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4.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BD7" w:rsidRDefault="00657BD7" w:rsidP="00657BD7">
      <w:pPr>
        <w:spacing w:after="0"/>
        <w:jc w:val="center"/>
      </w:pPr>
      <w:r>
        <w:rPr>
          <w:noProof/>
        </w:rPr>
        <w:drawing>
          <wp:inline distT="0" distB="0" distL="0" distR="0" wp14:anchorId="1803506C" wp14:editId="52310298">
            <wp:extent cx="1917138" cy="914400"/>
            <wp:effectExtent l="0" t="0" r="6985" b="0"/>
            <wp:docPr id="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754" cy="917556"/>
                    </a:xfrm>
                    <a:prstGeom prst="rect">
                      <a:avLst/>
                    </a:prstGeom>
                    <a:noFill/>
                    <a:ln>
                      <a:noFill/>
                    </a:ln>
                  </pic:spPr>
                </pic:pic>
              </a:graphicData>
            </a:graphic>
          </wp:inline>
        </w:drawing>
      </w:r>
    </w:p>
    <w:p w:rsidR="00657BD7" w:rsidRDefault="00657BD7" w:rsidP="00657BD7">
      <w:pPr>
        <w:spacing w:after="0"/>
        <w:jc w:val="center"/>
      </w:pPr>
    </w:p>
    <w:p w:rsidR="00657BD7" w:rsidRDefault="00657BD7" w:rsidP="00657BD7">
      <w:pPr>
        <w:spacing w:after="0"/>
        <w:jc w:val="center"/>
      </w:pPr>
    </w:p>
    <w:p w:rsidR="00657BD7" w:rsidRPr="00FA6250" w:rsidRDefault="00657BD7" w:rsidP="00657BD7">
      <w:pPr>
        <w:spacing w:after="0"/>
        <w:jc w:val="center"/>
        <w:rPr>
          <w:b/>
        </w:rPr>
      </w:pPr>
    </w:p>
    <w:p w:rsidR="00657BD7" w:rsidRDefault="00657BD7" w:rsidP="00657BD7">
      <w:pPr>
        <w:spacing w:after="0"/>
        <w:jc w:val="center"/>
      </w:pPr>
    </w:p>
    <w:p w:rsidR="00657BD7" w:rsidRDefault="00657BD7" w:rsidP="00657BD7">
      <w:pPr>
        <w:spacing w:after="0"/>
        <w:jc w:val="center"/>
      </w:pPr>
    </w:p>
    <w:p w:rsidR="00657BD7" w:rsidRDefault="00657BD7" w:rsidP="00657BD7">
      <w:pPr>
        <w:spacing w:after="0"/>
        <w:jc w:val="center"/>
      </w:pPr>
    </w:p>
    <w:p w:rsidR="00657BD7" w:rsidRPr="00657BD7" w:rsidRDefault="00657BD7" w:rsidP="00657BD7">
      <w:pPr>
        <w:pBdr>
          <w:top w:val="single" w:sz="4" w:space="6" w:color="auto"/>
          <w:bottom w:val="single" w:sz="4" w:space="1" w:color="auto"/>
        </w:pBdr>
        <w:spacing w:after="0"/>
        <w:jc w:val="center"/>
        <w:rPr>
          <w:rFonts w:cstheme="minorHAnsi"/>
          <w:b/>
          <w:sz w:val="40"/>
          <w:szCs w:val="44"/>
          <w:lang w:val="es-CR"/>
        </w:rPr>
      </w:pPr>
      <w:r w:rsidRPr="00657BD7">
        <w:rPr>
          <w:rFonts w:cstheme="minorHAnsi"/>
          <w:b/>
          <w:sz w:val="40"/>
          <w:szCs w:val="44"/>
          <w:lang w:val="es-CR"/>
        </w:rPr>
        <w:t>Informe:</w:t>
      </w:r>
    </w:p>
    <w:p w:rsidR="00657BD7" w:rsidRPr="00657BD7" w:rsidRDefault="00657BD7" w:rsidP="00657BD7">
      <w:pPr>
        <w:pBdr>
          <w:top w:val="single" w:sz="4" w:space="6" w:color="auto"/>
          <w:bottom w:val="single" w:sz="4" w:space="1" w:color="auto"/>
        </w:pBdr>
        <w:spacing w:after="0"/>
        <w:jc w:val="center"/>
        <w:rPr>
          <w:rFonts w:cstheme="minorHAnsi"/>
          <w:b/>
          <w:sz w:val="32"/>
          <w:lang w:val="es-CR"/>
        </w:rPr>
      </w:pPr>
      <w:r w:rsidRPr="00657BD7">
        <w:rPr>
          <w:rFonts w:cstheme="minorHAnsi"/>
          <w:b/>
          <w:sz w:val="40"/>
          <w:szCs w:val="44"/>
          <w:lang w:val="es-CR"/>
        </w:rPr>
        <w:t>Elaboración de la lí</w:t>
      </w:r>
      <w:bookmarkStart w:id="0" w:name="_GoBack"/>
      <w:bookmarkEnd w:id="0"/>
      <w:r w:rsidRPr="00657BD7">
        <w:rPr>
          <w:rFonts w:cstheme="minorHAnsi"/>
          <w:b/>
          <w:sz w:val="40"/>
          <w:szCs w:val="44"/>
          <w:lang w:val="es-CR"/>
        </w:rPr>
        <w:t xml:space="preserve">nea base </w:t>
      </w:r>
      <w:r>
        <w:rPr>
          <w:rFonts w:cstheme="minorHAnsi"/>
          <w:b/>
          <w:sz w:val="40"/>
          <w:szCs w:val="44"/>
          <w:lang w:val="es-CR"/>
        </w:rPr>
        <w:t xml:space="preserve">y estimación de ahorros para los procesos de carga y de migración del </w:t>
      </w:r>
      <w:r w:rsidRPr="00657BD7">
        <w:rPr>
          <w:rFonts w:cstheme="minorHAnsi"/>
          <w:b/>
          <w:sz w:val="40"/>
          <w:szCs w:val="44"/>
          <w:lang w:val="es-CR"/>
        </w:rPr>
        <w:t xml:space="preserve">paso de frontera </w:t>
      </w:r>
      <w:r>
        <w:rPr>
          <w:rFonts w:cstheme="minorHAnsi"/>
          <w:b/>
          <w:sz w:val="40"/>
          <w:szCs w:val="44"/>
          <w:lang w:val="es-CR"/>
        </w:rPr>
        <w:t>Peñas Blancas</w:t>
      </w:r>
    </w:p>
    <w:p w:rsidR="00657BD7" w:rsidRPr="00657BD7" w:rsidRDefault="00657BD7" w:rsidP="00657BD7">
      <w:pPr>
        <w:spacing w:after="0"/>
        <w:ind w:left="4248"/>
        <w:jc w:val="center"/>
        <w:rPr>
          <w:rFonts w:cstheme="minorHAnsi"/>
          <w:b/>
          <w:sz w:val="44"/>
          <w:lang w:val="es-CR"/>
        </w:rPr>
      </w:pPr>
    </w:p>
    <w:p w:rsidR="00657BD7" w:rsidRPr="00657BD7" w:rsidRDefault="00657BD7" w:rsidP="00657BD7">
      <w:pPr>
        <w:spacing w:after="0"/>
        <w:ind w:left="4248"/>
        <w:jc w:val="center"/>
        <w:rPr>
          <w:rFonts w:cstheme="minorHAnsi"/>
          <w:b/>
          <w:sz w:val="44"/>
          <w:lang w:val="es-CR"/>
        </w:rPr>
      </w:pPr>
    </w:p>
    <w:p w:rsidR="00657BD7" w:rsidRDefault="00657BD7" w:rsidP="00657BD7">
      <w:pPr>
        <w:spacing w:after="0"/>
        <w:ind w:left="4248"/>
        <w:jc w:val="center"/>
        <w:rPr>
          <w:rFonts w:cstheme="minorHAnsi"/>
          <w:b/>
          <w:sz w:val="44"/>
          <w:lang w:val="es-CR"/>
        </w:rPr>
      </w:pPr>
    </w:p>
    <w:p w:rsidR="00657BD7" w:rsidRDefault="00657BD7" w:rsidP="00657BD7">
      <w:pPr>
        <w:spacing w:after="0"/>
        <w:jc w:val="center"/>
        <w:rPr>
          <w:rFonts w:cstheme="minorHAnsi"/>
          <w:b/>
          <w:sz w:val="44"/>
          <w:lang w:val="es-CR"/>
        </w:rPr>
      </w:pPr>
    </w:p>
    <w:p w:rsidR="00657BD7" w:rsidRDefault="00657BD7" w:rsidP="00657BD7">
      <w:pPr>
        <w:spacing w:after="0"/>
        <w:jc w:val="center"/>
        <w:rPr>
          <w:rFonts w:cstheme="minorHAnsi"/>
          <w:b/>
          <w:sz w:val="44"/>
          <w:lang w:val="es-CR"/>
        </w:rPr>
      </w:pPr>
    </w:p>
    <w:p w:rsidR="00657BD7" w:rsidRDefault="00657BD7" w:rsidP="00657BD7">
      <w:pPr>
        <w:spacing w:after="0"/>
        <w:jc w:val="center"/>
        <w:rPr>
          <w:rFonts w:cstheme="minorHAnsi"/>
          <w:b/>
          <w:sz w:val="44"/>
          <w:lang w:val="es-CR"/>
        </w:rPr>
      </w:pPr>
      <w:r>
        <w:rPr>
          <w:rFonts w:cstheme="minorHAnsi"/>
          <w:b/>
          <w:sz w:val="44"/>
          <w:lang w:val="es-CR"/>
        </w:rPr>
        <w:t>Elaborado por</w:t>
      </w:r>
    </w:p>
    <w:p w:rsidR="00657BD7" w:rsidRDefault="00657BD7" w:rsidP="00657BD7">
      <w:pPr>
        <w:spacing w:after="0"/>
        <w:jc w:val="center"/>
        <w:rPr>
          <w:rFonts w:cstheme="minorHAnsi"/>
          <w:b/>
          <w:sz w:val="44"/>
          <w:lang w:val="es-CR"/>
        </w:rPr>
      </w:pPr>
      <w:r>
        <w:rPr>
          <w:noProof/>
        </w:rPr>
        <w:drawing>
          <wp:anchor distT="0" distB="0" distL="114300" distR="114300" simplePos="0" relativeHeight="251659264" behindDoc="0" locked="0" layoutInCell="1" allowOverlap="1" wp14:anchorId="15D4347E" wp14:editId="08EE956D">
            <wp:simplePos x="0" y="0"/>
            <wp:positionH relativeFrom="column">
              <wp:posOffset>1475915</wp:posOffset>
            </wp:positionH>
            <wp:positionV relativeFrom="paragraph">
              <wp:posOffset>339656</wp:posOffset>
            </wp:positionV>
            <wp:extent cx="2711669" cy="455364"/>
            <wp:effectExtent l="0" t="0" r="0" b="1905"/>
            <wp:wrapNone/>
            <wp:docPr id="39" name="Picture 4" descr="TIP_CostaRica_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_CostaRica_logo - Copy"/>
                    <pic:cNvPicPr>
                      <a:picLocks noChangeAspect="1" noChangeArrowheads="1"/>
                    </pic:cNvPicPr>
                  </pic:nvPicPr>
                  <pic:blipFill>
                    <a:blip r:embed="rId10" cstate="print"/>
                    <a:srcRect/>
                    <a:stretch>
                      <a:fillRect/>
                    </a:stretch>
                  </pic:blipFill>
                  <pic:spPr bwMode="auto">
                    <a:xfrm>
                      <a:off x="0" y="0"/>
                      <a:ext cx="2711669" cy="455364"/>
                    </a:xfrm>
                    <a:prstGeom prst="rect">
                      <a:avLst/>
                    </a:prstGeom>
                    <a:noFill/>
                  </pic:spPr>
                </pic:pic>
              </a:graphicData>
            </a:graphic>
            <wp14:sizeRelH relativeFrom="margin">
              <wp14:pctWidth>0</wp14:pctWidth>
            </wp14:sizeRelH>
            <wp14:sizeRelV relativeFrom="margin">
              <wp14:pctHeight>0</wp14:pctHeight>
            </wp14:sizeRelV>
          </wp:anchor>
        </w:drawing>
      </w:r>
    </w:p>
    <w:p w:rsidR="00657BD7" w:rsidRDefault="00657BD7" w:rsidP="00657BD7">
      <w:pPr>
        <w:spacing w:after="0"/>
        <w:jc w:val="center"/>
        <w:rPr>
          <w:rFonts w:cstheme="minorHAnsi"/>
          <w:b/>
          <w:sz w:val="44"/>
          <w:lang w:val="es-CR"/>
        </w:rPr>
      </w:pPr>
    </w:p>
    <w:p w:rsidR="00657BD7" w:rsidRDefault="00657BD7" w:rsidP="00657BD7">
      <w:pPr>
        <w:spacing w:after="0"/>
        <w:jc w:val="center"/>
        <w:rPr>
          <w:rFonts w:cstheme="minorHAnsi"/>
          <w:b/>
          <w:sz w:val="44"/>
          <w:lang w:val="es-CR"/>
        </w:rPr>
      </w:pPr>
    </w:p>
    <w:p w:rsidR="00657BD7" w:rsidRDefault="00657BD7" w:rsidP="00657BD7">
      <w:pPr>
        <w:spacing w:after="0"/>
        <w:jc w:val="center"/>
        <w:rPr>
          <w:rFonts w:cstheme="minorHAnsi"/>
          <w:b/>
          <w:sz w:val="44"/>
          <w:lang w:val="es-CR"/>
        </w:rPr>
      </w:pPr>
    </w:p>
    <w:p w:rsidR="00657BD7" w:rsidRDefault="00657BD7" w:rsidP="00657BD7">
      <w:pPr>
        <w:spacing w:after="0"/>
        <w:jc w:val="center"/>
        <w:rPr>
          <w:rFonts w:cstheme="minorHAnsi"/>
          <w:sz w:val="36"/>
          <w:lang w:val="es-CR"/>
        </w:rPr>
      </w:pPr>
    </w:p>
    <w:p w:rsidR="00657BD7" w:rsidRPr="00657BD7" w:rsidRDefault="00657BD7" w:rsidP="00657BD7">
      <w:pPr>
        <w:spacing w:after="0"/>
        <w:jc w:val="center"/>
        <w:rPr>
          <w:rFonts w:cstheme="minorHAnsi"/>
          <w:sz w:val="36"/>
          <w:lang w:val="es-CR"/>
        </w:rPr>
      </w:pPr>
      <w:r w:rsidRPr="00657BD7">
        <w:rPr>
          <w:rFonts w:cstheme="minorHAnsi"/>
          <w:sz w:val="36"/>
          <w:lang w:val="es-CR"/>
        </w:rPr>
        <w:t>Julio 2014</w:t>
      </w:r>
    </w:p>
    <w:sdt>
      <w:sdtPr>
        <w:rPr>
          <w:rFonts w:asciiTheme="minorHAnsi" w:eastAsiaTheme="minorHAnsi" w:hAnsiTheme="minorHAnsi" w:cstheme="minorBidi"/>
          <w:b w:val="0"/>
          <w:bCs w:val="0"/>
          <w:color w:val="auto"/>
          <w:sz w:val="22"/>
          <w:szCs w:val="22"/>
          <w:lang w:eastAsia="en-US"/>
        </w:rPr>
        <w:id w:val="1201442156"/>
        <w:docPartObj>
          <w:docPartGallery w:val="Table of Contents"/>
          <w:docPartUnique/>
        </w:docPartObj>
      </w:sdtPr>
      <w:sdtEndPr>
        <w:rPr>
          <w:noProof/>
        </w:rPr>
      </w:sdtEndPr>
      <w:sdtContent>
        <w:p w:rsidR="00056F16" w:rsidRPr="008C4526" w:rsidRDefault="00A93879">
          <w:pPr>
            <w:pStyle w:val="TOCHeading"/>
            <w:rPr>
              <w:color w:val="auto"/>
            </w:rPr>
          </w:pPr>
          <w:proofErr w:type="spellStart"/>
          <w:r w:rsidRPr="008C4526">
            <w:rPr>
              <w:color w:val="auto"/>
            </w:rPr>
            <w:t>Índice</w:t>
          </w:r>
          <w:proofErr w:type="spellEnd"/>
        </w:p>
        <w:p w:rsidR="008C4526" w:rsidRPr="008C4526" w:rsidRDefault="008C4526" w:rsidP="008C4526">
          <w:pPr>
            <w:rPr>
              <w:lang w:eastAsia="ja-JP"/>
            </w:rPr>
          </w:pPr>
        </w:p>
        <w:p w:rsidR="008C08B6" w:rsidRDefault="00056F16">
          <w:pPr>
            <w:pStyle w:val="TOC1"/>
            <w:tabs>
              <w:tab w:val="left" w:pos="440"/>
              <w:tab w:val="right" w:leader="dot" w:pos="8636"/>
            </w:tabs>
            <w:rPr>
              <w:rFonts w:eastAsiaTheme="minorEastAsia"/>
              <w:noProof/>
            </w:rPr>
          </w:pPr>
          <w:r>
            <w:fldChar w:fldCharType="begin"/>
          </w:r>
          <w:r>
            <w:instrText xml:space="preserve"> TOC \o "1-3" \h \z \u </w:instrText>
          </w:r>
          <w:r>
            <w:fldChar w:fldCharType="separate"/>
          </w:r>
          <w:hyperlink w:anchor="_Toc415004377" w:history="1">
            <w:r w:rsidR="008C08B6" w:rsidRPr="001A304D">
              <w:rPr>
                <w:rStyle w:val="Hyperlink"/>
                <w:rFonts w:ascii="Times New Roman" w:hAnsi="Times New Roman" w:cs="Times New Roman"/>
                <w:noProof/>
              </w:rPr>
              <w:t>1.</w:t>
            </w:r>
            <w:r w:rsidR="008C08B6">
              <w:rPr>
                <w:rFonts w:eastAsiaTheme="minorEastAsia"/>
                <w:noProof/>
              </w:rPr>
              <w:tab/>
            </w:r>
            <w:r w:rsidR="008C08B6" w:rsidRPr="001A304D">
              <w:rPr>
                <w:rStyle w:val="Hyperlink"/>
                <w:rFonts w:ascii="Times New Roman" w:hAnsi="Times New Roman" w:cs="Times New Roman"/>
                <w:noProof/>
              </w:rPr>
              <w:t>Introducción</w:t>
            </w:r>
            <w:r w:rsidR="008C08B6">
              <w:rPr>
                <w:noProof/>
                <w:webHidden/>
              </w:rPr>
              <w:tab/>
            </w:r>
            <w:r w:rsidR="008C08B6">
              <w:rPr>
                <w:noProof/>
                <w:webHidden/>
              </w:rPr>
              <w:fldChar w:fldCharType="begin"/>
            </w:r>
            <w:r w:rsidR="008C08B6">
              <w:rPr>
                <w:noProof/>
                <w:webHidden/>
              </w:rPr>
              <w:instrText xml:space="preserve"> PAGEREF _Toc415004377 \h </w:instrText>
            </w:r>
            <w:r w:rsidR="008C08B6">
              <w:rPr>
                <w:noProof/>
                <w:webHidden/>
              </w:rPr>
            </w:r>
            <w:r w:rsidR="008C08B6">
              <w:rPr>
                <w:noProof/>
                <w:webHidden/>
              </w:rPr>
              <w:fldChar w:fldCharType="separate"/>
            </w:r>
            <w:r w:rsidR="008C08B6">
              <w:rPr>
                <w:noProof/>
                <w:webHidden/>
              </w:rPr>
              <w:t>8</w:t>
            </w:r>
            <w:r w:rsidR="008C08B6">
              <w:rPr>
                <w:noProof/>
                <w:webHidden/>
              </w:rPr>
              <w:fldChar w:fldCharType="end"/>
            </w:r>
          </w:hyperlink>
        </w:p>
        <w:p w:rsidR="008C08B6" w:rsidRDefault="00EA6066">
          <w:pPr>
            <w:pStyle w:val="TOC1"/>
            <w:tabs>
              <w:tab w:val="left" w:pos="440"/>
              <w:tab w:val="right" w:leader="dot" w:pos="8636"/>
            </w:tabs>
            <w:rPr>
              <w:rFonts w:eastAsiaTheme="minorEastAsia"/>
              <w:noProof/>
            </w:rPr>
          </w:pPr>
          <w:hyperlink w:anchor="_Toc415004378" w:history="1">
            <w:r w:rsidR="008C08B6" w:rsidRPr="001A304D">
              <w:rPr>
                <w:rStyle w:val="Hyperlink"/>
                <w:rFonts w:ascii="Times New Roman" w:hAnsi="Times New Roman" w:cs="Times New Roman"/>
                <w:noProof/>
              </w:rPr>
              <w:t>2.</w:t>
            </w:r>
            <w:r w:rsidR="008C08B6">
              <w:rPr>
                <w:rFonts w:eastAsiaTheme="minorEastAsia"/>
                <w:noProof/>
              </w:rPr>
              <w:tab/>
            </w:r>
            <w:r w:rsidR="008C08B6" w:rsidRPr="001A304D">
              <w:rPr>
                <w:rStyle w:val="Hyperlink"/>
                <w:rFonts w:ascii="Times New Roman" w:hAnsi="Times New Roman" w:cs="Times New Roman"/>
                <w:noProof/>
              </w:rPr>
              <w:t>Estudio de colas para el proceso de cargas en el sentido CR-NI</w:t>
            </w:r>
            <w:r w:rsidR="008C08B6">
              <w:rPr>
                <w:noProof/>
                <w:webHidden/>
              </w:rPr>
              <w:tab/>
            </w:r>
            <w:r w:rsidR="008C08B6">
              <w:rPr>
                <w:noProof/>
                <w:webHidden/>
              </w:rPr>
              <w:fldChar w:fldCharType="begin"/>
            </w:r>
            <w:r w:rsidR="008C08B6">
              <w:rPr>
                <w:noProof/>
                <w:webHidden/>
              </w:rPr>
              <w:instrText xml:space="preserve"> PAGEREF _Toc415004378 \h </w:instrText>
            </w:r>
            <w:r w:rsidR="008C08B6">
              <w:rPr>
                <w:noProof/>
                <w:webHidden/>
              </w:rPr>
            </w:r>
            <w:r w:rsidR="008C08B6">
              <w:rPr>
                <w:noProof/>
                <w:webHidden/>
              </w:rPr>
              <w:fldChar w:fldCharType="separate"/>
            </w:r>
            <w:r w:rsidR="008C08B6">
              <w:rPr>
                <w:noProof/>
                <w:webHidden/>
              </w:rPr>
              <w:t>10</w:t>
            </w:r>
            <w:r w:rsidR="008C08B6">
              <w:rPr>
                <w:noProof/>
                <w:webHidden/>
              </w:rPr>
              <w:fldChar w:fldCharType="end"/>
            </w:r>
          </w:hyperlink>
        </w:p>
        <w:p w:rsidR="008C08B6" w:rsidRDefault="00EA6066">
          <w:pPr>
            <w:pStyle w:val="TOC2"/>
            <w:rPr>
              <w:rFonts w:eastAsiaTheme="minorEastAsia"/>
              <w:noProof/>
            </w:rPr>
          </w:pPr>
          <w:hyperlink w:anchor="_Toc415004379" w:history="1">
            <w:r w:rsidR="008C08B6" w:rsidRPr="001A304D">
              <w:rPr>
                <w:rStyle w:val="Hyperlink"/>
                <w:rFonts w:ascii="Times New Roman" w:hAnsi="Times New Roman" w:cs="Times New Roman"/>
                <w:noProof/>
              </w:rPr>
              <w:t>2.1</w:t>
            </w:r>
            <w:r w:rsidR="008C08B6">
              <w:rPr>
                <w:rFonts w:eastAsiaTheme="minorEastAsia"/>
                <w:noProof/>
              </w:rPr>
              <w:tab/>
            </w:r>
            <w:r w:rsidR="008C08B6" w:rsidRPr="001A304D">
              <w:rPr>
                <w:rStyle w:val="Hyperlink"/>
                <w:rFonts w:ascii="Times New Roman" w:hAnsi="Times New Roman" w:cs="Times New Roman"/>
                <w:noProof/>
              </w:rPr>
              <w:t>Metodología utilizada</w:t>
            </w:r>
            <w:r w:rsidR="008C08B6">
              <w:rPr>
                <w:noProof/>
                <w:webHidden/>
              </w:rPr>
              <w:tab/>
            </w:r>
            <w:r w:rsidR="008C08B6">
              <w:rPr>
                <w:noProof/>
                <w:webHidden/>
              </w:rPr>
              <w:fldChar w:fldCharType="begin"/>
            </w:r>
            <w:r w:rsidR="008C08B6">
              <w:rPr>
                <w:noProof/>
                <w:webHidden/>
              </w:rPr>
              <w:instrText xml:space="preserve"> PAGEREF _Toc415004379 \h </w:instrText>
            </w:r>
            <w:r w:rsidR="008C08B6">
              <w:rPr>
                <w:noProof/>
                <w:webHidden/>
              </w:rPr>
            </w:r>
            <w:r w:rsidR="008C08B6">
              <w:rPr>
                <w:noProof/>
                <w:webHidden/>
              </w:rPr>
              <w:fldChar w:fldCharType="separate"/>
            </w:r>
            <w:r w:rsidR="008C08B6">
              <w:rPr>
                <w:noProof/>
                <w:webHidden/>
              </w:rPr>
              <w:t>10</w:t>
            </w:r>
            <w:r w:rsidR="008C08B6">
              <w:rPr>
                <w:noProof/>
                <w:webHidden/>
              </w:rPr>
              <w:fldChar w:fldCharType="end"/>
            </w:r>
          </w:hyperlink>
        </w:p>
        <w:p w:rsidR="008C08B6" w:rsidRDefault="00EA6066">
          <w:pPr>
            <w:pStyle w:val="TOC2"/>
            <w:rPr>
              <w:rFonts w:eastAsiaTheme="minorEastAsia"/>
              <w:noProof/>
            </w:rPr>
          </w:pPr>
          <w:hyperlink w:anchor="_Toc415004380" w:history="1">
            <w:r w:rsidR="008C08B6" w:rsidRPr="001A304D">
              <w:rPr>
                <w:rStyle w:val="Hyperlink"/>
                <w:rFonts w:ascii="Times New Roman" w:hAnsi="Times New Roman" w:cs="Times New Roman"/>
                <w:noProof/>
              </w:rPr>
              <w:t>2.2</w:t>
            </w:r>
            <w:r w:rsidR="008C08B6">
              <w:rPr>
                <w:rFonts w:eastAsiaTheme="minorEastAsia"/>
                <w:noProof/>
              </w:rPr>
              <w:tab/>
            </w:r>
            <w:r w:rsidR="008C08B6" w:rsidRPr="001A304D">
              <w:rPr>
                <w:rStyle w:val="Hyperlink"/>
                <w:rFonts w:ascii="Times New Roman" w:hAnsi="Times New Roman" w:cs="Times New Roman"/>
                <w:noProof/>
              </w:rPr>
              <w:t>Descripción del proceso y caracterización de la cola</w:t>
            </w:r>
            <w:r w:rsidR="008C08B6">
              <w:rPr>
                <w:noProof/>
                <w:webHidden/>
              </w:rPr>
              <w:tab/>
            </w:r>
            <w:r w:rsidR="008C08B6">
              <w:rPr>
                <w:noProof/>
                <w:webHidden/>
              </w:rPr>
              <w:fldChar w:fldCharType="begin"/>
            </w:r>
            <w:r w:rsidR="008C08B6">
              <w:rPr>
                <w:noProof/>
                <w:webHidden/>
              </w:rPr>
              <w:instrText xml:space="preserve"> PAGEREF _Toc415004380 \h </w:instrText>
            </w:r>
            <w:r w:rsidR="008C08B6">
              <w:rPr>
                <w:noProof/>
                <w:webHidden/>
              </w:rPr>
            </w:r>
            <w:r w:rsidR="008C08B6">
              <w:rPr>
                <w:noProof/>
                <w:webHidden/>
              </w:rPr>
              <w:fldChar w:fldCharType="separate"/>
            </w:r>
            <w:r w:rsidR="008C08B6">
              <w:rPr>
                <w:noProof/>
                <w:webHidden/>
              </w:rPr>
              <w:t>12</w:t>
            </w:r>
            <w:r w:rsidR="008C08B6">
              <w:rPr>
                <w:noProof/>
                <w:webHidden/>
              </w:rPr>
              <w:fldChar w:fldCharType="end"/>
            </w:r>
          </w:hyperlink>
        </w:p>
        <w:p w:rsidR="008C08B6" w:rsidRDefault="00EA6066">
          <w:pPr>
            <w:pStyle w:val="TOC2"/>
            <w:rPr>
              <w:rFonts w:eastAsiaTheme="minorEastAsia"/>
              <w:noProof/>
            </w:rPr>
          </w:pPr>
          <w:hyperlink w:anchor="_Toc415004381" w:history="1">
            <w:r w:rsidR="008C08B6" w:rsidRPr="001A304D">
              <w:rPr>
                <w:rStyle w:val="Hyperlink"/>
                <w:rFonts w:ascii="Times New Roman" w:hAnsi="Times New Roman" w:cs="Times New Roman"/>
                <w:noProof/>
              </w:rPr>
              <w:t>2.3</w:t>
            </w:r>
            <w:r w:rsidR="008C08B6">
              <w:rPr>
                <w:rFonts w:eastAsiaTheme="minorEastAsia"/>
                <w:noProof/>
              </w:rPr>
              <w:tab/>
            </w:r>
            <w:r w:rsidR="008C08B6" w:rsidRPr="001A304D">
              <w:rPr>
                <w:rStyle w:val="Hyperlink"/>
                <w:rFonts w:ascii="Times New Roman" w:hAnsi="Times New Roman" w:cs="Times New Roman"/>
                <w:noProof/>
              </w:rPr>
              <w:t>Análisis estadístico de la información</w:t>
            </w:r>
            <w:r w:rsidR="008C08B6">
              <w:rPr>
                <w:noProof/>
                <w:webHidden/>
              </w:rPr>
              <w:tab/>
            </w:r>
            <w:r w:rsidR="008C08B6">
              <w:rPr>
                <w:noProof/>
                <w:webHidden/>
              </w:rPr>
              <w:fldChar w:fldCharType="begin"/>
            </w:r>
            <w:r w:rsidR="008C08B6">
              <w:rPr>
                <w:noProof/>
                <w:webHidden/>
              </w:rPr>
              <w:instrText xml:space="preserve"> PAGEREF _Toc415004381 \h </w:instrText>
            </w:r>
            <w:r w:rsidR="008C08B6">
              <w:rPr>
                <w:noProof/>
                <w:webHidden/>
              </w:rPr>
            </w:r>
            <w:r w:rsidR="008C08B6">
              <w:rPr>
                <w:noProof/>
                <w:webHidden/>
              </w:rPr>
              <w:fldChar w:fldCharType="separate"/>
            </w:r>
            <w:r w:rsidR="008C08B6">
              <w:rPr>
                <w:noProof/>
                <w:webHidden/>
              </w:rPr>
              <w:t>14</w:t>
            </w:r>
            <w:r w:rsidR="008C08B6">
              <w:rPr>
                <w:noProof/>
                <w:webHidden/>
              </w:rPr>
              <w:fldChar w:fldCharType="end"/>
            </w:r>
          </w:hyperlink>
        </w:p>
        <w:p w:rsidR="008C08B6" w:rsidRDefault="00EA6066">
          <w:pPr>
            <w:pStyle w:val="TOC2"/>
            <w:rPr>
              <w:rFonts w:eastAsiaTheme="minorEastAsia"/>
              <w:noProof/>
            </w:rPr>
          </w:pPr>
          <w:hyperlink w:anchor="_Toc415004382" w:history="1">
            <w:r w:rsidR="008C08B6" w:rsidRPr="001A304D">
              <w:rPr>
                <w:rStyle w:val="Hyperlink"/>
                <w:rFonts w:ascii="Times New Roman" w:hAnsi="Times New Roman" w:cs="Times New Roman"/>
                <w:noProof/>
              </w:rPr>
              <w:t>2.4</w:t>
            </w:r>
            <w:r w:rsidR="008C08B6">
              <w:rPr>
                <w:rFonts w:eastAsiaTheme="minorEastAsia"/>
                <w:noProof/>
              </w:rPr>
              <w:tab/>
            </w:r>
            <w:r w:rsidR="008C08B6" w:rsidRPr="001A304D">
              <w:rPr>
                <w:rStyle w:val="Hyperlink"/>
                <w:rFonts w:ascii="Times New Roman" w:hAnsi="Times New Roman" w:cs="Times New Roman"/>
                <w:noProof/>
              </w:rPr>
              <w:t>Resultados obtenidos</w:t>
            </w:r>
            <w:r w:rsidR="008C08B6">
              <w:rPr>
                <w:noProof/>
                <w:webHidden/>
              </w:rPr>
              <w:tab/>
            </w:r>
            <w:r w:rsidR="008C08B6">
              <w:rPr>
                <w:noProof/>
                <w:webHidden/>
              </w:rPr>
              <w:fldChar w:fldCharType="begin"/>
            </w:r>
            <w:r w:rsidR="008C08B6">
              <w:rPr>
                <w:noProof/>
                <w:webHidden/>
              </w:rPr>
              <w:instrText xml:space="preserve"> PAGEREF _Toc415004382 \h </w:instrText>
            </w:r>
            <w:r w:rsidR="008C08B6">
              <w:rPr>
                <w:noProof/>
                <w:webHidden/>
              </w:rPr>
            </w:r>
            <w:r w:rsidR="008C08B6">
              <w:rPr>
                <w:noProof/>
                <w:webHidden/>
              </w:rPr>
              <w:fldChar w:fldCharType="separate"/>
            </w:r>
            <w:r w:rsidR="008C08B6">
              <w:rPr>
                <w:noProof/>
                <w:webHidden/>
              </w:rPr>
              <w:t>17</w:t>
            </w:r>
            <w:r w:rsidR="008C08B6">
              <w:rPr>
                <w:noProof/>
                <w:webHidden/>
              </w:rPr>
              <w:fldChar w:fldCharType="end"/>
            </w:r>
          </w:hyperlink>
        </w:p>
        <w:p w:rsidR="008C08B6" w:rsidRDefault="00EA6066">
          <w:pPr>
            <w:pStyle w:val="TOC2"/>
            <w:rPr>
              <w:rFonts w:eastAsiaTheme="minorEastAsia"/>
              <w:noProof/>
            </w:rPr>
          </w:pPr>
          <w:hyperlink w:anchor="_Toc415004383" w:history="1">
            <w:r w:rsidR="008C08B6" w:rsidRPr="001A304D">
              <w:rPr>
                <w:rStyle w:val="Hyperlink"/>
                <w:rFonts w:ascii="Times New Roman" w:hAnsi="Times New Roman" w:cs="Times New Roman"/>
                <w:noProof/>
              </w:rPr>
              <w:t>2.5</w:t>
            </w:r>
            <w:r w:rsidR="008C08B6">
              <w:rPr>
                <w:rFonts w:eastAsiaTheme="minorEastAsia"/>
                <w:noProof/>
              </w:rPr>
              <w:tab/>
            </w:r>
            <w:r w:rsidR="008C08B6" w:rsidRPr="001A304D">
              <w:rPr>
                <w:rStyle w:val="Hyperlink"/>
                <w:rFonts w:ascii="Times New Roman" w:hAnsi="Times New Roman" w:cs="Times New Roman"/>
                <w:noProof/>
              </w:rPr>
              <w:t>Análisis de sensibilidad</w:t>
            </w:r>
            <w:r w:rsidR="008C08B6">
              <w:rPr>
                <w:noProof/>
                <w:webHidden/>
              </w:rPr>
              <w:tab/>
            </w:r>
            <w:r w:rsidR="008C08B6">
              <w:rPr>
                <w:noProof/>
                <w:webHidden/>
              </w:rPr>
              <w:fldChar w:fldCharType="begin"/>
            </w:r>
            <w:r w:rsidR="008C08B6">
              <w:rPr>
                <w:noProof/>
                <w:webHidden/>
              </w:rPr>
              <w:instrText xml:space="preserve"> PAGEREF _Toc415004383 \h </w:instrText>
            </w:r>
            <w:r w:rsidR="008C08B6">
              <w:rPr>
                <w:noProof/>
                <w:webHidden/>
              </w:rPr>
            </w:r>
            <w:r w:rsidR="008C08B6">
              <w:rPr>
                <w:noProof/>
                <w:webHidden/>
              </w:rPr>
              <w:fldChar w:fldCharType="separate"/>
            </w:r>
            <w:r w:rsidR="008C08B6">
              <w:rPr>
                <w:noProof/>
                <w:webHidden/>
              </w:rPr>
              <w:t>19</w:t>
            </w:r>
            <w:r w:rsidR="008C08B6">
              <w:rPr>
                <w:noProof/>
                <w:webHidden/>
              </w:rPr>
              <w:fldChar w:fldCharType="end"/>
            </w:r>
          </w:hyperlink>
        </w:p>
        <w:p w:rsidR="008C08B6" w:rsidRDefault="00EA6066">
          <w:pPr>
            <w:pStyle w:val="TOC2"/>
            <w:rPr>
              <w:rFonts w:eastAsiaTheme="minorEastAsia"/>
              <w:noProof/>
            </w:rPr>
          </w:pPr>
          <w:hyperlink w:anchor="_Toc415004384" w:history="1">
            <w:r w:rsidR="008C08B6" w:rsidRPr="001A304D">
              <w:rPr>
                <w:rStyle w:val="Hyperlink"/>
                <w:rFonts w:ascii="Times New Roman" w:hAnsi="Times New Roman" w:cs="Times New Roman"/>
                <w:noProof/>
              </w:rPr>
              <w:t>2.6</w:t>
            </w:r>
            <w:r w:rsidR="008C08B6">
              <w:rPr>
                <w:rFonts w:eastAsiaTheme="minorEastAsia"/>
                <w:noProof/>
              </w:rPr>
              <w:tab/>
            </w:r>
            <w:r w:rsidR="008C08B6" w:rsidRPr="001A304D">
              <w:rPr>
                <w:rStyle w:val="Hyperlink"/>
                <w:rFonts w:ascii="Times New Roman" w:hAnsi="Times New Roman" w:cs="Times New Roman"/>
                <w:noProof/>
              </w:rPr>
              <w:t>Oportunidades de mejora</w:t>
            </w:r>
            <w:r w:rsidR="008C08B6">
              <w:rPr>
                <w:noProof/>
                <w:webHidden/>
              </w:rPr>
              <w:tab/>
            </w:r>
            <w:r w:rsidR="008C08B6">
              <w:rPr>
                <w:noProof/>
                <w:webHidden/>
              </w:rPr>
              <w:fldChar w:fldCharType="begin"/>
            </w:r>
            <w:r w:rsidR="008C08B6">
              <w:rPr>
                <w:noProof/>
                <w:webHidden/>
              </w:rPr>
              <w:instrText xml:space="preserve"> PAGEREF _Toc415004384 \h </w:instrText>
            </w:r>
            <w:r w:rsidR="008C08B6">
              <w:rPr>
                <w:noProof/>
                <w:webHidden/>
              </w:rPr>
            </w:r>
            <w:r w:rsidR="008C08B6">
              <w:rPr>
                <w:noProof/>
                <w:webHidden/>
              </w:rPr>
              <w:fldChar w:fldCharType="separate"/>
            </w:r>
            <w:r w:rsidR="008C08B6">
              <w:rPr>
                <w:noProof/>
                <w:webHidden/>
              </w:rPr>
              <w:t>23</w:t>
            </w:r>
            <w:r w:rsidR="008C08B6">
              <w:rPr>
                <w:noProof/>
                <w:webHidden/>
              </w:rPr>
              <w:fldChar w:fldCharType="end"/>
            </w:r>
          </w:hyperlink>
        </w:p>
        <w:p w:rsidR="008C08B6" w:rsidRDefault="00EA6066">
          <w:pPr>
            <w:pStyle w:val="TOC1"/>
            <w:tabs>
              <w:tab w:val="left" w:pos="440"/>
              <w:tab w:val="right" w:leader="dot" w:pos="8636"/>
            </w:tabs>
            <w:rPr>
              <w:rFonts w:eastAsiaTheme="minorEastAsia"/>
              <w:noProof/>
            </w:rPr>
          </w:pPr>
          <w:hyperlink w:anchor="_Toc415004385" w:history="1">
            <w:r w:rsidR="008C08B6" w:rsidRPr="001A304D">
              <w:rPr>
                <w:rStyle w:val="Hyperlink"/>
                <w:rFonts w:ascii="Times New Roman" w:hAnsi="Times New Roman" w:cs="Times New Roman"/>
                <w:noProof/>
              </w:rPr>
              <w:t>3.</w:t>
            </w:r>
            <w:r w:rsidR="008C08B6">
              <w:rPr>
                <w:rFonts w:eastAsiaTheme="minorEastAsia"/>
                <w:noProof/>
              </w:rPr>
              <w:tab/>
            </w:r>
            <w:r w:rsidR="008C08B6" w:rsidRPr="001A304D">
              <w:rPr>
                <w:rStyle w:val="Hyperlink"/>
                <w:rFonts w:ascii="Times New Roman" w:hAnsi="Times New Roman" w:cs="Times New Roman"/>
                <w:noProof/>
              </w:rPr>
              <w:t>Estudio del proceso migratorio</w:t>
            </w:r>
            <w:r w:rsidR="008C08B6">
              <w:rPr>
                <w:noProof/>
                <w:webHidden/>
              </w:rPr>
              <w:tab/>
            </w:r>
            <w:r w:rsidR="008C08B6">
              <w:rPr>
                <w:noProof/>
                <w:webHidden/>
              </w:rPr>
              <w:fldChar w:fldCharType="begin"/>
            </w:r>
            <w:r w:rsidR="008C08B6">
              <w:rPr>
                <w:noProof/>
                <w:webHidden/>
              </w:rPr>
              <w:instrText xml:space="preserve"> PAGEREF _Toc415004385 \h </w:instrText>
            </w:r>
            <w:r w:rsidR="008C08B6">
              <w:rPr>
                <w:noProof/>
                <w:webHidden/>
              </w:rPr>
            </w:r>
            <w:r w:rsidR="008C08B6">
              <w:rPr>
                <w:noProof/>
                <w:webHidden/>
              </w:rPr>
              <w:fldChar w:fldCharType="separate"/>
            </w:r>
            <w:r w:rsidR="008C08B6">
              <w:rPr>
                <w:noProof/>
                <w:webHidden/>
              </w:rPr>
              <w:t>24</w:t>
            </w:r>
            <w:r w:rsidR="008C08B6">
              <w:rPr>
                <w:noProof/>
                <w:webHidden/>
              </w:rPr>
              <w:fldChar w:fldCharType="end"/>
            </w:r>
          </w:hyperlink>
        </w:p>
        <w:p w:rsidR="008C08B6" w:rsidRDefault="00EA6066">
          <w:pPr>
            <w:pStyle w:val="TOC2"/>
            <w:rPr>
              <w:rFonts w:eastAsiaTheme="minorEastAsia"/>
              <w:noProof/>
            </w:rPr>
          </w:pPr>
          <w:hyperlink w:anchor="_Toc415004386" w:history="1">
            <w:r w:rsidR="008C08B6" w:rsidRPr="001A304D">
              <w:rPr>
                <w:rStyle w:val="Hyperlink"/>
                <w:rFonts w:ascii="Times New Roman" w:hAnsi="Times New Roman" w:cs="Times New Roman"/>
                <w:noProof/>
              </w:rPr>
              <w:t>3.1</w:t>
            </w:r>
            <w:r w:rsidR="008C08B6">
              <w:rPr>
                <w:rFonts w:eastAsiaTheme="minorEastAsia"/>
                <w:noProof/>
              </w:rPr>
              <w:tab/>
            </w:r>
            <w:r w:rsidR="008C08B6" w:rsidRPr="001A304D">
              <w:rPr>
                <w:rStyle w:val="Hyperlink"/>
                <w:rFonts w:ascii="Times New Roman" w:hAnsi="Times New Roman" w:cs="Times New Roman"/>
                <w:noProof/>
              </w:rPr>
              <w:t>Metodología utilizada</w:t>
            </w:r>
            <w:r w:rsidR="008C08B6">
              <w:rPr>
                <w:noProof/>
                <w:webHidden/>
              </w:rPr>
              <w:tab/>
            </w:r>
            <w:r w:rsidR="008C08B6">
              <w:rPr>
                <w:noProof/>
                <w:webHidden/>
              </w:rPr>
              <w:fldChar w:fldCharType="begin"/>
            </w:r>
            <w:r w:rsidR="008C08B6">
              <w:rPr>
                <w:noProof/>
                <w:webHidden/>
              </w:rPr>
              <w:instrText xml:space="preserve"> PAGEREF _Toc415004386 \h </w:instrText>
            </w:r>
            <w:r w:rsidR="008C08B6">
              <w:rPr>
                <w:noProof/>
                <w:webHidden/>
              </w:rPr>
            </w:r>
            <w:r w:rsidR="008C08B6">
              <w:rPr>
                <w:noProof/>
                <w:webHidden/>
              </w:rPr>
              <w:fldChar w:fldCharType="separate"/>
            </w:r>
            <w:r w:rsidR="008C08B6">
              <w:rPr>
                <w:noProof/>
                <w:webHidden/>
              </w:rPr>
              <w:t>24</w:t>
            </w:r>
            <w:r w:rsidR="008C08B6">
              <w:rPr>
                <w:noProof/>
                <w:webHidden/>
              </w:rPr>
              <w:fldChar w:fldCharType="end"/>
            </w:r>
          </w:hyperlink>
        </w:p>
        <w:p w:rsidR="008C08B6" w:rsidRDefault="00EA6066">
          <w:pPr>
            <w:pStyle w:val="TOC2"/>
            <w:rPr>
              <w:rFonts w:eastAsiaTheme="minorEastAsia"/>
              <w:noProof/>
            </w:rPr>
          </w:pPr>
          <w:hyperlink w:anchor="_Toc415004387" w:history="1">
            <w:r w:rsidR="008C08B6" w:rsidRPr="001A304D">
              <w:rPr>
                <w:rStyle w:val="Hyperlink"/>
                <w:rFonts w:ascii="Times New Roman" w:hAnsi="Times New Roman" w:cs="Times New Roman"/>
                <w:noProof/>
              </w:rPr>
              <w:t>3.2</w:t>
            </w:r>
            <w:r w:rsidR="008C08B6">
              <w:rPr>
                <w:rFonts w:eastAsiaTheme="minorEastAsia"/>
                <w:noProof/>
              </w:rPr>
              <w:tab/>
            </w:r>
            <w:r w:rsidR="008C08B6" w:rsidRPr="001A304D">
              <w:rPr>
                <w:rStyle w:val="Hyperlink"/>
                <w:rFonts w:ascii="Times New Roman" w:hAnsi="Times New Roman" w:cs="Times New Roman"/>
                <w:noProof/>
              </w:rPr>
              <w:t>Ingreso de turistas a pie o en autobús</w:t>
            </w:r>
            <w:r w:rsidR="008C08B6">
              <w:rPr>
                <w:noProof/>
                <w:webHidden/>
              </w:rPr>
              <w:tab/>
            </w:r>
            <w:r w:rsidR="008C08B6">
              <w:rPr>
                <w:noProof/>
                <w:webHidden/>
              </w:rPr>
              <w:fldChar w:fldCharType="begin"/>
            </w:r>
            <w:r w:rsidR="008C08B6">
              <w:rPr>
                <w:noProof/>
                <w:webHidden/>
              </w:rPr>
              <w:instrText xml:space="preserve"> PAGEREF _Toc415004387 \h </w:instrText>
            </w:r>
            <w:r w:rsidR="008C08B6">
              <w:rPr>
                <w:noProof/>
                <w:webHidden/>
              </w:rPr>
            </w:r>
            <w:r w:rsidR="008C08B6">
              <w:rPr>
                <w:noProof/>
                <w:webHidden/>
              </w:rPr>
              <w:fldChar w:fldCharType="separate"/>
            </w:r>
            <w:r w:rsidR="008C08B6">
              <w:rPr>
                <w:noProof/>
                <w:webHidden/>
              </w:rPr>
              <w:t>25</w:t>
            </w:r>
            <w:r w:rsidR="008C08B6">
              <w:rPr>
                <w:noProof/>
                <w:webHidden/>
              </w:rPr>
              <w:fldChar w:fldCharType="end"/>
            </w:r>
          </w:hyperlink>
        </w:p>
        <w:p w:rsidR="008C08B6" w:rsidRDefault="00EA6066">
          <w:pPr>
            <w:pStyle w:val="TOC2"/>
            <w:rPr>
              <w:rFonts w:eastAsiaTheme="minorEastAsia"/>
              <w:noProof/>
            </w:rPr>
          </w:pPr>
          <w:hyperlink w:anchor="_Toc415004388" w:history="1">
            <w:r w:rsidR="008C08B6" w:rsidRPr="001A304D">
              <w:rPr>
                <w:rStyle w:val="Hyperlink"/>
                <w:rFonts w:ascii="Times New Roman" w:hAnsi="Times New Roman" w:cs="Times New Roman"/>
                <w:noProof/>
              </w:rPr>
              <w:t>3.3</w:t>
            </w:r>
            <w:r w:rsidR="008C08B6">
              <w:rPr>
                <w:rFonts w:eastAsiaTheme="minorEastAsia"/>
                <w:noProof/>
              </w:rPr>
              <w:tab/>
            </w:r>
            <w:r w:rsidR="008C08B6" w:rsidRPr="001A304D">
              <w:rPr>
                <w:rStyle w:val="Hyperlink"/>
                <w:rFonts w:ascii="Times New Roman" w:hAnsi="Times New Roman" w:cs="Times New Roman"/>
                <w:noProof/>
              </w:rPr>
              <w:t>Salida de turistas en autobús</w:t>
            </w:r>
            <w:r w:rsidR="008C08B6">
              <w:rPr>
                <w:noProof/>
                <w:webHidden/>
              </w:rPr>
              <w:tab/>
            </w:r>
            <w:r w:rsidR="008C08B6">
              <w:rPr>
                <w:noProof/>
                <w:webHidden/>
              </w:rPr>
              <w:fldChar w:fldCharType="begin"/>
            </w:r>
            <w:r w:rsidR="008C08B6">
              <w:rPr>
                <w:noProof/>
                <w:webHidden/>
              </w:rPr>
              <w:instrText xml:space="preserve"> PAGEREF _Toc415004388 \h </w:instrText>
            </w:r>
            <w:r w:rsidR="008C08B6">
              <w:rPr>
                <w:noProof/>
                <w:webHidden/>
              </w:rPr>
            </w:r>
            <w:r w:rsidR="008C08B6">
              <w:rPr>
                <w:noProof/>
                <w:webHidden/>
              </w:rPr>
              <w:fldChar w:fldCharType="separate"/>
            </w:r>
            <w:r w:rsidR="008C08B6">
              <w:rPr>
                <w:noProof/>
                <w:webHidden/>
              </w:rPr>
              <w:t>26</w:t>
            </w:r>
            <w:r w:rsidR="008C08B6">
              <w:rPr>
                <w:noProof/>
                <w:webHidden/>
              </w:rPr>
              <w:fldChar w:fldCharType="end"/>
            </w:r>
          </w:hyperlink>
        </w:p>
        <w:p w:rsidR="008C08B6" w:rsidRDefault="00EA6066">
          <w:pPr>
            <w:pStyle w:val="TOC2"/>
            <w:rPr>
              <w:rFonts w:eastAsiaTheme="minorEastAsia"/>
              <w:noProof/>
            </w:rPr>
          </w:pPr>
          <w:hyperlink w:anchor="_Toc415004389" w:history="1">
            <w:r w:rsidR="008C08B6" w:rsidRPr="001A304D">
              <w:rPr>
                <w:rStyle w:val="Hyperlink"/>
                <w:rFonts w:ascii="Times New Roman" w:hAnsi="Times New Roman" w:cs="Times New Roman"/>
                <w:noProof/>
              </w:rPr>
              <w:t>3.4</w:t>
            </w:r>
            <w:r w:rsidR="008C08B6">
              <w:rPr>
                <w:rFonts w:eastAsiaTheme="minorEastAsia"/>
                <w:noProof/>
              </w:rPr>
              <w:tab/>
            </w:r>
            <w:r w:rsidR="008C08B6" w:rsidRPr="001A304D">
              <w:rPr>
                <w:rStyle w:val="Hyperlink"/>
                <w:rFonts w:ascii="Times New Roman" w:hAnsi="Times New Roman" w:cs="Times New Roman"/>
                <w:noProof/>
              </w:rPr>
              <w:t>Ingreso de turistas en vehículo particular</w:t>
            </w:r>
            <w:r w:rsidR="008C08B6">
              <w:rPr>
                <w:noProof/>
                <w:webHidden/>
              </w:rPr>
              <w:tab/>
            </w:r>
            <w:r w:rsidR="008C08B6">
              <w:rPr>
                <w:noProof/>
                <w:webHidden/>
              </w:rPr>
              <w:fldChar w:fldCharType="begin"/>
            </w:r>
            <w:r w:rsidR="008C08B6">
              <w:rPr>
                <w:noProof/>
                <w:webHidden/>
              </w:rPr>
              <w:instrText xml:space="preserve"> PAGEREF _Toc415004389 \h </w:instrText>
            </w:r>
            <w:r w:rsidR="008C08B6">
              <w:rPr>
                <w:noProof/>
                <w:webHidden/>
              </w:rPr>
            </w:r>
            <w:r w:rsidR="008C08B6">
              <w:rPr>
                <w:noProof/>
                <w:webHidden/>
              </w:rPr>
              <w:fldChar w:fldCharType="separate"/>
            </w:r>
            <w:r w:rsidR="008C08B6">
              <w:rPr>
                <w:noProof/>
                <w:webHidden/>
              </w:rPr>
              <w:t>26</w:t>
            </w:r>
            <w:r w:rsidR="008C08B6">
              <w:rPr>
                <w:noProof/>
                <w:webHidden/>
              </w:rPr>
              <w:fldChar w:fldCharType="end"/>
            </w:r>
          </w:hyperlink>
        </w:p>
        <w:p w:rsidR="008C08B6" w:rsidRDefault="00EA6066">
          <w:pPr>
            <w:pStyle w:val="TOC2"/>
            <w:rPr>
              <w:rFonts w:eastAsiaTheme="minorEastAsia"/>
              <w:noProof/>
            </w:rPr>
          </w:pPr>
          <w:hyperlink w:anchor="_Toc415004390" w:history="1">
            <w:r w:rsidR="008C08B6" w:rsidRPr="001A304D">
              <w:rPr>
                <w:rStyle w:val="Hyperlink"/>
                <w:rFonts w:ascii="Times New Roman" w:hAnsi="Times New Roman" w:cs="Times New Roman"/>
                <w:noProof/>
              </w:rPr>
              <w:t>3.5</w:t>
            </w:r>
            <w:r w:rsidR="008C08B6">
              <w:rPr>
                <w:rFonts w:eastAsiaTheme="minorEastAsia"/>
                <w:noProof/>
              </w:rPr>
              <w:tab/>
            </w:r>
            <w:r w:rsidR="008C08B6" w:rsidRPr="001A304D">
              <w:rPr>
                <w:rStyle w:val="Hyperlink"/>
                <w:rFonts w:ascii="Times New Roman" w:hAnsi="Times New Roman" w:cs="Times New Roman"/>
                <w:noProof/>
              </w:rPr>
              <w:t>Salida de turistas en vehículo particular</w:t>
            </w:r>
            <w:r w:rsidR="008C08B6">
              <w:rPr>
                <w:noProof/>
                <w:webHidden/>
              </w:rPr>
              <w:tab/>
            </w:r>
            <w:r w:rsidR="008C08B6">
              <w:rPr>
                <w:noProof/>
                <w:webHidden/>
              </w:rPr>
              <w:fldChar w:fldCharType="begin"/>
            </w:r>
            <w:r w:rsidR="008C08B6">
              <w:rPr>
                <w:noProof/>
                <w:webHidden/>
              </w:rPr>
              <w:instrText xml:space="preserve"> PAGEREF _Toc415004390 \h </w:instrText>
            </w:r>
            <w:r w:rsidR="008C08B6">
              <w:rPr>
                <w:noProof/>
                <w:webHidden/>
              </w:rPr>
            </w:r>
            <w:r w:rsidR="008C08B6">
              <w:rPr>
                <w:noProof/>
                <w:webHidden/>
              </w:rPr>
              <w:fldChar w:fldCharType="separate"/>
            </w:r>
            <w:r w:rsidR="008C08B6">
              <w:rPr>
                <w:noProof/>
                <w:webHidden/>
              </w:rPr>
              <w:t>27</w:t>
            </w:r>
            <w:r w:rsidR="008C08B6">
              <w:rPr>
                <w:noProof/>
                <w:webHidden/>
              </w:rPr>
              <w:fldChar w:fldCharType="end"/>
            </w:r>
          </w:hyperlink>
        </w:p>
        <w:p w:rsidR="008C08B6" w:rsidRDefault="00EA6066">
          <w:pPr>
            <w:pStyle w:val="TOC2"/>
            <w:rPr>
              <w:rFonts w:eastAsiaTheme="minorEastAsia"/>
              <w:noProof/>
            </w:rPr>
          </w:pPr>
          <w:hyperlink w:anchor="_Toc415004391" w:history="1">
            <w:r w:rsidR="008C08B6" w:rsidRPr="001A304D">
              <w:rPr>
                <w:rStyle w:val="Hyperlink"/>
                <w:rFonts w:ascii="Times New Roman" w:hAnsi="Times New Roman" w:cs="Times New Roman"/>
                <w:noProof/>
              </w:rPr>
              <w:t>3.6</w:t>
            </w:r>
            <w:r w:rsidR="008C08B6">
              <w:rPr>
                <w:rFonts w:eastAsiaTheme="minorEastAsia"/>
                <w:noProof/>
              </w:rPr>
              <w:tab/>
            </w:r>
            <w:r w:rsidR="008C08B6" w:rsidRPr="001A304D">
              <w:rPr>
                <w:rStyle w:val="Hyperlink"/>
                <w:rFonts w:ascii="Times New Roman" w:hAnsi="Times New Roman" w:cs="Times New Roman"/>
                <w:noProof/>
              </w:rPr>
              <w:t>Modelado: Ingreso de turistas en autobús</w:t>
            </w:r>
            <w:r w:rsidR="008C08B6">
              <w:rPr>
                <w:noProof/>
                <w:webHidden/>
              </w:rPr>
              <w:tab/>
            </w:r>
            <w:r w:rsidR="008C08B6">
              <w:rPr>
                <w:noProof/>
                <w:webHidden/>
              </w:rPr>
              <w:fldChar w:fldCharType="begin"/>
            </w:r>
            <w:r w:rsidR="008C08B6">
              <w:rPr>
                <w:noProof/>
                <w:webHidden/>
              </w:rPr>
              <w:instrText xml:space="preserve"> PAGEREF _Toc415004391 \h </w:instrText>
            </w:r>
            <w:r w:rsidR="008C08B6">
              <w:rPr>
                <w:noProof/>
                <w:webHidden/>
              </w:rPr>
            </w:r>
            <w:r w:rsidR="008C08B6">
              <w:rPr>
                <w:noProof/>
                <w:webHidden/>
              </w:rPr>
              <w:fldChar w:fldCharType="separate"/>
            </w:r>
            <w:r w:rsidR="008C08B6">
              <w:rPr>
                <w:noProof/>
                <w:webHidden/>
              </w:rPr>
              <w:t>29</w:t>
            </w:r>
            <w:r w:rsidR="008C08B6">
              <w:rPr>
                <w:noProof/>
                <w:webHidden/>
              </w:rPr>
              <w:fldChar w:fldCharType="end"/>
            </w:r>
          </w:hyperlink>
        </w:p>
        <w:p w:rsidR="008C08B6" w:rsidRDefault="00EA6066">
          <w:pPr>
            <w:pStyle w:val="TOC2"/>
            <w:rPr>
              <w:rFonts w:eastAsiaTheme="minorEastAsia"/>
              <w:noProof/>
            </w:rPr>
          </w:pPr>
          <w:hyperlink w:anchor="_Toc415004392" w:history="1">
            <w:r w:rsidR="008C08B6" w:rsidRPr="001A304D">
              <w:rPr>
                <w:rStyle w:val="Hyperlink"/>
                <w:rFonts w:ascii="Times New Roman" w:hAnsi="Times New Roman" w:cs="Times New Roman"/>
                <w:noProof/>
              </w:rPr>
              <w:t>3.7</w:t>
            </w:r>
            <w:r w:rsidR="008C08B6">
              <w:rPr>
                <w:rFonts w:eastAsiaTheme="minorEastAsia"/>
                <w:noProof/>
              </w:rPr>
              <w:tab/>
            </w:r>
            <w:r w:rsidR="008C08B6" w:rsidRPr="001A304D">
              <w:rPr>
                <w:rStyle w:val="Hyperlink"/>
                <w:rFonts w:ascii="Times New Roman" w:hAnsi="Times New Roman" w:cs="Times New Roman"/>
                <w:noProof/>
              </w:rPr>
              <w:t>Modelado: Salida de turistas en autobús.</w:t>
            </w:r>
            <w:r w:rsidR="008C08B6">
              <w:rPr>
                <w:noProof/>
                <w:webHidden/>
              </w:rPr>
              <w:tab/>
            </w:r>
            <w:r w:rsidR="008C08B6">
              <w:rPr>
                <w:noProof/>
                <w:webHidden/>
              </w:rPr>
              <w:fldChar w:fldCharType="begin"/>
            </w:r>
            <w:r w:rsidR="008C08B6">
              <w:rPr>
                <w:noProof/>
                <w:webHidden/>
              </w:rPr>
              <w:instrText xml:space="preserve"> PAGEREF _Toc415004392 \h </w:instrText>
            </w:r>
            <w:r w:rsidR="008C08B6">
              <w:rPr>
                <w:noProof/>
                <w:webHidden/>
              </w:rPr>
            </w:r>
            <w:r w:rsidR="008C08B6">
              <w:rPr>
                <w:noProof/>
                <w:webHidden/>
              </w:rPr>
              <w:fldChar w:fldCharType="separate"/>
            </w:r>
            <w:r w:rsidR="008C08B6">
              <w:rPr>
                <w:noProof/>
                <w:webHidden/>
              </w:rPr>
              <w:t>31</w:t>
            </w:r>
            <w:r w:rsidR="008C08B6">
              <w:rPr>
                <w:noProof/>
                <w:webHidden/>
              </w:rPr>
              <w:fldChar w:fldCharType="end"/>
            </w:r>
          </w:hyperlink>
        </w:p>
        <w:p w:rsidR="008C08B6" w:rsidRDefault="00EA6066">
          <w:pPr>
            <w:pStyle w:val="TOC2"/>
            <w:rPr>
              <w:rFonts w:eastAsiaTheme="minorEastAsia"/>
              <w:noProof/>
            </w:rPr>
          </w:pPr>
          <w:hyperlink w:anchor="_Toc415004393" w:history="1">
            <w:r w:rsidR="008C08B6" w:rsidRPr="001A304D">
              <w:rPr>
                <w:rStyle w:val="Hyperlink"/>
                <w:rFonts w:ascii="Times New Roman" w:hAnsi="Times New Roman" w:cs="Times New Roman"/>
                <w:noProof/>
              </w:rPr>
              <w:t>3.8</w:t>
            </w:r>
            <w:r w:rsidR="008C08B6">
              <w:rPr>
                <w:rFonts w:eastAsiaTheme="minorEastAsia"/>
                <w:noProof/>
              </w:rPr>
              <w:tab/>
            </w:r>
            <w:r w:rsidR="008C08B6" w:rsidRPr="001A304D">
              <w:rPr>
                <w:rStyle w:val="Hyperlink"/>
                <w:rFonts w:ascii="Times New Roman" w:hAnsi="Times New Roman" w:cs="Times New Roman"/>
                <w:noProof/>
              </w:rPr>
              <w:t>Modelado: Ingreso de turistas en automóvil</w:t>
            </w:r>
            <w:r w:rsidR="008C08B6">
              <w:rPr>
                <w:noProof/>
                <w:webHidden/>
              </w:rPr>
              <w:tab/>
            </w:r>
            <w:r w:rsidR="008C08B6">
              <w:rPr>
                <w:noProof/>
                <w:webHidden/>
              </w:rPr>
              <w:fldChar w:fldCharType="begin"/>
            </w:r>
            <w:r w:rsidR="008C08B6">
              <w:rPr>
                <w:noProof/>
                <w:webHidden/>
              </w:rPr>
              <w:instrText xml:space="preserve"> PAGEREF _Toc415004393 \h </w:instrText>
            </w:r>
            <w:r w:rsidR="008C08B6">
              <w:rPr>
                <w:noProof/>
                <w:webHidden/>
              </w:rPr>
            </w:r>
            <w:r w:rsidR="008C08B6">
              <w:rPr>
                <w:noProof/>
                <w:webHidden/>
              </w:rPr>
              <w:fldChar w:fldCharType="separate"/>
            </w:r>
            <w:r w:rsidR="008C08B6">
              <w:rPr>
                <w:noProof/>
                <w:webHidden/>
              </w:rPr>
              <w:t>32</w:t>
            </w:r>
            <w:r w:rsidR="008C08B6">
              <w:rPr>
                <w:noProof/>
                <w:webHidden/>
              </w:rPr>
              <w:fldChar w:fldCharType="end"/>
            </w:r>
          </w:hyperlink>
        </w:p>
        <w:p w:rsidR="008C08B6" w:rsidRDefault="00EA6066">
          <w:pPr>
            <w:pStyle w:val="TOC2"/>
            <w:rPr>
              <w:rFonts w:eastAsiaTheme="minorEastAsia"/>
              <w:noProof/>
            </w:rPr>
          </w:pPr>
          <w:hyperlink w:anchor="_Toc415004394" w:history="1">
            <w:r w:rsidR="008C08B6" w:rsidRPr="001A304D">
              <w:rPr>
                <w:rStyle w:val="Hyperlink"/>
                <w:rFonts w:ascii="Times New Roman" w:hAnsi="Times New Roman" w:cs="Times New Roman"/>
                <w:noProof/>
              </w:rPr>
              <w:t>3.9</w:t>
            </w:r>
            <w:r w:rsidR="008C08B6">
              <w:rPr>
                <w:rFonts w:eastAsiaTheme="minorEastAsia"/>
                <w:noProof/>
              </w:rPr>
              <w:tab/>
            </w:r>
            <w:r w:rsidR="008C08B6" w:rsidRPr="001A304D">
              <w:rPr>
                <w:rStyle w:val="Hyperlink"/>
                <w:rFonts w:ascii="Times New Roman" w:hAnsi="Times New Roman" w:cs="Times New Roman"/>
                <w:noProof/>
              </w:rPr>
              <w:t>Modelado: Salida de turistas en automóvil</w:t>
            </w:r>
            <w:r w:rsidR="008C08B6">
              <w:rPr>
                <w:noProof/>
                <w:webHidden/>
              </w:rPr>
              <w:tab/>
            </w:r>
            <w:r w:rsidR="008C08B6">
              <w:rPr>
                <w:noProof/>
                <w:webHidden/>
              </w:rPr>
              <w:fldChar w:fldCharType="begin"/>
            </w:r>
            <w:r w:rsidR="008C08B6">
              <w:rPr>
                <w:noProof/>
                <w:webHidden/>
              </w:rPr>
              <w:instrText xml:space="preserve"> PAGEREF _Toc415004394 \h </w:instrText>
            </w:r>
            <w:r w:rsidR="008C08B6">
              <w:rPr>
                <w:noProof/>
                <w:webHidden/>
              </w:rPr>
            </w:r>
            <w:r w:rsidR="008C08B6">
              <w:rPr>
                <w:noProof/>
                <w:webHidden/>
              </w:rPr>
              <w:fldChar w:fldCharType="separate"/>
            </w:r>
            <w:r w:rsidR="008C08B6">
              <w:rPr>
                <w:noProof/>
                <w:webHidden/>
              </w:rPr>
              <w:t>35</w:t>
            </w:r>
            <w:r w:rsidR="008C08B6">
              <w:rPr>
                <w:noProof/>
                <w:webHidden/>
              </w:rPr>
              <w:fldChar w:fldCharType="end"/>
            </w:r>
          </w:hyperlink>
        </w:p>
        <w:p w:rsidR="008C08B6" w:rsidRDefault="00EA6066">
          <w:pPr>
            <w:pStyle w:val="TOC2"/>
            <w:rPr>
              <w:rFonts w:eastAsiaTheme="minorEastAsia"/>
              <w:noProof/>
            </w:rPr>
          </w:pPr>
          <w:hyperlink w:anchor="_Toc415004395" w:history="1">
            <w:r w:rsidR="008C08B6" w:rsidRPr="001A304D">
              <w:rPr>
                <w:rStyle w:val="Hyperlink"/>
                <w:rFonts w:ascii="Times New Roman" w:hAnsi="Times New Roman" w:cs="Times New Roman"/>
                <w:noProof/>
              </w:rPr>
              <w:t>3.10</w:t>
            </w:r>
            <w:r w:rsidR="008C08B6">
              <w:rPr>
                <w:rFonts w:eastAsiaTheme="minorEastAsia"/>
                <w:noProof/>
              </w:rPr>
              <w:tab/>
            </w:r>
            <w:r w:rsidR="008C08B6" w:rsidRPr="001A304D">
              <w:rPr>
                <w:rStyle w:val="Hyperlink"/>
                <w:rFonts w:ascii="Times New Roman" w:hAnsi="Times New Roman" w:cs="Times New Roman"/>
                <w:noProof/>
              </w:rPr>
              <w:t>Estimación de parámetros y resumen comparativo de resultados</w:t>
            </w:r>
            <w:r w:rsidR="008C08B6">
              <w:rPr>
                <w:noProof/>
                <w:webHidden/>
              </w:rPr>
              <w:tab/>
            </w:r>
            <w:r w:rsidR="008C08B6">
              <w:rPr>
                <w:noProof/>
                <w:webHidden/>
              </w:rPr>
              <w:fldChar w:fldCharType="begin"/>
            </w:r>
            <w:r w:rsidR="008C08B6">
              <w:rPr>
                <w:noProof/>
                <w:webHidden/>
              </w:rPr>
              <w:instrText xml:space="preserve"> PAGEREF _Toc415004395 \h </w:instrText>
            </w:r>
            <w:r w:rsidR="008C08B6">
              <w:rPr>
                <w:noProof/>
                <w:webHidden/>
              </w:rPr>
            </w:r>
            <w:r w:rsidR="008C08B6">
              <w:rPr>
                <w:noProof/>
                <w:webHidden/>
              </w:rPr>
              <w:fldChar w:fldCharType="separate"/>
            </w:r>
            <w:r w:rsidR="008C08B6">
              <w:rPr>
                <w:noProof/>
                <w:webHidden/>
              </w:rPr>
              <w:t>37</w:t>
            </w:r>
            <w:r w:rsidR="008C08B6">
              <w:rPr>
                <w:noProof/>
                <w:webHidden/>
              </w:rPr>
              <w:fldChar w:fldCharType="end"/>
            </w:r>
          </w:hyperlink>
        </w:p>
        <w:p w:rsidR="008C08B6" w:rsidRDefault="00EA6066">
          <w:pPr>
            <w:pStyle w:val="TOC2"/>
            <w:rPr>
              <w:rFonts w:eastAsiaTheme="minorEastAsia"/>
              <w:noProof/>
            </w:rPr>
          </w:pPr>
          <w:hyperlink w:anchor="_Toc415004396" w:history="1">
            <w:r w:rsidR="008C08B6" w:rsidRPr="001A304D">
              <w:rPr>
                <w:rStyle w:val="Hyperlink"/>
                <w:rFonts w:ascii="Times New Roman" w:hAnsi="Times New Roman" w:cs="Times New Roman"/>
                <w:noProof/>
              </w:rPr>
              <w:t>3.11</w:t>
            </w:r>
            <w:r w:rsidR="008C08B6">
              <w:rPr>
                <w:rFonts w:eastAsiaTheme="minorEastAsia"/>
                <w:noProof/>
              </w:rPr>
              <w:tab/>
            </w:r>
            <w:r w:rsidR="008C08B6" w:rsidRPr="001A304D">
              <w:rPr>
                <w:rStyle w:val="Hyperlink"/>
                <w:rFonts w:ascii="Times New Roman" w:hAnsi="Times New Roman" w:cs="Times New Roman"/>
                <w:noProof/>
              </w:rPr>
              <w:t>Resumen de resultados</w:t>
            </w:r>
            <w:r w:rsidR="008C08B6">
              <w:rPr>
                <w:noProof/>
                <w:webHidden/>
              </w:rPr>
              <w:tab/>
            </w:r>
            <w:r w:rsidR="008C08B6">
              <w:rPr>
                <w:noProof/>
                <w:webHidden/>
              </w:rPr>
              <w:fldChar w:fldCharType="begin"/>
            </w:r>
            <w:r w:rsidR="008C08B6">
              <w:rPr>
                <w:noProof/>
                <w:webHidden/>
              </w:rPr>
              <w:instrText xml:space="preserve"> PAGEREF _Toc415004396 \h </w:instrText>
            </w:r>
            <w:r w:rsidR="008C08B6">
              <w:rPr>
                <w:noProof/>
                <w:webHidden/>
              </w:rPr>
            </w:r>
            <w:r w:rsidR="008C08B6">
              <w:rPr>
                <w:noProof/>
                <w:webHidden/>
              </w:rPr>
              <w:fldChar w:fldCharType="separate"/>
            </w:r>
            <w:r w:rsidR="008C08B6">
              <w:rPr>
                <w:noProof/>
                <w:webHidden/>
              </w:rPr>
              <w:t>39</w:t>
            </w:r>
            <w:r w:rsidR="008C08B6">
              <w:rPr>
                <w:noProof/>
                <w:webHidden/>
              </w:rPr>
              <w:fldChar w:fldCharType="end"/>
            </w:r>
          </w:hyperlink>
        </w:p>
        <w:p w:rsidR="008C08B6" w:rsidRDefault="00EA6066">
          <w:pPr>
            <w:pStyle w:val="TOC2"/>
            <w:rPr>
              <w:rFonts w:eastAsiaTheme="minorEastAsia"/>
              <w:noProof/>
            </w:rPr>
          </w:pPr>
          <w:hyperlink w:anchor="_Toc415004397" w:history="1">
            <w:r w:rsidR="008C08B6" w:rsidRPr="001A304D">
              <w:rPr>
                <w:rStyle w:val="Hyperlink"/>
                <w:rFonts w:ascii="Times New Roman" w:hAnsi="Times New Roman" w:cs="Times New Roman"/>
                <w:noProof/>
              </w:rPr>
              <w:t>3.12</w:t>
            </w:r>
            <w:r w:rsidR="008C08B6">
              <w:rPr>
                <w:rFonts w:eastAsiaTheme="minorEastAsia"/>
                <w:noProof/>
              </w:rPr>
              <w:tab/>
            </w:r>
            <w:r w:rsidR="008C08B6" w:rsidRPr="001A304D">
              <w:rPr>
                <w:rStyle w:val="Hyperlink"/>
                <w:rFonts w:ascii="Times New Roman" w:hAnsi="Times New Roman" w:cs="Times New Roman"/>
                <w:noProof/>
              </w:rPr>
              <w:t>Oportunidades de mejora</w:t>
            </w:r>
            <w:r w:rsidR="008C08B6">
              <w:rPr>
                <w:noProof/>
                <w:webHidden/>
              </w:rPr>
              <w:tab/>
            </w:r>
            <w:r w:rsidR="008C08B6">
              <w:rPr>
                <w:noProof/>
                <w:webHidden/>
              </w:rPr>
              <w:fldChar w:fldCharType="begin"/>
            </w:r>
            <w:r w:rsidR="008C08B6">
              <w:rPr>
                <w:noProof/>
                <w:webHidden/>
              </w:rPr>
              <w:instrText xml:space="preserve"> PAGEREF _Toc415004397 \h </w:instrText>
            </w:r>
            <w:r w:rsidR="008C08B6">
              <w:rPr>
                <w:noProof/>
                <w:webHidden/>
              </w:rPr>
            </w:r>
            <w:r w:rsidR="008C08B6">
              <w:rPr>
                <w:noProof/>
                <w:webHidden/>
              </w:rPr>
              <w:fldChar w:fldCharType="separate"/>
            </w:r>
            <w:r w:rsidR="008C08B6">
              <w:rPr>
                <w:noProof/>
                <w:webHidden/>
              </w:rPr>
              <w:t>40</w:t>
            </w:r>
            <w:r w:rsidR="008C08B6">
              <w:rPr>
                <w:noProof/>
                <w:webHidden/>
              </w:rPr>
              <w:fldChar w:fldCharType="end"/>
            </w:r>
          </w:hyperlink>
        </w:p>
        <w:p w:rsidR="008C08B6" w:rsidRDefault="00EA6066">
          <w:pPr>
            <w:pStyle w:val="TOC1"/>
            <w:tabs>
              <w:tab w:val="left" w:pos="440"/>
              <w:tab w:val="right" w:leader="dot" w:pos="8636"/>
            </w:tabs>
            <w:rPr>
              <w:rFonts w:eastAsiaTheme="minorEastAsia"/>
              <w:noProof/>
            </w:rPr>
          </w:pPr>
          <w:hyperlink w:anchor="_Toc415004398" w:history="1">
            <w:r w:rsidR="008C08B6" w:rsidRPr="001A304D">
              <w:rPr>
                <w:rStyle w:val="Hyperlink"/>
                <w:rFonts w:ascii="Times New Roman" w:hAnsi="Times New Roman" w:cs="Times New Roman"/>
                <w:noProof/>
              </w:rPr>
              <w:t>4.</w:t>
            </w:r>
            <w:r w:rsidR="008C08B6">
              <w:rPr>
                <w:rFonts w:eastAsiaTheme="minorEastAsia"/>
                <w:noProof/>
              </w:rPr>
              <w:tab/>
            </w:r>
            <w:r w:rsidR="008C08B6" w:rsidRPr="001A304D">
              <w:rPr>
                <w:rStyle w:val="Hyperlink"/>
                <w:rFonts w:ascii="Times New Roman" w:hAnsi="Times New Roman" w:cs="Times New Roman"/>
                <w:noProof/>
              </w:rPr>
              <w:t>Estimación de ahorros para los procesos de carga</w:t>
            </w:r>
            <w:r w:rsidR="008C08B6">
              <w:rPr>
                <w:noProof/>
                <w:webHidden/>
              </w:rPr>
              <w:tab/>
            </w:r>
            <w:r w:rsidR="008C08B6">
              <w:rPr>
                <w:noProof/>
                <w:webHidden/>
              </w:rPr>
              <w:fldChar w:fldCharType="begin"/>
            </w:r>
            <w:r w:rsidR="008C08B6">
              <w:rPr>
                <w:noProof/>
                <w:webHidden/>
              </w:rPr>
              <w:instrText xml:space="preserve"> PAGEREF _Toc415004398 \h </w:instrText>
            </w:r>
            <w:r w:rsidR="008C08B6">
              <w:rPr>
                <w:noProof/>
                <w:webHidden/>
              </w:rPr>
            </w:r>
            <w:r w:rsidR="008C08B6">
              <w:rPr>
                <w:noProof/>
                <w:webHidden/>
              </w:rPr>
              <w:fldChar w:fldCharType="separate"/>
            </w:r>
            <w:r w:rsidR="008C08B6">
              <w:rPr>
                <w:noProof/>
                <w:webHidden/>
              </w:rPr>
              <w:t>43</w:t>
            </w:r>
            <w:r w:rsidR="008C08B6">
              <w:rPr>
                <w:noProof/>
                <w:webHidden/>
              </w:rPr>
              <w:fldChar w:fldCharType="end"/>
            </w:r>
          </w:hyperlink>
        </w:p>
        <w:p w:rsidR="008C08B6" w:rsidRDefault="00EA6066">
          <w:pPr>
            <w:pStyle w:val="TOC2"/>
            <w:rPr>
              <w:rFonts w:eastAsiaTheme="minorEastAsia"/>
              <w:noProof/>
            </w:rPr>
          </w:pPr>
          <w:hyperlink w:anchor="_Toc415004399" w:history="1">
            <w:r w:rsidR="008C08B6" w:rsidRPr="001A304D">
              <w:rPr>
                <w:rStyle w:val="Hyperlink"/>
                <w:rFonts w:ascii="Times New Roman" w:hAnsi="Times New Roman" w:cs="Times New Roman"/>
                <w:noProof/>
              </w:rPr>
              <w:t>4.1</w:t>
            </w:r>
            <w:r w:rsidR="008C08B6">
              <w:rPr>
                <w:rFonts w:eastAsiaTheme="minorEastAsia"/>
                <w:noProof/>
              </w:rPr>
              <w:tab/>
            </w:r>
            <w:r w:rsidR="008C08B6" w:rsidRPr="001A304D">
              <w:rPr>
                <w:rStyle w:val="Hyperlink"/>
                <w:rFonts w:ascii="Times New Roman" w:hAnsi="Times New Roman" w:cs="Times New Roman"/>
                <w:noProof/>
              </w:rPr>
              <w:t>Objetivos y alcance</w:t>
            </w:r>
            <w:r w:rsidR="008C08B6">
              <w:rPr>
                <w:noProof/>
                <w:webHidden/>
              </w:rPr>
              <w:tab/>
            </w:r>
            <w:r w:rsidR="008C08B6">
              <w:rPr>
                <w:noProof/>
                <w:webHidden/>
              </w:rPr>
              <w:fldChar w:fldCharType="begin"/>
            </w:r>
            <w:r w:rsidR="008C08B6">
              <w:rPr>
                <w:noProof/>
                <w:webHidden/>
              </w:rPr>
              <w:instrText xml:space="preserve"> PAGEREF _Toc415004399 \h </w:instrText>
            </w:r>
            <w:r w:rsidR="008C08B6">
              <w:rPr>
                <w:noProof/>
                <w:webHidden/>
              </w:rPr>
            </w:r>
            <w:r w:rsidR="008C08B6">
              <w:rPr>
                <w:noProof/>
                <w:webHidden/>
              </w:rPr>
              <w:fldChar w:fldCharType="separate"/>
            </w:r>
            <w:r w:rsidR="008C08B6">
              <w:rPr>
                <w:noProof/>
                <w:webHidden/>
              </w:rPr>
              <w:t>43</w:t>
            </w:r>
            <w:r w:rsidR="008C08B6">
              <w:rPr>
                <w:noProof/>
                <w:webHidden/>
              </w:rPr>
              <w:fldChar w:fldCharType="end"/>
            </w:r>
          </w:hyperlink>
        </w:p>
        <w:p w:rsidR="008C08B6" w:rsidRDefault="00EA6066">
          <w:pPr>
            <w:pStyle w:val="TOC2"/>
            <w:rPr>
              <w:rFonts w:eastAsiaTheme="minorEastAsia"/>
              <w:noProof/>
            </w:rPr>
          </w:pPr>
          <w:hyperlink w:anchor="_Toc415004400" w:history="1">
            <w:r w:rsidR="008C08B6" w:rsidRPr="001A304D">
              <w:rPr>
                <w:rStyle w:val="Hyperlink"/>
                <w:rFonts w:ascii="Times New Roman" w:hAnsi="Times New Roman" w:cs="Times New Roman"/>
                <w:noProof/>
              </w:rPr>
              <w:t>4.2</w:t>
            </w:r>
            <w:r w:rsidR="008C08B6">
              <w:rPr>
                <w:rFonts w:eastAsiaTheme="minorEastAsia"/>
                <w:noProof/>
              </w:rPr>
              <w:tab/>
            </w:r>
            <w:r w:rsidR="008C08B6" w:rsidRPr="001A304D">
              <w:rPr>
                <w:rStyle w:val="Hyperlink"/>
                <w:rFonts w:ascii="Times New Roman" w:hAnsi="Times New Roman" w:cs="Times New Roman"/>
                <w:noProof/>
              </w:rPr>
              <w:t>Metodología de recolección de datos para los procesos actuales</w:t>
            </w:r>
            <w:r w:rsidR="008C08B6">
              <w:rPr>
                <w:noProof/>
                <w:webHidden/>
              </w:rPr>
              <w:tab/>
            </w:r>
            <w:r w:rsidR="008C08B6">
              <w:rPr>
                <w:noProof/>
                <w:webHidden/>
              </w:rPr>
              <w:fldChar w:fldCharType="begin"/>
            </w:r>
            <w:r w:rsidR="008C08B6">
              <w:rPr>
                <w:noProof/>
                <w:webHidden/>
              </w:rPr>
              <w:instrText xml:space="preserve"> PAGEREF _Toc415004400 \h </w:instrText>
            </w:r>
            <w:r w:rsidR="008C08B6">
              <w:rPr>
                <w:noProof/>
                <w:webHidden/>
              </w:rPr>
            </w:r>
            <w:r w:rsidR="008C08B6">
              <w:rPr>
                <w:noProof/>
                <w:webHidden/>
              </w:rPr>
              <w:fldChar w:fldCharType="separate"/>
            </w:r>
            <w:r w:rsidR="008C08B6">
              <w:rPr>
                <w:noProof/>
                <w:webHidden/>
              </w:rPr>
              <w:t>44</w:t>
            </w:r>
            <w:r w:rsidR="008C08B6">
              <w:rPr>
                <w:noProof/>
                <w:webHidden/>
              </w:rPr>
              <w:fldChar w:fldCharType="end"/>
            </w:r>
          </w:hyperlink>
        </w:p>
        <w:p w:rsidR="008C08B6" w:rsidRDefault="00EA6066">
          <w:pPr>
            <w:pStyle w:val="TOC2"/>
            <w:rPr>
              <w:rFonts w:eastAsiaTheme="minorEastAsia"/>
              <w:noProof/>
            </w:rPr>
          </w:pPr>
          <w:hyperlink w:anchor="_Toc415004401" w:history="1">
            <w:r w:rsidR="008C08B6" w:rsidRPr="001A304D">
              <w:rPr>
                <w:rStyle w:val="Hyperlink"/>
                <w:rFonts w:ascii="Times New Roman" w:hAnsi="Times New Roman" w:cs="Times New Roman"/>
                <w:noProof/>
              </w:rPr>
              <w:t>4.3</w:t>
            </w:r>
            <w:r w:rsidR="008C08B6">
              <w:rPr>
                <w:rFonts w:eastAsiaTheme="minorEastAsia"/>
                <w:noProof/>
              </w:rPr>
              <w:tab/>
            </w:r>
            <w:r w:rsidR="008C08B6" w:rsidRPr="001A304D">
              <w:rPr>
                <w:rStyle w:val="Hyperlink"/>
                <w:rFonts w:ascii="Times New Roman" w:hAnsi="Times New Roman" w:cs="Times New Roman"/>
                <w:noProof/>
              </w:rPr>
              <w:t>Caracterización de los procesos futuros según el plan de modernización</w:t>
            </w:r>
            <w:r w:rsidR="008C08B6">
              <w:rPr>
                <w:noProof/>
                <w:webHidden/>
              </w:rPr>
              <w:tab/>
            </w:r>
            <w:r w:rsidR="008C08B6">
              <w:rPr>
                <w:noProof/>
                <w:webHidden/>
              </w:rPr>
              <w:fldChar w:fldCharType="begin"/>
            </w:r>
            <w:r w:rsidR="008C08B6">
              <w:rPr>
                <w:noProof/>
                <w:webHidden/>
              </w:rPr>
              <w:instrText xml:space="preserve"> PAGEREF _Toc415004401 \h </w:instrText>
            </w:r>
            <w:r w:rsidR="008C08B6">
              <w:rPr>
                <w:noProof/>
                <w:webHidden/>
              </w:rPr>
            </w:r>
            <w:r w:rsidR="008C08B6">
              <w:rPr>
                <w:noProof/>
                <w:webHidden/>
              </w:rPr>
              <w:fldChar w:fldCharType="separate"/>
            </w:r>
            <w:r w:rsidR="008C08B6">
              <w:rPr>
                <w:noProof/>
                <w:webHidden/>
              </w:rPr>
              <w:t>44</w:t>
            </w:r>
            <w:r w:rsidR="008C08B6">
              <w:rPr>
                <w:noProof/>
                <w:webHidden/>
              </w:rPr>
              <w:fldChar w:fldCharType="end"/>
            </w:r>
          </w:hyperlink>
        </w:p>
        <w:p w:rsidR="008C08B6" w:rsidRDefault="00EA6066">
          <w:pPr>
            <w:pStyle w:val="TOC2"/>
            <w:rPr>
              <w:rFonts w:eastAsiaTheme="minorEastAsia"/>
              <w:noProof/>
            </w:rPr>
          </w:pPr>
          <w:hyperlink w:anchor="_Toc415004402" w:history="1">
            <w:r w:rsidR="008C08B6" w:rsidRPr="001A304D">
              <w:rPr>
                <w:rStyle w:val="Hyperlink"/>
                <w:rFonts w:ascii="Times New Roman" w:hAnsi="Times New Roman" w:cs="Times New Roman"/>
                <w:noProof/>
              </w:rPr>
              <w:t>4.4</w:t>
            </w:r>
            <w:r w:rsidR="008C08B6">
              <w:rPr>
                <w:rFonts w:eastAsiaTheme="minorEastAsia"/>
                <w:noProof/>
              </w:rPr>
              <w:tab/>
            </w:r>
            <w:r w:rsidR="008C08B6" w:rsidRPr="001A304D">
              <w:rPr>
                <w:rStyle w:val="Hyperlink"/>
                <w:rFonts w:ascii="Times New Roman" w:hAnsi="Times New Roman" w:cs="Times New Roman"/>
                <w:noProof/>
              </w:rPr>
              <w:t>Modelos de simulación</w:t>
            </w:r>
            <w:r w:rsidR="008C08B6">
              <w:rPr>
                <w:noProof/>
                <w:webHidden/>
              </w:rPr>
              <w:tab/>
            </w:r>
            <w:r w:rsidR="008C08B6">
              <w:rPr>
                <w:noProof/>
                <w:webHidden/>
              </w:rPr>
              <w:fldChar w:fldCharType="begin"/>
            </w:r>
            <w:r w:rsidR="008C08B6">
              <w:rPr>
                <w:noProof/>
                <w:webHidden/>
              </w:rPr>
              <w:instrText xml:space="preserve"> PAGEREF _Toc415004402 \h </w:instrText>
            </w:r>
            <w:r w:rsidR="008C08B6">
              <w:rPr>
                <w:noProof/>
                <w:webHidden/>
              </w:rPr>
            </w:r>
            <w:r w:rsidR="008C08B6">
              <w:rPr>
                <w:noProof/>
                <w:webHidden/>
              </w:rPr>
              <w:fldChar w:fldCharType="separate"/>
            </w:r>
            <w:r w:rsidR="008C08B6">
              <w:rPr>
                <w:noProof/>
                <w:webHidden/>
              </w:rPr>
              <w:t>46</w:t>
            </w:r>
            <w:r w:rsidR="008C08B6">
              <w:rPr>
                <w:noProof/>
                <w:webHidden/>
              </w:rPr>
              <w:fldChar w:fldCharType="end"/>
            </w:r>
          </w:hyperlink>
        </w:p>
        <w:p w:rsidR="008C08B6" w:rsidRDefault="00EA6066">
          <w:pPr>
            <w:pStyle w:val="TOC2"/>
            <w:rPr>
              <w:rFonts w:eastAsiaTheme="minorEastAsia"/>
              <w:noProof/>
            </w:rPr>
          </w:pPr>
          <w:hyperlink w:anchor="_Toc415004403" w:history="1">
            <w:r w:rsidR="008C08B6" w:rsidRPr="001A304D">
              <w:rPr>
                <w:rStyle w:val="Hyperlink"/>
                <w:rFonts w:ascii="Times New Roman" w:hAnsi="Times New Roman" w:cs="Times New Roman"/>
                <w:noProof/>
              </w:rPr>
              <w:t>4.5</w:t>
            </w:r>
            <w:r w:rsidR="008C08B6">
              <w:rPr>
                <w:rFonts w:eastAsiaTheme="minorEastAsia"/>
                <w:noProof/>
              </w:rPr>
              <w:tab/>
            </w:r>
            <w:r w:rsidR="008C08B6" w:rsidRPr="001A304D">
              <w:rPr>
                <w:rStyle w:val="Hyperlink"/>
                <w:rFonts w:ascii="Times New Roman" w:hAnsi="Times New Roman" w:cs="Times New Roman"/>
                <w:noProof/>
              </w:rPr>
              <w:t>Supuestos adoptados en la simulación</w:t>
            </w:r>
            <w:r w:rsidR="008C08B6">
              <w:rPr>
                <w:noProof/>
                <w:webHidden/>
              </w:rPr>
              <w:tab/>
            </w:r>
            <w:r w:rsidR="008C08B6">
              <w:rPr>
                <w:noProof/>
                <w:webHidden/>
              </w:rPr>
              <w:fldChar w:fldCharType="begin"/>
            </w:r>
            <w:r w:rsidR="008C08B6">
              <w:rPr>
                <w:noProof/>
                <w:webHidden/>
              </w:rPr>
              <w:instrText xml:space="preserve"> PAGEREF _Toc415004403 \h </w:instrText>
            </w:r>
            <w:r w:rsidR="008C08B6">
              <w:rPr>
                <w:noProof/>
                <w:webHidden/>
              </w:rPr>
            </w:r>
            <w:r w:rsidR="008C08B6">
              <w:rPr>
                <w:noProof/>
                <w:webHidden/>
              </w:rPr>
              <w:fldChar w:fldCharType="separate"/>
            </w:r>
            <w:r w:rsidR="008C08B6">
              <w:rPr>
                <w:noProof/>
                <w:webHidden/>
              </w:rPr>
              <w:t>48</w:t>
            </w:r>
            <w:r w:rsidR="008C08B6">
              <w:rPr>
                <w:noProof/>
                <w:webHidden/>
              </w:rPr>
              <w:fldChar w:fldCharType="end"/>
            </w:r>
          </w:hyperlink>
        </w:p>
        <w:p w:rsidR="008C08B6" w:rsidRDefault="00EA6066">
          <w:pPr>
            <w:pStyle w:val="TOC2"/>
            <w:rPr>
              <w:rFonts w:eastAsiaTheme="minorEastAsia"/>
              <w:noProof/>
            </w:rPr>
          </w:pPr>
          <w:hyperlink w:anchor="_Toc415004404" w:history="1">
            <w:r w:rsidR="008C08B6" w:rsidRPr="001A304D">
              <w:rPr>
                <w:rStyle w:val="Hyperlink"/>
                <w:rFonts w:ascii="Times New Roman" w:hAnsi="Times New Roman" w:cs="Times New Roman"/>
                <w:noProof/>
              </w:rPr>
              <w:t>4.6</w:t>
            </w:r>
            <w:r w:rsidR="008C08B6">
              <w:rPr>
                <w:rFonts w:eastAsiaTheme="minorEastAsia"/>
                <w:noProof/>
              </w:rPr>
              <w:tab/>
            </w:r>
            <w:r w:rsidR="008C08B6" w:rsidRPr="001A304D">
              <w:rPr>
                <w:rStyle w:val="Hyperlink"/>
                <w:rFonts w:ascii="Times New Roman" w:hAnsi="Times New Roman" w:cs="Times New Roman"/>
                <w:noProof/>
              </w:rPr>
              <w:t>Parámetros de la simulación</w:t>
            </w:r>
            <w:r w:rsidR="008C08B6">
              <w:rPr>
                <w:noProof/>
                <w:webHidden/>
              </w:rPr>
              <w:tab/>
            </w:r>
            <w:r w:rsidR="008C08B6">
              <w:rPr>
                <w:noProof/>
                <w:webHidden/>
              </w:rPr>
              <w:fldChar w:fldCharType="begin"/>
            </w:r>
            <w:r w:rsidR="008C08B6">
              <w:rPr>
                <w:noProof/>
                <w:webHidden/>
              </w:rPr>
              <w:instrText xml:space="preserve"> PAGEREF _Toc415004404 \h </w:instrText>
            </w:r>
            <w:r w:rsidR="008C08B6">
              <w:rPr>
                <w:noProof/>
                <w:webHidden/>
              </w:rPr>
            </w:r>
            <w:r w:rsidR="008C08B6">
              <w:rPr>
                <w:noProof/>
                <w:webHidden/>
              </w:rPr>
              <w:fldChar w:fldCharType="separate"/>
            </w:r>
            <w:r w:rsidR="008C08B6">
              <w:rPr>
                <w:noProof/>
                <w:webHidden/>
              </w:rPr>
              <w:t>49</w:t>
            </w:r>
            <w:r w:rsidR="008C08B6">
              <w:rPr>
                <w:noProof/>
                <w:webHidden/>
              </w:rPr>
              <w:fldChar w:fldCharType="end"/>
            </w:r>
          </w:hyperlink>
        </w:p>
        <w:p w:rsidR="008C08B6" w:rsidRDefault="00EA6066">
          <w:pPr>
            <w:pStyle w:val="TOC2"/>
            <w:rPr>
              <w:rFonts w:eastAsiaTheme="minorEastAsia"/>
              <w:noProof/>
            </w:rPr>
          </w:pPr>
          <w:hyperlink w:anchor="_Toc415004405" w:history="1">
            <w:r w:rsidR="008C08B6" w:rsidRPr="001A304D">
              <w:rPr>
                <w:rStyle w:val="Hyperlink"/>
                <w:rFonts w:ascii="Times New Roman" w:hAnsi="Times New Roman" w:cs="Times New Roman"/>
                <w:noProof/>
              </w:rPr>
              <w:t>4.7</w:t>
            </w:r>
            <w:r w:rsidR="008C08B6">
              <w:rPr>
                <w:rFonts w:eastAsiaTheme="minorEastAsia"/>
                <w:noProof/>
              </w:rPr>
              <w:tab/>
            </w:r>
            <w:r w:rsidR="008C08B6" w:rsidRPr="001A304D">
              <w:rPr>
                <w:rStyle w:val="Hyperlink"/>
                <w:rFonts w:ascii="Times New Roman" w:hAnsi="Times New Roman" w:cs="Times New Roman"/>
                <w:noProof/>
              </w:rPr>
              <w:t>Resultados obtenidos</w:t>
            </w:r>
            <w:r w:rsidR="008C08B6">
              <w:rPr>
                <w:noProof/>
                <w:webHidden/>
              </w:rPr>
              <w:tab/>
            </w:r>
            <w:r w:rsidR="008C08B6">
              <w:rPr>
                <w:noProof/>
                <w:webHidden/>
              </w:rPr>
              <w:fldChar w:fldCharType="begin"/>
            </w:r>
            <w:r w:rsidR="008C08B6">
              <w:rPr>
                <w:noProof/>
                <w:webHidden/>
              </w:rPr>
              <w:instrText xml:space="preserve"> PAGEREF _Toc415004405 \h </w:instrText>
            </w:r>
            <w:r w:rsidR="008C08B6">
              <w:rPr>
                <w:noProof/>
                <w:webHidden/>
              </w:rPr>
            </w:r>
            <w:r w:rsidR="008C08B6">
              <w:rPr>
                <w:noProof/>
                <w:webHidden/>
              </w:rPr>
              <w:fldChar w:fldCharType="separate"/>
            </w:r>
            <w:r w:rsidR="008C08B6">
              <w:rPr>
                <w:noProof/>
                <w:webHidden/>
              </w:rPr>
              <w:t>50</w:t>
            </w:r>
            <w:r w:rsidR="008C08B6">
              <w:rPr>
                <w:noProof/>
                <w:webHidden/>
              </w:rPr>
              <w:fldChar w:fldCharType="end"/>
            </w:r>
          </w:hyperlink>
        </w:p>
        <w:p w:rsidR="008C08B6" w:rsidRDefault="00EA6066">
          <w:pPr>
            <w:pStyle w:val="TOC2"/>
            <w:rPr>
              <w:rFonts w:eastAsiaTheme="minorEastAsia"/>
              <w:noProof/>
            </w:rPr>
          </w:pPr>
          <w:hyperlink w:anchor="_Toc415004406" w:history="1">
            <w:r w:rsidR="008C08B6" w:rsidRPr="001A304D">
              <w:rPr>
                <w:rStyle w:val="Hyperlink"/>
                <w:rFonts w:ascii="Times New Roman" w:hAnsi="Times New Roman" w:cs="Times New Roman"/>
                <w:noProof/>
              </w:rPr>
              <w:t>4.8</w:t>
            </w:r>
            <w:r w:rsidR="008C08B6">
              <w:rPr>
                <w:rFonts w:eastAsiaTheme="minorEastAsia"/>
                <w:noProof/>
              </w:rPr>
              <w:tab/>
            </w:r>
            <w:r w:rsidR="008C08B6" w:rsidRPr="001A304D">
              <w:rPr>
                <w:rStyle w:val="Hyperlink"/>
                <w:rFonts w:ascii="Times New Roman" w:hAnsi="Times New Roman" w:cs="Times New Roman"/>
                <w:noProof/>
              </w:rPr>
              <w:t>Análisis de resultados</w:t>
            </w:r>
            <w:r w:rsidR="008C08B6">
              <w:rPr>
                <w:noProof/>
                <w:webHidden/>
              </w:rPr>
              <w:tab/>
            </w:r>
            <w:r w:rsidR="008C08B6">
              <w:rPr>
                <w:noProof/>
                <w:webHidden/>
              </w:rPr>
              <w:fldChar w:fldCharType="begin"/>
            </w:r>
            <w:r w:rsidR="008C08B6">
              <w:rPr>
                <w:noProof/>
                <w:webHidden/>
              </w:rPr>
              <w:instrText xml:space="preserve"> PAGEREF _Toc415004406 \h </w:instrText>
            </w:r>
            <w:r w:rsidR="008C08B6">
              <w:rPr>
                <w:noProof/>
                <w:webHidden/>
              </w:rPr>
            </w:r>
            <w:r w:rsidR="008C08B6">
              <w:rPr>
                <w:noProof/>
                <w:webHidden/>
              </w:rPr>
              <w:fldChar w:fldCharType="separate"/>
            </w:r>
            <w:r w:rsidR="008C08B6">
              <w:rPr>
                <w:noProof/>
                <w:webHidden/>
              </w:rPr>
              <w:t>56</w:t>
            </w:r>
            <w:r w:rsidR="008C08B6">
              <w:rPr>
                <w:noProof/>
                <w:webHidden/>
              </w:rPr>
              <w:fldChar w:fldCharType="end"/>
            </w:r>
          </w:hyperlink>
        </w:p>
        <w:p w:rsidR="008C08B6" w:rsidRDefault="00EA6066">
          <w:pPr>
            <w:pStyle w:val="TOC2"/>
            <w:rPr>
              <w:rFonts w:eastAsiaTheme="minorEastAsia"/>
              <w:noProof/>
            </w:rPr>
          </w:pPr>
          <w:hyperlink w:anchor="_Toc415004407" w:history="1">
            <w:r w:rsidR="008C08B6" w:rsidRPr="001A304D">
              <w:rPr>
                <w:rStyle w:val="Hyperlink"/>
                <w:rFonts w:ascii="Times New Roman" w:hAnsi="Times New Roman" w:cs="Times New Roman"/>
                <w:noProof/>
              </w:rPr>
              <w:t>4.9</w:t>
            </w:r>
            <w:r w:rsidR="008C08B6">
              <w:rPr>
                <w:rFonts w:eastAsiaTheme="minorEastAsia"/>
                <w:noProof/>
              </w:rPr>
              <w:tab/>
            </w:r>
            <w:r w:rsidR="008C08B6" w:rsidRPr="001A304D">
              <w:rPr>
                <w:rStyle w:val="Hyperlink"/>
                <w:rFonts w:ascii="Times New Roman" w:hAnsi="Times New Roman" w:cs="Times New Roman"/>
                <w:noProof/>
              </w:rPr>
              <w:t>Cálculo de capacidad máxima</w:t>
            </w:r>
            <w:r w:rsidR="008C08B6">
              <w:rPr>
                <w:noProof/>
                <w:webHidden/>
              </w:rPr>
              <w:tab/>
            </w:r>
            <w:r w:rsidR="008C08B6">
              <w:rPr>
                <w:noProof/>
                <w:webHidden/>
              </w:rPr>
              <w:fldChar w:fldCharType="begin"/>
            </w:r>
            <w:r w:rsidR="008C08B6">
              <w:rPr>
                <w:noProof/>
                <w:webHidden/>
              </w:rPr>
              <w:instrText xml:space="preserve"> PAGEREF _Toc415004407 \h </w:instrText>
            </w:r>
            <w:r w:rsidR="008C08B6">
              <w:rPr>
                <w:noProof/>
                <w:webHidden/>
              </w:rPr>
            </w:r>
            <w:r w:rsidR="008C08B6">
              <w:rPr>
                <w:noProof/>
                <w:webHidden/>
              </w:rPr>
              <w:fldChar w:fldCharType="separate"/>
            </w:r>
            <w:r w:rsidR="008C08B6">
              <w:rPr>
                <w:noProof/>
                <w:webHidden/>
              </w:rPr>
              <w:t>56</w:t>
            </w:r>
            <w:r w:rsidR="008C08B6">
              <w:rPr>
                <w:noProof/>
                <w:webHidden/>
              </w:rPr>
              <w:fldChar w:fldCharType="end"/>
            </w:r>
          </w:hyperlink>
        </w:p>
        <w:p w:rsidR="008C08B6" w:rsidRDefault="00EA6066">
          <w:pPr>
            <w:pStyle w:val="TOC1"/>
            <w:tabs>
              <w:tab w:val="left" w:pos="440"/>
              <w:tab w:val="right" w:leader="dot" w:pos="8636"/>
            </w:tabs>
            <w:rPr>
              <w:rFonts w:eastAsiaTheme="minorEastAsia"/>
              <w:noProof/>
            </w:rPr>
          </w:pPr>
          <w:hyperlink w:anchor="_Toc415004408" w:history="1">
            <w:r w:rsidR="008C08B6" w:rsidRPr="001A304D">
              <w:rPr>
                <w:rStyle w:val="Hyperlink"/>
                <w:rFonts w:ascii="Times New Roman" w:hAnsi="Times New Roman" w:cs="Times New Roman"/>
                <w:noProof/>
              </w:rPr>
              <w:t>5.</w:t>
            </w:r>
            <w:r w:rsidR="008C08B6">
              <w:rPr>
                <w:rFonts w:eastAsiaTheme="minorEastAsia"/>
                <w:noProof/>
              </w:rPr>
              <w:tab/>
            </w:r>
            <w:r w:rsidR="008C08B6" w:rsidRPr="001A304D">
              <w:rPr>
                <w:rStyle w:val="Hyperlink"/>
                <w:rFonts w:ascii="Times New Roman" w:hAnsi="Times New Roman" w:cs="Times New Roman"/>
                <w:noProof/>
              </w:rPr>
              <w:t>Estimación de ahorros de tiempo en los procesos migratorios</w:t>
            </w:r>
            <w:r w:rsidR="008C08B6">
              <w:rPr>
                <w:noProof/>
                <w:webHidden/>
              </w:rPr>
              <w:tab/>
            </w:r>
            <w:r w:rsidR="008C08B6">
              <w:rPr>
                <w:noProof/>
                <w:webHidden/>
              </w:rPr>
              <w:fldChar w:fldCharType="begin"/>
            </w:r>
            <w:r w:rsidR="008C08B6">
              <w:rPr>
                <w:noProof/>
                <w:webHidden/>
              </w:rPr>
              <w:instrText xml:space="preserve"> PAGEREF _Toc415004408 \h </w:instrText>
            </w:r>
            <w:r w:rsidR="008C08B6">
              <w:rPr>
                <w:noProof/>
                <w:webHidden/>
              </w:rPr>
            </w:r>
            <w:r w:rsidR="008C08B6">
              <w:rPr>
                <w:noProof/>
                <w:webHidden/>
              </w:rPr>
              <w:fldChar w:fldCharType="separate"/>
            </w:r>
            <w:r w:rsidR="008C08B6">
              <w:rPr>
                <w:noProof/>
                <w:webHidden/>
              </w:rPr>
              <w:t>58</w:t>
            </w:r>
            <w:r w:rsidR="008C08B6">
              <w:rPr>
                <w:noProof/>
                <w:webHidden/>
              </w:rPr>
              <w:fldChar w:fldCharType="end"/>
            </w:r>
          </w:hyperlink>
        </w:p>
        <w:p w:rsidR="008C08B6" w:rsidRDefault="00EA6066">
          <w:pPr>
            <w:pStyle w:val="TOC2"/>
            <w:rPr>
              <w:rFonts w:eastAsiaTheme="minorEastAsia"/>
              <w:noProof/>
            </w:rPr>
          </w:pPr>
          <w:hyperlink w:anchor="_Toc415004409" w:history="1">
            <w:r w:rsidR="008C08B6" w:rsidRPr="001A304D">
              <w:rPr>
                <w:rStyle w:val="Hyperlink"/>
                <w:rFonts w:ascii="Times New Roman" w:hAnsi="Times New Roman" w:cs="Times New Roman"/>
                <w:noProof/>
              </w:rPr>
              <w:t>5.1</w:t>
            </w:r>
            <w:r w:rsidR="008C08B6">
              <w:rPr>
                <w:rFonts w:eastAsiaTheme="minorEastAsia"/>
                <w:noProof/>
              </w:rPr>
              <w:tab/>
            </w:r>
            <w:r w:rsidR="008C08B6" w:rsidRPr="001A304D">
              <w:rPr>
                <w:rStyle w:val="Hyperlink"/>
                <w:rFonts w:ascii="Times New Roman" w:hAnsi="Times New Roman" w:cs="Times New Roman"/>
                <w:noProof/>
              </w:rPr>
              <w:t>Modelación del proceso en su condición actual</w:t>
            </w:r>
            <w:r w:rsidR="008C08B6">
              <w:rPr>
                <w:noProof/>
                <w:webHidden/>
              </w:rPr>
              <w:tab/>
            </w:r>
            <w:r w:rsidR="008C08B6">
              <w:rPr>
                <w:noProof/>
                <w:webHidden/>
              </w:rPr>
              <w:fldChar w:fldCharType="begin"/>
            </w:r>
            <w:r w:rsidR="008C08B6">
              <w:rPr>
                <w:noProof/>
                <w:webHidden/>
              </w:rPr>
              <w:instrText xml:space="preserve"> PAGEREF _Toc415004409 \h </w:instrText>
            </w:r>
            <w:r w:rsidR="008C08B6">
              <w:rPr>
                <w:noProof/>
                <w:webHidden/>
              </w:rPr>
            </w:r>
            <w:r w:rsidR="008C08B6">
              <w:rPr>
                <w:noProof/>
                <w:webHidden/>
              </w:rPr>
              <w:fldChar w:fldCharType="separate"/>
            </w:r>
            <w:r w:rsidR="008C08B6">
              <w:rPr>
                <w:noProof/>
                <w:webHidden/>
              </w:rPr>
              <w:t>58</w:t>
            </w:r>
            <w:r w:rsidR="008C08B6">
              <w:rPr>
                <w:noProof/>
                <w:webHidden/>
              </w:rPr>
              <w:fldChar w:fldCharType="end"/>
            </w:r>
          </w:hyperlink>
        </w:p>
        <w:p w:rsidR="008C08B6" w:rsidRDefault="00EA6066">
          <w:pPr>
            <w:pStyle w:val="TOC2"/>
            <w:rPr>
              <w:rFonts w:eastAsiaTheme="minorEastAsia"/>
              <w:noProof/>
            </w:rPr>
          </w:pPr>
          <w:hyperlink w:anchor="_Toc415004410" w:history="1">
            <w:r w:rsidR="008C08B6" w:rsidRPr="001A304D">
              <w:rPr>
                <w:rStyle w:val="Hyperlink"/>
                <w:rFonts w:ascii="Times New Roman" w:hAnsi="Times New Roman" w:cs="Times New Roman"/>
                <w:noProof/>
              </w:rPr>
              <w:t>5.2</w:t>
            </w:r>
            <w:r w:rsidR="008C08B6">
              <w:rPr>
                <w:rFonts w:eastAsiaTheme="minorEastAsia"/>
                <w:noProof/>
              </w:rPr>
              <w:tab/>
            </w:r>
            <w:r w:rsidR="008C08B6" w:rsidRPr="001A304D">
              <w:rPr>
                <w:rStyle w:val="Hyperlink"/>
                <w:rFonts w:ascii="Times New Roman" w:hAnsi="Times New Roman" w:cs="Times New Roman"/>
                <w:noProof/>
              </w:rPr>
              <w:t>Modelación del proceso en su condición futura</w:t>
            </w:r>
            <w:r w:rsidR="008C08B6">
              <w:rPr>
                <w:noProof/>
                <w:webHidden/>
              </w:rPr>
              <w:tab/>
            </w:r>
            <w:r w:rsidR="008C08B6">
              <w:rPr>
                <w:noProof/>
                <w:webHidden/>
              </w:rPr>
              <w:fldChar w:fldCharType="begin"/>
            </w:r>
            <w:r w:rsidR="008C08B6">
              <w:rPr>
                <w:noProof/>
                <w:webHidden/>
              </w:rPr>
              <w:instrText xml:space="preserve"> PAGEREF _Toc415004410 \h </w:instrText>
            </w:r>
            <w:r w:rsidR="008C08B6">
              <w:rPr>
                <w:noProof/>
                <w:webHidden/>
              </w:rPr>
            </w:r>
            <w:r w:rsidR="008C08B6">
              <w:rPr>
                <w:noProof/>
                <w:webHidden/>
              </w:rPr>
              <w:fldChar w:fldCharType="separate"/>
            </w:r>
            <w:r w:rsidR="008C08B6">
              <w:rPr>
                <w:noProof/>
                <w:webHidden/>
              </w:rPr>
              <w:t>58</w:t>
            </w:r>
            <w:r w:rsidR="008C08B6">
              <w:rPr>
                <w:noProof/>
                <w:webHidden/>
              </w:rPr>
              <w:fldChar w:fldCharType="end"/>
            </w:r>
          </w:hyperlink>
        </w:p>
        <w:p w:rsidR="008C08B6" w:rsidRDefault="00EA6066">
          <w:pPr>
            <w:pStyle w:val="TOC2"/>
            <w:rPr>
              <w:rFonts w:eastAsiaTheme="minorEastAsia"/>
              <w:noProof/>
            </w:rPr>
          </w:pPr>
          <w:hyperlink w:anchor="_Toc415004411" w:history="1">
            <w:r w:rsidR="008C08B6" w:rsidRPr="001A304D">
              <w:rPr>
                <w:rStyle w:val="Hyperlink"/>
                <w:rFonts w:ascii="Times New Roman" w:hAnsi="Times New Roman" w:cs="Times New Roman"/>
                <w:noProof/>
              </w:rPr>
              <w:t>5.3</w:t>
            </w:r>
            <w:r w:rsidR="008C08B6">
              <w:rPr>
                <w:rFonts w:eastAsiaTheme="minorEastAsia"/>
                <w:noProof/>
              </w:rPr>
              <w:tab/>
            </w:r>
            <w:r w:rsidR="008C08B6" w:rsidRPr="001A304D">
              <w:rPr>
                <w:rStyle w:val="Hyperlink"/>
                <w:rFonts w:ascii="Times New Roman" w:hAnsi="Times New Roman" w:cs="Times New Roman"/>
                <w:noProof/>
              </w:rPr>
              <w:t>Supuestos adoptados en la simulación</w:t>
            </w:r>
            <w:r w:rsidR="008C08B6">
              <w:rPr>
                <w:noProof/>
                <w:webHidden/>
              </w:rPr>
              <w:tab/>
            </w:r>
            <w:r w:rsidR="008C08B6">
              <w:rPr>
                <w:noProof/>
                <w:webHidden/>
              </w:rPr>
              <w:fldChar w:fldCharType="begin"/>
            </w:r>
            <w:r w:rsidR="008C08B6">
              <w:rPr>
                <w:noProof/>
                <w:webHidden/>
              </w:rPr>
              <w:instrText xml:space="preserve"> PAGEREF _Toc415004411 \h </w:instrText>
            </w:r>
            <w:r w:rsidR="008C08B6">
              <w:rPr>
                <w:noProof/>
                <w:webHidden/>
              </w:rPr>
            </w:r>
            <w:r w:rsidR="008C08B6">
              <w:rPr>
                <w:noProof/>
                <w:webHidden/>
              </w:rPr>
              <w:fldChar w:fldCharType="separate"/>
            </w:r>
            <w:r w:rsidR="008C08B6">
              <w:rPr>
                <w:noProof/>
                <w:webHidden/>
              </w:rPr>
              <w:t>58</w:t>
            </w:r>
            <w:r w:rsidR="008C08B6">
              <w:rPr>
                <w:noProof/>
                <w:webHidden/>
              </w:rPr>
              <w:fldChar w:fldCharType="end"/>
            </w:r>
          </w:hyperlink>
        </w:p>
        <w:p w:rsidR="008C08B6" w:rsidRDefault="00EA6066">
          <w:pPr>
            <w:pStyle w:val="TOC2"/>
            <w:rPr>
              <w:rFonts w:eastAsiaTheme="minorEastAsia"/>
              <w:noProof/>
            </w:rPr>
          </w:pPr>
          <w:hyperlink w:anchor="_Toc415004412" w:history="1">
            <w:r w:rsidR="008C08B6" w:rsidRPr="001A304D">
              <w:rPr>
                <w:rStyle w:val="Hyperlink"/>
                <w:rFonts w:ascii="Times New Roman" w:hAnsi="Times New Roman" w:cs="Times New Roman"/>
                <w:noProof/>
              </w:rPr>
              <w:t>5.4</w:t>
            </w:r>
            <w:r w:rsidR="008C08B6">
              <w:rPr>
                <w:rFonts w:eastAsiaTheme="minorEastAsia"/>
                <w:noProof/>
              </w:rPr>
              <w:tab/>
            </w:r>
            <w:r w:rsidR="008C08B6" w:rsidRPr="001A304D">
              <w:rPr>
                <w:rStyle w:val="Hyperlink"/>
                <w:rFonts w:ascii="Times New Roman" w:hAnsi="Times New Roman" w:cs="Times New Roman"/>
                <w:noProof/>
              </w:rPr>
              <w:t>Parámetros de la simulación</w:t>
            </w:r>
            <w:r w:rsidR="008C08B6">
              <w:rPr>
                <w:noProof/>
                <w:webHidden/>
              </w:rPr>
              <w:tab/>
            </w:r>
            <w:r w:rsidR="008C08B6">
              <w:rPr>
                <w:noProof/>
                <w:webHidden/>
              </w:rPr>
              <w:fldChar w:fldCharType="begin"/>
            </w:r>
            <w:r w:rsidR="008C08B6">
              <w:rPr>
                <w:noProof/>
                <w:webHidden/>
              </w:rPr>
              <w:instrText xml:space="preserve"> PAGEREF _Toc415004412 \h </w:instrText>
            </w:r>
            <w:r w:rsidR="008C08B6">
              <w:rPr>
                <w:noProof/>
                <w:webHidden/>
              </w:rPr>
            </w:r>
            <w:r w:rsidR="008C08B6">
              <w:rPr>
                <w:noProof/>
                <w:webHidden/>
              </w:rPr>
              <w:fldChar w:fldCharType="separate"/>
            </w:r>
            <w:r w:rsidR="008C08B6">
              <w:rPr>
                <w:noProof/>
                <w:webHidden/>
              </w:rPr>
              <w:t>59</w:t>
            </w:r>
            <w:r w:rsidR="008C08B6">
              <w:rPr>
                <w:noProof/>
                <w:webHidden/>
              </w:rPr>
              <w:fldChar w:fldCharType="end"/>
            </w:r>
          </w:hyperlink>
        </w:p>
        <w:p w:rsidR="008C08B6" w:rsidRDefault="00EA6066">
          <w:pPr>
            <w:pStyle w:val="TOC2"/>
            <w:rPr>
              <w:rFonts w:eastAsiaTheme="minorEastAsia"/>
              <w:noProof/>
            </w:rPr>
          </w:pPr>
          <w:hyperlink w:anchor="_Toc415004413" w:history="1">
            <w:r w:rsidR="008C08B6" w:rsidRPr="001A304D">
              <w:rPr>
                <w:rStyle w:val="Hyperlink"/>
                <w:rFonts w:ascii="Times New Roman" w:hAnsi="Times New Roman" w:cs="Times New Roman"/>
                <w:noProof/>
              </w:rPr>
              <w:t>5.5</w:t>
            </w:r>
            <w:r w:rsidR="008C08B6">
              <w:rPr>
                <w:rFonts w:eastAsiaTheme="minorEastAsia"/>
                <w:noProof/>
              </w:rPr>
              <w:tab/>
            </w:r>
            <w:r w:rsidR="008C08B6" w:rsidRPr="001A304D">
              <w:rPr>
                <w:rStyle w:val="Hyperlink"/>
                <w:rFonts w:ascii="Times New Roman" w:hAnsi="Times New Roman" w:cs="Times New Roman"/>
                <w:noProof/>
              </w:rPr>
              <w:t>Resultados obtenidos</w:t>
            </w:r>
            <w:r w:rsidR="008C08B6">
              <w:rPr>
                <w:noProof/>
                <w:webHidden/>
              </w:rPr>
              <w:tab/>
            </w:r>
            <w:r w:rsidR="008C08B6">
              <w:rPr>
                <w:noProof/>
                <w:webHidden/>
              </w:rPr>
              <w:fldChar w:fldCharType="begin"/>
            </w:r>
            <w:r w:rsidR="008C08B6">
              <w:rPr>
                <w:noProof/>
                <w:webHidden/>
              </w:rPr>
              <w:instrText xml:space="preserve"> PAGEREF _Toc415004413 \h </w:instrText>
            </w:r>
            <w:r w:rsidR="008C08B6">
              <w:rPr>
                <w:noProof/>
                <w:webHidden/>
              </w:rPr>
            </w:r>
            <w:r w:rsidR="008C08B6">
              <w:rPr>
                <w:noProof/>
                <w:webHidden/>
              </w:rPr>
              <w:fldChar w:fldCharType="separate"/>
            </w:r>
            <w:r w:rsidR="008C08B6">
              <w:rPr>
                <w:noProof/>
                <w:webHidden/>
              </w:rPr>
              <w:t>59</w:t>
            </w:r>
            <w:r w:rsidR="008C08B6">
              <w:rPr>
                <w:noProof/>
                <w:webHidden/>
              </w:rPr>
              <w:fldChar w:fldCharType="end"/>
            </w:r>
          </w:hyperlink>
        </w:p>
        <w:p w:rsidR="00056F16" w:rsidRDefault="00056F16" w:rsidP="00EE2FCA">
          <w:pPr>
            <w:spacing w:after="0"/>
          </w:pPr>
          <w:r>
            <w:rPr>
              <w:b/>
              <w:bCs/>
              <w:noProof/>
            </w:rPr>
            <w:fldChar w:fldCharType="end"/>
          </w:r>
        </w:p>
      </w:sdtContent>
    </w:sdt>
    <w:p w:rsidR="008C08B6" w:rsidRDefault="00AD0B4E" w:rsidP="0017398E">
      <w:pPr>
        <w:rPr>
          <w:noProof/>
        </w:rPr>
      </w:pPr>
      <w:r w:rsidRPr="00AD0B4E">
        <w:rPr>
          <w:sz w:val="18"/>
        </w:rPr>
        <w:br w:type="page"/>
      </w:r>
      <w:r w:rsidR="0017398E" w:rsidRPr="008C4526">
        <w:rPr>
          <w:rFonts w:ascii="Times New Roman" w:hAnsi="Times New Roman" w:cs="Times New Roman"/>
          <w:lang w:val="es-CR"/>
        </w:rPr>
        <w:fldChar w:fldCharType="begin"/>
      </w:r>
      <w:r w:rsidR="0017398E" w:rsidRPr="008C4526">
        <w:rPr>
          <w:rFonts w:ascii="Times New Roman" w:hAnsi="Times New Roman" w:cs="Times New Roman"/>
          <w:lang w:val="es-CR"/>
        </w:rPr>
        <w:instrText xml:space="preserve"> TOC \h \z \c "Figura" </w:instrText>
      </w:r>
      <w:r w:rsidR="0017398E" w:rsidRPr="008C4526">
        <w:rPr>
          <w:rFonts w:ascii="Times New Roman" w:hAnsi="Times New Roman" w:cs="Times New Roman"/>
          <w:lang w:val="es-CR"/>
        </w:rPr>
        <w:fldChar w:fldCharType="separate"/>
      </w:r>
    </w:p>
    <w:p w:rsidR="008C08B6" w:rsidRDefault="00EA6066">
      <w:pPr>
        <w:pStyle w:val="TableofFigures"/>
        <w:tabs>
          <w:tab w:val="right" w:leader="dot" w:pos="8636"/>
        </w:tabs>
        <w:rPr>
          <w:rFonts w:eastAsiaTheme="minorEastAsia"/>
          <w:noProof/>
        </w:rPr>
      </w:pPr>
      <w:hyperlink w:anchor="_Toc415004414" w:history="1">
        <w:r w:rsidR="008C08B6" w:rsidRPr="006A2527">
          <w:rPr>
            <w:rStyle w:val="Hyperlink"/>
            <w:noProof/>
          </w:rPr>
          <w:t>Figura 1. Diagrama general del proceso de exportación de carga</w:t>
        </w:r>
        <w:r w:rsidR="008C08B6">
          <w:rPr>
            <w:noProof/>
            <w:webHidden/>
          </w:rPr>
          <w:tab/>
        </w:r>
        <w:r w:rsidR="008C08B6">
          <w:rPr>
            <w:noProof/>
            <w:webHidden/>
          </w:rPr>
          <w:fldChar w:fldCharType="begin"/>
        </w:r>
        <w:r w:rsidR="008C08B6">
          <w:rPr>
            <w:noProof/>
            <w:webHidden/>
          </w:rPr>
          <w:instrText xml:space="preserve"> PAGEREF _Toc415004414 \h </w:instrText>
        </w:r>
        <w:r w:rsidR="008C08B6">
          <w:rPr>
            <w:noProof/>
            <w:webHidden/>
          </w:rPr>
        </w:r>
        <w:r w:rsidR="008C08B6">
          <w:rPr>
            <w:noProof/>
            <w:webHidden/>
          </w:rPr>
          <w:fldChar w:fldCharType="separate"/>
        </w:r>
        <w:r w:rsidR="008C08B6">
          <w:rPr>
            <w:noProof/>
            <w:webHidden/>
          </w:rPr>
          <w:t>10</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15" w:history="1">
        <w:r w:rsidR="008C08B6" w:rsidRPr="006A2527">
          <w:rPr>
            <w:rStyle w:val="Hyperlink"/>
            <w:noProof/>
          </w:rPr>
          <w:t>Figura 2. Toma de datos. Tiempo entre llegadas</w:t>
        </w:r>
        <w:r w:rsidR="008C08B6">
          <w:rPr>
            <w:noProof/>
            <w:webHidden/>
          </w:rPr>
          <w:tab/>
        </w:r>
        <w:r w:rsidR="008C08B6">
          <w:rPr>
            <w:noProof/>
            <w:webHidden/>
          </w:rPr>
          <w:fldChar w:fldCharType="begin"/>
        </w:r>
        <w:r w:rsidR="008C08B6">
          <w:rPr>
            <w:noProof/>
            <w:webHidden/>
          </w:rPr>
          <w:instrText xml:space="preserve"> PAGEREF _Toc415004415 \h </w:instrText>
        </w:r>
        <w:r w:rsidR="008C08B6">
          <w:rPr>
            <w:noProof/>
            <w:webHidden/>
          </w:rPr>
        </w:r>
        <w:r w:rsidR="008C08B6">
          <w:rPr>
            <w:noProof/>
            <w:webHidden/>
          </w:rPr>
          <w:fldChar w:fldCharType="separate"/>
        </w:r>
        <w:r w:rsidR="008C08B6">
          <w:rPr>
            <w:noProof/>
            <w:webHidden/>
          </w:rPr>
          <w:t>11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16" w:history="1">
        <w:r w:rsidR="008C08B6" w:rsidRPr="006A2527">
          <w:rPr>
            <w:rStyle w:val="Hyperlink"/>
            <w:noProof/>
          </w:rPr>
          <w:t>Figura 3. Puntos de toma de datos. Tomando el tiempo de servicio separado (migración y aduanas)</w:t>
        </w:r>
        <w:r w:rsidR="008C08B6">
          <w:rPr>
            <w:noProof/>
            <w:webHidden/>
          </w:rPr>
          <w:tab/>
        </w:r>
        <w:r w:rsidR="008C08B6">
          <w:rPr>
            <w:noProof/>
            <w:webHidden/>
          </w:rPr>
          <w:fldChar w:fldCharType="begin"/>
        </w:r>
        <w:r w:rsidR="008C08B6">
          <w:rPr>
            <w:noProof/>
            <w:webHidden/>
          </w:rPr>
          <w:instrText xml:space="preserve"> PAGEREF _Toc415004416 \h </w:instrText>
        </w:r>
        <w:r w:rsidR="008C08B6">
          <w:rPr>
            <w:noProof/>
            <w:webHidden/>
          </w:rPr>
        </w:r>
        <w:r w:rsidR="008C08B6">
          <w:rPr>
            <w:noProof/>
            <w:webHidden/>
          </w:rPr>
          <w:fldChar w:fldCharType="separate"/>
        </w:r>
        <w:r w:rsidR="008C08B6">
          <w:rPr>
            <w:noProof/>
            <w:webHidden/>
          </w:rPr>
          <w:t>11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17" w:history="1">
        <w:r w:rsidR="008C08B6" w:rsidRPr="006A2527">
          <w:rPr>
            <w:rStyle w:val="Hyperlink"/>
            <w:noProof/>
          </w:rPr>
          <w:t>Figura 4. Puntos de toma de datos. Un sólo proceso</w:t>
        </w:r>
        <w:r w:rsidR="008C08B6">
          <w:rPr>
            <w:noProof/>
            <w:webHidden/>
          </w:rPr>
          <w:tab/>
        </w:r>
        <w:r w:rsidR="008C08B6">
          <w:rPr>
            <w:noProof/>
            <w:webHidden/>
          </w:rPr>
          <w:fldChar w:fldCharType="begin"/>
        </w:r>
        <w:r w:rsidR="008C08B6">
          <w:rPr>
            <w:noProof/>
            <w:webHidden/>
          </w:rPr>
          <w:instrText xml:space="preserve"> PAGEREF _Toc415004417 \h </w:instrText>
        </w:r>
        <w:r w:rsidR="008C08B6">
          <w:rPr>
            <w:noProof/>
            <w:webHidden/>
          </w:rPr>
        </w:r>
        <w:r w:rsidR="008C08B6">
          <w:rPr>
            <w:noProof/>
            <w:webHidden/>
          </w:rPr>
          <w:fldChar w:fldCharType="separate"/>
        </w:r>
        <w:r w:rsidR="008C08B6">
          <w:rPr>
            <w:noProof/>
            <w:webHidden/>
          </w:rPr>
          <w:t>12</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18" w:history="1">
        <w:r w:rsidR="008C08B6" w:rsidRPr="006A2527">
          <w:rPr>
            <w:rStyle w:val="Hyperlink"/>
            <w:noProof/>
          </w:rPr>
          <w:t>Figura 5. Diagrama del puesto fronterizo. Peñas Blancas</w:t>
        </w:r>
        <w:r w:rsidR="008C08B6">
          <w:rPr>
            <w:noProof/>
            <w:webHidden/>
          </w:rPr>
          <w:tab/>
        </w:r>
        <w:r w:rsidR="008C08B6">
          <w:rPr>
            <w:noProof/>
            <w:webHidden/>
          </w:rPr>
          <w:fldChar w:fldCharType="begin"/>
        </w:r>
        <w:r w:rsidR="008C08B6">
          <w:rPr>
            <w:noProof/>
            <w:webHidden/>
          </w:rPr>
          <w:instrText xml:space="preserve"> PAGEREF _Toc415004418 \h </w:instrText>
        </w:r>
        <w:r w:rsidR="008C08B6">
          <w:rPr>
            <w:noProof/>
            <w:webHidden/>
          </w:rPr>
        </w:r>
        <w:r w:rsidR="008C08B6">
          <w:rPr>
            <w:noProof/>
            <w:webHidden/>
          </w:rPr>
          <w:fldChar w:fldCharType="separate"/>
        </w:r>
        <w:r w:rsidR="008C08B6">
          <w:rPr>
            <w:noProof/>
            <w:webHidden/>
          </w:rPr>
          <w:t>13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19" w:history="1">
        <w:r w:rsidR="008C08B6" w:rsidRPr="006A2527">
          <w:rPr>
            <w:rStyle w:val="Hyperlink"/>
            <w:noProof/>
          </w:rPr>
          <w:t>Figura 6. Capacidad instalada. Puesto Peñas Blancas</w:t>
        </w:r>
        <w:r w:rsidR="008C08B6">
          <w:rPr>
            <w:noProof/>
            <w:webHidden/>
          </w:rPr>
          <w:tab/>
        </w:r>
        <w:r w:rsidR="008C08B6">
          <w:rPr>
            <w:noProof/>
            <w:webHidden/>
          </w:rPr>
          <w:fldChar w:fldCharType="begin"/>
        </w:r>
        <w:r w:rsidR="008C08B6">
          <w:rPr>
            <w:noProof/>
            <w:webHidden/>
          </w:rPr>
          <w:instrText xml:space="preserve"> PAGEREF _Toc415004419 \h </w:instrText>
        </w:r>
        <w:r w:rsidR="008C08B6">
          <w:rPr>
            <w:noProof/>
            <w:webHidden/>
          </w:rPr>
        </w:r>
        <w:r w:rsidR="008C08B6">
          <w:rPr>
            <w:noProof/>
            <w:webHidden/>
          </w:rPr>
          <w:fldChar w:fldCharType="separate"/>
        </w:r>
        <w:r w:rsidR="008C08B6">
          <w:rPr>
            <w:noProof/>
            <w:webHidden/>
          </w:rPr>
          <w:t>13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0" w:history="1">
        <w:r w:rsidR="008C08B6" w:rsidRPr="006A2527">
          <w:rPr>
            <w:rStyle w:val="Hyperlink"/>
            <w:noProof/>
          </w:rPr>
          <w:t>Figura 7. Distribución y estadísticas de datos. Tiempos entre llegadas. Puesto Peñas Blancas</w:t>
        </w:r>
        <w:r w:rsidR="008C08B6">
          <w:rPr>
            <w:noProof/>
            <w:webHidden/>
          </w:rPr>
          <w:tab/>
        </w:r>
        <w:r w:rsidR="008C08B6">
          <w:rPr>
            <w:noProof/>
            <w:webHidden/>
          </w:rPr>
          <w:fldChar w:fldCharType="begin"/>
        </w:r>
        <w:r w:rsidR="008C08B6">
          <w:rPr>
            <w:noProof/>
            <w:webHidden/>
          </w:rPr>
          <w:instrText xml:space="preserve"> PAGEREF _Toc415004420 \h </w:instrText>
        </w:r>
        <w:r w:rsidR="008C08B6">
          <w:rPr>
            <w:noProof/>
            <w:webHidden/>
          </w:rPr>
        </w:r>
        <w:r w:rsidR="008C08B6">
          <w:rPr>
            <w:noProof/>
            <w:webHidden/>
          </w:rPr>
          <w:fldChar w:fldCharType="separate"/>
        </w:r>
        <w:r w:rsidR="008C08B6">
          <w:rPr>
            <w:noProof/>
            <w:webHidden/>
          </w:rPr>
          <w:t>14</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1" w:history="1">
        <w:r w:rsidR="008C08B6" w:rsidRPr="006A2527">
          <w:rPr>
            <w:rStyle w:val="Hyperlink"/>
            <w:noProof/>
          </w:rPr>
          <w:t>Figura 8. Distribución y estadísticas de datos. Tiempo de migración. Puesto Peñas Blancas</w:t>
        </w:r>
        <w:r w:rsidR="008C08B6">
          <w:rPr>
            <w:noProof/>
            <w:webHidden/>
          </w:rPr>
          <w:tab/>
        </w:r>
        <w:r w:rsidR="008C08B6">
          <w:rPr>
            <w:noProof/>
            <w:webHidden/>
          </w:rPr>
          <w:fldChar w:fldCharType="begin"/>
        </w:r>
        <w:r w:rsidR="008C08B6">
          <w:rPr>
            <w:noProof/>
            <w:webHidden/>
          </w:rPr>
          <w:instrText xml:space="preserve"> PAGEREF _Toc415004421 \h </w:instrText>
        </w:r>
        <w:r w:rsidR="008C08B6">
          <w:rPr>
            <w:noProof/>
            <w:webHidden/>
          </w:rPr>
        </w:r>
        <w:r w:rsidR="008C08B6">
          <w:rPr>
            <w:noProof/>
            <w:webHidden/>
          </w:rPr>
          <w:fldChar w:fldCharType="separate"/>
        </w:r>
        <w:r w:rsidR="008C08B6">
          <w:rPr>
            <w:noProof/>
            <w:webHidden/>
          </w:rPr>
          <w:t>15</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2" w:history="1">
        <w:r w:rsidR="008C08B6" w:rsidRPr="006A2527">
          <w:rPr>
            <w:rStyle w:val="Hyperlink"/>
            <w:noProof/>
          </w:rPr>
          <w:t>Figura 9. Distribución de datos y estadísticas. Tiempo de aduanas. Puesto Peñas Blancas</w:t>
        </w:r>
        <w:r w:rsidR="008C08B6">
          <w:rPr>
            <w:noProof/>
            <w:webHidden/>
          </w:rPr>
          <w:tab/>
        </w:r>
        <w:r w:rsidR="008C08B6">
          <w:rPr>
            <w:noProof/>
            <w:webHidden/>
          </w:rPr>
          <w:fldChar w:fldCharType="begin"/>
        </w:r>
        <w:r w:rsidR="008C08B6">
          <w:rPr>
            <w:noProof/>
            <w:webHidden/>
          </w:rPr>
          <w:instrText xml:space="preserve"> PAGEREF _Toc415004422 \h </w:instrText>
        </w:r>
        <w:r w:rsidR="008C08B6">
          <w:rPr>
            <w:noProof/>
            <w:webHidden/>
          </w:rPr>
        </w:r>
        <w:r w:rsidR="008C08B6">
          <w:rPr>
            <w:noProof/>
            <w:webHidden/>
          </w:rPr>
          <w:fldChar w:fldCharType="separate"/>
        </w:r>
        <w:r w:rsidR="008C08B6">
          <w:rPr>
            <w:noProof/>
            <w:webHidden/>
          </w:rPr>
          <w:t>16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3" w:history="1">
        <w:r w:rsidR="008C08B6" w:rsidRPr="006A2527">
          <w:rPr>
            <w:rStyle w:val="Hyperlink"/>
            <w:noProof/>
          </w:rPr>
          <w:t>Figura 10. Modelo de simulación para el puesto de Peñas Blancas</w:t>
        </w:r>
        <w:r w:rsidR="008C08B6">
          <w:rPr>
            <w:noProof/>
            <w:webHidden/>
          </w:rPr>
          <w:tab/>
        </w:r>
        <w:r w:rsidR="008C08B6">
          <w:rPr>
            <w:noProof/>
            <w:webHidden/>
          </w:rPr>
          <w:fldChar w:fldCharType="begin"/>
        </w:r>
        <w:r w:rsidR="008C08B6">
          <w:rPr>
            <w:noProof/>
            <w:webHidden/>
          </w:rPr>
          <w:instrText xml:space="preserve"> PAGEREF _Toc415004423 \h </w:instrText>
        </w:r>
        <w:r w:rsidR="008C08B6">
          <w:rPr>
            <w:noProof/>
            <w:webHidden/>
          </w:rPr>
        </w:r>
        <w:r w:rsidR="008C08B6">
          <w:rPr>
            <w:noProof/>
            <w:webHidden/>
          </w:rPr>
          <w:fldChar w:fldCharType="separate"/>
        </w:r>
        <w:r w:rsidR="008C08B6">
          <w:rPr>
            <w:noProof/>
            <w:webHidden/>
          </w:rPr>
          <w:t>17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4" w:history="1">
        <w:r w:rsidR="008C08B6" w:rsidRPr="006A2527">
          <w:rPr>
            <w:rStyle w:val="Hyperlink"/>
            <w:noProof/>
          </w:rPr>
          <w:t>Figura 11. Longitud de la fila. Puesto Peñas Blancas</w:t>
        </w:r>
        <w:r w:rsidR="008C08B6">
          <w:rPr>
            <w:noProof/>
            <w:webHidden/>
          </w:rPr>
          <w:tab/>
        </w:r>
        <w:r w:rsidR="008C08B6">
          <w:rPr>
            <w:noProof/>
            <w:webHidden/>
          </w:rPr>
          <w:fldChar w:fldCharType="begin"/>
        </w:r>
        <w:r w:rsidR="008C08B6">
          <w:rPr>
            <w:noProof/>
            <w:webHidden/>
          </w:rPr>
          <w:instrText xml:space="preserve"> PAGEREF _Toc415004424 \h </w:instrText>
        </w:r>
        <w:r w:rsidR="008C08B6">
          <w:rPr>
            <w:noProof/>
            <w:webHidden/>
          </w:rPr>
        </w:r>
        <w:r w:rsidR="008C08B6">
          <w:rPr>
            <w:noProof/>
            <w:webHidden/>
          </w:rPr>
          <w:fldChar w:fldCharType="separate"/>
        </w:r>
        <w:r w:rsidR="008C08B6">
          <w:rPr>
            <w:noProof/>
            <w:webHidden/>
          </w:rPr>
          <w:t>18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5" w:history="1">
        <w:r w:rsidR="008C08B6" w:rsidRPr="006A2527">
          <w:rPr>
            <w:rStyle w:val="Hyperlink"/>
            <w:noProof/>
          </w:rPr>
          <w:t>Figura 12. Flujo del proceso de migración turistas en autobús. Entrando a Costa Rica.</w:t>
        </w:r>
        <w:r w:rsidR="008C08B6">
          <w:rPr>
            <w:noProof/>
            <w:webHidden/>
          </w:rPr>
          <w:tab/>
        </w:r>
        <w:r w:rsidR="008C08B6">
          <w:rPr>
            <w:noProof/>
            <w:webHidden/>
          </w:rPr>
          <w:fldChar w:fldCharType="begin"/>
        </w:r>
        <w:r w:rsidR="008C08B6">
          <w:rPr>
            <w:noProof/>
            <w:webHidden/>
          </w:rPr>
          <w:instrText xml:space="preserve"> PAGEREF _Toc415004425 \h </w:instrText>
        </w:r>
        <w:r w:rsidR="008C08B6">
          <w:rPr>
            <w:noProof/>
            <w:webHidden/>
          </w:rPr>
        </w:r>
        <w:r w:rsidR="008C08B6">
          <w:rPr>
            <w:noProof/>
            <w:webHidden/>
          </w:rPr>
          <w:fldChar w:fldCharType="separate"/>
        </w:r>
        <w:r w:rsidR="008C08B6">
          <w:rPr>
            <w:noProof/>
            <w:webHidden/>
          </w:rPr>
          <w:t>25</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6" w:history="1">
        <w:r w:rsidR="008C08B6" w:rsidRPr="006A2527">
          <w:rPr>
            <w:rStyle w:val="Hyperlink"/>
            <w:noProof/>
          </w:rPr>
          <w:t>Figura 13. Flujo del proceso de migración turistas en autobús. Saliendo de Costa Rica</w:t>
        </w:r>
        <w:r w:rsidR="008C08B6">
          <w:rPr>
            <w:noProof/>
            <w:webHidden/>
          </w:rPr>
          <w:tab/>
        </w:r>
        <w:r w:rsidR="008C08B6">
          <w:rPr>
            <w:noProof/>
            <w:webHidden/>
          </w:rPr>
          <w:fldChar w:fldCharType="begin"/>
        </w:r>
        <w:r w:rsidR="008C08B6">
          <w:rPr>
            <w:noProof/>
            <w:webHidden/>
          </w:rPr>
          <w:instrText xml:space="preserve"> PAGEREF _Toc415004426 \h </w:instrText>
        </w:r>
        <w:r w:rsidR="008C08B6">
          <w:rPr>
            <w:noProof/>
            <w:webHidden/>
          </w:rPr>
        </w:r>
        <w:r w:rsidR="008C08B6">
          <w:rPr>
            <w:noProof/>
            <w:webHidden/>
          </w:rPr>
          <w:fldChar w:fldCharType="separate"/>
        </w:r>
        <w:r w:rsidR="008C08B6">
          <w:rPr>
            <w:noProof/>
            <w:webHidden/>
          </w:rPr>
          <w:t>26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7" w:history="1">
        <w:r w:rsidR="008C08B6" w:rsidRPr="006A2527">
          <w:rPr>
            <w:rStyle w:val="Hyperlink"/>
            <w:noProof/>
          </w:rPr>
          <w:t>Figura 14. Flujo del proceso de migración turistas en vehículo. Entrando a Costa Rica</w:t>
        </w:r>
        <w:r w:rsidR="008C08B6">
          <w:rPr>
            <w:noProof/>
            <w:webHidden/>
          </w:rPr>
          <w:tab/>
        </w:r>
        <w:r w:rsidR="008C08B6">
          <w:rPr>
            <w:noProof/>
            <w:webHidden/>
          </w:rPr>
          <w:fldChar w:fldCharType="begin"/>
        </w:r>
        <w:r w:rsidR="008C08B6">
          <w:rPr>
            <w:noProof/>
            <w:webHidden/>
          </w:rPr>
          <w:instrText xml:space="preserve"> PAGEREF _Toc415004427 \h </w:instrText>
        </w:r>
        <w:r w:rsidR="008C08B6">
          <w:rPr>
            <w:noProof/>
            <w:webHidden/>
          </w:rPr>
        </w:r>
        <w:r w:rsidR="008C08B6">
          <w:rPr>
            <w:noProof/>
            <w:webHidden/>
          </w:rPr>
          <w:fldChar w:fldCharType="separate"/>
        </w:r>
        <w:r w:rsidR="008C08B6">
          <w:rPr>
            <w:noProof/>
            <w:webHidden/>
          </w:rPr>
          <w:t>27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8" w:history="1">
        <w:r w:rsidR="008C08B6" w:rsidRPr="006A2527">
          <w:rPr>
            <w:rStyle w:val="Hyperlink"/>
            <w:noProof/>
          </w:rPr>
          <w:t>Figura 15. Flujo del proceso de migración turistas en vehículo. Saliendo de Costa Rica</w:t>
        </w:r>
        <w:r w:rsidR="008C08B6">
          <w:rPr>
            <w:noProof/>
            <w:webHidden/>
          </w:rPr>
          <w:tab/>
        </w:r>
        <w:r w:rsidR="008C08B6">
          <w:rPr>
            <w:noProof/>
            <w:webHidden/>
          </w:rPr>
          <w:fldChar w:fldCharType="begin"/>
        </w:r>
        <w:r w:rsidR="008C08B6">
          <w:rPr>
            <w:noProof/>
            <w:webHidden/>
          </w:rPr>
          <w:instrText xml:space="preserve"> PAGEREF _Toc415004428 \h </w:instrText>
        </w:r>
        <w:r w:rsidR="008C08B6">
          <w:rPr>
            <w:noProof/>
            <w:webHidden/>
          </w:rPr>
        </w:r>
        <w:r w:rsidR="008C08B6">
          <w:rPr>
            <w:noProof/>
            <w:webHidden/>
          </w:rPr>
          <w:fldChar w:fldCharType="separate"/>
        </w:r>
        <w:r w:rsidR="008C08B6">
          <w:rPr>
            <w:noProof/>
            <w:webHidden/>
          </w:rPr>
          <w:t>28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29" w:history="1">
        <w:r w:rsidR="008C08B6" w:rsidRPr="006A2527">
          <w:rPr>
            <w:rStyle w:val="Hyperlink"/>
            <w:noProof/>
          </w:rPr>
          <w:t>Figura 16. Proceso de migración de turistas entrando a Costa Rica en autobús</w:t>
        </w:r>
        <w:r w:rsidR="008C08B6">
          <w:rPr>
            <w:noProof/>
            <w:webHidden/>
          </w:rPr>
          <w:tab/>
        </w:r>
        <w:r w:rsidR="008C08B6">
          <w:rPr>
            <w:noProof/>
            <w:webHidden/>
          </w:rPr>
          <w:fldChar w:fldCharType="begin"/>
        </w:r>
        <w:r w:rsidR="008C08B6">
          <w:rPr>
            <w:noProof/>
            <w:webHidden/>
          </w:rPr>
          <w:instrText xml:space="preserve"> PAGEREF _Toc415004429 \h </w:instrText>
        </w:r>
        <w:r w:rsidR="008C08B6">
          <w:rPr>
            <w:noProof/>
            <w:webHidden/>
          </w:rPr>
        </w:r>
        <w:r w:rsidR="008C08B6">
          <w:rPr>
            <w:noProof/>
            <w:webHidden/>
          </w:rPr>
          <w:fldChar w:fldCharType="separate"/>
        </w:r>
        <w:r w:rsidR="008C08B6">
          <w:rPr>
            <w:noProof/>
            <w:webHidden/>
          </w:rPr>
          <w:t>29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0" w:history="1">
        <w:r w:rsidR="008C08B6" w:rsidRPr="006A2527">
          <w:rPr>
            <w:rStyle w:val="Hyperlink"/>
            <w:noProof/>
          </w:rPr>
          <w:t>Figura 17. Proceso de migración de turistas saliendo de Costa Rica en autobús</w:t>
        </w:r>
        <w:r w:rsidR="008C08B6">
          <w:rPr>
            <w:noProof/>
            <w:webHidden/>
          </w:rPr>
          <w:tab/>
        </w:r>
        <w:r w:rsidR="008C08B6">
          <w:rPr>
            <w:noProof/>
            <w:webHidden/>
          </w:rPr>
          <w:fldChar w:fldCharType="begin"/>
        </w:r>
        <w:r w:rsidR="008C08B6">
          <w:rPr>
            <w:noProof/>
            <w:webHidden/>
          </w:rPr>
          <w:instrText xml:space="preserve"> PAGEREF _Toc415004430 \h </w:instrText>
        </w:r>
        <w:r w:rsidR="008C08B6">
          <w:rPr>
            <w:noProof/>
            <w:webHidden/>
          </w:rPr>
        </w:r>
        <w:r w:rsidR="008C08B6">
          <w:rPr>
            <w:noProof/>
            <w:webHidden/>
          </w:rPr>
          <w:fldChar w:fldCharType="separate"/>
        </w:r>
        <w:r w:rsidR="008C08B6">
          <w:rPr>
            <w:noProof/>
            <w:webHidden/>
          </w:rPr>
          <w:t>31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1" w:history="1">
        <w:r w:rsidR="008C08B6" w:rsidRPr="006A2527">
          <w:rPr>
            <w:rStyle w:val="Hyperlink"/>
            <w:noProof/>
          </w:rPr>
          <w:t>Figura 18. Proceso de migración de turistas entrando a Costa Rica en vehículo particular</w:t>
        </w:r>
        <w:r w:rsidR="008C08B6">
          <w:rPr>
            <w:noProof/>
            <w:webHidden/>
          </w:rPr>
          <w:tab/>
        </w:r>
        <w:r w:rsidR="008C08B6">
          <w:rPr>
            <w:noProof/>
            <w:webHidden/>
          </w:rPr>
          <w:fldChar w:fldCharType="begin"/>
        </w:r>
        <w:r w:rsidR="008C08B6">
          <w:rPr>
            <w:noProof/>
            <w:webHidden/>
          </w:rPr>
          <w:instrText xml:space="preserve"> PAGEREF _Toc415004431 \h </w:instrText>
        </w:r>
        <w:r w:rsidR="008C08B6">
          <w:rPr>
            <w:noProof/>
            <w:webHidden/>
          </w:rPr>
        </w:r>
        <w:r w:rsidR="008C08B6">
          <w:rPr>
            <w:noProof/>
            <w:webHidden/>
          </w:rPr>
          <w:fldChar w:fldCharType="separate"/>
        </w:r>
        <w:r w:rsidR="008C08B6">
          <w:rPr>
            <w:noProof/>
            <w:webHidden/>
          </w:rPr>
          <w:t>32</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2" w:history="1">
        <w:r w:rsidR="008C08B6" w:rsidRPr="006A2527">
          <w:rPr>
            <w:rStyle w:val="Hyperlink"/>
            <w:noProof/>
          </w:rPr>
          <w:t>Figura 19. Proceso de migración de turistas saliendo de CR en vehículo particular</w:t>
        </w:r>
        <w:r w:rsidR="008C08B6">
          <w:rPr>
            <w:noProof/>
            <w:webHidden/>
          </w:rPr>
          <w:tab/>
        </w:r>
        <w:r w:rsidR="008C08B6">
          <w:rPr>
            <w:noProof/>
            <w:webHidden/>
          </w:rPr>
          <w:fldChar w:fldCharType="begin"/>
        </w:r>
        <w:r w:rsidR="008C08B6">
          <w:rPr>
            <w:noProof/>
            <w:webHidden/>
          </w:rPr>
          <w:instrText xml:space="preserve"> PAGEREF _Toc415004432 \h </w:instrText>
        </w:r>
        <w:r w:rsidR="008C08B6">
          <w:rPr>
            <w:noProof/>
            <w:webHidden/>
          </w:rPr>
        </w:r>
        <w:r w:rsidR="008C08B6">
          <w:rPr>
            <w:noProof/>
            <w:webHidden/>
          </w:rPr>
          <w:fldChar w:fldCharType="separate"/>
        </w:r>
        <w:r w:rsidR="008C08B6">
          <w:rPr>
            <w:noProof/>
            <w:webHidden/>
          </w:rPr>
          <w:t>35</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3" w:history="1">
        <w:r w:rsidR="008C08B6" w:rsidRPr="006A2527">
          <w:rPr>
            <w:rStyle w:val="Hyperlink"/>
            <w:noProof/>
          </w:rPr>
          <w:t>Figura 20. Resumen comparativo de tiempos</w:t>
        </w:r>
        <w:r w:rsidR="008C08B6">
          <w:rPr>
            <w:noProof/>
            <w:webHidden/>
          </w:rPr>
          <w:tab/>
        </w:r>
        <w:r w:rsidR="008C08B6">
          <w:rPr>
            <w:noProof/>
            <w:webHidden/>
          </w:rPr>
          <w:fldChar w:fldCharType="begin"/>
        </w:r>
        <w:r w:rsidR="008C08B6">
          <w:rPr>
            <w:noProof/>
            <w:webHidden/>
          </w:rPr>
          <w:instrText xml:space="preserve"> PAGEREF _Toc415004433 \h </w:instrText>
        </w:r>
        <w:r w:rsidR="008C08B6">
          <w:rPr>
            <w:noProof/>
            <w:webHidden/>
          </w:rPr>
        </w:r>
        <w:r w:rsidR="008C08B6">
          <w:rPr>
            <w:noProof/>
            <w:webHidden/>
          </w:rPr>
          <w:fldChar w:fldCharType="separate"/>
        </w:r>
        <w:r w:rsidR="008C08B6">
          <w:rPr>
            <w:noProof/>
            <w:webHidden/>
          </w:rPr>
          <w:t>37</w:t>
        </w:r>
        <w:r w:rsidR="008C08B6">
          <w:rPr>
            <w:noProof/>
            <w:webHidden/>
          </w:rPr>
          <w:fldChar w:fldCharType="end"/>
        </w:r>
      </w:hyperlink>
    </w:p>
    <w:p w:rsidR="00AD0B4E" w:rsidRPr="00AD0B4E" w:rsidRDefault="0017398E" w:rsidP="0017398E">
      <w:pPr>
        <w:rPr>
          <w:sz w:val="18"/>
        </w:rPr>
      </w:pPr>
      <w:r w:rsidRPr="008C4526">
        <w:rPr>
          <w:rFonts w:ascii="Times New Roman" w:hAnsi="Times New Roman" w:cs="Times New Roman"/>
          <w:lang w:val="es-CR"/>
        </w:rPr>
        <w:fldChar w:fldCharType="end"/>
      </w:r>
    </w:p>
    <w:p w:rsidR="00AD0B4E" w:rsidRPr="00AD0B4E" w:rsidRDefault="00AD0B4E" w:rsidP="00AD0B4E">
      <w:pPr>
        <w:spacing w:after="0"/>
        <w:rPr>
          <w:sz w:val="18"/>
        </w:rPr>
      </w:pPr>
    </w:p>
    <w:p w:rsidR="0017398E" w:rsidRDefault="0017398E">
      <w:pPr>
        <w:rPr>
          <w:rFonts w:ascii="Times New Roman" w:eastAsiaTheme="majorEastAsia" w:hAnsi="Times New Roman" w:cs="Times New Roman"/>
          <w:b/>
          <w:bCs/>
          <w:sz w:val="24"/>
          <w:szCs w:val="32"/>
          <w:lang w:val="es-ES_tradnl"/>
        </w:rPr>
      </w:pPr>
      <w:bookmarkStart w:id="1" w:name="_Toc264120257"/>
      <w:r>
        <w:rPr>
          <w:rFonts w:ascii="Times New Roman" w:hAnsi="Times New Roman" w:cs="Times New Roman"/>
          <w:sz w:val="24"/>
        </w:rPr>
        <w:br w:type="page"/>
      </w:r>
    </w:p>
    <w:p w:rsidR="008C08B6" w:rsidRDefault="003D6D8A">
      <w:pPr>
        <w:pStyle w:val="TableofFigures"/>
        <w:tabs>
          <w:tab w:val="right" w:leader="dot" w:pos="8636"/>
        </w:tabs>
        <w:rPr>
          <w:rFonts w:eastAsiaTheme="minorEastAsia"/>
          <w:noProof/>
        </w:rPr>
      </w:pPr>
      <w:r w:rsidRPr="008C4526">
        <w:rPr>
          <w:rFonts w:ascii="Times New Roman" w:hAnsi="Times New Roman" w:cs="Times New Roman"/>
        </w:rPr>
        <w:fldChar w:fldCharType="begin"/>
      </w:r>
      <w:r w:rsidRPr="008C4526">
        <w:rPr>
          <w:rFonts w:ascii="Times New Roman" w:hAnsi="Times New Roman" w:cs="Times New Roman"/>
        </w:rPr>
        <w:instrText xml:space="preserve"> TOC \h \z \c "Tabla" </w:instrText>
      </w:r>
      <w:r w:rsidRPr="008C4526">
        <w:rPr>
          <w:rFonts w:ascii="Times New Roman" w:hAnsi="Times New Roman" w:cs="Times New Roman"/>
        </w:rPr>
        <w:fldChar w:fldCharType="separate"/>
      </w:r>
      <w:hyperlink w:anchor="_Toc415004434" w:history="1">
        <w:r w:rsidR="008C08B6" w:rsidRPr="000B6A70">
          <w:rPr>
            <w:rStyle w:val="Hyperlink"/>
            <w:noProof/>
          </w:rPr>
          <w:t>Tabla 1. Confiabilidad de los datos. Puesto Peñas Blancas</w:t>
        </w:r>
        <w:r w:rsidR="008C08B6">
          <w:rPr>
            <w:noProof/>
            <w:webHidden/>
          </w:rPr>
          <w:tab/>
        </w:r>
        <w:r w:rsidR="008C08B6">
          <w:rPr>
            <w:noProof/>
            <w:webHidden/>
          </w:rPr>
          <w:fldChar w:fldCharType="begin"/>
        </w:r>
        <w:r w:rsidR="008C08B6">
          <w:rPr>
            <w:noProof/>
            <w:webHidden/>
          </w:rPr>
          <w:instrText xml:space="preserve"> PAGEREF _Toc415004434 \h </w:instrText>
        </w:r>
        <w:r w:rsidR="008C08B6">
          <w:rPr>
            <w:noProof/>
            <w:webHidden/>
          </w:rPr>
        </w:r>
        <w:r w:rsidR="008C08B6">
          <w:rPr>
            <w:noProof/>
            <w:webHidden/>
          </w:rPr>
          <w:fldChar w:fldCharType="separate"/>
        </w:r>
        <w:r w:rsidR="008C08B6">
          <w:rPr>
            <w:noProof/>
            <w:webHidden/>
          </w:rPr>
          <w:t>16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5" w:history="1">
        <w:r w:rsidR="008C08B6" w:rsidRPr="000B6A70">
          <w:rPr>
            <w:rStyle w:val="Hyperlink"/>
            <w:noProof/>
          </w:rPr>
          <w:t>Tabla 2. Resultados de la  simulación. Puesto Peñas Blancas</w:t>
        </w:r>
        <w:r w:rsidR="008C08B6">
          <w:rPr>
            <w:noProof/>
            <w:webHidden/>
          </w:rPr>
          <w:tab/>
        </w:r>
        <w:r w:rsidR="008C08B6">
          <w:rPr>
            <w:noProof/>
            <w:webHidden/>
          </w:rPr>
          <w:fldChar w:fldCharType="begin"/>
        </w:r>
        <w:r w:rsidR="008C08B6">
          <w:rPr>
            <w:noProof/>
            <w:webHidden/>
          </w:rPr>
          <w:instrText xml:space="preserve"> PAGEREF _Toc415004435 \h </w:instrText>
        </w:r>
        <w:r w:rsidR="008C08B6">
          <w:rPr>
            <w:noProof/>
            <w:webHidden/>
          </w:rPr>
        </w:r>
        <w:r w:rsidR="008C08B6">
          <w:rPr>
            <w:noProof/>
            <w:webHidden/>
          </w:rPr>
          <w:fldChar w:fldCharType="separate"/>
        </w:r>
        <w:r w:rsidR="008C08B6">
          <w:rPr>
            <w:noProof/>
            <w:webHidden/>
          </w:rPr>
          <w:t>17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6" w:history="1">
        <w:r w:rsidR="008C08B6" w:rsidRPr="000B6A70">
          <w:rPr>
            <w:rStyle w:val="Hyperlink"/>
            <w:noProof/>
          </w:rPr>
          <w:t>Tabla 3. Resultados de la simulación. Puesto Peñas Blancas</w:t>
        </w:r>
        <w:r w:rsidR="008C08B6">
          <w:rPr>
            <w:noProof/>
            <w:webHidden/>
          </w:rPr>
          <w:tab/>
        </w:r>
        <w:r w:rsidR="008C08B6">
          <w:rPr>
            <w:noProof/>
            <w:webHidden/>
          </w:rPr>
          <w:fldChar w:fldCharType="begin"/>
        </w:r>
        <w:r w:rsidR="008C08B6">
          <w:rPr>
            <w:noProof/>
            <w:webHidden/>
          </w:rPr>
          <w:instrText xml:space="preserve"> PAGEREF _Toc415004436 \h </w:instrText>
        </w:r>
        <w:r w:rsidR="008C08B6">
          <w:rPr>
            <w:noProof/>
            <w:webHidden/>
          </w:rPr>
        </w:r>
        <w:r w:rsidR="008C08B6">
          <w:rPr>
            <w:noProof/>
            <w:webHidden/>
          </w:rPr>
          <w:fldChar w:fldCharType="separate"/>
        </w:r>
        <w:r w:rsidR="008C08B6">
          <w:rPr>
            <w:noProof/>
            <w:webHidden/>
          </w:rPr>
          <w:t>18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7" w:history="1">
        <w:r w:rsidR="008C08B6" w:rsidRPr="000B6A70">
          <w:rPr>
            <w:rStyle w:val="Hyperlink"/>
            <w:noProof/>
          </w:rPr>
          <w:t>Tabla 4. Resumen de resultados de la simulación. Puesto Peñas Blancas</w:t>
        </w:r>
        <w:r w:rsidR="008C08B6">
          <w:rPr>
            <w:noProof/>
            <w:webHidden/>
          </w:rPr>
          <w:tab/>
        </w:r>
        <w:r w:rsidR="008C08B6">
          <w:rPr>
            <w:noProof/>
            <w:webHidden/>
          </w:rPr>
          <w:fldChar w:fldCharType="begin"/>
        </w:r>
        <w:r w:rsidR="008C08B6">
          <w:rPr>
            <w:noProof/>
            <w:webHidden/>
          </w:rPr>
          <w:instrText xml:space="preserve"> PAGEREF _Toc415004437 \h </w:instrText>
        </w:r>
        <w:r w:rsidR="008C08B6">
          <w:rPr>
            <w:noProof/>
            <w:webHidden/>
          </w:rPr>
        </w:r>
        <w:r w:rsidR="008C08B6">
          <w:rPr>
            <w:noProof/>
            <w:webHidden/>
          </w:rPr>
          <w:fldChar w:fldCharType="separate"/>
        </w:r>
        <w:r w:rsidR="008C08B6">
          <w:rPr>
            <w:noProof/>
            <w:webHidden/>
          </w:rPr>
          <w:t>19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8" w:history="1">
        <w:r w:rsidR="008C08B6" w:rsidRPr="000B6A70">
          <w:rPr>
            <w:rStyle w:val="Hyperlink"/>
            <w:noProof/>
          </w:rPr>
          <w:t>Tabla 5. Personal entrevistado para el estudio del proceso de migración</w:t>
        </w:r>
        <w:r w:rsidR="008C08B6">
          <w:rPr>
            <w:noProof/>
            <w:webHidden/>
          </w:rPr>
          <w:tab/>
        </w:r>
        <w:r w:rsidR="008C08B6">
          <w:rPr>
            <w:noProof/>
            <w:webHidden/>
          </w:rPr>
          <w:fldChar w:fldCharType="begin"/>
        </w:r>
        <w:r w:rsidR="008C08B6">
          <w:rPr>
            <w:noProof/>
            <w:webHidden/>
          </w:rPr>
          <w:instrText xml:space="preserve"> PAGEREF _Toc415004438 \h </w:instrText>
        </w:r>
        <w:r w:rsidR="008C08B6">
          <w:rPr>
            <w:noProof/>
            <w:webHidden/>
          </w:rPr>
        </w:r>
        <w:r w:rsidR="008C08B6">
          <w:rPr>
            <w:noProof/>
            <w:webHidden/>
          </w:rPr>
          <w:fldChar w:fldCharType="separate"/>
        </w:r>
        <w:r w:rsidR="008C08B6">
          <w:rPr>
            <w:noProof/>
            <w:webHidden/>
          </w:rPr>
          <w:t>24</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39" w:history="1">
        <w:r w:rsidR="008C08B6" w:rsidRPr="000B6A70">
          <w:rPr>
            <w:rStyle w:val="Hyperlink"/>
            <w:noProof/>
          </w:rPr>
          <w:t>Tabla 6 .Tiempos para migración de turistas. Entrando a Costa Rica en autobús</w:t>
        </w:r>
        <w:r w:rsidR="008C08B6">
          <w:rPr>
            <w:noProof/>
            <w:webHidden/>
          </w:rPr>
          <w:tab/>
        </w:r>
        <w:r w:rsidR="008C08B6">
          <w:rPr>
            <w:noProof/>
            <w:webHidden/>
          </w:rPr>
          <w:fldChar w:fldCharType="begin"/>
        </w:r>
        <w:r w:rsidR="008C08B6">
          <w:rPr>
            <w:noProof/>
            <w:webHidden/>
          </w:rPr>
          <w:instrText xml:space="preserve"> PAGEREF _Toc415004439 \h </w:instrText>
        </w:r>
        <w:r w:rsidR="008C08B6">
          <w:rPr>
            <w:noProof/>
            <w:webHidden/>
          </w:rPr>
        </w:r>
        <w:r w:rsidR="008C08B6">
          <w:rPr>
            <w:noProof/>
            <w:webHidden/>
          </w:rPr>
          <w:fldChar w:fldCharType="separate"/>
        </w:r>
        <w:r w:rsidR="008C08B6">
          <w:rPr>
            <w:noProof/>
            <w:webHidden/>
          </w:rPr>
          <w:t>30</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0" w:history="1">
        <w:r w:rsidR="008C08B6" w:rsidRPr="000B6A70">
          <w:rPr>
            <w:rStyle w:val="Hyperlink"/>
            <w:noProof/>
          </w:rPr>
          <w:t>Tabla 7. Tiempos de procesos para migración de turistas. Saliendo de Costa Rica en autobús</w:t>
        </w:r>
        <w:r w:rsidR="008C08B6">
          <w:rPr>
            <w:noProof/>
            <w:webHidden/>
          </w:rPr>
          <w:tab/>
        </w:r>
        <w:r w:rsidR="008C08B6">
          <w:rPr>
            <w:noProof/>
            <w:webHidden/>
          </w:rPr>
          <w:fldChar w:fldCharType="begin"/>
        </w:r>
        <w:r w:rsidR="008C08B6">
          <w:rPr>
            <w:noProof/>
            <w:webHidden/>
          </w:rPr>
          <w:instrText xml:space="preserve"> PAGEREF _Toc415004440 \h </w:instrText>
        </w:r>
        <w:r w:rsidR="008C08B6">
          <w:rPr>
            <w:noProof/>
            <w:webHidden/>
          </w:rPr>
        </w:r>
        <w:r w:rsidR="008C08B6">
          <w:rPr>
            <w:noProof/>
            <w:webHidden/>
          </w:rPr>
          <w:fldChar w:fldCharType="separate"/>
        </w:r>
        <w:r w:rsidR="008C08B6">
          <w:rPr>
            <w:noProof/>
            <w:webHidden/>
          </w:rPr>
          <w:t>31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1" w:history="1">
        <w:r w:rsidR="008C08B6" w:rsidRPr="000B6A70">
          <w:rPr>
            <w:rStyle w:val="Hyperlink"/>
            <w:noProof/>
          </w:rPr>
          <w:t>Tabla 8. Tiempos para migración de turistas. Entrando a CR en vehículo particular (Placa nacional)</w:t>
        </w:r>
        <w:r w:rsidR="008C08B6">
          <w:rPr>
            <w:noProof/>
            <w:webHidden/>
          </w:rPr>
          <w:tab/>
        </w:r>
        <w:r w:rsidR="008C08B6">
          <w:rPr>
            <w:noProof/>
            <w:webHidden/>
          </w:rPr>
          <w:fldChar w:fldCharType="begin"/>
        </w:r>
        <w:r w:rsidR="008C08B6">
          <w:rPr>
            <w:noProof/>
            <w:webHidden/>
          </w:rPr>
          <w:instrText xml:space="preserve"> PAGEREF _Toc415004441 \h </w:instrText>
        </w:r>
        <w:r w:rsidR="008C08B6">
          <w:rPr>
            <w:noProof/>
            <w:webHidden/>
          </w:rPr>
        </w:r>
        <w:r w:rsidR="008C08B6">
          <w:rPr>
            <w:noProof/>
            <w:webHidden/>
          </w:rPr>
          <w:fldChar w:fldCharType="separate"/>
        </w:r>
        <w:r w:rsidR="008C08B6">
          <w:rPr>
            <w:noProof/>
            <w:webHidden/>
          </w:rPr>
          <w:t>33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2" w:history="1">
        <w:r w:rsidR="008C08B6" w:rsidRPr="000B6A70">
          <w:rPr>
            <w:rStyle w:val="Hyperlink"/>
            <w:noProof/>
          </w:rPr>
          <w:t>Tabla 9. Tiempos para migración de turistas. Entrando a CR en vehículo particular (placa extranjera)</w:t>
        </w:r>
        <w:r w:rsidR="008C08B6">
          <w:rPr>
            <w:noProof/>
            <w:webHidden/>
          </w:rPr>
          <w:tab/>
        </w:r>
        <w:r w:rsidR="008C08B6">
          <w:rPr>
            <w:noProof/>
            <w:webHidden/>
          </w:rPr>
          <w:fldChar w:fldCharType="begin"/>
        </w:r>
        <w:r w:rsidR="008C08B6">
          <w:rPr>
            <w:noProof/>
            <w:webHidden/>
          </w:rPr>
          <w:instrText xml:space="preserve"> PAGEREF _Toc415004442 \h </w:instrText>
        </w:r>
        <w:r w:rsidR="008C08B6">
          <w:rPr>
            <w:noProof/>
            <w:webHidden/>
          </w:rPr>
        </w:r>
        <w:r w:rsidR="008C08B6">
          <w:rPr>
            <w:noProof/>
            <w:webHidden/>
          </w:rPr>
          <w:fldChar w:fldCharType="separate"/>
        </w:r>
        <w:r w:rsidR="008C08B6">
          <w:rPr>
            <w:noProof/>
            <w:webHidden/>
          </w:rPr>
          <w:t>34</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3" w:history="1">
        <w:r w:rsidR="008C08B6" w:rsidRPr="000B6A70">
          <w:rPr>
            <w:rStyle w:val="Hyperlink"/>
            <w:noProof/>
          </w:rPr>
          <w:t>Tabla 10. Tiempos para migración de turistas. Saliendo de CR en vehículo particular (placa nacional)</w:t>
        </w:r>
        <w:r w:rsidR="008C08B6">
          <w:rPr>
            <w:noProof/>
            <w:webHidden/>
          </w:rPr>
          <w:tab/>
        </w:r>
        <w:r w:rsidR="008C08B6">
          <w:rPr>
            <w:noProof/>
            <w:webHidden/>
          </w:rPr>
          <w:fldChar w:fldCharType="begin"/>
        </w:r>
        <w:r w:rsidR="008C08B6">
          <w:rPr>
            <w:noProof/>
            <w:webHidden/>
          </w:rPr>
          <w:instrText xml:space="preserve"> PAGEREF _Toc415004443 \h </w:instrText>
        </w:r>
        <w:r w:rsidR="008C08B6">
          <w:rPr>
            <w:noProof/>
            <w:webHidden/>
          </w:rPr>
        </w:r>
        <w:r w:rsidR="008C08B6">
          <w:rPr>
            <w:noProof/>
            <w:webHidden/>
          </w:rPr>
          <w:fldChar w:fldCharType="separate"/>
        </w:r>
        <w:r w:rsidR="008C08B6">
          <w:rPr>
            <w:noProof/>
            <w:webHidden/>
          </w:rPr>
          <w:t>36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4" w:history="1">
        <w:r w:rsidR="008C08B6" w:rsidRPr="000B6A70">
          <w:rPr>
            <w:rStyle w:val="Hyperlink"/>
            <w:noProof/>
          </w:rPr>
          <w:t>Tabla 11. Tiempos para migración de turistas. Saliendo de CR en vehículo particular (placa extranjera)</w:t>
        </w:r>
        <w:r w:rsidR="008C08B6">
          <w:rPr>
            <w:noProof/>
            <w:webHidden/>
          </w:rPr>
          <w:tab/>
        </w:r>
        <w:r w:rsidR="008C08B6">
          <w:rPr>
            <w:noProof/>
            <w:webHidden/>
          </w:rPr>
          <w:fldChar w:fldCharType="begin"/>
        </w:r>
        <w:r w:rsidR="008C08B6">
          <w:rPr>
            <w:noProof/>
            <w:webHidden/>
          </w:rPr>
          <w:instrText xml:space="preserve"> PAGEREF _Toc415004444 \h </w:instrText>
        </w:r>
        <w:r w:rsidR="008C08B6">
          <w:rPr>
            <w:noProof/>
            <w:webHidden/>
          </w:rPr>
        </w:r>
        <w:r w:rsidR="008C08B6">
          <w:rPr>
            <w:noProof/>
            <w:webHidden/>
          </w:rPr>
          <w:fldChar w:fldCharType="separate"/>
        </w:r>
        <w:r w:rsidR="008C08B6">
          <w:rPr>
            <w:noProof/>
            <w:webHidden/>
          </w:rPr>
          <w:t>36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5" w:history="1">
        <w:r w:rsidR="008C08B6" w:rsidRPr="000B6A70">
          <w:rPr>
            <w:rStyle w:val="Hyperlink"/>
            <w:noProof/>
          </w:rPr>
          <w:t>Tabla 12. Eficiencia de los procesos tiempo de espera contra tiempo de servicio</w:t>
        </w:r>
        <w:r w:rsidR="008C08B6">
          <w:rPr>
            <w:noProof/>
            <w:webHidden/>
          </w:rPr>
          <w:tab/>
        </w:r>
        <w:r w:rsidR="008C08B6">
          <w:rPr>
            <w:noProof/>
            <w:webHidden/>
          </w:rPr>
          <w:fldChar w:fldCharType="begin"/>
        </w:r>
        <w:r w:rsidR="008C08B6">
          <w:rPr>
            <w:noProof/>
            <w:webHidden/>
          </w:rPr>
          <w:instrText xml:space="preserve"> PAGEREF _Toc415004445 \h </w:instrText>
        </w:r>
        <w:r w:rsidR="008C08B6">
          <w:rPr>
            <w:noProof/>
            <w:webHidden/>
          </w:rPr>
        </w:r>
        <w:r w:rsidR="008C08B6">
          <w:rPr>
            <w:noProof/>
            <w:webHidden/>
          </w:rPr>
          <w:fldChar w:fldCharType="separate"/>
        </w:r>
        <w:r w:rsidR="008C08B6">
          <w:rPr>
            <w:noProof/>
            <w:webHidden/>
          </w:rPr>
          <w:t>38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6" w:history="1">
        <w:r w:rsidR="008C08B6" w:rsidRPr="000B6A70">
          <w:rPr>
            <w:rStyle w:val="Hyperlink"/>
            <w:noProof/>
          </w:rPr>
          <w:t>Tabla 13. Costos de papelería de los procesos</w:t>
        </w:r>
        <w:r w:rsidR="008C08B6">
          <w:rPr>
            <w:noProof/>
            <w:webHidden/>
          </w:rPr>
          <w:tab/>
        </w:r>
        <w:r w:rsidR="008C08B6">
          <w:rPr>
            <w:noProof/>
            <w:webHidden/>
          </w:rPr>
          <w:fldChar w:fldCharType="begin"/>
        </w:r>
        <w:r w:rsidR="008C08B6">
          <w:rPr>
            <w:noProof/>
            <w:webHidden/>
          </w:rPr>
          <w:instrText xml:space="preserve"> PAGEREF _Toc415004446 \h </w:instrText>
        </w:r>
        <w:r w:rsidR="008C08B6">
          <w:rPr>
            <w:noProof/>
            <w:webHidden/>
          </w:rPr>
        </w:r>
        <w:r w:rsidR="008C08B6">
          <w:rPr>
            <w:noProof/>
            <w:webHidden/>
          </w:rPr>
          <w:fldChar w:fldCharType="separate"/>
        </w:r>
        <w:r w:rsidR="008C08B6">
          <w:rPr>
            <w:noProof/>
            <w:webHidden/>
          </w:rPr>
          <w:t>38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7" w:history="1">
        <w:r w:rsidR="008C08B6" w:rsidRPr="000B6A70">
          <w:rPr>
            <w:rStyle w:val="Hyperlink"/>
            <w:noProof/>
          </w:rPr>
          <w:t>Tabla 14. Costos fijos correspondientes a salarios en puesto fronterizo de Peñas Blancas</w:t>
        </w:r>
        <w:r w:rsidR="008C08B6">
          <w:rPr>
            <w:noProof/>
            <w:webHidden/>
          </w:rPr>
          <w:tab/>
        </w:r>
        <w:r w:rsidR="008C08B6">
          <w:rPr>
            <w:noProof/>
            <w:webHidden/>
          </w:rPr>
          <w:fldChar w:fldCharType="begin"/>
        </w:r>
        <w:r w:rsidR="008C08B6">
          <w:rPr>
            <w:noProof/>
            <w:webHidden/>
          </w:rPr>
          <w:instrText xml:space="preserve"> PAGEREF _Toc415004447 \h </w:instrText>
        </w:r>
        <w:r w:rsidR="008C08B6">
          <w:rPr>
            <w:noProof/>
            <w:webHidden/>
          </w:rPr>
        </w:r>
        <w:r w:rsidR="008C08B6">
          <w:rPr>
            <w:noProof/>
            <w:webHidden/>
          </w:rPr>
          <w:fldChar w:fldCharType="separate"/>
        </w:r>
        <w:r w:rsidR="008C08B6">
          <w:rPr>
            <w:noProof/>
            <w:webHidden/>
          </w:rPr>
          <w:t>39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8" w:history="1">
        <w:r w:rsidR="008C08B6" w:rsidRPr="000B6A70">
          <w:rPr>
            <w:rStyle w:val="Hyperlink"/>
            <w:noProof/>
          </w:rPr>
          <w:t>Tabla 15. Costo por tipo de trámite para Peñas Blancas</w:t>
        </w:r>
        <w:r w:rsidR="008C08B6">
          <w:rPr>
            <w:noProof/>
            <w:webHidden/>
          </w:rPr>
          <w:tab/>
        </w:r>
        <w:r w:rsidR="008C08B6">
          <w:rPr>
            <w:noProof/>
            <w:webHidden/>
          </w:rPr>
          <w:fldChar w:fldCharType="begin"/>
        </w:r>
        <w:r w:rsidR="008C08B6">
          <w:rPr>
            <w:noProof/>
            <w:webHidden/>
          </w:rPr>
          <w:instrText xml:space="preserve"> PAGEREF _Toc415004448 \h </w:instrText>
        </w:r>
        <w:r w:rsidR="008C08B6">
          <w:rPr>
            <w:noProof/>
            <w:webHidden/>
          </w:rPr>
        </w:r>
        <w:r w:rsidR="008C08B6">
          <w:rPr>
            <w:noProof/>
            <w:webHidden/>
          </w:rPr>
          <w:fldChar w:fldCharType="separate"/>
        </w:r>
        <w:r w:rsidR="008C08B6">
          <w:rPr>
            <w:noProof/>
            <w:webHidden/>
          </w:rPr>
          <w:t>39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49" w:history="1">
        <w:r w:rsidR="008C08B6" w:rsidRPr="000B6A70">
          <w:rPr>
            <w:rStyle w:val="Hyperlink"/>
            <w:noProof/>
          </w:rPr>
          <w:t>Tabla 16.  Resumen de resultados entrada a Costa Rica</w:t>
        </w:r>
        <w:r w:rsidR="008C08B6">
          <w:rPr>
            <w:noProof/>
            <w:webHidden/>
          </w:rPr>
          <w:tab/>
        </w:r>
        <w:r w:rsidR="008C08B6">
          <w:rPr>
            <w:noProof/>
            <w:webHidden/>
          </w:rPr>
          <w:fldChar w:fldCharType="begin"/>
        </w:r>
        <w:r w:rsidR="008C08B6">
          <w:rPr>
            <w:noProof/>
            <w:webHidden/>
          </w:rPr>
          <w:instrText xml:space="preserve"> PAGEREF _Toc415004449 \h </w:instrText>
        </w:r>
        <w:r w:rsidR="008C08B6">
          <w:rPr>
            <w:noProof/>
            <w:webHidden/>
          </w:rPr>
        </w:r>
        <w:r w:rsidR="008C08B6">
          <w:rPr>
            <w:noProof/>
            <w:webHidden/>
          </w:rPr>
          <w:fldChar w:fldCharType="separate"/>
        </w:r>
        <w:r w:rsidR="008C08B6">
          <w:rPr>
            <w:noProof/>
            <w:webHidden/>
          </w:rPr>
          <w:t>40</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0" w:history="1">
        <w:r w:rsidR="008C08B6" w:rsidRPr="000B6A70">
          <w:rPr>
            <w:rStyle w:val="Hyperlink"/>
            <w:noProof/>
          </w:rPr>
          <w:t>Tabla 17. Resumen de resultados salida a Costa Rica</w:t>
        </w:r>
        <w:r w:rsidR="008C08B6">
          <w:rPr>
            <w:noProof/>
            <w:webHidden/>
          </w:rPr>
          <w:tab/>
        </w:r>
        <w:r w:rsidR="008C08B6">
          <w:rPr>
            <w:noProof/>
            <w:webHidden/>
          </w:rPr>
          <w:fldChar w:fldCharType="begin"/>
        </w:r>
        <w:r w:rsidR="008C08B6">
          <w:rPr>
            <w:noProof/>
            <w:webHidden/>
          </w:rPr>
          <w:instrText xml:space="preserve"> PAGEREF _Toc415004450 \h </w:instrText>
        </w:r>
        <w:r w:rsidR="008C08B6">
          <w:rPr>
            <w:noProof/>
            <w:webHidden/>
          </w:rPr>
        </w:r>
        <w:r w:rsidR="008C08B6">
          <w:rPr>
            <w:noProof/>
            <w:webHidden/>
          </w:rPr>
          <w:fldChar w:fldCharType="separate"/>
        </w:r>
        <w:r w:rsidR="008C08B6">
          <w:rPr>
            <w:noProof/>
            <w:webHidden/>
          </w:rPr>
          <w:t>40</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1" w:history="1">
        <w:r w:rsidR="008C08B6" w:rsidRPr="000B6A70">
          <w:rPr>
            <w:rStyle w:val="Hyperlink"/>
            <w:noProof/>
          </w:rPr>
          <w:t>Tabla 18. Tipos de despacho sujeto de estudio</w:t>
        </w:r>
        <w:r w:rsidR="008C08B6">
          <w:rPr>
            <w:noProof/>
            <w:webHidden/>
          </w:rPr>
          <w:tab/>
        </w:r>
        <w:r w:rsidR="008C08B6">
          <w:rPr>
            <w:noProof/>
            <w:webHidden/>
          </w:rPr>
          <w:fldChar w:fldCharType="begin"/>
        </w:r>
        <w:r w:rsidR="008C08B6">
          <w:rPr>
            <w:noProof/>
            <w:webHidden/>
          </w:rPr>
          <w:instrText xml:space="preserve"> PAGEREF _Toc415004451 \h </w:instrText>
        </w:r>
        <w:r w:rsidR="008C08B6">
          <w:rPr>
            <w:noProof/>
            <w:webHidden/>
          </w:rPr>
        </w:r>
        <w:r w:rsidR="008C08B6">
          <w:rPr>
            <w:noProof/>
            <w:webHidden/>
          </w:rPr>
          <w:fldChar w:fldCharType="separate"/>
        </w:r>
        <w:r w:rsidR="008C08B6">
          <w:rPr>
            <w:noProof/>
            <w:webHidden/>
          </w:rPr>
          <w:t>46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2" w:history="1">
        <w:r w:rsidR="008C08B6" w:rsidRPr="000B6A70">
          <w:rPr>
            <w:rStyle w:val="Hyperlink"/>
            <w:noProof/>
          </w:rPr>
          <w:t>Tabla 19. Comparativo: Condiciones de operación de los procesos en su condición actual y futura</w:t>
        </w:r>
        <w:r w:rsidR="008C08B6">
          <w:rPr>
            <w:noProof/>
            <w:webHidden/>
          </w:rPr>
          <w:tab/>
        </w:r>
        <w:r w:rsidR="008C08B6">
          <w:rPr>
            <w:noProof/>
            <w:webHidden/>
          </w:rPr>
          <w:fldChar w:fldCharType="begin"/>
        </w:r>
        <w:r w:rsidR="008C08B6">
          <w:rPr>
            <w:noProof/>
            <w:webHidden/>
          </w:rPr>
          <w:instrText xml:space="preserve"> PAGEREF _Toc415004452 \h </w:instrText>
        </w:r>
        <w:r w:rsidR="008C08B6">
          <w:rPr>
            <w:noProof/>
            <w:webHidden/>
          </w:rPr>
        </w:r>
        <w:r w:rsidR="008C08B6">
          <w:rPr>
            <w:noProof/>
            <w:webHidden/>
          </w:rPr>
          <w:fldChar w:fldCharType="separate"/>
        </w:r>
        <w:r w:rsidR="008C08B6">
          <w:rPr>
            <w:noProof/>
            <w:webHidden/>
          </w:rPr>
          <w:t>47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3" w:history="1">
        <w:r w:rsidR="008C08B6" w:rsidRPr="000B6A70">
          <w:rPr>
            <w:rStyle w:val="Hyperlink"/>
            <w:noProof/>
          </w:rPr>
          <w:t>Tabla 20. Dotación de personal de los procesos en su condición actual</w:t>
        </w:r>
        <w:r w:rsidR="008C08B6">
          <w:rPr>
            <w:noProof/>
            <w:webHidden/>
          </w:rPr>
          <w:tab/>
        </w:r>
        <w:r w:rsidR="008C08B6">
          <w:rPr>
            <w:noProof/>
            <w:webHidden/>
          </w:rPr>
          <w:fldChar w:fldCharType="begin"/>
        </w:r>
        <w:r w:rsidR="008C08B6">
          <w:rPr>
            <w:noProof/>
            <w:webHidden/>
          </w:rPr>
          <w:instrText xml:space="preserve"> PAGEREF _Toc415004453 \h </w:instrText>
        </w:r>
        <w:r w:rsidR="008C08B6">
          <w:rPr>
            <w:noProof/>
            <w:webHidden/>
          </w:rPr>
        </w:r>
        <w:r w:rsidR="008C08B6">
          <w:rPr>
            <w:noProof/>
            <w:webHidden/>
          </w:rPr>
          <w:fldChar w:fldCharType="separate"/>
        </w:r>
        <w:r w:rsidR="008C08B6">
          <w:rPr>
            <w:noProof/>
            <w:webHidden/>
          </w:rPr>
          <w:t>47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4" w:history="1">
        <w:r w:rsidR="008C08B6" w:rsidRPr="000B6A70">
          <w:rPr>
            <w:rStyle w:val="Hyperlink"/>
            <w:noProof/>
          </w:rPr>
          <w:t>Tabla 21. Dotación de personal de los procesos en su condición futura</w:t>
        </w:r>
        <w:r w:rsidR="008C08B6">
          <w:rPr>
            <w:noProof/>
            <w:webHidden/>
          </w:rPr>
          <w:tab/>
        </w:r>
        <w:r w:rsidR="008C08B6">
          <w:rPr>
            <w:noProof/>
            <w:webHidden/>
          </w:rPr>
          <w:fldChar w:fldCharType="begin"/>
        </w:r>
        <w:r w:rsidR="008C08B6">
          <w:rPr>
            <w:noProof/>
            <w:webHidden/>
          </w:rPr>
          <w:instrText xml:space="preserve"> PAGEREF _Toc415004454 \h </w:instrText>
        </w:r>
        <w:r w:rsidR="008C08B6">
          <w:rPr>
            <w:noProof/>
            <w:webHidden/>
          </w:rPr>
        </w:r>
        <w:r w:rsidR="008C08B6">
          <w:rPr>
            <w:noProof/>
            <w:webHidden/>
          </w:rPr>
          <w:fldChar w:fldCharType="separate"/>
        </w:r>
        <w:r w:rsidR="008C08B6">
          <w:rPr>
            <w:noProof/>
            <w:webHidden/>
          </w:rPr>
          <w:t>48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5" w:history="1">
        <w:r w:rsidR="008C08B6" w:rsidRPr="000B6A70">
          <w:rPr>
            <w:rStyle w:val="Hyperlink"/>
            <w:noProof/>
          </w:rPr>
          <w:t>Tabla 22. Detalle de los rubros que componen la matriz de ahorros</w:t>
        </w:r>
        <w:r w:rsidR="008C08B6">
          <w:rPr>
            <w:noProof/>
            <w:webHidden/>
          </w:rPr>
          <w:tab/>
        </w:r>
        <w:r w:rsidR="008C08B6">
          <w:rPr>
            <w:noProof/>
            <w:webHidden/>
          </w:rPr>
          <w:fldChar w:fldCharType="begin"/>
        </w:r>
        <w:r w:rsidR="008C08B6">
          <w:rPr>
            <w:noProof/>
            <w:webHidden/>
          </w:rPr>
          <w:instrText xml:space="preserve"> PAGEREF _Toc415004455 \h </w:instrText>
        </w:r>
        <w:r w:rsidR="008C08B6">
          <w:rPr>
            <w:noProof/>
            <w:webHidden/>
          </w:rPr>
        </w:r>
        <w:r w:rsidR="008C08B6">
          <w:rPr>
            <w:noProof/>
            <w:webHidden/>
          </w:rPr>
          <w:fldChar w:fldCharType="separate"/>
        </w:r>
        <w:r w:rsidR="008C08B6">
          <w:rPr>
            <w:noProof/>
            <w:webHidden/>
          </w:rPr>
          <w:t>51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6" w:history="1">
        <w:r w:rsidR="008C08B6" w:rsidRPr="000B6A70">
          <w:rPr>
            <w:rStyle w:val="Hyperlink"/>
            <w:noProof/>
          </w:rPr>
          <w:t>Tabla 23. Tabla de ahorros en transporte de carga, despachos agrupados en 6 categorías</w:t>
        </w:r>
        <w:r w:rsidR="008C08B6">
          <w:rPr>
            <w:noProof/>
            <w:webHidden/>
          </w:rPr>
          <w:tab/>
        </w:r>
        <w:r w:rsidR="008C08B6">
          <w:rPr>
            <w:noProof/>
            <w:webHidden/>
          </w:rPr>
          <w:fldChar w:fldCharType="begin"/>
        </w:r>
        <w:r w:rsidR="008C08B6">
          <w:rPr>
            <w:noProof/>
            <w:webHidden/>
          </w:rPr>
          <w:instrText xml:space="preserve"> PAGEREF _Toc415004456 \h </w:instrText>
        </w:r>
        <w:r w:rsidR="008C08B6">
          <w:rPr>
            <w:noProof/>
            <w:webHidden/>
          </w:rPr>
        </w:r>
        <w:r w:rsidR="008C08B6">
          <w:rPr>
            <w:noProof/>
            <w:webHidden/>
          </w:rPr>
          <w:fldChar w:fldCharType="separate"/>
        </w:r>
        <w:r w:rsidR="008C08B6">
          <w:rPr>
            <w:noProof/>
            <w:webHidden/>
          </w:rPr>
          <w:t>53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7" w:history="1">
        <w:r w:rsidR="008C08B6" w:rsidRPr="000B6A70">
          <w:rPr>
            <w:rStyle w:val="Hyperlink"/>
            <w:noProof/>
          </w:rPr>
          <w:t>Tabla 24. Tabla de ahorros en transporte de carga, despachos sin agrupar, (NI-CR)</w:t>
        </w:r>
        <w:r w:rsidR="008C08B6">
          <w:rPr>
            <w:noProof/>
            <w:webHidden/>
          </w:rPr>
          <w:tab/>
        </w:r>
        <w:r w:rsidR="008C08B6">
          <w:rPr>
            <w:noProof/>
            <w:webHidden/>
          </w:rPr>
          <w:fldChar w:fldCharType="begin"/>
        </w:r>
        <w:r w:rsidR="008C08B6">
          <w:rPr>
            <w:noProof/>
            <w:webHidden/>
          </w:rPr>
          <w:instrText xml:space="preserve"> PAGEREF _Toc415004457 \h </w:instrText>
        </w:r>
        <w:r w:rsidR="008C08B6">
          <w:rPr>
            <w:noProof/>
            <w:webHidden/>
          </w:rPr>
        </w:r>
        <w:r w:rsidR="008C08B6">
          <w:rPr>
            <w:noProof/>
            <w:webHidden/>
          </w:rPr>
          <w:fldChar w:fldCharType="separate"/>
        </w:r>
        <w:r w:rsidR="008C08B6">
          <w:rPr>
            <w:noProof/>
            <w:webHidden/>
          </w:rPr>
          <w:t>54</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8" w:history="1">
        <w:r w:rsidR="008C08B6" w:rsidRPr="000B6A70">
          <w:rPr>
            <w:rStyle w:val="Hyperlink"/>
            <w:noProof/>
          </w:rPr>
          <w:t>Tabla 25. Tabla de ahorros en transporte de carga, despachos sin agrupar, (CR-NI)</w:t>
        </w:r>
        <w:r w:rsidR="008C08B6">
          <w:rPr>
            <w:noProof/>
            <w:webHidden/>
          </w:rPr>
          <w:tab/>
        </w:r>
        <w:r w:rsidR="008C08B6">
          <w:rPr>
            <w:noProof/>
            <w:webHidden/>
          </w:rPr>
          <w:fldChar w:fldCharType="begin"/>
        </w:r>
        <w:r w:rsidR="008C08B6">
          <w:rPr>
            <w:noProof/>
            <w:webHidden/>
          </w:rPr>
          <w:instrText xml:space="preserve"> PAGEREF _Toc415004458 \h </w:instrText>
        </w:r>
        <w:r w:rsidR="008C08B6">
          <w:rPr>
            <w:noProof/>
            <w:webHidden/>
          </w:rPr>
        </w:r>
        <w:r w:rsidR="008C08B6">
          <w:rPr>
            <w:noProof/>
            <w:webHidden/>
          </w:rPr>
          <w:fldChar w:fldCharType="separate"/>
        </w:r>
        <w:r w:rsidR="008C08B6">
          <w:rPr>
            <w:noProof/>
            <w:webHidden/>
          </w:rPr>
          <w:t>55</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59" w:history="1">
        <w:r w:rsidR="008C08B6" w:rsidRPr="000B6A70">
          <w:rPr>
            <w:rStyle w:val="Hyperlink"/>
            <w:noProof/>
          </w:rPr>
          <w:t>Tabla 26. Tabla de ahorros en tiempo, proceso de Migración, sentido CR - NI</w:t>
        </w:r>
        <w:r w:rsidR="008C08B6">
          <w:rPr>
            <w:noProof/>
            <w:webHidden/>
          </w:rPr>
          <w:tab/>
        </w:r>
        <w:r w:rsidR="008C08B6">
          <w:rPr>
            <w:noProof/>
            <w:webHidden/>
          </w:rPr>
          <w:fldChar w:fldCharType="begin"/>
        </w:r>
        <w:r w:rsidR="008C08B6">
          <w:rPr>
            <w:noProof/>
            <w:webHidden/>
          </w:rPr>
          <w:instrText xml:space="preserve"> PAGEREF _Toc415004459 \h </w:instrText>
        </w:r>
        <w:r w:rsidR="008C08B6">
          <w:rPr>
            <w:noProof/>
            <w:webHidden/>
          </w:rPr>
        </w:r>
        <w:r w:rsidR="008C08B6">
          <w:rPr>
            <w:noProof/>
            <w:webHidden/>
          </w:rPr>
          <w:fldChar w:fldCharType="separate"/>
        </w:r>
        <w:r w:rsidR="008C08B6">
          <w:rPr>
            <w:noProof/>
            <w:webHidden/>
          </w:rPr>
          <w:t>59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0" w:history="1">
        <w:r w:rsidR="008C08B6" w:rsidRPr="000B6A70">
          <w:rPr>
            <w:rStyle w:val="Hyperlink"/>
            <w:noProof/>
          </w:rPr>
          <w:t>Tabla 27. Tabla de ahorros en tiempo, proceso de Migración, sentido NI - CR</w:t>
        </w:r>
        <w:r w:rsidR="008C08B6">
          <w:rPr>
            <w:noProof/>
            <w:webHidden/>
          </w:rPr>
          <w:tab/>
        </w:r>
        <w:r w:rsidR="008C08B6">
          <w:rPr>
            <w:noProof/>
            <w:webHidden/>
          </w:rPr>
          <w:fldChar w:fldCharType="begin"/>
        </w:r>
        <w:r w:rsidR="008C08B6">
          <w:rPr>
            <w:noProof/>
            <w:webHidden/>
          </w:rPr>
          <w:instrText xml:space="preserve"> PAGEREF _Toc415004460 \h </w:instrText>
        </w:r>
        <w:r w:rsidR="008C08B6">
          <w:rPr>
            <w:noProof/>
            <w:webHidden/>
          </w:rPr>
        </w:r>
        <w:r w:rsidR="008C08B6">
          <w:rPr>
            <w:noProof/>
            <w:webHidden/>
          </w:rPr>
          <w:fldChar w:fldCharType="separate"/>
        </w:r>
        <w:r w:rsidR="008C08B6">
          <w:rPr>
            <w:noProof/>
            <w:webHidden/>
          </w:rPr>
          <w:t>60</w:t>
        </w:r>
        <w:r w:rsidR="008C08B6">
          <w:rPr>
            <w:noProof/>
            <w:webHidden/>
          </w:rPr>
          <w:fldChar w:fldCharType="end"/>
        </w:r>
      </w:hyperlink>
    </w:p>
    <w:p w:rsidR="00F415FB" w:rsidRDefault="003D6D8A">
      <w:pPr>
        <w:rPr>
          <w:rFonts w:ascii="Times New Roman" w:hAnsi="Times New Roman" w:cs="Times New Roman"/>
          <w:sz w:val="24"/>
        </w:rPr>
      </w:pPr>
      <w:r w:rsidRPr="008C4526">
        <w:rPr>
          <w:rFonts w:ascii="Times New Roman" w:hAnsi="Times New Roman" w:cs="Times New Roman"/>
        </w:rPr>
        <w:fldChar w:fldCharType="end"/>
      </w:r>
      <w:r w:rsidR="00F415FB">
        <w:rPr>
          <w:rFonts w:ascii="Times New Roman" w:hAnsi="Times New Roman" w:cs="Times New Roman"/>
          <w:sz w:val="24"/>
        </w:rPr>
        <w:br w:type="page"/>
      </w:r>
    </w:p>
    <w:p w:rsidR="008C08B6" w:rsidRDefault="00F415FB">
      <w:pPr>
        <w:pStyle w:val="TableofFigures"/>
        <w:tabs>
          <w:tab w:val="right" w:leader="dot" w:pos="8636"/>
        </w:tabs>
        <w:rPr>
          <w:rFonts w:eastAsiaTheme="minorEastAsia"/>
          <w:noProof/>
        </w:rPr>
      </w:pPr>
      <w:r>
        <w:rPr>
          <w:rFonts w:ascii="Times New Roman" w:eastAsiaTheme="majorEastAsia" w:hAnsi="Times New Roman" w:cs="Times New Roman"/>
          <w:b/>
          <w:bCs/>
          <w:sz w:val="24"/>
          <w:szCs w:val="32"/>
          <w:lang w:val="es-ES_tradnl"/>
        </w:rPr>
        <w:fldChar w:fldCharType="begin"/>
      </w:r>
      <w:r>
        <w:rPr>
          <w:rFonts w:ascii="Times New Roman" w:eastAsiaTheme="majorEastAsia" w:hAnsi="Times New Roman" w:cs="Times New Roman"/>
          <w:b/>
          <w:bCs/>
          <w:sz w:val="24"/>
          <w:szCs w:val="32"/>
          <w:lang w:val="es-ES_tradnl"/>
        </w:rPr>
        <w:instrText xml:space="preserve"> TOC \h \z \c "Gráfico" </w:instrText>
      </w:r>
      <w:r>
        <w:rPr>
          <w:rFonts w:ascii="Times New Roman" w:eastAsiaTheme="majorEastAsia" w:hAnsi="Times New Roman" w:cs="Times New Roman"/>
          <w:b/>
          <w:bCs/>
          <w:sz w:val="24"/>
          <w:szCs w:val="32"/>
          <w:lang w:val="es-ES_tradnl"/>
        </w:rPr>
        <w:fldChar w:fldCharType="separate"/>
      </w:r>
      <w:hyperlink w:anchor="_Toc415004461" w:history="1">
        <w:r w:rsidR="008C08B6" w:rsidRPr="00F76284">
          <w:rPr>
            <w:rStyle w:val="Hyperlink"/>
            <w:noProof/>
          </w:rPr>
          <w:t>Gráfico 1. Análisis comparativo de escenarios. Puesto Peñas Blancas</w:t>
        </w:r>
        <w:r w:rsidR="008C08B6">
          <w:rPr>
            <w:noProof/>
            <w:webHidden/>
          </w:rPr>
          <w:tab/>
        </w:r>
        <w:r w:rsidR="008C08B6">
          <w:rPr>
            <w:noProof/>
            <w:webHidden/>
          </w:rPr>
          <w:fldChar w:fldCharType="begin"/>
        </w:r>
        <w:r w:rsidR="008C08B6">
          <w:rPr>
            <w:noProof/>
            <w:webHidden/>
          </w:rPr>
          <w:instrText xml:space="preserve"> PAGEREF _Toc415004461 \h </w:instrText>
        </w:r>
        <w:r w:rsidR="008C08B6">
          <w:rPr>
            <w:noProof/>
            <w:webHidden/>
          </w:rPr>
        </w:r>
        <w:r w:rsidR="008C08B6">
          <w:rPr>
            <w:noProof/>
            <w:webHidden/>
          </w:rPr>
          <w:fldChar w:fldCharType="separate"/>
        </w:r>
        <w:r w:rsidR="008C08B6">
          <w:rPr>
            <w:noProof/>
            <w:webHidden/>
          </w:rPr>
          <w:t>20</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2" w:history="1">
        <w:r w:rsidR="008C08B6" w:rsidRPr="00F76284">
          <w:rPr>
            <w:rStyle w:val="Hyperlink"/>
            <w:noProof/>
          </w:rPr>
          <w:t>Gráfico 2. Tiempo Productivo por estación. Escenario actual. Puesto Peñas Blancas</w:t>
        </w:r>
        <w:r w:rsidR="008C08B6">
          <w:rPr>
            <w:noProof/>
            <w:webHidden/>
          </w:rPr>
          <w:tab/>
        </w:r>
        <w:r w:rsidR="008C08B6">
          <w:rPr>
            <w:noProof/>
            <w:webHidden/>
          </w:rPr>
          <w:fldChar w:fldCharType="begin"/>
        </w:r>
        <w:r w:rsidR="008C08B6">
          <w:rPr>
            <w:noProof/>
            <w:webHidden/>
          </w:rPr>
          <w:instrText xml:space="preserve"> PAGEREF _Toc415004462 \h </w:instrText>
        </w:r>
        <w:r w:rsidR="008C08B6">
          <w:rPr>
            <w:noProof/>
            <w:webHidden/>
          </w:rPr>
        </w:r>
        <w:r w:rsidR="008C08B6">
          <w:rPr>
            <w:noProof/>
            <w:webHidden/>
          </w:rPr>
          <w:fldChar w:fldCharType="separate"/>
        </w:r>
        <w:r w:rsidR="008C08B6">
          <w:rPr>
            <w:noProof/>
            <w:webHidden/>
          </w:rPr>
          <w:t>21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3" w:history="1">
        <w:r w:rsidR="008C08B6" w:rsidRPr="00F76284">
          <w:rPr>
            <w:rStyle w:val="Hyperlink"/>
            <w:noProof/>
          </w:rPr>
          <w:t>Gráfico 3. Tiempo Productivo por estación. Escenario 1. Puesto Peñas Blancas</w:t>
        </w:r>
        <w:r w:rsidR="008C08B6">
          <w:rPr>
            <w:noProof/>
            <w:webHidden/>
          </w:rPr>
          <w:tab/>
        </w:r>
        <w:r w:rsidR="008C08B6">
          <w:rPr>
            <w:noProof/>
            <w:webHidden/>
          </w:rPr>
          <w:fldChar w:fldCharType="begin"/>
        </w:r>
        <w:r w:rsidR="008C08B6">
          <w:rPr>
            <w:noProof/>
            <w:webHidden/>
          </w:rPr>
          <w:instrText xml:space="preserve"> PAGEREF _Toc415004463 \h </w:instrText>
        </w:r>
        <w:r w:rsidR="008C08B6">
          <w:rPr>
            <w:noProof/>
            <w:webHidden/>
          </w:rPr>
        </w:r>
        <w:r w:rsidR="008C08B6">
          <w:rPr>
            <w:noProof/>
            <w:webHidden/>
          </w:rPr>
          <w:fldChar w:fldCharType="separate"/>
        </w:r>
        <w:r w:rsidR="008C08B6">
          <w:rPr>
            <w:noProof/>
            <w:webHidden/>
          </w:rPr>
          <w:t>21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4" w:history="1">
        <w:r w:rsidR="008C08B6" w:rsidRPr="00F76284">
          <w:rPr>
            <w:rStyle w:val="Hyperlink"/>
            <w:noProof/>
          </w:rPr>
          <w:t>Gráfico 4. Tiempo productivo por estación. Escenario 2. Puesto Peñas Blancas</w:t>
        </w:r>
        <w:r w:rsidR="008C08B6">
          <w:rPr>
            <w:noProof/>
            <w:webHidden/>
          </w:rPr>
          <w:tab/>
        </w:r>
        <w:r w:rsidR="008C08B6">
          <w:rPr>
            <w:noProof/>
            <w:webHidden/>
          </w:rPr>
          <w:fldChar w:fldCharType="begin"/>
        </w:r>
        <w:r w:rsidR="008C08B6">
          <w:rPr>
            <w:noProof/>
            <w:webHidden/>
          </w:rPr>
          <w:instrText xml:space="preserve"> PAGEREF _Toc415004464 \h </w:instrText>
        </w:r>
        <w:r w:rsidR="008C08B6">
          <w:rPr>
            <w:noProof/>
            <w:webHidden/>
          </w:rPr>
        </w:r>
        <w:r w:rsidR="008C08B6">
          <w:rPr>
            <w:noProof/>
            <w:webHidden/>
          </w:rPr>
          <w:fldChar w:fldCharType="separate"/>
        </w:r>
        <w:r w:rsidR="008C08B6">
          <w:rPr>
            <w:noProof/>
            <w:webHidden/>
          </w:rPr>
          <w:t>22</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5" w:history="1">
        <w:r w:rsidR="008C08B6" w:rsidRPr="00F76284">
          <w:rPr>
            <w:rStyle w:val="Hyperlink"/>
            <w:noProof/>
          </w:rPr>
          <w:t>Gráfico 5. Tiempos productivos vs tiempos de espera. Puesto Peñas Blancas</w:t>
        </w:r>
        <w:r w:rsidR="008C08B6">
          <w:rPr>
            <w:noProof/>
            <w:webHidden/>
          </w:rPr>
          <w:tab/>
        </w:r>
        <w:r w:rsidR="008C08B6">
          <w:rPr>
            <w:noProof/>
            <w:webHidden/>
          </w:rPr>
          <w:fldChar w:fldCharType="begin"/>
        </w:r>
        <w:r w:rsidR="008C08B6">
          <w:rPr>
            <w:noProof/>
            <w:webHidden/>
          </w:rPr>
          <w:instrText xml:space="preserve"> PAGEREF _Toc415004465 \h </w:instrText>
        </w:r>
        <w:r w:rsidR="008C08B6">
          <w:rPr>
            <w:noProof/>
            <w:webHidden/>
          </w:rPr>
        </w:r>
        <w:r w:rsidR="008C08B6">
          <w:rPr>
            <w:noProof/>
            <w:webHidden/>
          </w:rPr>
          <w:fldChar w:fldCharType="separate"/>
        </w:r>
        <w:r w:rsidR="008C08B6">
          <w:rPr>
            <w:noProof/>
            <w:webHidden/>
          </w:rPr>
          <w:t>22</w:t>
        </w:r>
        <w:r w:rsidR="008C08B6">
          <w:rPr>
            <w:noProof/>
            <w:webHidden/>
          </w:rPr>
          <w:fldChar w:fldCharType="end"/>
        </w:r>
      </w:hyperlink>
    </w:p>
    <w:p w:rsidR="008C08B6" w:rsidRDefault="00F415FB">
      <w:pPr>
        <w:rPr>
          <w:noProof/>
        </w:rPr>
      </w:pPr>
      <w:r>
        <w:rPr>
          <w:rFonts w:ascii="Times New Roman" w:eastAsiaTheme="majorEastAsia" w:hAnsi="Times New Roman" w:cs="Times New Roman"/>
          <w:b/>
          <w:bCs/>
          <w:sz w:val="24"/>
          <w:szCs w:val="32"/>
          <w:lang w:val="es-ES_tradnl"/>
        </w:rPr>
        <w:fldChar w:fldCharType="end"/>
      </w:r>
      <w:r>
        <w:rPr>
          <w:rFonts w:ascii="Times New Roman" w:eastAsiaTheme="majorEastAsia" w:hAnsi="Times New Roman" w:cs="Times New Roman"/>
          <w:b/>
          <w:bCs/>
          <w:sz w:val="24"/>
          <w:szCs w:val="32"/>
          <w:lang w:val="es-ES_tradnl"/>
        </w:rPr>
        <w:br w:type="page"/>
      </w:r>
      <w:r w:rsidR="00296AD2">
        <w:rPr>
          <w:rFonts w:ascii="Times New Roman" w:eastAsiaTheme="majorEastAsia" w:hAnsi="Times New Roman" w:cs="Times New Roman"/>
          <w:b/>
          <w:bCs/>
          <w:sz w:val="24"/>
          <w:szCs w:val="32"/>
          <w:lang w:val="es-ES_tradnl"/>
        </w:rPr>
        <w:fldChar w:fldCharType="begin"/>
      </w:r>
      <w:r w:rsidR="00296AD2">
        <w:rPr>
          <w:rFonts w:ascii="Times New Roman" w:eastAsiaTheme="majorEastAsia" w:hAnsi="Times New Roman" w:cs="Times New Roman"/>
          <w:b/>
          <w:bCs/>
          <w:sz w:val="24"/>
          <w:szCs w:val="32"/>
          <w:lang w:val="es-ES_tradnl"/>
        </w:rPr>
        <w:instrText xml:space="preserve"> TOC \h \z \c "Anexo" </w:instrText>
      </w:r>
      <w:r w:rsidR="00296AD2">
        <w:rPr>
          <w:rFonts w:ascii="Times New Roman" w:eastAsiaTheme="majorEastAsia" w:hAnsi="Times New Roman" w:cs="Times New Roman"/>
          <w:b/>
          <w:bCs/>
          <w:sz w:val="24"/>
          <w:szCs w:val="32"/>
          <w:lang w:val="es-ES_tradnl"/>
        </w:rPr>
        <w:fldChar w:fldCharType="separate"/>
      </w:r>
    </w:p>
    <w:p w:rsidR="008C08B6" w:rsidRDefault="00EA6066">
      <w:pPr>
        <w:pStyle w:val="TableofFigures"/>
        <w:tabs>
          <w:tab w:val="right" w:leader="dot" w:pos="8636"/>
        </w:tabs>
        <w:rPr>
          <w:rFonts w:eastAsiaTheme="minorEastAsia"/>
          <w:noProof/>
        </w:rPr>
      </w:pPr>
      <w:hyperlink w:anchor="_Toc415004466" w:history="1">
        <w:r w:rsidR="008C08B6" w:rsidRPr="00DF5F78">
          <w:rPr>
            <w:rStyle w:val="Hyperlink"/>
            <w:rFonts w:ascii="Times New Roman" w:hAnsi="Times New Roman" w:cs="Times New Roman"/>
            <w:noProof/>
          </w:rPr>
          <w:t>Anexo 1. Ficha para recolección de información</w:t>
        </w:r>
        <w:r w:rsidR="008C08B6">
          <w:rPr>
            <w:noProof/>
            <w:webHidden/>
          </w:rPr>
          <w:tab/>
        </w:r>
        <w:r w:rsidR="008C08B6">
          <w:rPr>
            <w:noProof/>
            <w:webHidden/>
          </w:rPr>
          <w:fldChar w:fldCharType="begin"/>
        </w:r>
        <w:r w:rsidR="008C08B6">
          <w:rPr>
            <w:noProof/>
            <w:webHidden/>
          </w:rPr>
          <w:instrText xml:space="preserve"> PAGEREF _Toc415004466 \h </w:instrText>
        </w:r>
        <w:r w:rsidR="008C08B6">
          <w:rPr>
            <w:noProof/>
            <w:webHidden/>
          </w:rPr>
        </w:r>
        <w:r w:rsidR="008C08B6">
          <w:rPr>
            <w:noProof/>
            <w:webHidden/>
          </w:rPr>
          <w:fldChar w:fldCharType="separate"/>
        </w:r>
        <w:r w:rsidR="008C08B6">
          <w:rPr>
            <w:noProof/>
            <w:webHidden/>
          </w:rPr>
          <w:t>61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7" w:history="1">
        <w:r w:rsidR="008C08B6" w:rsidRPr="00DF5F78">
          <w:rPr>
            <w:rStyle w:val="Hyperlink"/>
            <w:rFonts w:ascii="Times New Roman" w:hAnsi="Times New Roman" w:cs="Times New Roman"/>
            <w:noProof/>
          </w:rPr>
          <w:t>Anexo 2. Formulario de importación temporal de vehículos</w:t>
        </w:r>
        <w:r w:rsidR="008C08B6">
          <w:rPr>
            <w:noProof/>
            <w:webHidden/>
          </w:rPr>
          <w:tab/>
        </w:r>
        <w:r w:rsidR="008C08B6">
          <w:rPr>
            <w:noProof/>
            <w:webHidden/>
          </w:rPr>
          <w:fldChar w:fldCharType="begin"/>
        </w:r>
        <w:r w:rsidR="008C08B6">
          <w:rPr>
            <w:noProof/>
            <w:webHidden/>
          </w:rPr>
          <w:instrText xml:space="preserve"> PAGEREF _Toc415004467 \h </w:instrText>
        </w:r>
        <w:r w:rsidR="008C08B6">
          <w:rPr>
            <w:noProof/>
            <w:webHidden/>
          </w:rPr>
        </w:r>
        <w:r w:rsidR="008C08B6">
          <w:rPr>
            <w:noProof/>
            <w:webHidden/>
          </w:rPr>
          <w:fldChar w:fldCharType="separate"/>
        </w:r>
        <w:r w:rsidR="008C08B6">
          <w:rPr>
            <w:noProof/>
            <w:webHidden/>
          </w:rPr>
          <w:t>62</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8" w:history="1">
        <w:r w:rsidR="008C08B6" w:rsidRPr="00DF5F78">
          <w:rPr>
            <w:rStyle w:val="Hyperlink"/>
            <w:rFonts w:ascii="Times New Roman" w:hAnsi="Times New Roman" w:cs="Times New Roman"/>
            <w:noProof/>
          </w:rPr>
          <w:t>Anexo 3. Tabla maestra de tiempos</w:t>
        </w:r>
        <w:r w:rsidR="008C08B6">
          <w:rPr>
            <w:noProof/>
            <w:webHidden/>
          </w:rPr>
          <w:tab/>
        </w:r>
        <w:r w:rsidR="008C08B6">
          <w:rPr>
            <w:noProof/>
            <w:webHidden/>
          </w:rPr>
          <w:fldChar w:fldCharType="begin"/>
        </w:r>
        <w:r w:rsidR="008C08B6">
          <w:rPr>
            <w:noProof/>
            <w:webHidden/>
          </w:rPr>
          <w:instrText xml:space="preserve"> PAGEREF _Toc415004468 \h </w:instrText>
        </w:r>
        <w:r w:rsidR="008C08B6">
          <w:rPr>
            <w:noProof/>
            <w:webHidden/>
          </w:rPr>
        </w:r>
        <w:r w:rsidR="008C08B6">
          <w:rPr>
            <w:noProof/>
            <w:webHidden/>
          </w:rPr>
          <w:fldChar w:fldCharType="separate"/>
        </w:r>
        <w:r w:rsidR="008C08B6">
          <w:rPr>
            <w:noProof/>
            <w:webHidden/>
          </w:rPr>
          <w:t>63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69" w:history="1">
        <w:r w:rsidR="008C08B6" w:rsidRPr="00DF5F78">
          <w:rPr>
            <w:rStyle w:val="Hyperlink"/>
            <w:rFonts w:ascii="Times New Roman" w:hAnsi="Times New Roman" w:cs="Times New Roman"/>
            <w:noProof/>
          </w:rPr>
          <w:t>Anexo 4. Costos de permisos, autorizaciones y operadores logísticos</w:t>
        </w:r>
        <w:r w:rsidR="008C08B6">
          <w:rPr>
            <w:noProof/>
            <w:webHidden/>
          </w:rPr>
          <w:tab/>
        </w:r>
        <w:r w:rsidR="008C08B6">
          <w:rPr>
            <w:noProof/>
            <w:webHidden/>
          </w:rPr>
          <w:fldChar w:fldCharType="begin"/>
        </w:r>
        <w:r w:rsidR="008C08B6">
          <w:rPr>
            <w:noProof/>
            <w:webHidden/>
          </w:rPr>
          <w:instrText xml:space="preserve"> PAGEREF _Toc415004469 \h </w:instrText>
        </w:r>
        <w:r w:rsidR="008C08B6">
          <w:rPr>
            <w:noProof/>
            <w:webHidden/>
          </w:rPr>
        </w:r>
        <w:r w:rsidR="008C08B6">
          <w:rPr>
            <w:noProof/>
            <w:webHidden/>
          </w:rPr>
          <w:fldChar w:fldCharType="separate"/>
        </w:r>
        <w:r w:rsidR="008C08B6">
          <w:rPr>
            <w:noProof/>
            <w:webHidden/>
          </w:rPr>
          <w:t>66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0" w:history="1">
        <w:r w:rsidR="008C08B6" w:rsidRPr="00DF5F78">
          <w:rPr>
            <w:rStyle w:val="Hyperlink"/>
            <w:rFonts w:ascii="Times New Roman" w:hAnsi="Times New Roman" w:cs="Times New Roman"/>
            <w:noProof/>
          </w:rPr>
          <w:t>Anexo 5. Costos de salarios</w:t>
        </w:r>
        <w:r w:rsidR="008C08B6">
          <w:rPr>
            <w:noProof/>
            <w:webHidden/>
          </w:rPr>
          <w:tab/>
        </w:r>
        <w:r w:rsidR="008C08B6">
          <w:rPr>
            <w:noProof/>
            <w:webHidden/>
          </w:rPr>
          <w:fldChar w:fldCharType="begin"/>
        </w:r>
        <w:r w:rsidR="008C08B6">
          <w:rPr>
            <w:noProof/>
            <w:webHidden/>
          </w:rPr>
          <w:instrText xml:space="preserve"> PAGEREF _Toc415004470 \h </w:instrText>
        </w:r>
        <w:r w:rsidR="008C08B6">
          <w:rPr>
            <w:noProof/>
            <w:webHidden/>
          </w:rPr>
        </w:r>
        <w:r w:rsidR="008C08B6">
          <w:rPr>
            <w:noProof/>
            <w:webHidden/>
          </w:rPr>
          <w:fldChar w:fldCharType="separate"/>
        </w:r>
        <w:r w:rsidR="008C08B6">
          <w:rPr>
            <w:noProof/>
            <w:webHidden/>
          </w:rPr>
          <w:t>67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1" w:history="1">
        <w:r w:rsidR="008C08B6" w:rsidRPr="00DF5F78">
          <w:rPr>
            <w:rStyle w:val="Hyperlink"/>
            <w:rFonts w:ascii="Times New Roman" w:hAnsi="Times New Roman" w:cs="Times New Roman"/>
            <w:noProof/>
          </w:rPr>
          <w:t>Anexo 6. Levantamiento de papelería generada o solicitada (procesos actuales,  NI-CR)</w:t>
        </w:r>
        <w:r w:rsidR="008C08B6">
          <w:rPr>
            <w:noProof/>
            <w:webHidden/>
          </w:rPr>
          <w:tab/>
        </w:r>
        <w:r w:rsidR="008C08B6">
          <w:rPr>
            <w:noProof/>
            <w:webHidden/>
          </w:rPr>
          <w:fldChar w:fldCharType="begin"/>
        </w:r>
        <w:r w:rsidR="008C08B6">
          <w:rPr>
            <w:noProof/>
            <w:webHidden/>
          </w:rPr>
          <w:instrText xml:space="preserve"> PAGEREF _Toc415004471 \h </w:instrText>
        </w:r>
        <w:r w:rsidR="008C08B6">
          <w:rPr>
            <w:noProof/>
            <w:webHidden/>
          </w:rPr>
        </w:r>
        <w:r w:rsidR="008C08B6">
          <w:rPr>
            <w:noProof/>
            <w:webHidden/>
          </w:rPr>
          <w:fldChar w:fldCharType="separate"/>
        </w:r>
        <w:r w:rsidR="008C08B6">
          <w:rPr>
            <w:noProof/>
            <w:webHidden/>
          </w:rPr>
          <w:t>68</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2" w:history="1">
        <w:r w:rsidR="008C08B6" w:rsidRPr="00DF5F78">
          <w:rPr>
            <w:rStyle w:val="Hyperlink"/>
            <w:rFonts w:ascii="Times New Roman" w:hAnsi="Times New Roman" w:cs="Times New Roman"/>
            <w:noProof/>
          </w:rPr>
          <w:t>Anexo 7. Demanda promedio de UT que circula por Peñas Blancas</w:t>
        </w:r>
        <w:r w:rsidR="008C08B6">
          <w:rPr>
            <w:noProof/>
            <w:webHidden/>
          </w:rPr>
          <w:tab/>
        </w:r>
        <w:r w:rsidR="008C08B6">
          <w:rPr>
            <w:noProof/>
            <w:webHidden/>
          </w:rPr>
          <w:fldChar w:fldCharType="begin"/>
        </w:r>
        <w:r w:rsidR="008C08B6">
          <w:rPr>
            <w:noProof/>
            <w:webHidden/>
          </w:rPr>
          <w:instrText xml:space="preserve"> PAGEREF _Toc415004472 \h </w:instrText>
        </w:r>
        <w:r w:rsidR="008C08B6">
          <w:rPr>
            <w:noProof/>
            <w:webHidden/>
          </w:rPr>
        </w:r>
        <w:r w:rsidR="008C08B6">
          <w:rPr>
            <w:noProof/>
            <w:webHidden/>
          </w:rPr>
          <w:fldChar w:fldCharType="separate"/>
        </w:r>
        <w:r w:rsidR="008C08B6">
          <w:rPr>
            <w:noProof/>
            <w:webHidden/>
          </w:rPr>
          <w:t>71</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3" w:history="1">
        <w:r w:rsidR="008C08B6" w:rsidRPr="00DF5F78">
          <w:rPr>
            <w:rStyle w:val="Hyperlink"/>
            <w:rFonts w:ascii="Times New Roman" w:hAnsi="Times New Roman" w:cs="Times New Roman"/>
            <w:noProof/>
          </w:rPr>
          <w:t>Anexo 8. Horarios de las instituciones</w:t>
        </w:r>
        <w:r w:rsidR="008C08B6">
          <w:rPr>
            <w:noProof/>
            <w:webHidden/>
          </w:rPr>
          <w:tab/>
        </w:r>
        <w:r w:rsidR="008C08B6">
          <w:rPr>
            <w:noProof/>
            <w:webHidden/>
          </w:rPr>
          <w:fldChar w:fldCharType="begin"/>
        </w:r>
        <w:r w:rsidR="008C08B6">
          <w:rPr>
            <w:noProof/>
            <w:webHidden/>
          </w:rPr>
          <w:instrText xml:space="preserve"> PAGEREF _Toc415004473 \h </w:instrText>
        </w:r>
        <w:r w:rsidR="008C08B6">
          <w:rPr>
            <w:noProof/>
            <w:webHidden/>
          </w:rPr>
        </w:r>
        <w:r w:rsidR="008C08B6">
          <w:rPr>
            <w:noProof/>
            <w:webHidden/>
          </w:rPr>
          <w:fldChar w:fldCharType="separate"/>
        </w:r>
        <w:r w:rsidR="008C08B6">
          <w:rPr>
            <w:noProof/>
            <w:webHidden/>
          </w:rPr>
          <w:t>72</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4" w:history="1">
        <w:r w:rsidR="008C08B6" w:rsidRPr="00DF5F78">
          <w:rPr>
            <w:rStyle w:val="Hyperlink"/>
            <w:rFonts w:ascii="Times New Roman" w:hAnsi="Times New Roman" w:cs="Times New Roman"/>
            <w:noProof/>
          </w:rPr>
          <w:t>Anexo 9. Descripción detallada de los procesos de carga, sentido NI-CR</w:t>
        </w:r>
        <w:r w:rsidR="008C08B6">
          <w:rPr>
            <w:noProof/>
            <w:webHidden/>
          </w:rPr>
          <w:tab/>
        </w:r>
        <w:r w:rsidR="008C08B6">
          <w:rPr>
            <w:noProof/>
            <w:webHidden/>
          </w:rPr>
          <w:fldChar w:fldCharType="begin"/>
        </w:r>
        <w:r w:rsidR="008C08B6">
          <w:rPr>
            <w:noProof/>
            <w:webHidden/>
          </w:rPr>
          <w:instrText xml:space="preserve"> PAGEREF _Toc415004474 \h </w:instrText>
        </w:r>
        <w:r w:rsidR="008C08B6">
          <w:rPr>
            <w:noProof/>
            <w:webHidden/>
          </w:rPr>
        </w:r>
        <w:r w:rsidR="008C08B6">
          <w:rPr>
            <w:noProof/>
            <w:webHidden/>
          </w:rPr>
          <w:fldChar w:fldCharType="separate"/>
        </w:r>
        <w:r w:rsidR="008C08B6">
          <w:rPr>
            <w:noProof/>
            <w:webHidden/>
          </w:rPr>
          <w:t>73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5" w:history="1">
        <w:r w:rsidR="008C08B6" w:rsidRPr="00DF5F78">
          <w:rPr>
            <w:rStyle w:val="Hyperlink"/>
            <w:rFonts w:ascii="Times New Roman" w:hAnsi="Times New Roman" w:cs="Times New Roman"/>
            <w:noProof/>
          </w:rPr>
          <w:t>Anexo 10. Zonificación del reducto aduanero y flujos principales</w:t>
        </w:r>
        <w:r w:rsidR="008C08B6">
          <w:rPr>
            <w:noProof/>
            <w:webHidden/>
          </w:rPr>
          <w:tab/>
        </w:r>
        <w:r w:rsidR="008C08B6">
          <w:rPr>
            <w:noProof/>
            <w:webHidden/>
          </w:rPr>
          <w:fldChar w:fldCharType="begin"/>
        </w:r>
        <w:r w:rsidR="008C08B6">
          <w:rPr>
            <w:noProof/>
            <w:webHidden/>
          </w:rPr>
          <w:instrText xml:space="preserve"> PAGEREF _Toc415004475 \h </w:instrText>
        </w:r>
        <w:r w:rsidR="008C08B6">
          <w:rPr>
            <w:noProof/>
            <w:webHidden/>
          </w:rPr>
        </w:r>
        <w:r w:rsidR="008C08B6">
          <w:rPr>
            <w:noProof/>
            <w:webHidden/>
          </w:rPr>
          <w:fldChar w:fldCharType="separate"/>
        </w:r>
        <w:r w:rsidR="008C08B6">
          <w:rPr>
            <w:noProof/>
            <w:webHidden/>
          </w:rPr>
          <w:t>83</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6" w:history="1">
        <w:r w:rsidR="008C08B6" w:rsidRPr="00DF5F78">
          <w:rPr>
            <w:rStyle w:val="Hyperlink"/>
            <w:rFonts w:ascii="Times New Roman" w:hAnsi="Times New Roman" w:cs="Times New Roman"/>
            <w:noProof/>
          </w:rPr>
          <w:t>Anexo 11. Descripción de los nuevos procesos de carga según el plan de modernización</w:t>
        </w:r>
        <w:r w:rsidR="008C08B6">
          <w:rPr>
            <w:noProof/>
            <w:webHidden/>
          </w:rPr>
          <w:tab/>
        </w:r>
        <w:r w:rsidR="008C08B6">
          <w:rPr>
            <w:noProof/>
            <w:webHidden/>
          </w:rPr>
          <w:fldChar w:fldCharType="begin"/>
        </w:r>
        <w:r w:rsidR="008C08B6">
          <w:rPr>
            <w:noProof/>
            <w:webHidden/>
          </w:rPr>
          <w:instrText xml:space="preserve"> PAGEREF _Toc415004476 \h </w:instrText>
        </w:r>
        <w:r w:rsidR="008C08B6">
          <w:rPr>
            <w:noProof/>
            <w:webHidden/>
          </w:rPr>
        </w:r>
        <w:r w:rsidR="008C08B6">
          <w:rPr>
            <w:noProof/>
            <w:webHidden/>
          </w:rPr>
          <w:fldChar w:fldCharType="separate"/>
        </w:r>
        <w:r w:rsidR="008C08B6">
          <w:rPr>
            <w:noProof/>
            <w:webHidden/>
          </w:rPr>
          <w:t>86</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7" w:history="1">
        <w:r w:rsidR="008C08B6" w:rsidRPr="00DF5F78">
          <w:rPr>
            <w:rStyle w:val="Hyperlink"/>
            <w:rFonts w:ascii="Times New Roman" w:hAnsi="Times New Roman" w:cs="Times New Roman"/>
            <w:noProof/>
          </w:rPr>
          <w:t>Anexo 12. Modelos de simulación, procesos de carga en el sentido CR - NI</w:t>
        </w:r>
        <w:r w:rsidR="008C08B6">
          <w:rPr>
            <w:noProof/>
            <w:webHidden/>
          </w:rPr>
          <w:tab/>
        </w:r>
        <w:r w:rsidR="008C08B6">
          <w:rPr>
            <w:noProof/>
            <w:webHidden/>
          </w:rPr>
          <w:fldChar w:fldCharType="begin"/>
        </w:r>
        <w:r w:rsidR="008C08B6">
          <w:rPr>
            <w:noProof/>
            <w:webHidden/>
          </w:rPr>
          <w:instrText xml:space="preserve"> PAGEREF _Toc415004477 \h </w:instrText>
        </w:r>
        <w:r w:rsidR="008C08B6">
          <w:rPr>
            <w:noProof/>
            <w:webHidden/>
          </w:rPr>
        </w:r>
        <w:r w:rsidR="008C08B6">
          <w:rPr>
            <w:noProof/>
            <w:webHidden/>
          </w:rPr>
          <w:fldChar w:fldCharType="separate"/>
        </w:r>
        <w:r w:rsidR="008C08B6">
          <w:rPr>
            <w:noProof/>
            <w:webHidden/>
          </w:rPr>
          <w:t>89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8" w:history="1">
        <w:r w:rsidR="008C08B6" w:rsidRPr="00DF5F78">
          <w:rPr>
            <w:rStyle w:val="Hyperlink"/>
            <w:rFonts w:ascii="Times New Roman" w:hAnsi="Times New Roman" w:cs="Times New Roman"/>
            <w:noProof/>
          </w:rPr>
          <w:t>Anexo 13. Modelos de simulación, procesos de carga en el sentido NI - CR</w:t>
        </w:r>
        <w:r w:rsidR="008C08B6">
          <w:rPr>
            <w:noProof/>
            <w:webHidden/>
          </w:rPr>
          <w:tab/>
        </w:r>
        <w:r w:rsidR="008C08B6">
          <w:rPr>
            <w:noProof/>
            <w:webHidden/>
          </w:rPr>
          <w:fldChar w:fldCharType="begin"/>
        </w:r>
        <w:r w:rsidR="008C08B6">
          <w:rPr>
            <w:noProof/>
            <w:webHidden/>
          </w:rPr>
          <w:instrText xml:space="preserve"> PAGEREF _Toc415004478 \h </w:instrText>
        </w:r>
        <w:r w:rsidR="008C08B6">
          <w:rPr>
            <w:noProof/>
            <w:webHidden/>
          </w:rPr>
        </w:r>
        <w:r w:rsidR="008C08B6">
          <w:rPr>
            <w:noProof/>
            <w:webHidden/>
          </w:rPr>
          <w:fldChar w:fldCharType="separate"/>
        </w:r>
        <w:r w:rsidR="008C08B6">
          <w:rPr>
            <w:noProof/>
            <w:webHidden/>
          </w:rPr>
          <w:t>90</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79" w:history="1">
        <w:r w:rsidR="008C08B6" w:rsidRPr="00DF5F78">
          <w:rPr>
            <w:rStyle w:val="Hyperlink"/>
            <w:rFonts w:ascii="Times New Roman" w:hAnsi="Times New Roman" w:cs="Times New Roman"/>
            <w:noProof/>
          </w:rPr>
          <w:t>Anexo 14. Modelos de simulación, procesos migratorios en la condición actual</w:t>
        </w:r>
        <w:r w:rsidR="008C08B6">
          <w:rPr>
            <w:noProof/>
            <w:webHidden/>
          </w:rPr>
          <w:tab/>
        </w:r>
        <w:r w:rsidR="008C08B6">
          <w:rPr>
            <w:noProof/>
            <w:webHidden/>
          </w:rPr>
          <w:fldChar w:fldCharType="begin"/>
        </w:r>
        <w:r w:rsidR="008C08B6">
          <w:rPr>
            <w:noProof/>
            <w:webHidden/>
          </w:rPr>
          <w:instrText xml:space="preserve"> PAGEREF _Toc415004479 \h </w:instrText>
        </w:r>
        <w:r w:rsidR="008C08B6">
          <w:rPr>
            <w:noProof/>
            <w:webHidden/>
          </w:rPr>
        </w:r>
        <w:r w:rsidR="008C08B6">
          <w:rPr>
            <w:noProof/>
            <w:webHidden/>
          </w:rPr>
          <w:fldChar w:fldCharType="separate"/>
        </w:r>
        <w:r w:rsidR="008C08B6">
          <w:rPr>
            <w:noProof/>
            <w:webHidden/>
          </w:rPr>
          <w:t>97</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80" w:history="1">
        <w:r w:rsidR="008C08B6" w:rsidRPr="00DF5F78">
          <w:rPr>
            <w:rStyle w:val="Hyperlink"/>
            <w:rFonts w:ascii="Times New Roman" w:hAnsi="Times New Roman" w:cs="Times New Roman"/>
            <w:noProof/>
          </w:rPr>
          <w:t>Anexo 15. Modelos de simulación, procesos migratorios en la condición futura</w:t>
        </w:r>
        <w:r w:rsidR="008C08B6">
          <w:rPr>
            <w:noProof/>
            <w:webHidden/>
          </w:rPr>
          <w:tab/>
        </w:r>
        <w:r w:rsidR="008C08B6">
          <w:rPr>
            <w:noProof/>
            <w:webHidden/>
          </w:rPr>
          <w:fldChar w:fldCharType="begin"/>
        </w:r>
        <w:r w:rsidR="008C08B6">
          <w:rPr>
            <w:noProof/>
            <w:webHidden/>
          </w:rPr>
          <w:instrText xml:space="preserve"> PAGEREF _Toc415004480 \h </w:instrText>
        </w:r>
        <w:r w:rsidR="008C08B6">
          <w:rPr>
            <w:noProof/>
            <w:webHidden/>
          </w:rPr>
        </w:r>
        <w:r w:rsidR="008C08B6">
          <w:rPr>
            <w:noProof/>
            <w:webHidden/>
          </w:rPr>
          <w:fldChar w:fldCharType="separate"/>
        </w:r>
        <w:r w:rsidR="008C08B6">
          <w:rPr>
            <w:noProof/>
            <w:webHidden/>
          </w:rPr>
          <w:t>99</w:t>
        </w:r>
        <w:r w:rsidR="008C08B6">
          <w:rPr>
            <w:noProof/>
            <w:webHidden/>
          </w:rPr>
          <w:fldChar w:fldCharType="end"/>
        </w:r>
      </w:hyperlink>
    </w:p>
    <w:p w:rsidR="008C08B6" w:rsidRDefault="00EA6066">
      <w:pPr>
        <w:pStyle w:val="TableofFigures"/>
        <w:tabs>
          <w:tab w:val="right" w:leader="dot" w:pos="8636"/>
        </w:tabs>
        <w:rPr>
          <w:rFonts w:eastAsiaTheme="minorEastAsia"/>
          <w:noProof/>
        </w:rPr>
      </w:pPr>
      <w:hyperlink w:anchor="_Toc415004481" w:history="1">
        <w:r w:rsidR="008C08B6" w:rsidRPr="00DF5F78">
          <w:rPr>
            <w:rStyle w:val="Hyperlink"/>
            <w:rFonts w:ascii="Times New Roman" w:hAnsi="Times New Roman" w:cs="Times New Roman"/>
            <w:noProof/>
          </w:rPr>
          <w:t>Anexo 16. Volumen anual de usuarios de los servicios de Migración</w:t>
        </w:r>
        <w:r w:rsidR="008C08B6">
          <w:rPr>
            <w:noProof/>
            <w:webHidden/>
          </w:rPr>
          <w:tab/>
        </w:r>
        <w:r w:rsidR="008C08B6">
          <w:rPr>
            <w:noProof/>
            <w:webHidden/>
          </w:rPr>
          <w:fldChar w:fldCharType="begin"/>
        </w:r>
        <w:r w:rsidR="008C08B6">
          <w:rPr>
            <w:noProof/>
            <w:webHidden/>
          </w:rPr>
          <w:instrText xml:space="preserve"> PAGEREF _Toc415004481 \h </w:instrText>
        </w:r>
        <w:r w:rsidR="008C08B6">
          <w:rPr>
            <w:noProof/>
            <w:webHidden/>
          </w:rPr>
        </w:r>
        <w:r w:rsidR="008C08B6">
          <w:rPr>
            <w:noProof/>
            <w:webHidden/>
          </w:rPr>
          <w:fldChar w:fldCharType="separate"/>
        </w:r>
        <w:r w:rsidR="008C08B6">
          <w:rPr>
            <w:noProof/>
            <w:webHidden/>
          </w:rPr>
          <w:t>100</w:t>
        </w:r>
        <w:r w:rsidR="008C08B6">
          <w:rPr>
            <w:noProof/>
            <w:webHidden/>
          </w:rPr>
          <w:fldChar w:fldCharType="end"/>
        </w:r>
      </w:hyperlink>
    </w:p>
    <w:p w:rsidR="00296AD2" w:rsidRDefault="00296AD2">
      <w:pPr>
        <w:rPr>
          <w:rFonts w:ascii="Times New Roman" w:eastAsiaTheme="majorEastAsia" w:hAnsi="Times New Roman" w:cs="Times New Roman"/>
          <w:b/>
          <w:bCs/>
          <w:sz w:val="24"/>
          <w:szCs w:val="32"/>
          <w:lang w:val="es-ES_tradnl"/>
        </w:rPr>
      </w:pPr>
      <w:r>
        <w:rPr>
          <w:rFonts w:ascii="Times New Roman" w:eastAsiaTheme="majorEastAsia" w:hAnsi="Times New Roman" w:cs="Times New Roman"/>
          <w:b/>
          <w:bCs/>
          <w:sz w:val="24"/>
          <w:szCs w:val="32"/>
          <w:lang w:val="es-ES_tradnl"/>
        </w:rPr>
        <w:fldChar w:fldCharType="end"/>
      </w:r>
      <w:r>
        <w:rPr>
          <w:rFonts w:ascii="Times New Roman" w:eastAsiaTheme="majorEastAsia" w:hAnsi="Times New Roman" w:cs="Times New Roman"/>
          <w:b/>
          <w:bCs/>
          <w:sz w:val="24"/>
          <w:szCs w:val="32"/>
          <w:lang w:val="es-ES_tradnl"/>
        </w:rPr>
        <w:br w:type="page"/>
      </w:r>
    </w:p>
    <w:p w:rsidR="00657BD7" w:rsidRDefault="00657BD7" w:rsidP="00657BD7">
      <w:pPr>
        <w:pStyle w:val="Heading1"/>
        <w:numPr>
          <w:ilvl w:val="0"/>
          <w:numId w:val="1"/>
        </w:numPr>
        <w:spacing w:before="0"/>
        <w:rPr>
          <w:rFonts w:ascii="Times New Roman" w:hAnsi="Times New Roman" w:cs="Times New Roman"/>
          <w:color w:val="auto"/>
          <w:sz w:val="24"/>
        </w:rPr>
      </w:pPr>
      <w:bookmarkStart w:id="2" w:name="_Toc415004377"/>
      <w:r>
        <w:rPr>
          <w:rFonts w:ascii="Times New Roman" w:hAnsi="Times New Roman" w:cs="Times New Roman"/>
          <w:color w:val="auto"/>
          <w:sz w:val="24"/>
        </w:rPr>
        <w:t>Introducción</w:t>
      </w:r>
      <w:bookmarkEnd w:id="2"/>
    </w:p>
    <w:p w:rsidR="00657BD7" w:rsidRDefault="00657BD7">
      <w:pPr>
        <w:rPr>
          <w:rFonts w:ascii="Times New Roman" w:hAnsi="Times New Roman" w:cs="Times New Roman"/>
          <w:sz w:val="24"/>
        </w:rPr>
      </w:pPr>
    </w:p>
    <w:p w:rsidR="00657BD7" w:rsidRDefault="00657BD7" w:rsidP="00657BD7">
      <w:p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El presente trabajo presenta los resultados finales del estudio realizado para el puesto fronterizo de Peñas Blancas entre los meses de febrero y junio de 2014.</w:t>
      </w:r>
      <w:r w:rsidR="002B0135">
        <w:rPr>
          <w:rFonts w:ascii="Times New Roman" w:hAnsi="Times New Roman" w:cs="Times New Roman"/>
          <w:sz w:val="20"/>
          <w:lang w:val="es-CR"/>
        </w:rPr>
        <w:t xml:space="preserve"> El estudio se ocupa en</w:t>
      </w:r>
      <w:r w:rsidRPr="00657BD7">
        <w:rPr>
          <w:rFonts w:ascii="Times New Roman" w:hAnsi="Times New Roman" w:cs="Times New Roman"/>
          <w:sz w:val="20"/>
          <w:lang w:val="es-CR"/>
        </w:rPr>
        <w:t xml:space="preserve"> determinar una línea de base para los procesos de carga </w:t>
      </w:r>
      <w:r>
        <w:rPr>
          <w:rFonts w:ascii="Times New Roman" w:hAnsi="Times New Roman" w:cs="Times New Roman"/>
          <w:sz w:val="20"/>
          <w:lang w:val="es-CR"/>
        </w:rPr>
        <w:t>y</w:t>
      </w:r>
      <w:r w:rsidR="002B0135">
        <w:rPr>
          <w:rFonts w:ascii="Times New Roman" w:hAnsi="Times New Roman" w:cs="Times New Roman"/>
          <w:sz w:val="20"/>
          <w:lang w:val="es-CR"/>
        </w:rPr>
        <w:t xml:space="preserve"> procesos</w:t>
      </w:r>
      <w:r>
        <w:rPr>
          <w:rFonts w:ascii="Times New Roman" w:hAnsi="Times New Roman" w:cs="Times New Roman"/>
          <w:sz w:val="20"/>
          <w:lang w:val="es-CR"/>
        </w:rPr>
        <w:t xml:space="preserve"> migratorios </w:t>
      </w:r>
      <w:r w:rsidRPr="00657BD7">
        <w:rPr>
          <w:rFonts w:ascii="Times New Roman" w:hAnsi="Times New Roman" w:cs="Times New Roman"/>
          <w:sz w:val="20"/>
          <w:lang w:val="es-CR"/>
        </w:rPr>
        <w:t xml:space="preserve">que tienen lugar en este puesto fronterizo con la mira de estimar los costos, tiempos y emanaciones de CO2 promedio para los distintos </w:t>
      </w:r>
      <w:r>
        <w:rPr>
          <w:rFonts w:ascii="Times New Roman" w:hAnsi="Times New Roman" w:cs="Times New Roman"/>
          <w:sz w:val="20"/>
          <w:lang w:val="es-CR"/>
        </w:rPr>
        <w:t>tipos de despacho y usuarios</w:t>
      </w:r>
      <w:r w:rsidR="002B0135">
        <w:rPr>
          <w:rFonts w:ascii="Times New Roman" w:hAnsi="Times New Roman" w:cs="Times New Roman"/>
          <w:sz w:val="20"/>
          <w:lang w:val="es-CR"/>
        </w:rPr>
        <w:t xml:space="preserve"> de migración</w:t>
      </w:r>
      <w:r>
        <w:rPr>
          <w:rFonts w:ascii="Times New Roman" w:hAnsi="Times New Roman" w:cs="Times New Roman"/>
          <w:sz w:val="20"/>
          <w:lang w:val="es-CR"/>
        </w:rPr>
        <w:t xml:space="preserve"> identificados</w:t>
      </w:r>
      <w:r w:rsidRPr="00657BD7">
        <w:rPr>
          <w:rFonts w:ascii="Times New Roman" w:hAnsi="Times New Roman" w:cs="Times New Roman"/>
          <w:sz w:val="20"/>
          <w:lang w:val="es-CR"/>
        </w:rPr>
        <w:t xml:space="preserve">. </w:t>
      </w:r>
    </w:p>
    <w:p w:rsidR="009C2966" w:rsidRPr="00657BD7" w:rsidRDefault="009C2966" w:rsidP="00657BD7">
      <w:pPr>
        <w:spacing w:after="0" w:line="240" w:lineRule="auto"/>
        <w:jc w:val="both"/>
        <w:rPr>
          <w:rFonts w:ascii="Times New Roman" w:hAnsi="Times New Roman" w:cs="Times New Roman"/>
          <w:sz w:val="20"/>
          <w:lang w:val="es-CR"/>
        </w:rPr>
      </w:pPr>
    </w:p>
    <w:p w:rsidR="00657BD7" w:rsidRDefault="00657BD7" w:rsidP="00657BD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En forma complementaria a la línea de base </w:t>
      </w:r>
      <w:r w:rsidRPr="00657BD7">
        <w:rPr>
          <w:rFonts w:ascii="Times New Roman" w:hAnsi="Times New Roman" w:cs="Times New Roman"/>
          <w:sz w:val="20"/>
          <w:lang w:val="es-CR"/>
        </w:rPr>
        <w:t xml:space="preserve">se presentan los resultados para los mismos parámetros citados anteriormente concernientes esta vez a los procesos futuros que se tendrán con el paso de frontera </w:t>
      </w:r>
      <w:r w:rsidRPr="00EA6066">
        <w:rPr>
          <w:rFonts w:ascii="Times New Roman" w:hAnsi="Times New Roman" w:cs="Times New Roman"/>
          <w:sz w:val="20"/>
          <w:szCs w:val="20"/>
          <w:lang w:val="es-CR"/>
        </w:rPr>
        <w:t>modernizado. Las características del funcionamiento de los nuevos procesos se tomaron del estudio  “</w:t>
      </w:r>
      <w:r w:rsidR="00EA6066" w:rsidRPr="00EA6066">
        <w:rPr>
          <w:rFonts w:ascii="Times New Roman" w:hAnsi="Times New Roman" w:cs="Times New Roman"/>
          <w:sz w:val="20"/>
          <w:szCs w:val="20"/>
          <w:lang w:val="es-US"/>
        </w:rPr>
        <w:t>Programa de Integración Fronteriza de Costa Rica</w:t>
      </w:r>
      <w:r w:rsidR="00EA6066" w:rsidRPr="00657BD7">
        <w:rPr>
          <w:rFonts w:ascii="Times New Roman" w:hAnsi="Times New Roman" w:cs="Times New Roman"/>
          <w:sz w:val="20"/>
          <w:lang w:val="es-CR"/>
        </w:rPr>
        <w:t xml:space="preserve"> </w:t>
      </w:r>
      <w:r w:rsidRPr="00657BD7">
        <w:rPr>
          <w:rFonts w:ascii="Times New Roman" w:hAnsi="Times New Roman" w:cs="Times New Roman"/>
          <w:sz w:val="20"/>
          <w:lang w:val="es-CR"/>
        </w:rPr>
        <w:t>(CR L1066)”, elaborado en 2013 para el BID por otro equipo consultor.</w:t>
      </w:r>
    </w:p>
    <w:p w:rsidR="009C2966" w:rsidRPr="00657BD7" w:rsidRDefault="009C2966" w:rsidP="00657BD7">
      <w:pPr>
        <w:spacing w:after="0" w:line="240" w:lineRule="auto"/>
        <w:jc w:val="both"/>
        <w:rPr>
          <w:rFonts w:ascii="Times New Roman" w:hAnsi="Times New Roman" w:cs="Times New Roman"/>
          <w:sz w:val="20"/>
          <w:lang w:val="es-CR"/>
        </w:rPr>
      </w:pPr>
    </w:p>
    <w:p w:rsidR="00657BD7" w:rsidRDefault="00657BD7" w:rsidP="00657BD7">
      <w:p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 xml:space="preserve">A partir de la línea de base y la </w:t>
      </w:r>
      <w:r>
        <w:rPr>
          <w:rFonts w:ascii="Times New Roman" w:hAnsi="Times New Roman" w:cs="Times New Roman"/>
          <w:sz w:val="20"/>
          <w:lang w:val="es-CR"/>
        </w:rPr>
        <w:t>proyección</w:t>
      </w:r>
      <w:r w:rsidRPr="00657BD7">
        <w:rPr>
          <w:rFonts w:ascii="Times New Roman" w:hAnsi="Times New Roman" w:cs="Times New Roman"/>
          <w:sz w:val="20"/>
          <w:lang w:val="es-CR"/>
        </w:rPr>
        <w:t xml:space="preserve"> de los </w:t>
      </w:r>
      <w:r>
        <w:rPr>
          <w:rFonts w:ascii="Times New Roman" w:hAnsi="Times New Roman" w:cs="Times New Roman"/>
          <w:sz w:val="20"/>
          <w:lang w:val="es-CR"/>
        </w:rPr>
        <w:t>parámetros de desempeño futuro</w:t>
      </w:r>
      <w:r w:rsidRPr="00657BD7">
        <w:rPr>
          <w:rFonts w:ascii="Times New Roman" w:hAnsi="Times New Roman" w:cs="Times New Roman"/>
          <w:sz w:val="20"/>
          <w:lang w:val="es-CR"/>
        </w:rPr>
        <w:t xml:space="preserve"> se obtuvo finalmente una estimación de la magnitud de los ahorros que se prevén observar una vez que el plan de modernización esté en marcha.</w:t>
      </w:r>
    </w:p>
    <w:p w:rsidR="009C2966" w:rsidRDefault="009C2966" w:rsidP="00657BD7">
      <w:pPr>
        <w:spacing w:after="0" w:line="240" w:lineRule="auto"/>
        <w:jc w:val="both"/>
        <w:rPr>
          <w:rFonts w:ascii="Times New Roman" w:hAnsi="Times New Roman" w:cs="Times New Roman"/>
          <w:sz w:val="20"/>
          <w:lang w:val="es-CR"/>
        </w:rPr>
      </w:pPr>
    </w:p>
    <w:p w:rsidR="00657BD7" w:rsidRDefault="00657BD7" w:rsidP="00657BD7">
      <w:p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Los rubros de ahorros que fueron estimados para cada tipo de despacho</w:t>
      </w:r>
      <w:r>
        <w:rPr>
          <w:rFonts w:ascii="Times New Roman" w:hAnsi="Times New Roman" w:cs="Times New Roman"/>
          <w:sz w:val="20"/>
          <w:lang w:val="es-CR"/>
        </w:rPr>
        <w:t xml:space="preserve"> en el caso de transporte de carga</w:t>
      </w:r>
      <w:r w:rsidRPr="00657BD7">
        <w:rPr>
          <w:rFonts w:ascii="Times New Roman" w:hAnsi="Times New Roman" w:cs="Times New Roman"/>
          <w:sz w:val="20"/>
          <w:lang w:val="es-CR"/>
        </w:rPr>
        <w:t xml:space="preserve"> fueron los siguientes:</w:t>
      </w:r>
    </w:p>
    <w:p w:rsidR="009C2966" w:rsidRDefault="009C2966" w:rsidP="00657BD7">
      <w:pPr>
        <w:spacing w:after="0" w:line="240" w:lineRule="auto"/>
        <w:jc w:val="both"/>
        <w:rPr>
          <w:rFonts w:ascii="Times New Roman" w:hAnsi="Times New Roman" w:cs="Times New Roman"/>
          <w:sz w:val="20"/>
          <w:lang w:val="es-CR"/>
        </w:rPr>
      </w:pPr>
    </w:p>
    <w:p w:rsidR="00657BD7" w:rsidRDefault="00657BD7" w:rsidP="00090D44">
      <w:pPr>
        <w:pStyle w:val="ListParagraph"/>
        <w:numPr>
          <w:ilvl w:val="0"/>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Tiempo de ciclo</w:t>
      </w:r>
    </w:p>
    <w:p w:rsidR="002B0135" w:rsidRPr="002B0135" w:rsidRDefault="002B0135" w:rsidP="00090D44">
      <w:pPr>
        <w:pStyle w:val="ListParagraph"/>
        <w:numPr>
          <w:ilvl w:val="1"/>
          <w:numId w:val="19"/>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de procesamientos</w:t>
      </w:r>
    </w:p>
    <w:p w:rsidR="002B0135" w:rsidRPr="002B0135" w:rsidRDefault="002B0135" w:rsidP="00090D44">
      <w:pPr>
        <w:pStyle w:val="ListParagraph"/>
        <w:numPr>
          <w:ilvl w:val="1"/>
          <w:numId w:val="19"/>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de esperas y colas</w:t>
      </w:r>
    </w:p>
    <w:p w:rsidR="002B0135" w:rsidRDefault="002B0135" w:rsidP="00090D44">
      <w:pPr>
        <w:pStyle w:val="ListParagraph"/>
        <w:numPr>
          <w:ilvl w:val="1"/>
          <w:numId w:val="19"/>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de desplazamientos</w:t>
      </w:r>
    </w:p>
    <w:p w:rsidR="009C2966" w:rsidRPr="002B0135" w:rsidRDefault="009C2966" w:rsidP="009C2966">
      <w:pPr>
        <w:pStyle w:val="ListParagraph"/>
        <w:spacing w:after="0" w:line="240" w:lineRule="auto"/>
        <w:ind w:left="1440"/>
        <w:jc w:val="both"/>
        <w:rPr>
          <w:rFonts w:ascii="Times New Roman" w:hAnsi="Times New Roman" w:cs="Times New Roman"/>
          <w:sz w:val="20"/>
          <w:lang w:val="es-CR"/>
        </w:rPr>
      </w:pPr>
    </w:p>
    <w:p w:rsidR="00657BD7" w:rsidRDefault="00657BD7" w:rsidP="00090D44">
      <w:pPr>
        <w:pStyle w:val="ListParagraph"/>
        <w:numPr>
          <w:ilvl w:val="0"/>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Emanación de CO2</w:t>
      </w:r>
    </w:p>
    <w:p w:rsidR="009C2966" w:rsidRPr="00657BD7" w:rsidRDefault="009C2966" w:rsidP="009C2966">
      <w:pPr>
        <w:pStyle w:val="ListParagraph"/>
        <w:spacing w:after="0" w:line="240" w:lineRule="auto"/>
        <w:jc w:val="both"/>
        <w:rPr>
          <w:rFonts w:ascii="Times New Roman" w:hAnsi="Times New Roman" w:cs="Times New Roman"/>
          <w:sz w:val="20"/>
          <w:lang w:val="es-CR"/>
        </w:rPr>
      </w:pPr>
    </w:p>
    <w:p w:rsidR="00657BD7" w:rsidRPr="00657BD7" w:rsidRDefault="00657BD7" w:rsidP="00090D44">
      <w:pPr>
        <w:pStyle w:val="ListParagraph"/>
        <w:numPr>
          <w:ilvl w:val="0"/>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interno para el Estado</w:t>
      </w:r>
    </w:p>
    <w:p w:rsidR="00657BD7" w:rsidRP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de personal</w:t>
      </w:r>
    </w:p>
    <w:p w:rsidR="00657BD7" w:rsidRP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de papelería</w:t>
      </w:r>
    </w:p>
    <w:p w:rsid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interno de marchamos</w:t>
      </w:r>
    </w:p>
    <w:p w:rsidR="009C2966" w:rsidRPr="00657BD7" w:rsidRDefault="009C2966" w:rsidP="009C2966">
      <w:pPr>
        <w:pStyle w:val="ListParagraph"/>
        <w:spacing w:after="0" w:line="240" w:lineRule="auto"/>
        <w:ind w:left="1440"/>
        <w:jc w:val="both"/>
        <w:rPr>
          <w:rFonts w:ascii="Times New Roman" w:hAnsi="Times New Roman" w:cs="Times New Roman"/>
          <w:sz w:val="20"/>
          <w:lang w:val="es-CR"/>
        </w:rPr>
      </w:pPr>
    </w:p>
    <w:p w:rsidR="00657BD7" w:rsidRPr="00657BD7" w:rsidRDefault="00657BD7" w:rsidP="00090D44">
      <w:pPr>
        <w:pStyle w:val="ListParagraph"/>
        <w:numPr>
          <w:ilvl w:val="0"/>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 xml:space="preserve">Costo para el </w:t>
      </w:r>
      <w:r w:rsidR="002B0135">
        <w:rPr>
          <w:rFonts w:ascii="Times New Roman" w:hAnsi="Times New Roman" w:cs="Times New Roman"/>
          <w:sz w:val="20"/>
          <w:lang w:val="es-CR"/>
        </w:rPr>
        <w:t>usuario</w:t>
      </w:r>
      <w:r w:rsidRPr="00657BD7">
        <w:rPr>
          <w:rFonts w:ascii="Times New Roman" w:hAnsi="Times New Roman" w:cs="Times New Roman"/>
          <w:sz w:val="20"/>
          <w:lang w:val="es-CR"/>
        </w:rPr>
        <w:t xml:space="preserve"> (dueño de la carga)</w:t>
      </w:r>
    </w:p>
    <w:p w:rsidR="00657BD7" w:rsidRP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de operadores logísticos</w:t>
      </w:r>
    </w:p>
    <w:p w:rsidR="00657BD7" w:rsidRP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por permisos y autorizaciones</w:t>
      </w:r>
    </w:p>
    <w:p w:rsidR="00657BD7" w:rsidRP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Costo de papelería</w:t>
      </w:r>
    </w:p>
    <w:p w:rsidR="00657BD7" w:rsidRDefault="00657BD7" w:rsidP="00090D44">
      <w:pPr>
        <w:pStyle w:val="ListParagraph"/>
        <w:numPr>
          <w:ilvl w:val="1"/>
          <w:numId w:val="19"/>
        </w:numPr>
        <w:spacing w:after="0" w:line="240" w:lineRule="auto"/>
        <w:jc w:val="both"/>
        <w:rPr>
          <w:rFonts w:ascii="Times New Roman" w:hAnsi="Times New Roman" w:cs="Times New Roman"/>
          <w:sz w:val="20"/>
          <w:lang w:val="es-CR"/>
        </w:rPr>
      </w:pPr>
      <w:r w:rsidRPr="00657BD7">
        <w:rPr>
          <w:rFonts w:ascii="Times New Roman" w:hAnsi="Times New Roman" w:cs="Times New Roman"/>
          <w:sz w:val="20"/>
          <w:lang w:val="es-CR"/>
        </w:rPr>
        <w:t xml:space="preserve">Costo de consumo de combustible </w:t>
      </w:r>
    </w:p>
    <w:p w:rsidR="009C2966" w:rsidRPr="00657BD7" w:rsidRDefault="009C2966" w:rsidP="009C2966">
      <w:pPr>
        <w:pStyle w:val="ListParagraph"/>
        <w:spacing w:after="0" w:line="240" w:lineRule="auto"/>
        <w:ind w:left="1440"/>
        <w:jc w:val="both"/>
        <w:rPr>
          <w:rFonts w:ascii="Times New Roman" w:hAnsi="Times New Roman" w:cs="Times New Roman"/>
          <w:sz w:val="20"/>
          <w:lang w:val="es-CR"/>
        </w:rPr>
      </w:pPr>
    </w:p>
    <w:p w:rsidR="00657BD7" w:rsidRDefault="00657BD7" w:rsidP="00657BD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Para el caso de los procesos de migración la estimación estuvo restringida al factor tiempo, por ser éste el más significativo. De esta manera se estim</w:t>
      </w:r>
      <w:r w:rsidR="002B0135">
        <w:rPr>
          <w:rFonts w:ascii="Times New Roman" w:hAnsi="Times New Roman" w:cs="Times New Roman"/>
          <w:sz w:val="20"/>
          <w:lang w:val="es-CR"/>
        </w:rPr>
        <w:t>aron los siguientes parámetros</w:t>
      </w:r>
      <w:r>
        <w:rPr>
          <w:rFonts w:ascii="Times New Roman" w:hAnsi="Times New Roman" w:cs="Times New Roman"/>
          <w:sz w:val="20"/>
          <w:lang w:val="es-CR"/>
        </w:rPr>
        <w:t xml:space="preserve"> para las tres categorías de usuarios identificadas:</w:t>
      </w:r>
    </w:p>
    <w:p w:rsidR="009C2966" w:rsidRDefault="009C2966" w:rsidP="00657BD7">
      <w:pPr>
        <w:spacing w:after="0" w:line="240" w:lineRule="auto"/>
        <w:jc w:val="both"/>
        <w:rPr>
          <w:rFonts w:ascii="Times New Roman" w:hAnsi="Times New Roman" w:cs="Times New Roman"/>
          <w:sz w:val="20"/>
          <w:lang w:val="es-CR"/>
        </w:rPr>
      </w:pPr>
    </w:p>
    <w:p w:rsidR="00657BD7" w:rsidRPr="002B0135" w:rsidRDefault="002B0135" w:rsidP="00090D44">
      <w:pPr>
        <w:pStyle w:val="ListParagraph"/>
        <w:numPr>
          <w:ilvl w:val="0"/>
          <w:numId w:val="20"/>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total de ciclo</w:t>
      </w:r>
    </w:p>
    <w:p w:rsidR="002B0135" w:rsidRPr="002B0135" w:rsidRDefault="002B0135" w:rsidP="00090D44">
      <w:pPr>
        <w:pStyle w:val="ListParagraph"/>
        <w:numPr>
          <w:ilvl w:val="1"/>
          <w:numId w:val="20"/>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de procesamientos</w:t>
      </w:r>
    </w:p>
    <w:p w:rsidR="002B0135" w:rsidRPr="002B0135" w:rsidRDefault="002B0135" w:rsidP="00090D44">
      <w:pPr>
        <w:pStyle w:val="ListParagraph"/>
        <w:numPr>
          <w:ilvl w:val="1"/>
          <w:numId w:val="20"/>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de esperas y colas</w:t>
      </w:r>
    </w:p>
    <w:p w:rsidR="002B0135" w:rsidRDefault="002B0135" w:rsidP="00090D44">
      <w:pPr>
        <w:pStyle w:val="ListParagraph"/>
        <w:numPr>
          <w:ilvl w:val="1"/>
          <w:numId w:val="20"/>
        </w:num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Tiempo de desplazamientos</w:t>
      </w:r>
    </w:p>
    <w:p w:rsidR="009C2966" w:rsidRPr="002B0135" w:rsidRDefault="009C2966" w:rsidP="009C2966">
      <w:pPr>
        <w:pStyle w:val="ListParagraph"/>
        <w:spacing w:after="0" w:line="240" w:lineRule="auto"/>
        <w:ind w:left="1440"/>
        <w:jc w:val="both"/>
        <w:rPr>
          <w:rFonts w:ascii="Times New Roman" w:hAnsi="Times New Roman" w:cs="Times New Roman"/>
          <w:sz w:val="20"/>
          <w:lang w:val="es-CR"/>
        </w:rPr>
      </w:pPr>
    </w:p>
    <w:p w:rsidR="002B0135" w:rsidRDefault="002B0135" w:rsidP="002B0135">
      <w:pPr>
        <w:spacing w:after="0" w:line="240" w:lineRule="auto"/>
        <w:jc w:val="both"/>
        <w:rPr>
          <w:rFonts w:ascii="Times New Roman" w:hAnsi="Times New Roman" w:cs="Times New Roman"/>
          <w:sz w:val="20"/>
          <w:lang w:val="es-CR"/>
        </w:rPr>
      </w:pPr>
      <w:r w:rsidRPr="002B0135">
        <w:rPr>
          <w:rFonts w:ascii="Times New Roman" w:hAnsi="Times New Roman" w:cs="Times New Roman"/>
          <w:sz w:val="20"/>
          <w:lang w:val="es-CR"/>
        </w:rPr>
        <w:t>El estudio toma como base la investigación preliminar efect</w:t>
      </w:r>
      <w:r>
        <w:rPr>
          <w:rFonts w:ascii="Times New Roman" w:hAnsi="Times New Roman" w:cs="Times New Roman"/>
          <w:sz w:val="20"/>
          <w:lang w:val="es-CR"/>
        </w:rPr>
        <w:t>u</w:t>
      </w:r>
      <w:r w:rsidRPr="002B0135">
        <w:rPr>
          <w:rFonts w:ascii="Times New Roman" w:hAnsi="Times New Roman" w:cs="Times New Roman"/>
          <w:sz w:val="20"/>
          <w:lang w:val="es-CR"/>
        </w:rPr>
        <w:t xml:space="preserve">ada en una primera etapa de trabajo de la consultoría que consistió en </w:t>
      </w:r>
      <w:r>
        <w:rPr>
          <w:rFonts w:ascii="Times New Roman" w:hAnsi="Times New Roman" w:cs="Times New Roman"/>
          <w:sz w:val="20"/>
          <w:lang w:val="es-CR"/>
        </w:rPr>
        <w:t>dos actividades principales.</w:t>
      </w:r>
    </w:p>
    <w:p w:rsidR="009C2966" w:rsidRDefault="009C2966" w:rsidP="002B0135">
      <w:pPr>
        <w:spacing w:after="0" w:line="240" w:lineRule="auto"/>
        <w:jc w:val="both"/>
        <w:rPr>
          <w:rFonts w:ascii="Times New Roman" w:hAnsi="Times New Roman" w:cs="Times New Roman"/>
          <w:sz w:val="20"/>
          <w:lang w:val="es-CR"/>
        </w:rPr>
      </w:pPr>
    </w:p>
    <w:p w:rsidR="002B0135" w:rsidRPr="009C2966" w:rsidRDefault="002B0135" w:rsidP="00090D44">
      <w:pPr>
        <w:pStyle w:val="ListParagraph"/>
        <w:numPr>
          <w:ilvl w:val="0"/>
          <w:numId w:val="21"/>
        </w:numPr>
        <w:spacing w:after="0" w:line="240" w:lineRule="auto"/>
        <w:jc w:val="both"/>
        <w:rPr>
          <w:rFonts w:ascii="Times New Roman" w:eastAsiaTheme="majorEastAsia" w:hAnsi="Times New Roman" w:cs="Times New Roman"/>
          <w:b/>
          <w:bCs/>
          <w:sz w:val="24"/>
          <w:szCs w:val="32"/>
          <w:lang w:val="es-ES_tradnl"/>
        </w:rPr>
      </w:pPr>
      <w:r>
        <w:rPr>
          <w:rFonts w:ascii="Times New Roman" w:hAnsi="Times New Roman" w:cs="Times New Roman"/>
          <w:sz w:val="20"/>
          <w:lang w:val="es-CR"/>
        </w:rPr>
        <w:t xml:space="preserve">Estimación por </w:t>
      </w:r>
      <w:r w:rsidRPr="002B0135">
        <w:rPr>
          <w:rFonts w:ascii="Times New Roman" w:hAnsi="Times New Roman" w:cs="Times New Roman"/>
          <w:sz w:val="20"/>
          <w:lang w:val="es-CR"/>
        </w:rPr>
        <w:t>teoría de colas de los tiempos de atención y de cola para el proceso de carga en el sentido Costa Rica –</w:t>
      </w:r>
      <w:r>
        <w:rPr>
          <w:rFonts w:ascii="Times New Roman" w:hAnsi="Times New Roman" w:cs="Times New Roman"/>
          <w:sz w:val="20"/>
          <w:lang w:val="es-CR"/>
        </w:rPr>
        <w:t xml:space="preserve"> Nicaragua</w:t>
      </w:r>
    </w:p>
    <w:p w:rsidR="009C2966" w:rsidRPr="002B0135" w:rsidRDefault="009C2966" w:rsidP="009C2966">
      <w:pPr>
        <w:pStyle w:val="ListParagraph"/>
        <w:spacing w:after="0" w:line="240" w:lineRule="auto"/>
        <w:jc w:val="both"/>
        <w:rPr>
          <w:rFonts w:ascii="Times New Roman" w:eastAsiaTheme="majorEastAsia" w:hAnsi="Times New Roman" w:cs="Times New Roman"/>
          <w:b/>
          <w:bCs/>
          <w:sz w:val="24"/>
          <w:szCs w:val="32"/>
          <w:lang w:val="es-ES_tradnl"/>
        </w:rPr>
      </w:pPr>
    </w:p>
    <w:p w:rsidR="002B0135" w:rsidRPr="009C2966" w:rsidRDefault="002B0135" w:rsidP="00090D44">
      <w:pPr>
        <w:pStyle w:val="ListParagraph"/>
        <w:numPr>
          <w:ilvl w:val="0"/>
          <w:numId w:val="21"/>
        </w:numPr>
        <w:spacing w:after="0" w:line="240" w:lineRule="auto"/>
        <w:jc w:val="both"/>
        <w:rPr>
          <w:rFonts w:ascii="Times New Roman" w:eastAsiaTheme="majorEastAsia" w:hAnsi="Times New Roman" w:cs="Times New Roman"/>
          <w:b/>
          <w:bCs/>
          <w:sz w:val="24"/>
          <w:szCs w:val="32"/>
          <w:lang w:val="es-ES_tradnl"/>
        </w:rPr>
      </w:pPr>
      <w:r>
        <w:rPr>
          <w:rFonts w:ascii="Times New Roman" w:hAnsi="Times New Roman" w:cs="Times New Roman"/>
          <w:sz w:val="20"/>
          <w:lang w:val="es-ES_tradnl"/>
        </w:rPr>
        <w:t>Levantamiento de los procesos migratorios para peatones, usuarios en bus y usuarios en vehículo</w:t>
      </w:r>
    </w:p>
    <w:p w:rsidR="009C2966" w:rsidRPr="002B0135" w:rsidRDefault="009C2966" w:rsidP="009C2966">
      <w:pPr>
        <w:pStyle w:val="ListParagraph"/>
        <w:spacing w:after="0" w:line="240" w:lineRule="auto"/>
        <w:jc w:val="both"/>
        <w:rPr>
          <w:rFonts w:ascii="Times New Roman" w:eastAsiaTheme="majorEastAsia" w:hAnsi="Times New Roman" w:cs="Times New Roman"/>
          <w:b/>
          <w:bCs/>
          <w:sz w:val="24"/>
          <w:szCs w:val="32"/>
          <w:lang w:val="es-ES_tradnl"/>
        </w:rPr>
      </w:pPr>
    </w:p>
    <w:p w:rsidR="009C2966" w:rsidRDefault="002B0135" w:rsidP="002B0135">
      <w:pPr>
        <w:spacing w:after="0" w:line="240" w:lineRule="auto"/>
        <w:jc w:val="both"/>
        <w:rPr>
          <w:rFonts w:ascii="Times New Roman" w:hAnsi="Times New Roman" w:cs="Times New Roman"/>
          <w:sz w:val="20"/>
          <w:lang w:val="es-CR"/>
        </w:rPr>
      </w:pPr>
      <w:r w:rsidRPr="009C2966">
        <w:rPr>
          <w:rFonts w:ascii="Times New Roman" w:hAnsi="Times New Roman" w:cs="Times New Roman"/>
          <w:sz w:val="20"/>
          <w:lang w:val="es-CR"/>
        </w:rPr>
        <w:t xml:space="preserve">El estudio completo de esta primera etapa de la consultoría se desarrolla por entero en </w:t>
      </w:r>
      <w:r w:rsidR="009C2966" w:rsidRPr="009C2966">
        <w:rPr>
          <w:rFonts w:ascii="Times New Roman" w:hAnsi="Times New Roman" w:cs="Times New Roman"/>
          <w:sz w:val="20"/>
          <w:lang w:val="es-CR"/>
        </w:rPr>
        <w:t>los capítulos 2 y 3. El capítulo 2 desarrolla el análisi</w:t>
      </w:r>
      <w:r w:rsidR="009C2966">
        <w:rPr>
          <w:rFonts w:ascii="Times New Roman" w:hAnsi="Times New Roman" w:cs="Times New Roman"/>
          <w:sz w:val="20"/>
          <w:lang w:val="es-CR"/>
        </w:rPr>
        <w:t xml:space="preserve">s del estudio de colas para el </w:t>
      </w:r>
      <w:r w:rsidR="009C2966" w:rsidRPr="009C2966">
        <w:rPr>
          <w:rFonts w:ascii="Times New Roman" w:hAnsi="Times New Roman" w:cs="Times New Roman"/>
          <w:sz w:val="20"/>
          <w:lang w:val="es-CR"/>
        </w:rPr>
        <w:t>transporte de cargas en el sentido CR-NI, mientras que el capítulo 3 lo hace para el proceso de migración de turistas.</w:t>
      </w:r>
    </w:p>
    <w:p w:rsidR="009C2966" w:rsidRPr="009C2966" w:rsidRDefault="009C2966" w:rsidP="002B0135">
      <w:pPr>
        <w:spacing w:after="0" w:line="240" w:lineRule="auto"/>
        <w:jc w:val="both"/>
        <w:rPr>
          <w:rFonts w:ascii="Times New Roman" w:hAnsi="Times New Roman" w:cs="Times New Roman"/>
          <w:sz w:val="20"/>
          <w:lang w:val="es-CR"/>
        </w:rPr>
      </w:pPr>
    </w:p>
    <w:p w:rsidR="009C2966" w:rsidRDefault="009C2966" w:rsidP="002B0135">
      <w:pPr>
        <w:spacing w:after="0" w:line="240" w:lineRule="auto"/>
        <w:jc w:val="both"/>
        <w:rPr>
          <w:rFonts w:ascii="Times New Roman" w:hAnsi="Times New Roman" w:cs="Times New Roman"/>
          <w:sz w:val="20"/>
          <w:lang w:val="es-CR"/>
        </w:rPr>
      </w:pPr>
      <w:r w:rsidRPr="009C2966">
        <w:rPr>
          <w:rFonts w:ascii="Times New Roman" w:hAnsi="Times New Roman" w:cs="Times New Roman"/>
          <w:sz w:val="20"/>
          <w:lang w:val="es-CR"/>
        </w:rPr>
        <w:t>Posteriormente en los capítulos 4 y 5 se desarrolla el trabajo de levantamiento de línea de base y estimación de ahorros tomando como apoyo parte de los resultados generados en los dos capítulos antecedentes.</w:t>
      </w:r>
    </w:p>
    <w:p w:rsidR="009C2966" w:rsidRPr="009C2966" w:rsidRDefault="009C2966" w:rsidP="002B0135">
      <w:pPr>
        <w:spacing w:after="0" w:line="240" w:lineRule="auto"/>
        <w:jc w:val="both"/>
        <w:rPr>
          <w:rFonts w:ascii="Times New Roman" w:hAnsi="Times New Roman" w:cs="Times New Roman"/>
          <w:sz w:val="20"/>
          <w:lang w:val="es-CR"/>
        </w:rPr>
      </w:pPr>
    </w:p>
    <w:p w:rsidR="00657BD7" w:rsidRPr="002B0135" w:rsidRDefault="009C2966" w:rsidP="002B0135">
      <w:pPr>
        <w:spacing w:after="0" w:line="240" w:lineRule="auto"/>
        <w:jc w:val="both"/>
        <w:rPr>
          <w:rFonts w:ascii="Times New Roman" w:eastAsiaTheme="majorEastAsia" w:hAnsi="Times New Roman" w:cs="Times New Roman"/>
          <w:b/>
          <w:bCs/>
          <w:sz w:val="24"/>
          <w:szCs w:val="32"/>
          <w:lang w:val="es-ES_tradnl"/>
        </w:rPr>
      </w:pPr>
      <w:r w:rsidRPr="009C2966">
        <w:rPr>
          <w:rFonts w:ascii="Times New Roman" w:hAnsi="Times New Roman" w:cs="Times New Roman"/>
          <w:sz w:val="20"/>
          <w:lang w:val="es-CR"/>
        </w:rPr>
        <w:t>Finalmente, el documento consta de una colección de anexos que aportan información complementaria útil para una mejor comprensión del origen de los datos y del contexto en que se desarrollaron los modelos elaborados y cuyos resultados principales aparecen consignados en el cuerpo del documento.</w:t>
      </w:r>
      <w:r w:rsidR="00657BD7" w:rsidRPr="002B0135">
        <w:rPr>
          <w:rFonts w:ascii="Times New Roman" w:hAnsi="Times New Roman" w:cs="Times New Roman"/>
          <w:sz w:val="24"/>
          <w:lang w:val="es-CR"/>
        </w:rPr>
        <w:br w:type="page"/>
      </w:r>
    </w:p>
    <w:p w:rsidR="00AD0B4E" w:rsidRDefault="00AD0B4E" w:rsidP="00AD0B4E">
      <w:pPr>
        <w:pStyle w:val="Heading1"/>
        <w:numPr>
          <w:ilvl w:val="0"/>
          <w:numId w:val="1"/>
        </w:numPr>
        <w:spacing w:before="0"/>
        <w:rPr>
          <w:rFonts w:ascii="Times New Roman" w:hAnsi="Times New Roman" w:cs="Times New Roman"/>
          <w:color w:val="auto"/>
          <w:sz w:val="24"/>
        </w:rPr>
      </w:pPr>
      <w:bookmarkStart w:id="3" w:name="_Toc415004378"/>
      <w:r w:rsidRPr="00AD0B4E">
        <w:rPr>
          <w:rFonts w:ascii="Times New Roman" w:hAnsi="Times New Roman" w:cs="Times New Roman"/>
          <w:color w:val="auto"/>
          <w:sz w:val="24"/>
        </w:rPr>
        <w:t xml:space="preserve">Estudio </w:t>
      </w:r>
      <w:r w:rsidR="00DA3024">
        <w:rPr>
          <w:rFonts w:ascii="Times New Roman" w:hAnsi="Times New Roman" w:cs="Times New Roman"/>
          <w:color w:val="auto"/>
          <w:sz w:val="24"/>
        </w:rPr>
        <w:t>de colas</w:t>
      </w:r>
      <w:r w:rsidR="00A76309">
        <w:rPr>
          <w:rFonts w:ascii="Times New Roman" w:hAnsi="Times New Roman" w:cs="Times New Roman"/>
          <w:color w:val="auto"/>
          <w:sz w:val="24"/>
        </w:rPr>
        <w:t xml:space="preserve"> </w:t>
      </w:r>
      <w:r w:rsidR="00223F8B">
        <w:rPr>
          <w:rFonts w:ascii="Times New Roman" w:hAnsi="Times New Roman" w:cs="Times New Roman"/>
          <w:color w:val="auto"/>
          <w:sz w:val="24"/>
        </w:rPr>
        <w:t xml:space="preserve">para el proceso de cargas </w:t>
      </w:r>
      <w:r w:rsidR="00A76309">
        <w:rPr>
          <w:rFonts w:ascii="Times New Roman" w:hAnsi="Times New Roman" w:cs="Times New Roman"/>
          <w:color w:val="auto"/>
          <w:sz w:val="24"/>
        </w:rPr>
        <w:t>en el sentido CR-NI</w:t>
      </w:r>
      <w:bookmarkEnd w:id="1"/>
      <w:bookmarkEnd w:id="3"/>
    </w:p>
    <w:p w:rsidR="00AD0B4E" w:rsidRPr="00AD0B4E" w:rsidRDefault="00AD0B4E" w:rsidP="00AD0B4E">
      <w:pPr>
        <w:spacing w:after="0"/>
        <w:rPr>
          <w:lang w:val="es-ES_tradnl"/>
        </w:rPr>
      </w:pPr>
    </w:p>
    <w:p w:rsidR="00AD0B4E" w:rsidRPr="00AD0B4E" w:rsidRDefault="00A76309" w:rsidP="00AD0B4E">
      <w:pPr>
        <w:pStyle w:val="Heading2"/>
        <w:numPr>
          <w:ilvl w:val="1"/>
          <w:numId w:val="1"/>
        </w:numPr>
        <w:spacing w:before="0"/>
        <w:rPr>
          <w:rFonts w:ascii="Times New Roman" w:hAnsi="Times New Roman" w:cs="Times New Roman"/>
          <w:color w:val="auto"/>
          <w:sz w:val="22"/>
        </w:rPr>
      </w:pPr>
      <w:bookmarkStart w:id="4" w:name="_Toc415004379"/>
      <w:r>
        <w:rPr>
          <w:rFonts w:ascii="Times New Roman" w:hAnsi="Times New Roman" w:cs="Times New Roman"/>
          <w:color w:val="auto"/>
          <w:sz w:val="22"/>
        </w:rPr>
        <w:t>Metodología utilizada</w:t>
      </w:r>
      <w:bookmarkEnd w:id="4"/>
    </w:p>
    <w:p w:rsidR="00AD0B4E" w:rsidRDefault="00AD0B4E" w:rsidP="00AD0B4E">
      <w:pPr>
        <w:spacing w:after="0" w:line="240" w:lineRule="auto"/>
        <w:jc w:val="both"/>
        <w:rPr>
          <w:rFonts w:ascii="Times New Roman" w:hAnsi="Times New Roman" w:cs="Times New Roman"/>
          <w:sz w:val="18"/>
          <w:lang w:val="es-CR"/>
        </w:rPr>
      </w:pPr>
    </w:p>
    <w:p w:rsidR="00AD0B4E" w:rsidRPr="0017398E" w:rsidRDefault="00AD0B4E" w:rsidP="00AD0B4E">
      <w:pPr>
        <w:spacing w:after="0" w:line="240" w:lineRule="auto"/>
        <w:jc w:val="both"/>
        <w:rPr>
          <w:rFonts w:ascii="Times New Roman" w:hAnsi="Times New Roman" w:cs="Times New Roman"/>
          <w:sz w:val="20"/>
          <w:lang w:val="es-CR"/>
        </w:rPr>
      </w:pPr>
      <w:r w:rsidRPr="0017398E">
        <w:rPr>
          <w:rFonts w:ascii="Times New Roman" w:hAnsi="Times New Roman" w:cs="Times New Roman"/>
          <w:sz w:val="20"/>
          <w:lang w:val="es-CR"/>
        </w:rPr>
        <w:t>El proceso de exportación de carga consiste principalmente en dos procesos de verificación de información y requisitos del transporte de carga. Si bien existen variantes en cada uno de los puestos fronterizos, la estructura general es la misma en cualquiera de las fronteras y se muestra en el diagrama a continuación:</w:t>
      </w:r>
    </w:p>
    <w:p w:rsidR="00AD0B4E" w:rsidRDefault="00AD0B4E" w:rsidP="00AD0B4E">
      <w:pPr>
        <w:spacing w:after="0"/>
        <w:rPr>
          <w:sz w:val="18"/>
          <w:lang w:val="es-CR"/>
        </w:rPr>
      </w:pPr>
    </w:p>
    <w:p w:rsidR="00AD0B4E" w:rsidRDefault="00AD0B4E" w:rsidP="00AD0B4E">
      <w:pPr>
        <w:spacing w:after="0"/>
        <w:rPr>
          <w:sz w:val="18"/>
          <w:lang w:val="es-CR"/>
        </w:rPr>
      </w:pPr>
      <w:r>
        <w:rPr>
          <w:noProof/>
        </w:rPr>
        <w:drawing>
          <wp:inline distT="0" distB="0" distL="0" distR="0" wp14:anchorId="5239F37F" wp14:editId="143F3E42">
            <wp:extent cx="5486400" cy="1796184"/>
            <wp:effectExtent l="19050" t="19050" r="19050" b="13970"/>
            <wp:docPr id="80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796184"/>
                    </a:xfrm>
                    <a:prstGeom prst="rect">
                      <a:avLst/>
                    </a:prstGeom>
                    <a:noFill/>
                    <a:ln>
                      <a:solidFill>
                        <a:schemeClr val="tx1"/>
                      </a:solidFill>
                    </a:ln>
                  </pic:spPr>
                </pic:pic>
              </a:graphicData>
            </a:graphic>
          </wp:inline>
        </w:drawing>
      </w:r>
    </w:p>
    <w:p w:rsidR="00AD0B4E" w:rsidRDefault="00AD0B4E" w:rsidP="00AD0B4E">
      <w:pPr>
        <w:pStyle w:val="Caption"/>
        <w:jc w:val="center"/>
        <w:rPr>
          <w:color w:val="auto"/>
        </w:rPr>
      </w:pPr>
      <w:bookmarkStart w:id="5" w:name="_Toc415004414"/>
      <w:r w:rsidRPr="0017398E">
        <w:rPr>
          <w:color w:val="auto"/>
        </w:rPr>
        <w:t xml:space="preserve">Figura </w:t>
      </w:r>
      <w:r w:rsidRPr="0017398E">
        <w:rPr>
          <w:color w:val="auto"/>
        </w:rPr>
        <w:fldChar w:fldCharType="begin"/>
      </w:r>
      <w:r w:rsidRPr="0017398E">
        <w:rPr>
          <w:color w:val="auto"/>
        </w:rPr>
        <w:instrText xml:space="preserve"> SEQ Figura \* ARABIC </w:instrText>
      </w:r>
      <w:r w:rsidRPr="0017398E">
        <w:rPr>
          <w:color w:val="auto"/>
        </w:rPr>
        <w:fldChar w:fldCharType="separate"/>
      </w:r>
      <w:r w:rsidR="00E05945">
        <w:rPr>
          <w:noProof/>
          <w:color w:val="auto"/>
        </w:rPr>
        <w:t>1</w:t>
      </w:r>
      <w:r w:rsidRPr="0017398E">
        <w:rPr>
          <w:color w:val="auto"/>
        </w:rPr>
        <w:fldChar w:fldCharType="end"/>
      </w:r>
      <w:r w:rsidR="00881DC6">
        <w:rPr>
          <w:color w:val="auto"/>
        </w:rPr>
        <w:t>.</w:t>
      </w:r>
      <w:r w:rsidRPr="0017398E">
        <w:rPr>
          <w:color w:val="auto"/>
        </w:rPr>
        <w:t xml:space="preserve"> Diagrama general del proceso de exportación de carga</w:t>
      </w:r>
      <w:bookmarkEnd w:id="5"/>
    </w:p>
    <w:p w:rsidR="0017398E" w:rsidRPr="0017398E" w:rsidRDefault="0017398E" w:rsidP="0017398E">
      <w:pPr>
        <w:spacing w:after="0" w:line="240" w:lineRule="auto"/>
        <w:jc w:val="both"/>
        <w:rPr>
          <w:rFonts w:ascii="Times New Roman" w:hAnsi="Times New Roman" w:cs="Times New Roman"/>
          <w:sz w:val="20"/>
          <w:lang w:val="es-CR"/>
        </w:rPr>
      </w:pPr>
      <w:r w:rsidRPr="0017398E">
        <w:rPr>
          <w:rFonts w:ascii="Times New Roman" w:hAnsi="Times New Roman" w:cs="Times New Roman"/>
          <w:sz w:val="20"/>
          <w:lang w:val="es-CR"/>
        </w:rPr>
        <w:t xml:space="preserve">El proceso empieza con el arribo del camión a la fila, posteriormente este es sometido a una espera o cola de camiones (en caso de que exista en el momento del arribo), posteriormente el chofer de camión se dirige al proceso de migración donde presenta su pasaporte y si no existe ninguna irregularidad se realiza el sello del mismo. Una vez sellado el pasaporte el transportista procede al trámite de aduanas, donde debe presentar 4 documentos en caso de llevar carga, el DUD, el DUA, el manifiesto de la carga o FAUCA y el permiso de circulación temporal o rodaje. El oficial de aduanas realiza una verificación de dichos documentos en el sistema y también solicita copias de los mismos, de no existir ninguna irregularidad los documentos son sellados y el oficial de aduanas indica la pre-llegada del camión al puesto fronterizo en el sistema, luego de esto el transportista tiene la aprobación para cruzar al puesto fronterizo del país vecino. </w:t>
      </w:r>
    </w:p>
    <w:p w:rsidR="0017398E" w:rsidRDefault="0017398E" w:rsidP="0017398E">
      <w:pPr>
        <w:spacing w:after="0" w:line="240" w:lineRule="auto"/>
        <w:jc w:val="both"/>
        <w:rPr>
          <w:rFonts w:ascii="Times New Roman" w:hAnsi="Times New Roman" w:cs="Times New Roman"/>
          <w:sz w:val="18"/>
          <w:lang w:val="es-CR"/>
        </w:rPr>
      </w:pPr>
    </w:p>
    <w:p w:rsidR="0017398E" w:rsidRPr="0017398E" w:rsidRDefault="0017398E" w:rsidP="0017398E">
      <w:pPr>
        <w:spacing w:after="0" w:line="240" w:lineRule="auto"/>
        <w:jc w:val="both"/>
        <w:rPr>
          <w:rFonts w:ascii="Times New Roman" w:hAnsi="Times New Roman" w:cs="Times New Roman"/>
          <w:sz w:val="20"/>
          <w:lang w:val="es-CR"/>
        </w:rPr>
      </w:pPr>
      <w:r w:rsidRPr="0017398E">
        <w:rPr>
          <w:rFonts w:ascii="Times New Roman" w:hAnsi="Times New Roman" w:cs="Times New Roman"/>
          <w:sz w:val="20"/>
          <w:lang w:val="es-CR"/>
        </w:rPr>
        <w:t>Debido a las limitaciones de tiempo y el alcance del proyecto se selecciona un híbrido entre las metodologías de investigación cualitativa y cuantitativa, ambas basadas en la recolección de datos en campo. De esta manera se realiza una recolección de información mediante observación, entrevistas y toma de tiempos de los procesos relevantes mediante métodos no intrusivos, por lo que no se interfiere con el proceso bajo estudio. Adicionalmente la información recopilada de forma cualitativa por medio de entrevistas es verificada mediante referencias cruzadas y observación para comprobar que la misma es veraz.  Resulta importante destacar que por las limitaciones de tiempo y presupuesto establecidas en el contrato con el Banco Interamericano de Desarrollo, las ventanas de observación fueron de al menos dos días por puesto. Debido a esta restricción los resultados no consideran estacionalidades inter-semanales ni inter-mensuales. Se  recomienda realizar un estudio similar considerando muestras aleatorias por un periodo de al menos un mes para cada puesto. De esta manera se puede lograr una mayor representatividad del comportamiento del puesto a través del tiempo. Adicionalmente este estudio solo considera el tiempo transcurrido en realizar los trámites para exportación de carga en los puestos fronterizos costarricenses, dicho tiempo incluye los procesos de aduanas, migración y las esperas respectivas pero no contempla los tiempos invertidos por el transportista en las agencias aduanales y los trámites asociados a este proceso (debido a que las agencias aduanales son entes privados).</w:t>
      </w:r>
    </w:p>
    <w:p w:rsidR="00F415FB" w:rsidRDefault="00F415FB" w:rsidP="0017398E">
      <w:pPr>
        <w:spacing w:after="0" w:line="240" w:lineRule="auto"/>
        <w:jc w:val="both"/>
        <w:rPr>
          <w:rFonts w:ascii="Times New Roman" w:hAnsi="Times New Roman" w:cs="Times New Roman"/>
          <w:sz w:val="20"/>
          <w:lang w:val="es-CR"/>
        </w:rPr>
      </w:pPr>
    </w:p>
    <w:p w:rsidR="0017398E" w:rsidRDefault="0017398E" w:rsidP="0017398E">
      <w:pPr>
        <w:spacing w:after="0" w:line="240" w:lineRule="auto"/>
        <w:jc w:val="both"/>
        <w:rPr>
          <w:rFonts w:ascii="Times New Roman" w:hAnsi="Times New Roman" w:cs="Times New Roman"/>
          <w:sz w:val="20"/>
          <w:lang w:val="es-CR"/>
        </w:rPr>
      </w:pPr>
      <w:r w:rsidRPr="0017398E">
        <w:rPr>
          <w:rFonts w:ascii="Times New Roman" w:hAnsi="Times New Roman" w:cs="Times New Roman"/>
          <w:sz w:val="20"/>
          <w:lang w:val="es-CR"/>
        </w:rPr>
        <w:t>Para la realización de los muestreos en los puestos fronterizos se establecieron ventanas de observación en los periodos de mayor arribo de clientes (martes a viernes). Esto se determinó en conjunto con los funcionarios de aduanas, según los comportamientos observados de la demanda.</w:t>
      </w:r>
    </w:p>
    <w:p w:rsidR="002B0135" w:rsidRPr="0017398E" w:rsidRDefault="002B0135" w:rsidP="0017398E">
      <w:pPr>
        <w:spacing w:after="0" w:line="240" w:lineRule="auto"/>
        <w:jc w:val="both"/>
        <w:rPr>
          <w:rFonts w:ascii="Times New Roman" w:hAnsi="Times New Roman" w:cs="Times New Roman"/>
          <w:sz w:val="20"/>
          <w:lang w:val="es-CR"/>
        </w:rPr>
      </w:pPr>
    </w:p>
    <w:p w:rsidR="0017398E" w:rsidRDefault="0017398E" w:rsidP="0017398E">
      <w:pPr>
        <w:spacing w:after="0" w:line="240" w:lineRule="auto"/>
        <w:jc w:val="both"/>
        <w:rPr>
          <w:rFonts w:ascii="Times New Roman" w:hAnsi="Times New Roman" w:cs="Times New Roman"/>
          <w:sz w:val="20"/>
          <w:lang w:val="es-CR"/>
        </w:rPr>
      </w:pPr>
      <w:r w:rsidRPr="0017398E">
        <w:rPr>
          <w:rFonts w:ascii="Times New Roman" w:hAnsi="Times New Roman" w:cs="Times New Roman"/>
          <w:sz w:val="20"/>
          <w:lang w:val="es-CR"/>
        </w:rPr>
        <w:t>Los puntos de muestreo fueron establecidos según el proceso estándar que deben cumplir los transportistas para cruzar la frontera y con respecto a los datos necesarios para construir el modelo que va a replicar el funcionamiento del paso fronterizo.  Por lo que se establecen como puntos de muestreo la fila de camiones con el fin de medir la llegada de los transportistas, y el tiempo de servicio en los procesos de aduanas y migración con el fin de determinar los tiempos estándar de proceso. De esta manera, durante las visitas se realizaron muestreos continuos  en los puntos de muestreo y durante los periodos establecidos.</w:t>
      </w:r>
    </w:p>
    <w:p w:rsidR="002B0135" w:rsidRPr="0017398E" w:rsidRDefault="002B0135" w:rsidP="0017398E">
      <w:pPr>
        <w:spacing w:after="0" w:line="240" w:lineRule="auto"/>
        <w:jc w:val="both"/>
        <w:rPr>
          <w:rFonts w:ascii="Times New Roman" w:hAnsi="Times New Roman" w:cs="Times New Roman"/>
          <w:sz w:val="20"/>
          <w:lang w:val="es-CR"/>
        </w:rPr>
      </w:pPr>
    </w:p>
    <w:p w:rsidR="0017398E" w:rsidRDefault="0017398E" w:rsidP="0017398E">
      <w:pPr>
        <w:spacing w:after="0" w:line="240" w:lineRule="auto"/>
        <w:jc w:val="both"/>
        <w:rPr>
          <w:rFonts w:ascii="Times New Roman" w:hAnsi="Times New Roman" w:cs="Times New Roman"/>
          <w:sz w:val="20"/>
          <w:lang w:val="es-CR"/>
        </w:rPr>
      </w:pPr>
      <w:r w:rsidRPr="0017398E">
        <w:rPr>
          <w:rFonts w:ascii="Times New Roman" w:hAnsi="Times New Roman" w:cs="Times New Roman"/>
          <w:sz w:val="20"/>
          <w:lang w:val="es-CR"/>
        </w:rPr>
        <w:t>Para el proceso de arribo de transportistas se toman los tiempos entre las llegadas de los camiones, es decir se registra la hora en que ingresa el camión a la cola y posteriormente se calcula el tiempo transcurrido entre las llegadas de uno y otro.</w:t>
      </w:r>
    </w:p>
    <w:p w:rsidR="00C0452E" w:rsidRDefault="00C0452E" w:rsidP="0017398E">
      <w:pPr>
        <w:spacing w:after="0" w:line="240" w:lineRule="auto"/>
        <w:jc w:val="both"/>
        <w:rPr>
          <w:rFonts w:ascii="Times New Roman" w:hAnsi="Times New Roman" w:cs="Times New Roman"/>
          <w:sz w:val="20"/>
          <w:lang w:val="es-CR"/>
        </w:rPr>
      </w:pPr>
    </w:p>
    <w:p w:rsidR="00C0452E" w:rsidRPr="0017398E" w:rsidRDefault="00C0452E" w:rsidP="0017398E">
      <w:pPr>
        <w:spacing w:after="0" w:line="240" w:lineRule="auto"/>
        <w:jc w:val="both"/>
        <w:rPr>
          <w:rFonts w:ascii="Times New Roman" w:hAnsi="Times New Roman" w:cs="Times New Roman"/>
          <w:sz w:val="20"/>
          <w:lang w:val="es-CR"/>
        </w:rPr>
      </w:pPr>
      <w:r>
        <w:rPr>
          <w:b/>
          <w:noProof/>
        </w:rPr>
        <w:drawing>
          <wp:inline distT="0" distB="0" distL="0" distR="0" wp14:anchorId="59442BC3" wp14:editId="274FC41D">
            <wp:extent cx="5486400" cy="1347689"/>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347689"/>
                    </a:xfrm>
                    <a:prstGeom prst="rect">
                      <a:avLst/>
                    </a:prstGeom>
                    <a:noFill/>
                    <a:ln>
                      <a:solidFill>
                        <a:schemeClr val="tx1"/>
                      </a:solidFill>
                    </a:ln>
                  </pic:spPr>
                </pic:pic>
              </a:graphicData>
            </a:graphic>
          </wp:inline>
        </w:drawing>
      </w:r>
    </w:p>
    <w:p w:rsidR="0017398E" w:rsidRPr="0017398E" w:rsidRDefault="0017398E" w:rsidP="0017398E">
      <w:pPr>
        <w:spacing w:after="0" w:line="240" w:lineRule="auto"/>
        <w:jc w:val="both"/>
        <w:rPr>
          <w:rFonts w:ascii="Times New Roman" w:hAnsi="Times New Roman" w:cs="Times New Roman"/>
          <w:sz w:val="18"/>
          <w:lang w:val="es-CR"/>
        </w:rPr>
      </w:pPr>
    </w:p>
    <w:p w:rsidR="00C0452E" w:rsidRPr="00C0452E" w:rsidRDefault="00C0452E" w:rsidP="00C0452E">
      <w:pPr>
        <w:pStyle w:val="Caption"/>
        <w:jc w:val="center"/>
        <w:rPr>
          <w:color w:val="auto"/>
        </w:rPr>
      </w:pPr>
      <w:bookmarkStart w:id="6" w:name="_Toc415004415"/>
      <w:r w:rsidRPr="00C0452E">
        <w:rPr>
          <w:color w:val="auto"/>
        </w:rPr>
        <w:t xml:space="preserve">Figura </w:t>
      </w:r>
      <w:r w:rsidRPr="00C0452E">
        <w:rPr>
          <w:color w:val="auto"/>
        </w:rPr>
        <w:fldChar w:fldCharType="begin"/>
      </w:r>
      <w:r w:rsidRPr="00C0452E">
        <w:rPr>
          <w:color w:val="auto"/>
        </w:rPr>
        <w:instrText xml:space="preserve"> SEQ Figura \* ARABIC </w:instrText>
      </w:r>
      <w:r w:rsidRPr="00C0452E">
        <w:rPr>
          <w:color w:val="auto"/>
        </w:rPr>
        <w:fldChar w:fldCharType="separate"/>
      </w:r>
      <w:r w:rsidR="00E05945">
        <w:rPr>
          <w:noProof/>
          <w:color w:val="auto"/>
        </w:rPr>
        <w:t>2</w:t>
      </w:r>
      <w:r w:rsidRPr="00C0452E">
        <w:rPr>
          <w:color w:val="auto"/>
        </w:rPr>
        <w:fldChar w:fldCharType="end"/>
      </w:r>
      <w:r w:rsidRPr="00C0452E">
        <w:rPr>
          <w:color w:val="auto"/>
        </w:rPr>
        <w:t>. Toma de datos. Tiempo entre llegadas</w:t>
      </w:r>
      <w:bookmarkEnd w:id="6"/>
      <w:r w:rsidRPr="00C0452E">
        <w:rPr>
          <w:color w:val="auto"/>
        </w:rPr>
        <w:t xml:space="preserve"> </w:t>
      </w:r>
    </w:p>
    <w:p w:rsidR="00C0452E" w:rsidRDefault="00C0452E" w:rsidP="00C0452E">
      <w:pPr>
        <w:spacing w:after="0" w:line="240" w:lineRule="auto"/>
        <w:jc w:val="both"/>
        <w:rPr>
          <w:rFonts w:ascii="Times New Roman" w:hAnsi="Times New Roman" w:cs="Times New Roman"/>
          <w:sz w:val="20"/>
          <w:lang w:val="es-CR"/>
        </w:rPr>
      </w:pPr>
      <w:r w:rsidRPr="00C0452E">
        <w:rPr>
          <w:rFonts w:ascii="Times New Roman" w:hAnsi="Times New Roman" w:cs="Times New Roman"/>
          <w:sz w:val="20"/>
          <w:lang w:val="es-CR"/>
        </w:rPr>
        <w:t xml:space="preserve">Seguidamente dependiendo de la distribución física del puesto fronterizo, es decir cómo están acomodadas las instalaciones, se mide el tiempo de servicio de los procesos de migración y el de aduanas por separado o se toma este tiempo con un solo tiempo de servicios que abarca los dos procesos. </w:t>
      </w:r>
    </w:p>
    <w:p w:rsidR="002B0135" w:rsidRPr="00C0452E" w:rsidRDefault="002B0135" w:rsidP="00C0452E">
      <w:pPr>
        <w:spacing w:after="0" w:line="240" w:lineRule="auto"/>
        <w:jc w:val="both"/>
        <w:rPr>
          <w:rFonts w:ascii="Times New Roman" w:hAnsi="Times New Roman" w:cs="Times New Roman"/>
          <w:sz w:val="20"/>
          <w:lang w:val="es-CR"/>
        </w:rPr>
      </w:pPr>
    </w:p>
    <w:p w:rsidR="00C0452E" w:rsidRDefault="00C0452E" w:rsidP="00C0452E">
      <w:pPr>
        <w:spacing w:line="360" w:lineRule="auto"/>
        <w:jc w:val="both"/>
        <w:rPr>
          <w:rFonts w:ascii="Times New Roman" w:hAnsi="Times New Roman" w:cs="Times New Roman"/>
          <w:sz w:val="20"/>
          <w:lang w:val="es-CR"/>
        </w:rPr>
      </w:pPr>
      <w:r w:rsidRPr="00C0452E">
        <w:rPr>
          <w:rFonts w:ascii="Times New Roman" w:hAnsi="Times New Roman" w:cs="Times New Roman"/>
          <w:sz w:val="20"/>
          <w:lang w:val="es-CR"/>
        </w:rPr>
        <w:t xml:space="preserve">Ambas situaciones se ilustran en las siguientes figuras. </w:t>
      </w:r>
    </w:p>
    <w:p w:rsidR="00C0452E" w:rsidRPr="00C0452E" w:rsidRDefault="00C0452E" w:rsidP="00C0452E">
      <w:pPr>
        <w:spacing w:line="360" w:lineRule="auto"/>
        <w:jc w:val="both"/>
        <w:rPr>
          <w:lang w:val="es-CR"/>
        </w:rPr>
      </w:pPr>
      <w:r w:rsidRPr="000E7AF5">
        <w:rPr>
          <w:noProof/>
        </w:rPr>
        <w:drawing>
          <wp:inline distT="0" distB="0" distL="0" distR="0" wp14:anchorId="3A235212" wp14:editId="78104597">
            <wp:extent cx="5486400" cy="1847215"/>
            <wp:effectExtent l="19050" t="19050" r="1905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47215"/>
                    </a:xfrm>
                    <a:prstGeom prst="rect">
                      <a:avLst/>
                    </a:prstGeom>
                    <a:noFill/>
                    <a:ln>
                      <a:solidFill>
                        <a:schemeClr val="tx1"/>
                      </a:solidFill>
                    </a:ln>
                  </pic:spPr>
                </pic:pic>
              </a:graphicData>
            </a:graphic>
          </wp:inline>
        </w:drawing>
      </w:r>
    </w:p>
    <w:p w:rsidR="00C0452E" w:rsidRPr="00C0452E" w:rsidRDefault="00C0452E" w:rsidP="00C0452E">
      <w:pPr>
        <w:pStyle w:val="Caption"/>
        <w:jc w:val="center"/>
        <w:rPr>
          <w:color w:val="auto"/>
        </w:rPr>
      </w:pPr>
      <w:bookmarkStart w:id="7" w:name="_Toc415004416"/>
      <w:r w:rsidRPr="00C0452E">
        <w:rPr>
          <w:color w:val="auto"/>
        </w:rPr>
        <w:t xml:space="preserve">Figura </w:t>
      </w:r>
      <w:r w:rsidRPr="00C0452E">
        <w:rPr>
          <w:color w:val="auto"/>
        </w:rPr>
        <w:fldChar w:fldCharType="begin"/>
      </w:r>
      <w:r w:rsidRPr="00C0452E">
        <w:rPr>
          <w:color w:val="auto"/>
        </w:rPr>
        <w:instrText xml:space="preserve"> SEQ Figura \* ARABIC </w:instrText>
      </w:r>
      <w:r w:rsidRPr="00C0452E">
        <w:rPr>
          <w:color w:val="auto"/>
        </w:rPr>
        <w:fldChar w:fldCharType="separate"/>
      </w:r>
      <w:r w:rsidR="00E05945">
        <w:rPr>
          <w:noProof/>
          <w:color w:val="auto"/>
        </w:rPr>
        <w:t>3</w:t>
      </w:r>
      <w:r w:rsidRPr="00C0452E">
        <w:rPr>
          <w:color w:val="auto"/>
        </w:rPr>
        <w:fldChar w:fldCharType="end"/>
      </w:r>
      <w:r w:rsidRPr="00C0452E">
        <w:rPr>
          <w:color w:val="auto"/>
        </w:rPr>
        <w:t>. Puntos de toma de datos. Tomando el tiempo de servicio separado (migración y aduanas)</w:t>
      </w:r>
      <w:bookmarkEnd w:id="7"/>
    </w:p>
    <w:p w:rsidR="00C0452E" w:rsidRPr="00C0452E" w:rsidRDefault="00C0452E" w:rsidP="00C0452E">
      <w:pPr>
        <w:spacing w:after="0" w:line="240" w:lineRule="auto"/>
        <w:jc w:val="both"/>
        <w:rPr>
          <w:rFonts w:ascii="Times New Roman" w:hAnsi="Times New Roman" w:cs="Times New Roman"/>
          <w:sz w:val="20"/>
          <w:lang w:val="es-CR"/>
        </w:rPr>
      </w:pPr>
      <w:r w:rsidRPr="00C0452E">
        <w:rPr>
          <w:rFonts w:ascii="Times New Roman" w:hAnsi="Times New Roman" w:cs="Times New Roman"/>
          <w:sz w:val="20"/>
          <w:lang w:val="es-CR"/>
        </w:rPr>
        <w:t>En la figura de arriba se muestra la forma en que se obtienen los datos en caso de medir los tiempos de migración y aduanas por aparte (tiempo de servicio total= tiempo de migración + tiempo de aduanas). En la figura de abajo se muestra el muestreo del tiempo de servicio total, tomando los tiempos de migración y aduanas como un s</w:t>
      </w:r>
      <w:r>
        <w:rPr>
          <w:rFonts w:ascii="Times New Roman" w:hAnsi="Times New Roman" w:cs="Times New Roman"/>
          <w:sz w:val="20"/>
          <w:lang w:val="es-CR"/>
        </w:rPr>
        <w:t>ó</w:t>
      </w:r>
      <w:r w:rsidRPr="00C0452E">
        <w:rPr>
          <w:rFonts w:ascii="Times New Roman" w:hAnsi="Times New Roman" w:cs="Times New Roman"/>
          <w:sz w:val="20"/>
          <w:lang w:val="es-CR"/>
        </w:rPr>
        <w:t>lo proceso.</w:t>
      </w:r>
    </w:p>
    <w:p w:rsidR="00C0452E" w:rsidRDefault="00C0452E" w:rsidP="00C0452E">
      <w:pPr>
        <w:keepNext/>
        <w:spacing w:line="360" w:lineRule="auto"/>
        <w:jc w:val="both"/>
      </w:pPr>
      <w:r>
        <w:rPr>
          <w:noProof/>
        </w:rPr>
        <w:drawing>
          <wp:inline distT="0" distB="0" distL="0" distR="0" wp14:anchorId="234AB5E2" wp14:editId="04305488">
            <wp:extent cx="5486400" cy="2222103"/>
            <wp:effectExtent l="19050" t="19050" r="1905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22103"/>
                    </a:xfrm>
                    <a:prstGeom prst="rect">
                      <a:avLst/>
                    </a:prstGeom>
                    <a:noFill/>
                    <a:ln>
                      <a:solidFill>
                        <a:schemeClr val="tx1"/>
                      </a:solidFill>
                    </a:ln>
                  </pic:spPr>
                </pic:pic>
              </a:graphicData>
            </a:graphic>
          </wp:inline>
        </w:drawing>
      </w:r>
    </w:p>
    <w:p w:rsidR="00C0452E" w:rsidRPr="00C0452E" w:rsidRDefault="00C0452E" w:rsidP="00C0452E">
      <w:pPr>
        <w:pStyle w:val="Caption"/>
        <w:jc w:val="center"/>
        <w:rPr>
          <w:color w:val="auto"/>
        </w:rPr>
      </w:pPr>
      <w:bookmarkStart w:id="8" w:name="_Toc415004417"/>
      <w:r w:rsidRPr="00C0452E">
        <w:rPr>
          <w:color w:val="auto"/>
        </w:rPr>
        <w:t xml:space="preserve">Figura </w:t>
      </w:r>
      <w:r w:rsidRPr="00C0452E">
        <w:rPr>
          <w:color w:val="auto"/>
        </w:rPr>
        <w:fldChar w:fldCharType="begin"/>
      </w:r>
      <w:r w:rsidRPr="00C0452E">
        <w:rPr>
          <w:color w:val="auto"/>
        </w:rPr>
        <w:instrText xml:space="preserve"> SEQ Figura \* ARABIC </w:instrText>
      </w:r>
      <w:r w:rsidRPr="00C0452E">
        <w:rPr>
          <w:color w:val="auto"/>
        </w:rPr>
        <w:fldChar w:fldCharType="separate"/>
      </w:r>
      <w:r w:rsidR="00E05945">
        <w:rPr>
          <w:noProof/>
          <w:color w:val="auto"/>
        </w:rPr>
        <w:t>4</w:t>
      </w:r>
      <w:r w:rsidRPr="00C0452E">
        <w:rPr>
          <w:color w:val="auto"/>
        </w:rPr>
        <w:fldChar w:fldCharType="end"/>
      </w:r>
      <w:r w:rsidRPr="00C0452E">
        <w:rPr>
          <w:color w:val="auto"/>
        </w:rPr>
        <w:t xml:space="preserve">. Puntos de toma de datos. </w:t>
      </w:r>
      <w:r>
        <w:rPr>
          <w:color w:val="auto"/>
        </w:rPr>
        <w:t>Un só</w:t>
      </w:r>
      <w:r w:rsidRPr="00C0452E">
        <w:rPr>
          <w:color w:val="auto"/>
        </w:rPr>
        <w:t>lo proceso</w:t>
      </w:r>
      <w:bookmarkEnd w:id="8"/>
    </w:p>
    <w:p w:rsidR="00C0452E" w:rsidRDefault="00C0452E" w:rsidP="00C0452E">
      <w:pPr>
        <w:spacing w:after="0" w:line="240" w:lineRule="auto"/>
        <w:jc w:val="both"/>
        <w:rPr>
          <w:rFonts w:ascii="Times New Roman" w:hAnsi="Times New Roman" w:cs="Times New Roman"/>
          <w:sz w:val="20"/>
          <w:lang w:val="es-CR"/>
        </w:rPr>
      </w:pPr>
      <w:r w:rsidRPr="00C0452E">
        <w:rPr>
          <w:rFonts w:ascii="Times New Roman" w:hAnsi="Times New Roman" w:cs="Times New Roman"/>
          <w:sz w:val="20"/>
          <w:lang w:val="es-CR"/>
        </w:rPr>
        <w:t xml:space="preserve">Posteriormente, para el ajuste de los datos recolectados a distribuciones de probabilidad (bondades de ajuste) se utilizan diferentes estadísticos de prueba. A cada estadístico de prueba se le asocia un P </w:t>
      </w:r>
      <w:proofErr w:type="spellStart"/>
      <w:r w:rsidRPr="00C0452E">
        <w:rPr>
          <w:rFonts w:ascii="Times New Roman" w:hAnsi="Times New Roman" w:cs="Times New Roman"/>
          <w:sz w:val="20"/>
          <w:lang w:val="es-CR"/>
        </w:rPr>
        <w:t>Value</w:t>
      </w:r>
      <w:proofErr w:type="spellEnd"/>
      <w:r w:rsidRPr="00C0452E">
        <w:rPr>
          <w:rFonts w:ascii="Times New Roman" w:hAnsi="Times New Roman" w:cs="Times New Roman"/>
          <w:sz w:val="20"/>
          <w:lang w:val="es-CR"/>
        </w:rPr>
        <w:t xml:space="preserve"> que nos indica el nivel de significancia de la hipótesis nula, dicho valor indica si los datos se ajustan o no a una distribución de probabilidad específica, por lo tanto se tiene como hipótesis nula que los datos se ajustan a una distribución determinada. Utilizado un nivel de confianza del 95% (para las bondades de ajuste) se acepta esta hipótesis si el P </w:t>
      </w:r>
      <w:proofErr w:type="spellStart"/>
      <w:r w:rsidRPr="00C0452E">
        <w:rPr>
          <w:rFonts w:ascii="Times New Roman" w:hAnsi="Times New Roman" w:cs="Times New Roman"/>
          <w:sz w:val="20"/>
          <w:lang w:val="es-CR"/>
        </w:rPr>
        <w:t>Value</w:t>
      </w:r>
      <w:proofErr w:type="spellEnd"/>
      <w:r w:rsidRPr="00C0452E">
        <w:rPr>
          <w:rFonts w:ascii="Times New Roman" w:hAnsi="Times New Roman" w:cs="Times New Roman"/>
          <w:sz w:val="20"/>
          <w:lang w:val="es-CR"/>
        </w:rPr>
        <w:t xml:space="preserve"> es mayor a 0.05, en otras palabras si esto se cumple los datos sí se ajustan a la distribución propuesta. </w:t>
      </w:r>
    </w:p>
    <w:p w:rsidR="002B0135" w:rsidRDefault="002B0135" w:rsidP="00C0452E">
      <w:pPr>
        <w:spacing w:after="0" w:line="240" w:lineRule="auto"/>
        <w:jc w:val="both"/>
        <w:rPr>
          <w:rFonts w:ascii="Times New Roman" w:hAnsi="Times New Roman" w:cs="Times New Roman"/>
          <w:sz w:val="20"/>
          <w:lang w:val="es-CR"/>
        </w:rPr>
      </w:pPr>
    </w:p>
    <w:p w:rsidR="003D6D8A" w:rsidRDefault="003D6D8A" w:rsidP="00A76309">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Para la recolección de datos de cruce de camiones</w:t>
      </w:r>
      <w:r w:rsidR="00A76309">
        <w:rPr>
          <w:rFonts w:ascii="Times New Roman" w:hAnsi="Times New Roman" w:cs="Times New Roman"/>
          <w:sz w:val="20"/>
          <w:lang w:val="es-CR"/>
        </w:rPr>
        <w:t>, el puesto de Peñas Blancas fue visitado los días 12 y 13 de marzo de 2014.</w:t>
      </w:r>
    </w:p>
    <w:p w:rsidR="002B0135" w:rsidRPr="003D6D8A" w:rsidRDefault="002B0135" w:rsidP="00A76309">
      <w:pPr>
        <w:spacing w:after="0" w:line="240" w:lineRule="auto"/>
        <w:jc w:val="both"/>
        <w:rPr>
          <w:lang w:val="es-ES_tradnl"/>
        </w:rPr>
      </w:pPr>
    </w:p>
    <w:p w:rsid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 xml:space="preserve">Debido al comportamiento inestable del sistema bajo estudio,  en el cual el promedio de arribos de camiones es superior al tiempo de procesamiento, se decide realizar una simulación para obtener datos más acorde a la realidad del proceso. El análisis matemático tradicional por medio de teoría de colas no permite la medición de procesos complejos como encontrados en el campo por lo que se busca crear modelos que de una forma sencilla logren representar la realidad, debido a que al tener una tasa de arribo de camiones superior a el tiempo de servicio, la cola  o espera va a tender a infinito, lo cual no sucede en la realidad del proceso. </w:t>
      </w:r>
    </w:p>
    <w:p w:rsidR="002B0135" w:rsidRPr="003D6D8A" w:rsidRDefault="002B0135" w:rsidP="003D6D8A">
      <w:pPr>
        <w:spacing w:after="0" w:line="240" w:lineRule="auto"/>
        <w:jc w:val="both"/>
        <w:rPr>
          <w:rFonts w:ascii="Times New Roman" w:hAnsi="Times New Roman" w:cs="Times New Roman"/>
          <w:sz w:val="20"/>
          <w:lang w:val="es-CR"/>
        </w:rPr>
      </w:pPr>
    </w:p>
    <w:p w:rsid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 xml:space="preserve">Además al realizar un análisis por medio de simulación permite tener mayor cantidad de información que la que aporta el análisis tradicional por teoría de colas. Para llevar a cabo la simulación se  emplea el software de </w:t>
      </w:r>
      <w:proofErr w:type="spellStart"/>
      <w:r w:rsidRPr="003D6D8A">
        <w:rPr>
          <w:rFonts w:ascii="Times New Roman" w:hAnsi="Times New Roman" w:cs="Times New Roman"/>
          <w:sz w:val="20"/>
          <w:lang w:val="es-CR"/>
        </w:rPr>
        <w:t>Flexsim</w:t>
      </w:r>
      <w:proofErr w:type="spellEnd"/>
      <w:r w:rsidRPr="003D6D8A">
        <w:rPr>
          <w:rFonts w:ascii="Times New Roman" w:hAnsi="Times New Roman" w:cs="Times New Roman"/>
          <w:sz w:val="20"/>
          <w:lang w:val="es-CR"/>
        </w:rPr>
        <w:t>, el cual es uno de los líderes de la industria para la simulación y modelado de eventos discretos. De esta manera se realiza un análisis estadístico de los datos obtenidos durante la investigación de campo y se modelan dichos datos mediante distribuciones estadísticas, utilizando en para cada serie de datos la distribución estadística que mejor describe los mismos. Estos datos en conjunto con el modelado del proceso sirven como insumo para la creación de las simulaciones en cada uno de los puestos fronterizos.</w:t>
      </w:r>
    </w:p>
    <w:p w:rsidR="003D6D8A" w:rsidRDefault="003D6D8A" w:rsidP="003D6D8A">
      <w:pPr>
        <w:spacing w:after="0" w:line="240" w:lineRule="auto"/>
        <w:jc w:val="both"/>
        <w:rPr>
          <w:rFonts w:ascii="Times New Roman" w:hAnsi="Times New Roman" w:cs="Times New Roman"/>
          <w:sz w:val="20"/>
          <w:lang w:val="es-CR"/>
        </w:rPr>
      </w:pPr>
    </w:p>
    <w:p w:rsidR="003D6D8A" w:rsidRPr="003D6D8A" w:rsidRDefault="003D6D8A" w:rsidP="003D6D8A">
      <w:pPr>
        <w:pStyle w:val="Heading2"/>
        <w:spacing w:before="0"/>
        <w:ind w:left="760"/>
        <w:rPr>
          <w:rFonts w:ascii="Times New Roman" w:hAnsi="Times New Roman" w:cs="Times New Roman"/>
          <w:color w:val="auto"/>
          <w:sz w:val="22"/>
        </w:rPr>
      </w:pPr>
    </w:p>
    <w:p w:rsidR="003D6D8A" w:rsidRPr="00A76309" w:rsidRDefault="003D6D8A" w:rsidP="00A76309">
      <w:pPr>
        <w:pStyle w:val="Heading2"/>
        <w:numPr>
          <w:ilvl w:val="1"/>
          <w:numId w:val="1"/>
        </w:numPr>
        <w:spacing w:before="0"/>
        <w:rPr>
          <w:rFonts w:ascii="Times New Roman" w:hAnsi="Times New Roman" w:cs="Times New Roman"/>
          <w:color w:val="auto"/>
          <w:sz w:val="22"/>
        </w:rPr>
      </w:pPr>
      <w:bookmarkStart w:id="9" w:name="_Toc415004380"/>
      <w:r w:rsidRPr="00A76309">
        <w:rPr>
          <w:rFonts w:ascii="Times New Roman" w:hAnsi="Times New Roman" w:cs="Times New Roman"/>
          <w:color w:val="auto"/>
          <w:sz w:val="22"/>
        </w:rPr>
        <w:t>Descripción del proceso y caracterización de la cola</w:t>
      </w:r>
      <w:bookmarkEnd w:id="9"/>
    </w:p>
    <w:p w:rsidR="003D6D8A" w:rsidRPr="003D6D8A" w:rsidRDefault="003D6D8A" w:rsidP="003D6D8A">
      <w:pPr>
        <w:rPr>
          <w:lang w:val="es-CR"/>
        </w:rPr>
      </w:pPr>
    </w:p>
    <w:p w:rsidR="003D6D8A" w:rsidRP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 xml:space="preserve">Tal y como se mencionó anteriormente el proceso estándar para que los transportistas  puedan cruzar la frontera consta de tres sub procesos: </w:t>
      </w:r>
    </w:p>
    <w:p w:rsidR="003D6D8A" w:rsidRPr="003D6D8A" w:rsidRDefault="003D6D8A" w:rsidP="003D6D8A">
      <w:pPr>
        <w:spacing w:line="360" w:lineRule="auto"/>
        <w:jc w:val="both"/>
        <w:rPr>
          <w:lang w:val="es-CR"/>
        </w:rPr>
      </w:pPr>
    </w:p>
    <w:p w:rsidR="003D6D8A" w:rsidRPr="003D6D8A" w:rsidRDefault="003D6D8A" w:rsidP="00090D44">
      <w:pPr>
        <w:pStyle w:val="ListParagraph"/>
        <w:numPr>
          <w:ilvl w:val="0"/>
          <w:numId w:val="2"/>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Arribo de camiones a la cola de espera</w:t>
      </w:r>
    </w:p>
    <w:p w:rsidR="003D6D8A" w:rsidRPr="003D6D8A" w:rsidRDefault="003D6D8A" w:rsidP="00090D44">
      <w:pPr>
        <w:pStyle w:val="ListParagraph"/>
        <w:numPr>
          <w:ilvl w:val="0"/>
          <w:numId w:val="2"/>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Proceso de migración</w:t>
      </w:r>
    </w:p>
    <w:p w:rsidR="003D6D8A" w:rsidRPr="003D6D8A" w:rsidRDefault="003D6D8A" w:rsidP="00090D44">
      <w:pPr>
        <w:pStyle w:val="ListParagraph"/>
        <w:numPr>
          <w:ilvl w:val="0"/>
          <w:numId w:val="2"/>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Proceso de aduanas</w:t>
      </w:r>
    </w:p>
    <w:p w:rsidR="003D6D8A" w:rsidRDefault="003D6D8A" w:rsidP="003D6D8A">
      <w:pPr>
        <w:jc w:val="both"/>
      </w:pPr>
    </w:p>
    <w:p w:rsidR="003D6D8A" w:rsidRP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Estos procesos e</w:t>
      </w:r>
      <w:r>
        <w:rPr>
          <w:rFonts w:ascii="Times New Roman" w:hAnsi="Times New Roman" w:cs="Times New Roman"/>
          <w:sz w:val="20"/>
          <w:lang w:val="es-CR"/>
        </w:rPr>
        <w:t>n la actualidad para el caso d</w:t>
      </w:r>
      <w:r w:rsidRPr="003D6D8A">
        <w:rPr>
          <w:rFonts w:ascii="Times New Roman" w:hAnsi="Times New Roman" w:cs="Times New Roman"/>
          <w:sz w:val="20"/>
          <w:lang w:val="es-CR"/>
        </w:rPr>
        <w:t>el puesto fronterizo de Peñas Blancas se presentan de forma secuencial (de manera lineal) y actualmente tienen una capacidad instalada para funcionar con tres puestos de migración y tres puesto de aduanas, tal y como se muestra en la figura.</w:t>
      </w:r>
    </w:p>
    <w:p w:rsidR="003D6D8A" w:rsidRPr="003D6D8A" w:rsidRDefault="003D6D8A" w:rsidP="003D6D8A">
      <w:pPr>
        <w:spacing w:line="360" w:lineRule="auto"/>
        <w:jc w:val="both"/>
        <w:rPr>
          <w:lang w:val="es-CR"/>
        </w:rPr>
      </w:pPr>
    </w:p>
    <w:p w:rsidR="003D6D8A" w:rsidRDefault="003D6D8A" w:rsidP="003D6D8A">
      <w:pPr>
        <w:keepNext/>
        <w:spacing w:line="360" w:lineRule="auto"/>
        <w:jc w:val="both"/>
      </w:pPr>
      <w:r w:rsidRPr="00E877CB">
        <w:rPr>
          <w:noProof/>
        </w:rPr>
        <w:drawing>
          <wp:inline distT="0" distB="0" distL="0" distR="0" wp14:anchorId="4D278613" wp14:editId="004F683D">
            <wp:extent cx="5486400" cy="1477010"/>
            <wp:effectExtent l="19050" t="19050" r="19050" b="27940"/>
            <wp:docPr id="79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a:picLocks noChangeAspect="1" noChangeArrowheads="1"/>
                    </pic:cNvPicPr>
                  </pic:nvPicPr>
                  <pic:blipFill>
                    <a:blip r:embed="rId15" cstate="print"/>
                    <a:srcRect/>
                    <a:stretch>
                      <a:fillRect/>
                    </a:stretch>
                  </pic:blipFill>
                  <pic:spPr bwMode="auto">
                    <a:xfrm>
                      <a:off x="0" y="0"/>
                      <a:ext cx="5486400" cy="1477010"/>
                    </a:xfrm>
                    <a:prstGeom prst="rect">
                      <a:avLst/>
                    </a:prstGeom>
                    <a:noFill/>
                    <a:ln w="9525">
                      <a:solidFill>
                        <a:schemeClr val="tx1"/>
                      </a:solidFill>
                      <a:miter lim="800000"/>
                      <a:headEnd/>
                      <a:tailEnd/>
                    </a:ln>
                  </pic:spPr>
                </pic:pic>
              </a:graphicData>
            </a:graphic>
          </wp:inline>
        </w:drawing>
      </w:r>
    </w:p>
    <w:p w:rsidR="003D6D8A" w:rsidRPr="003D6D8A" w:rsidRDefault="003D6D8A" w:rsidP="003D6D8A">
      <w:pPr>
        <w:pStyle w:val="Caption"/>
        <w:jc w:val="center"/>
        <w:rPr>
          <w:color w:val="auto"/>
        </w:rPr>
      </w:pPr>
      <w:bookmarkStart w:id="10" w:name="_Toc415004418"/>
      <w:r w:rsidRPr="003D6D8A">
        <w:rPr>
          <w:color w:val="auto"/>
        </w:rPr>
        <w:t xml:space="preserve">Figura </w:t>
      </w:r>
      <w:r w:rsidRPr="003D6D8A">
        <w:rPr>
          <w:color w:val="auto"/>
        </w:rPr>
        <w:fldChar w:fldCharType="begin"/>
      </w:r>
      <w:r w:rsidRPr="003D6D8A">
        <w:rPr>
          <w:color w:val="auto"/>
        </w:rPr>
        <w:instrText xml:space="preserve"> SEQ Figura \* ARABIC </w:instrText>
      </w:r>
      <w:r w:rsidRPr="003D6D8A">
        <w:rPr>
          <w:color w:val="auto"/>
        </w:rPr>
        <w:fldChar w:fldCharType="separate"/>
      </w:r>
      <w:r w:rsidR="00E05945">
        <w:rPr>
          <w:noProof/>
          <w:color w:val="auto"/>
        </w:rPr>
        <w:t>5</w:t>
      </w:r>
      <w:r w:rsidRPr="003D6D8A">
        <w:rPr>
          <w:color w:val="auto"/>
        </w:rPr>
        <w:fldChar w:fldCharType="end"/>
      </w:r>
      <w:r w:rsidRPr="003D6D8A">
        <w:rPr>
          <w:color w:val="auto"/>
        </w:rPr>
        <w:t>. Diagrama del puesto fronterizo. Peñas Blancas</w:t>
      </w:r>
      <w:bookmarkEnd w:id="10"/>
    </w:p>
    <w:p w:rsidR="003D6D8A" w:rsidRP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A pesar de esto la capacidad utilizada consta de un puesto de migración (2) y dos puestos de aduanas (1 y 2) como se observa a continuación:</w:t>
      </w:r>
    </w:p>
    <w:p w:rsidR="003D6D8A" w:rsidRPr="003D6D8A" w:rsidRDefault="003D6D8A" w:rsidP="003D6D8A">
      <w:pPr>
        <w:spacing w:line="360" w:lineRule="auto"/>
        <w:jc w:val="both"/>
        <w:rPr>
          <w:lang w:val="es-CR"/>
        </w:rPr>
      </w:pPr>
    </w:p>
    <w:p w:rsidR="003D6D8A" w:rsidRDefault="003D6D8A" w:rsidP="003D6D8A">
      <w:pPr>
        <w:keepNext/>
        <w:spacing w:line="360" w:lineRule="auto"/>
        <w:jc w:val="both"/>
      </w:pPr>
      <w:r w:rsidRPr="00E877CB">
        <w:rPr>
          <w:noProof/>
        </w:rPr>
        <w:drawing>
          <wp:inline distT="0" distB="0" distL="0" distR="0" wp14:anchorId="015E9DC4" wp14:editId="25D72520">
            <wp:extent cx="5486400" cy="1477010"/>
            <wp:effectExtent l="19050" t="19050" r="19050" b="27940"/>
            <wp:docPr id="80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16" cstate="print"/>
                    <a:srcRect/>
                    <a:stretch>
                      <a:fillRect/>
                    </a:stretch>
                  </pic:blipFill>
                  <pic:spPr bwMode="auto">
                    <a:xfrm>
                      <a:off x="0" y="0"/>
                      <a:ext cx="5486400" cy="1477010"/>
                    </a:xfrm>
                    <a:prstGeom prst="rect">
                      <a:avLst/>
                    </a:prstGeom>
                    <a:noFill/>
                    <a:ln w="9525">
                      <a:solidFill>
                        <a:schemeClr val="tx1"/>
                      </a:solidFill>
                      <a:miter lim="800000"/>
                      <a:headEnd/>
                      <a:tailEnd/>
                    </a:ln>
                  </pic:spPr>
                </pic:pic>
              </a:graphicData>
            </a:graphic>
          </wp:inline>
        </w:drawing>
      </w:r>
    </w:p>
    <w:p w:rsidR="007026E2" w:rsidRPr="003D6D8A" w:rsidRDefault="007026E2" w:rsidP="007026E2">
      <w:pPr>
        <w:pStyle w:val="Caption"/>
        <w:keepNext/>
        <w:jc w:val="center"/>
        <w:rPr>
          <w:color w:val="auto"/>
        </w:rPr>
      </w:pPr>
      <w:bookmarkStart w:id="11" w:name="_Toc415004419"/>
      <w:r w:rsidRPr="007026E2">
        <w:rPr>
          <w:color w:val="auto"/>
        </w:rPr>
        <w:t xml:space="preserve">Figura </w:t>
      </w:r>
      <w:r w:rsidRPr="007026E2">
        <w:rPr>
          <w:color w:val="auto"/>
        </w:rPr>
        <w:fldChar w:fldCharType="begin"/>
      </w:r>
      <w:r w:rsidRPr="007026E2">
        <w:rPr>
          <w:color w:val="auto"/>
        </w:rPr>
        <w:instrText xml:space="preserve"> SEQ Figura \* ARABIC </w:instrText>
      </w:r>
      <w:r w:rsidRPr="007026E2">
        <w:rPr>
          <w:color w:val="auto"/>
        </w:rPr>
        <w:fldChar w:fldCharType="separate"/>
      </w:r>
      <w:r w:rsidR="00E05945">
        <w:rPr>
          <w:noProof/>
          <w:color w:val="auto"/>
        </w:rPr>
        <w:t>6</w:t>
      </w:r>
      <w:r w:rsidRPr="007026E2">
        <w:rPr>
          <w:color w:val="auto"/>
        </w:rPr>
        <w:fldChar w:fldCharType="end"/>
      </w:r>
      <w:r w:rsidRPr="007026E2">
        <w:rPr>
          <w:color w:val="auto"/>
        </w:rPr>
        <w:t xml:space="preserve">. </w:t>
      </w:r>
      <w:r w:rsidRPr="003D6D8A">
        <w:rPr>
          <w:color w:val="auto"/>
        </w:rPr>
        <w:t>Capacidad instalada. Puesto Peñas Blancas</w:t>
      </w:r>
      <w:bookmarkEnd w:id="11"/>
    </w:p>
    <w:p w:rsidR="003D6D8A" w:rsidRPr="003D6D8A" w:rsidRDefault="003D6D8A" w:rsidP="007026E2">
      <w:pPr>
        <w:pStyle w:val="Caption"/>
        <w:jc w:val="center"/>
        <w:rPr>
          <w:lang w:val="es-CR"/>
        </w:rPr>
      </w:pPr>
    </w:p>
    <w:p w:rsidR="003D6D8A" w:rsidRP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Esto se debe principalmente a dos razones: no hay suficiente personal para trabajar en los puestos y existen una limitación física en los puestos de migración (3) y Aduanas (3), ya que hay un muro que hace difícil la circulación de los camiones.</w:t>
      </w:r>
    </w:p>
    <w:p w:rsidR="003D6D8A" w:rsidRDefault="003D6D8A" w:rsidP="003D6D8A">
      <w:p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En cuanto a la cola de camiones en espera a ser atendidos por los puestos de migración  tiene las siguientes características:</w:t>
      </w:r>
    </w:p>
    <w:p w:rsidR="003D6D8A" w:rsidRPr="003D6D8A" w:rsidRDefault="003D6D8A" w:rsidP="003D6D8A">
      <w:pPr>
        <w:spacing w:after="0" w:line="240" w:lineRule="auto"/>
        <w:jc w:val="both"/>
        <w:rPr>
          <w:rFonts w:ascii="Times New Roman" w:hAnsi="Times New Roman" w:cs="Times New Roman"/>
          <w:sz w:val="20"/>
          <w:lang w:val="es-CR"/>
        </w:rPr>
      </w:pPr>
    </w:p>
    <w:p w:rsidR="003D6D8A" w:rsidRPr="003D6D8A" w:rsidRDefault="003D6D8A" w:rsidP="00090D44">
      <w:pPr>
        <w:pStyle w:val="ListParagraph"/>
        <w:numPr>
          <w:ilvl w:val="0"/>
          <w:numId w:val="3"/>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Disciplina de la cola: PEPS</w:t>
      </w:r>
    </w:p>
    <w:p w:rsidR="003D6D8A" w:rsidRPr="003D6D8A" w:rsidRDefault="003D6D8A" w:rsidP="00090D44">
      <w:pPr>
        <w:pStyle w:val="ListParagraph"/>
        <w:numPr>
          <w:ilvl w:val="0"/>
          <w:numId w:val="3"/>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Llegada de clientes: Aleatoria e infinita</w:t>
      </w:r>
    </w:p>
    <w:p w:rsidR="003D6D8A" w:rsidRPr="003D6D8A" w:rsidRDefault="003D6D8A" w:rsidP="00090D44">
      <w:pPr>
        <w:pStyle w:val="ListParagraph"/>
        <w:numPr>
          <w:ilvl w:val="0"/>
          <w:numId w:val="3"/>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 xml:space="preserve">No se presentan comportamientos inusuales: Los clientes no se reúsan a entrar </w:t>
      </w:r>
    </w:p>
    <w:p w:rsidR="003D6D8A" w:rsidRPr="003D6D8A" w:rsidRDefault="003D6D8A" w:rsidP="00090D44">
      <w:pPr>
        <w:pStyle w:val="ListParagraph"/>
        <w:numPr>
          <w:ilvl w:val="0"/>
          <w:numId w:val="3"/>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Capacidad de la cola: infinita</w:t>
      </w:r>
    </w:p>
    <w:p w:rsidR="003D6D8A" w:rsidRPr="003D6D8A" w:rsidRDefault="003D6D8A" w:rsidP="00090D44">
      <w:pPr>
        <w:pStyle w:val="ListParagraph"/>
        <w:numPr>
          <w:ilvl w:val="0"/>
          <w:numId w:val="3"/>
        </w:numPr>
        <w:spacing w:after="0" w:line="240" w:lineRule="auto"/>
        <w:jc w:val="both"/>
        <w:rPr>
          <w:rFonts w:ascii="Times New Roman" w:hAnsi="Times New Roman" w:cs="Times New Roman"/>
          <w:sz w:val="20"/>
          <w:lang w:val="es-CR"/>
        </w:rPr>
      </w:pPr>
      <w:r w:rsidRPr="003D6D8A">
        <w:rPr>
          <w:rFonts w:ascii="Times New Roman" w:hAnsi="Times New Roman" w:cs="Times New Roman"/>
          <w:sz w:val="20"/>
          <w:lang w:val="es-CR"/>
        </w:rPr>
        <w:t>Mecanismo de servicio: Dos servidores en paralelo</w:t>
      </w:r>
    </w:p>
    <w:p w:rsidR="003D6D8A" w:rsidRPr="003D6D8A" w:rsidRDefault="003D6D8A" w:rsidP="003D6D8A">
      <w:pPr>
        <w:spacing w:after="0" w:line="240" w:lineRule="auto"/>
        <w:jc w:val="both"/>
        <w:rPr>
          <w:rFonts w:ascii="Times New Roman" w:hAnsi="Times New Roman" w:cs="Times New Roman"/>
          <w:sz w:val="20"/>
          <w:lang w:val="es-CR"/>
        </w:rPr>
      </w:pPr>
    </w:p>
    <w:p w:rsidR="003D6D8A" w:rsidRPr="00C0452E" w:rsidRDefault="003D6D8A" w:rsidP="00C0452E">
      <w:pPr>
        <w:spacing w:after="0" w:line="240" w:lineRule="auto"/>
        <w:jc w:val="both"/>
        <w:rPr>
          <w:rFonts w:ascii="Times New Roman" w:hAnsi="Times New Roman" w:cs="Times New Roman"/>
          <w:sz w:val="20"/>
          <w:lang w:val="es-CR"/>
        </w:rPr>
      </w:pPr>
    </w:p>
    <w:p w:rsidR="00223F8B" w:rsidRPr="00A76309" w:rsidRDefault="00223F8B" w:rsidP="00223F8B">
      <w:pPr>
        <w:pStyle w:val="Heading2"/>
        <w:numPr>
          <w:ilvl w:val="1"/>
          <w:numId w:val="1"/>
        </w:numPr>
        <w:spacing w:before="0"/>
        <w:rPr>
          <w:rFonts w:ascii="Times New Roman" w:hAnsi="Times New Roman" w:cs="Times New Roman"/>
          <w:color w:val="auto"/>
          <w:sz w:val="22"/>
        </w:rPr>
      </w:pPr>
      <w:bookmarkStart w:id="12" w:name="_Toc415004381"/>
      <w:r>
        <w:rPr>
          <w:rFonts w:ascii="Times New Roman" w:hAnsi="Times New Roman" w:cs="Times New Roman"/>
          <w:color w:val="auto"/>
          <w:sz w:val="22"/>
        </w:rPr>
        <w:t>Análisis estadístico de la información</w:t>
      </w:r>
      <w:bookmarkEnd w:id="12"/>
    </w:p>
    <w:p w:rsidR="007026E2" w:rsidRPr="00223F8B" w:rsidRDefault="007026E2" w:rsidP="007026E2">
      <w:pPr>
        <w:spacing w:line="360" w:lineRule="auto"/>
        <w:jc w:val="both"/>
        <w:rPr>
          <w:lang w:val="es-ES_tradnl"/>
        </w:rPr>
      </w:pPr>
    </w:p>
    <w:p w:rsidR="007026E2" w:rsidRPr="007026E2" w:rsidRDefault="007026E2" w:rsidP="007026E2">
      <w:pPr>
        <w:spacing w:after="0" w:line="240" w:lineRule="auto"/>
        <w:jc w:val="both"/>
        <w:rPr>
          <w:rFonts w:ascii="Times New Roman" w:hAnsi="Times New Roman" w:cs="Times New Roman"/>
          <w:sz w:val="20"/>
          <w:lang w:val="es-CR"/>
        </w:rPr>
      </w:pPr>
      <w:r w:rsidRPr="007026E2">
        <w:rPr>
          <w:rFonts w:ascii="Times New Roman" w:hAnsi="Times New Roman" w:cs="Times New Roman"/>
          <w:sz w:val="20"/>
          <w:lang w:val="es-CR"/>
        </w:rPr>
        <w:t>Para el puesto de Peñas Blancas se obtienen los tiempos por separado de los tres sub-procesos para el cruce de camiones, tiempo entre llegadas de camiones, tiempo de servicio en migración y tiempo de servicio en aduanas (datos manejados en segundos). A continuación se muestra el análisis estadístico para cada una de las series de datos observada, con su respectivo valor P, histograma y estadísticas principales.</w:t>
      </w:r>
    </w:p>
    <w:p w:rsidR="007026E2" w:rsidRPr="007026E2" w:rsidRDefault="007026E2" w:rsidP="007026E2">
      <w:pPr>
        <w:spacing w:after="0" w:line="240" w:lineRule="auto"/>
        <w:jc w:val="both"/>
        <w:rPr>
          <w:rFonts w:ascii="Times New Roman" w:hAnsi="Times New Roman" w:cs="Times New Roman"/>
          <w:sz w:val="20"/>
          <w:lang w:val="es-CR"/>
        </w:rPr>
      </w:pPr>
      <w:r w:rsidRPr="007026E2">
        <w:rPr>
          <w:rFonts w:ascii="Times New Roman" w:hAnsi="Times New Roman" w:cs="Times New Roman"/>
          <w:sz w:val="20"/>
          <w:lang w:val="es-CR"/>
        </w:rPr>
        <w:t>Según los análisis estadísticos realizados, el tiempo entre llegadas de camiones se ajusta a una distribución de exponencial con los siguientes parámetros:</w:t>
      </w:r>
    </w:p>
    <w:p w:rsidR="0017398E" w:rsidRDefault="0017398E" w:rsidP="0017398E">
      <w:pPr>
        <w:rPr>
          <w:lang w:val="es-CR"/>
        </w:rPr>
      </w:pPr>
    </w:p>
    <w:tbl>
      <w:tblPr>
        <w:tblStyle w:val="LightGrid"/>
        <w:tblW w:w="3960" w:type="dxa"/>
        <w:jc w:val="center"/>
        <w:tblLook w:val="0600" w:firstRow="0" w:lastRow="0" w:firstColumn="0" w:lastColumn="0" w:noHBand="1" w:noVBand="1"/>
      </w:tblPr>
      <w:tblGrid>
        <w:gridCol w:w="1407"/>
        <w:gridCol w:w="1119"/>
        <w:gridCol w:w="1434"/>
      </w:tblGrid>
      <w:tr w:rsidR="00881DC6" w:rsidRPr="00C946C5" w:rsidTr="00C946C5">
        <w:trPr>
          <w:trHeight w:val="300"/>
          <w:jc w:val="center"/>
        </w:trPr>
        <w:tc>
          <w:tcPr>
            <w:tcW w:w="3960" w:type="dxa"/>
            <w:gridSpan w:val="3"/>
            <w:vAlign w:val="center"/>
            <w:hideMark/>
          </w:tcPr>
          <w:p w:rsidR="00881DC6" w:rsidRPr="00C946C5" w:rsidRDefault="00881DC6" w:rsidP="00C946C5">
            <w:pPr>
              <w:jc w:val="center"/>
              <w:rPr>
                <w:sz w:val="20"/>
              </w:rPr>
            </w:pPr>
            <w:r w:rsidRPr="00C946C5">
              <w:rPr>
                <w:b/>
                <w:bCs/>
                <w:sz w:val="20"/>
                <w:lang w:val="es-CR"/>
              </w:rPr>
              <w:t>Parámetros para distribución</w:t>
            </w:r>
          </w:p>
        </w:tc>
      </w:tr>
      <w:tr w:rsidR="00881DC6" w:rsidRPr="00C946C5" w:rsidTr="00C946C5">
        <w:trPr>
          <w:trHeight w:val="300"/>
          <w:jc w:val="center"/>
        </w:trPr>
        <w:tc>
          <w:tcPr>
            <w:tcW w:w="3960" w:type="dxa"/>
            <w:gridSpan w:val="3"/>
            <w:vAlign w:val="center"/>
            <w:hideMark/>
          </w:tcPr>
          <w:p w:rsidR="00881DC6" w:rsidRPr="00C946C5" w:rsidRDefault="00881DC6" w:rsidP="00C946C5">
            <w:pPr>
              <w:jc w:val="center"/>
              <w:rPr>
                <w:sz w:val="20"/>
              </w:rPr>
            </w:pPr>
            <w:r w:rsidRPr="00C946C5">
              <w:rPr>
                <w:b/>
                <w:bCs/>
                <w:sz w:val="20"/>
                <w:lang w:val="es-CR"/>
              </w:rPr>
              <w:t>Exponencial</w:t>
            </w:r>
          </w:p>
        </w:tc>
      </w:tr>
      <w:tr w:rsidR="00881DC6" w:rsidRPr="00C946C5" w:rsidTr="00C946C5">
        <w:trPr>
          <w:trHeight w:val="600"/>
          <w:jc w:val="center"/>
        </w:trPr>
        <w:tc>
          <w:tcPr>
            <w:tcW w:w="1407" w:type="dxa"/>
            <w:vAlign w:val="center"/>
            <w:hideMark/>
          </w:tcPr>
          <w:p w:rsidR="00881DC6" w:rsidRPr="00C946C5" w:rsidRDefault="00881DC6" w:rsidP="00C946C5">
            <w:pPr>
              <w:jc w:val="center"/>
              <w:rPr>
                <w:sz w:val="20"/>
              </w:rPr>
            </w:pPr>
            <w:r w:rsidRPr="00C946C5">
              <w:rPr>
                <w:b/>
                <w:bCs/>
                <w:sz w:val="20"/>
                <w:lang w:val="es-CR"/>
              </w:rPr>
              <w:t>Parámetro</w:t>
            </w:r>
          </w:p>
        </w:tc>
        <w:tc>
          <w:tcPr>
            <w:tcW w:w="1119" w:type="dxa"/>
            <w:vAlign w:val="center"/>
            <w:hideMark/>
          </w:tcPr>
          <w:p w:rsidR="00881DC6" w:rsidRPr="00C946C5" w:rsidRDefault="00881DC6" w:rsidP="00C946C5">
            <w:pPr>
              <w:jc w:val="center"/>
              <w:rPr>
                <w:sz w:val="20"/>
              </w:rPr>
            </w:pPr>
            <w:r w:rsidRPr="00C946C5">
              <w:rPr>
                <w:b/>
                <w:bCs/>
                <w:sz w:val="20"/>
                <w:lang w:val="es-CR"/>
              </w:rPr>
              <w:t>Símbolo</w:t>
            </w:r>
          </w:p>
        </w:tc>
        <w:tc>
          <w:tcPr>
            <w:tcW w:w="1434" w:type="dxa"/>
            <w:vAlign w:val="center"/>
            <w:hideMark/>
          </w:tcPr>
          <w:p w:rsidR="00881DC6" w:rsidRPr="00C946C5" w:rsidRDefault="00881DC6" w:rsidP="00C946C5">
            <w:pPr>
              <w:jc w:val="center"/>
              <w:rPr>
                <w:sz w:val="20"/>
              </w:rPr>
            </w:pPr>
            <w:r w:rsidRPr="00C946C5">
              <w:rPr>
                <w:b/>
                <w:bCs/>
                <w:sz w:val="20"/>
                <w:lang w:val="es-CR"/>
              </w:rPr>
              <w:t>Estimador</w:t>
            </w:r>
          </w:p>
        </w:tc>
      </w:tr>
      <w:tr w:rsidR="00881DC6" w:rsidRPr="00C946C5" w:rsidTr="00C946C5">
        <w:trPr>
          <w:trHeight w:val="300"/>
          <w:jc w:val="center"/>
        </w:trPr>
        <w:tc>
          <w:tcPr>
            <w:tcW w:w="1407" w:type="dxa"/>
            <w:vAlign w:val="center"/>
            <w:hideMark/>
          </w:tcPr>
          <w:p w:rsidR="00881DC6" w:rsidRPr="00C946C5" w:rsidRDefault="00881DC6" w:rsidP="00C946C5">
            <w:pPr>
              <w:jc w:val="center"/>
              <w:rPr>
                <w:sz w:val="20"/>
              </w:rPr>
            </w:pPr>
            <w:r w:rsidRPr="00C946C5">
              <w:rPr>
                <w:sz w:val="20"/>
                <w:lang w:val="es-CR"/>
              </w:rPr>
              <w:t>Umbral</w:t>
            </w:r>
          </w:p>
        </w:tc>
        <w:tc>
          <w:tcPr>
            <w:tcW w:w="1119" w:type="dxa"/>
            <w:vAlign w:val="center"/>
            <w:hideMark/>
          </w:tcPr>
          <w:p w:rsidR="00881DC6" w:rsidRPr="00C946C5" w:rsidRDefault="00881DC6" w:rsidP="00C946C5">
            <w:pPr>
              <w:jc w:val="center"/>
              <w:rPr>
                <w:sz w:val="20"/>
              </w:rPr>
            </w:pPr>
            <w:r w:rsidRPr="00C946C5">
              <w:rPr>
                <w:sz w:val="20"/>
                <w:lang w:val="es-CR"/>
              </w:rPr>
              <w:t>Theta</w:t>
            </w:r>
          </w:p>
        </w:tc>
        <w:tc>
          <w:tcPr>
            <w:tcW w:w="1434" w:type="dxa"/>
            <w:vAlign w:val="center"/>
            <w:hideMark/>
          </w:tcPr>
          <w:p w:rsidR="00881DC6" w:rsidRPr="00C946C5" w:rsidRDefault="00881DC6" w:rsidP="00C946C5">
            <w:pPr>
              <w:jc w:val="center"/>
              <w:rPr>
                <w:sz w:val="20"/>
              </w:rPr>
            </w:pPr>
            <w:r w:rsidRPr="00C946C5">
              <w:rPr>
                <w:sz w:val="20"/>
                <w:lang w:val="es-CR"/>
              </w:rPr>
              <w:t>-0.49712</w:t>
            </w:r>
          </w:p>
        </w:tc>
      </w:tr>
      <w:tr w:rsidR="00881DC6" w:rsidRPr="00C946C5" w:rsidTr="00C946C5">
        <w:trPr>
          <w:trHeight w:val="300"/>
          <w:jc w:val="center"/>
        </w:trPr>
        <w:tc>
          <w:tcPr>
            <w:tcW w:w="1407" w:type="dxa"/>
            <w:vAlign w:val="center"/>
            <w:hideMark/>
          </w:tcPr>
          <w:p w:rsidR="00881DC6" w:rsidRPr="00C946C5" w:rsidRDefault="00881DC6" w:rsidP="00C946C5">
            <w:pPr>
              <w:jc w:val="center"/>
              <w:rPr>
                <w:sz w:val="20"/>
              </w:rPr>
            </w:pPr>
            <w:r w:rsidRPr="00C946C5">
              <w:rPr>
                <w:sz w:val="20"/>
                <w:lang w:val="es-CR"/>
              </w:rPr>
              <w:t>Escala</w:t>
            </w:r>
          </w:p>
        </w:tc>
        <w:tc>
          <w:tcPr>
            <w:tcW w:w="1119" w:type="dxa"/>
            <w:vAlign w:val="center"/>
            <w:hideMark/>
          </w:tcPr>
          <w:p w:rsidR="00881DC6" w:rsidRPr="00C946C5" w:rsidRDefault="00881DC6" w:rsidP="00C946C5">
            <w:pPr>
              <w:jc w:val="center"/>
              <w:rPr>
                <w:sz w:val="20"/>
              </w:rPr>
            </w:pPr>
            <w:r w:rsidRPr="00C946C5">
              <w:rPr>
                <w:sz w:val="20"/>
                <w:lang w:val="es-CR"/>
              </w:rPr>
              <w:t>Sigma</w:t>
            </w:r>
          </w:p>
        </w:tc>
        <w:tc>
          <w:tcPr>
            <w:tcW w:w="1434" w:type="dxa"/>
            <w:vAlign w:val="center"/>
            <w:hideMark/>
          </w:tcPr>
          <w:p w:rsidR="00881DC6" w:rsidRPr="00C946C5" w:rsidRDefault="00881DC6" w:rsidP="00C946C5">
            <w:pPr>
              <w:jc w:val="center"/>
              <w:rPr>
                <w:sz w:val="20"/>
              </w:rPr>
            </w:pPr>
            <w:r w:rsidRPr="00C946C5">
              <w:rPr>
                <w:sz w:val="20"/>
                <w:lang w:val="es-CR"/>
              </w:rPr>
              <w:t>165.24</w:t>
            </w:r>
          </w:p>
        </w:tc>
      </w:tr>
      <w:tr w:rsidR="00881DC6" w:rsidRPr="00C946C5" w:rsidTr="00C946C5">
        <w:trPr>
          <w:trHeight w:val="300"/>
          <w:jc w:val="center"/>
        </w:trPr>
        <w:tc>
          <w:tcPr>
            <w:tcW w:w="1407" w:type="dxa"/>
            <w:vAlign w:val="center"/>
            <w:hideMark/>
          </w:tcPr>
          <w:p w:rsidR="00881DC6" w:rsidRPr="00C946C5" w:rsidRDefault="00881DC6" w:rsidP="00C946C5">
            <w:pPr>
              <w:jc w:val="center"/>
              <w:rPr>
                <w:sz w:val="20"/>
              </w:rPr>
            </w:pPr>
            <w:r w:rsidRPr="00C946C5">
              <w:rPr>
                <w:sz w:val="20"/>
                <w:lang w:val="es-CR"/>
              </w:rPr>
              <w:t>Media</w:t>
            </w:r>
          </w:p>
        </w:tc>
        <w:tc>
          <w:tcPr>
            <w:tcW w:w="1119" w:type="dxa"/>
            <w:vAlign w:val="center"/>
            <w:hideMark/>
          </w:tcPr>
          <w:p w:rsidR="00881DC6" w:rsidRPr="00C946C5" w:rsidRDefault="00881DC6" w:rsidP="00C946C5">
            <w:pPr>
              <w:jc w:val="center"/>
              <w:rPr>
                <w:sz w:val="20"/>
              </w:rPr>
            </w:pPr>
          </w:p>
        </w:tc>
        <w:tc>
          <w:tcPr>
            <w:tcW w:w="1434" w:type="dxa"/>
            <w:vAlign w:val="center"/>
            <w:hideMark/>
          </w:tcPr>
          <w:p w:rsidR="00881DC6" w:rsidRPr="00C946C5" w:rsidRDefault="00881DC6" w:rsidP="00C946C5">
            <w:pPr>
              <w:jc w:val="center"/>
              <w:rPr>
                <w:sz w:val="20"/>
              </w:rPr>
            </w:pPr>
            <w:r w:rsidRPr="00C946C5">
              <w:rPr>
                <w:sz w:val="20"/>
                <w:lang w:val="es-CR"/>
              </w:rPr>
              <w:t>165.04</w:t>
            </w:r>
          </w:p>
        </w:tc>
      </w:tr>
      <w:tr w:rsidR="00881DC6" w:rsidRPr="00C946C5" w:rsidTr="00C946C5">
        <w:trPr>
          <w:trHeight w:val="300"/>
          <w:jc w:val="center"/>
        </w:trPr>
        <w:tc>
          <w:tcPr>
            <w:tcW w:w="1407" w:type="dxa"/>
            <w:vAlign w:val="center"/>
            <w:hideMark/>
          </w:tcPr>
          <w:p w:rsidR="00881DC6" w:rsidRPr="00C946C5" w:rsidRDefault="00881DC6" w:rsidP="00C946C5">
            <w:pPr>
              <w:jc w:val="center"/>
              <w:rPr>
                <w:sz w:val="20"/>
              </w:rPr>
            </w:pPr>
            <w:proofErr w:type="spellStart"/>
            <w:r w:rsidRPr="00C946C5">
              <w:rPr>
                <w:sz w:val="20"/>
                <w:lang w:val="es-CR"/>
              </w:rPr>
              <w:t>Desv</w:t>
            </w:r>
            <w:proofErr w:type="spellEnd"/>
            <w:r w:rsidRPr="00C946C5">
              <w:rPr>
                <w:sz w:val="20"/>
                <w:lang w:val="es-CR"/>
              </w:rPr>
              <w:t xml:space="preserve"> </w:t>
            </w:r>
            <w:proofErr w:type="spellStart"/>
            <w:r w:rsidRPr="00C946C5">
              <w:rPr>
                <w:sz w:val="20"/>
                <w:lang w:val="es-CR"/>
              </w:rPr>
              <w:t>std</w:t>
            </w:r>
            <w:proofErr w:type="spellEnd"/>
          </w:p>
        </w:tc>
        <w:tc>
          <w:tcPr>
            <w:tcW w:w="1119" w:type="dxa"/>
            <w:vAlign w:val="center"/>
            <w:hideMark/>
          </w:tcPr>
          <w:p w:rsidR="00881DC6" w:rsidRPr="00C946C5" w:rsidRDefault="00881DC6" w:rsidP="00C946C5">
            <w:pPr>
              <w:jc w:val="center"/>
              <w:rPr>
                <w:sz w:val="20"/>
              </w:rPr>
            </w:pPr>
          </w:p>
        </w:tc>
        <w:tc>
          <w:tcPr>
            <w:tcW w:w="1434" w:type="dxa"/>
            <w:vAlign w:val="center"/>
            <w:hideMark/>
          </w:tcPr>
          <w:p w:rsidR="00881DC6" w:rsidRPr="00C946C5" w:rsidRDefault="00881DC6" w:rsidP="00C946C5">
            <w:pPr>
              <w:jc w:val="center"/>
              <w:rPr>
                <w:sz w:val="20"/>
              </w:rPr>
            </w:pPr>
            <w:r w:rsidRPr="00C946C5">
              <w:rPr>
                <w:sz w:val="20"/>
                <w:lang w:val="es-CR"/>
              </w:rPr>
              <w:t>165.24</w:t>
            </w:r>
          </w:p>
        </w:tc>
      </w:tr>
    </w:tbl>
    <w:p w:rsidR="0054566F" w:rsidRDefault="0054566F" w:rsidP="0017398E">
      <w:pPr>
        <w:rPr>
          <w:noProof/>
        </w:rPr>
      </w:pPr>
    </w:p>
    <w:p w:rsidR="00881DC6" w:rsidRDefault="00881DC6" w:rsidP="0017398E">
      <w:pPr>
        <w:rPr>
          <w:lang w:val="es-CR"/>
        </w:rPr>
      </w:pPr>
      <w:r w:rsidRPr="00586A98">
        <w:rPr>
          <w:noProof/>
        </w:rPr>
        <w:drawing>
          <wp:inline distT="0" distB="0" distL="0" distR="0" wp14:anchorId="49B7F1F6" wp14:editId="30CA4568">
            <wp:extent cx="5943600" cy="2335676"/>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35676"/>
                    </a:xfrm>
                    <a:prstGeom prst="rect">
                      <a:avLst/>
                    </a:prstGeom>
                    <a:noFill/>
                    <a:ln>
                      <a:noFill/>
                    </a:ln>
                  </pic:spPr>
                </pic:pic>
              </a:graphicData>
            </a:graphic>
          </wp:inline>
        </w:drawing>
      </w:r>
    </w:p>
    <w:p w:rsidR="00881DC6" w:rsidRPr="00881DC6" w:rsidRDefault="00881DC6" w:rsidP="00881DC6">
      <w:pPr>
        <w:pStyle w:val="Caption"/>
        <w:jc w:val="center"/>
        <w:rPr>
          <w:color w:val="auto"/>
        </w:rPr>
      </w:pPr>
      <w:bookmarkStart w:id="13" w:name="_Toc415004420"/>
      <w:r w:rsidRPr="00881DC6">
        <w:rPr>
          <w:color w:val="auto"/>
        </w:rPr>
        <w:t xml:space="preserve">Figura </w:t>
      </w:r>
      <w:r w:rsidRPr="00881DC6">
        <w:rPr>
          <w:color w:val="auto"/>
        </w:rPr>
        <w:fldChar w:fldCharType="begin"/>
      </w:r>
      <w:r w:rsidRPr="00881DC6">
        <w:rPr>
          <w:color w:val="auto"/>
        </w:rPr>
        <w:instrText xml:space="preserve"> SEQ Figura \* ARABIC </w:instrText>
      </w:r>
      <w:r w:rsidRPr="00881DC6">
        <w:rPr>
          <w:color w:val="auto"/>
        </w:rPr>
        <w:fldChar w:fldCharType="separate"/>
      </w:r>
      <w:r w:rsidR="00E05945">
        <w:rPr>
          <w:noProof/>
          <w:color w:val="auto"/>
        </w:rPr>
        <w:t>7</w:t>
      </w:r>
      <w:r w:rsidRPr="00881DC6">
        <w:rPr>
          <w:color w:val="auto"/>
        </w:rPr>
        <w:fldChar w:fldCharType="end"/>
      </w:r>
      <w:r w:rsidRPr="00881DC6">
        <w:rPr>
          <w:color w:val="auto"/>
        </w:rPr>
        <w:t>. Distribución y estadísticas de datos. Tiempos entre llegadas. Puesto Peñas Blancas</w:t>
      </w:r>
      <w:bookmarkEnd w:id="13"/>
    </w:p>
    <w:p w:rsidR="00881DC6" w:rsidRDefault="00881DC6" w:rsidP="0017398E">
      <w:pPr>
        <w:rPr>
          <w:lang w:val="es-CR"/>
        </w:rPr>
      </w:pPr>
    </w:p>
    <w:tbl>
      <w:tblPr>
        <w:tblStyle w:val="TableGrid"/>
        <w:tblW w:w="6940" w:type="dxa"/>
        <w:jc w:val="center"/>
        <w:tblLook w:val="04A0" w:firstRow="1" w:lastRow="0" w:firstColumn="1" w:lastColumn="0" w:noHBand="0" w:noVBand="1"/>
      </w:tblPr>
      <w:tblGrid>
        <w:gridCol w:w="3349"/>
        <w:gridCol w:w="332"/>
        <w:gridCol w:w="1524"/>
        <w:gridCol w:w="962"/>
        <w:gridCol w:w="832"/>
      </w:tblGrid>
      <w:tr w:rsidR="00881DC6" w:rsidRPr="00EA6066" w:rsidTr="00C946C5">
        <w:trPr>
          <w:trHeight w:val="315"/>
          <w:jc w:val="center"/>
        </w:trPr>
        <w:tc>
          <w:tcPr>
            <w:tcW w:w="6940" w:type="dxa"/>
            <w:gridSpan w:val="5"/>
            <w:vAlign w:val="center"/>
            <w:hideMark/>
          </w:tcPr>
          <w:p w:rsidR="00881DC6" w:rsidRPr="00881DC6" w:rsidRDefault="00881DC6" w:rsidP="00C946C5">
            <w:pPr>
              <w:jc w:val="center"/>
              <w:rPr>
                <w:rFonts w:ascii="Arial" w:eastAsia="Times New Roman" w:hAnsi="Arial" w:cs="Arial"/>
                <w:b/>
                <w:bCs/>
                <w:sz w:val="16"/>
                <w:szCs w:val="20"/>
                <w:lang w:val="es-ES" w:eastAsia="es-ES"/>
              </w:rPr>
            </w:pPr>
            <w:r w:rsidRPr="00881DC6">
              <w:rPr>
                <w:rFonts w:ascii="Arial" w:eastAsia="Times New Roman" w:hAnsi="Arial" w:cs="Arial"/>
                <w:b/>
                <w:bCs/>
                <w:sz w:val="16"/>
                <w:szCs w:val="20"/>
                <w:lang w:val="es-ES" w:eastAsia="es-ES"/>
              </w:rPr>
              <w:t>Test de bondad de ajuste para la distribución Exponencial</w:t>
            </w:r>
          </w:p>
        </w:tc>
      </w:tr>
      <w:tr w:rsidR="00881DC6" w:rsidRPr="00881DC6" w:rsidTr="00C946C5">
        <w:trPr>
          <w:trHeight w:val="315"/>
          <w:jc w:val="center"/>
        </w:trPr>
        <w:tc>
          <w:tcPr>
            <w:tcW w:w="3349" w:type="dxa"/>
            <w:vAlign w:val="center"/>
            <w:hideMark/>
          </w:tcPr>
          <w:p w:rsidR="00881DC6" w:rsidRPr="00881DC6" w:rsidRDefault="00881DC6" w:rsidP="00C946C5">
            <w:pPr>
              <w:jc w:val="center"/>
              <w:rPr>
                <w:rFonts w:ascii="Arial" w:eastAsia="Times New Roman" w:hAnsi="Arial" w:cs="Arial"/>
                <w:b/>
                <w:bCs/>
                <w:sz w:val="16"/>
                <w:szCs w:val="20"/>
                <w:lang w:val="es-ES" w:eastAsia="es-ES"/>
              </w:rPr>
            </w:pPr>
            <w:r w:rsidRPr="00881DC6">
              <w:rPr>
                <w:rFonts w:ascii="Arial" w:eastAsia="Times New Roman" w:hAnsi="Arial" w:cs="Arial"/>
                <w:b/>
                <w:bCs/>
                <w:sz w:val="16"/>
                <w:szCs w:val="20"/>
                <w:lang w:val="es-ES" w:eastAsia="es-ES"/>
              </w:rPr>
              <w:t>Test</w:t>
            </w:r>
          </w:p>
        </w:tc>
        <w:tc>
          <w:tcPr>
            <w:tcW w:w="1797" w:type="dxa"/>
            <w:gridSpan w:val="2"/>
            <w:vAlign w:val="center"/>
            <w:hideMark/>
          </w:tcPr>
          <w:p w:rsidR="00881DC6" w:rsidRPr="00881DC6" w:rsidRDefault="00881DC6" w:rsidP="00C946C5">
            <w:pPr>
              <w:jc w:val="center"/>
              <w:rPr>
                <w:rFonts w:ascii="Arial" w:eastAsia="Times New Roman" w:hAnsi="Arial" w:cs="Arial"/>
                <w:b/>
                <w:bCs/>
                <w:sz w:val="16"/>
                <w:szCs w:val="20"/>
                <w:lang w:val="es-ES" w:eastAsia="es-ES"/>
              </w:rPr>
            </w:pPr>
            <w:r w:rsidRPr="00881DC6">
              <w:rPr>
                <w:rFonts w:ascii="Arial" w:eastAsia="Times New Roman" w:hAnsi="Arial" w:cs="Arial"/>
                <w:b/>
                <w:bCs/>
                <w:sz w:val="16"/>
                <w:szCs w:val="20"/>
                <w:lang w:val="es-ES" w:eastAsia="es-ES"/>
              </w:rPr>
              <w:t>Estadístico</w:t>
            </w:r>
          </w:p>
        </w:tc>
        <w:tc>
          <w:tcPr>
            <w:tcW w:w="1794" w:type="dxa"/>
            <w:gridSpan w:val="2"/>
            <w:vAlign w:val="center"/>
            <w:hideMark/>
          </w:tcPr>
          <w:p w:rsidR="00881DC6" w:rsidRPr="00881DC6" w:rsidRDefault="00881DC6" w:rsidP="00C946C5">
            <w:pPr>
              <w:jc w:val="center"/>
              <w:rPr>
                <w:rFonts w:ascii="Arial" w:eastAsia="Times New Roman" w:hAnsi="Arial" w:cs="Arial"/>
                <w:b/>
                <w:bCs/>
                <w:sz w:val="16"/>
                <w:szCs w:val="20"/>
                <w:lang w:val="es-ES" w:eastAsia="es-ES"/>
              </w:rPr>
            </w:pPr>
            <w:r w:rsidRPr="00881DC6">
              <w:rPr>
                <w:rFonts w:ascii="Arial" w:eastAsia="Times New Roman" w:hAnsi="Arial" w:cs="Arial"/>
                <w:b/>
                <w:bCs/>
                <w:sz w:val="16"/>
                <w:szCs w:val="20"/>
                <w:lang w:val="es-ES" w:eastAsia="es-ES"/>
              </w:rPr>
              <w:t>p valor</w:t>
            </w:r>
          </w:p>
        </w:tc>
      </w:tr>
      <w:tr w:rsidR="00881DC6" w:rsidRPr="00881DC6" w:rsidTr="00C946C5">
        <w:trPr>
          <w:trHeight w:val="315"/>
          <w:jc w:val="center"/>
        </w:trPr>
        <w:tc>
          <w:tcPr>
            <w:tcW w:w="3349" w:type="dxa"/>
            <w:noWrap/>
            <w:vAlign w:val="center"/>
            <w:hideMark/>
          </w:tcPr>
          <w:p w:rsidR="00881DC6" w:rsidRPr="00881DC6" w:rsidRDefault="00881DC6" w:rsidP="00C946C5">
            <w:pPr>
              <w:jc w:val="center"/>
              <w:rPr>
                <w:rFonts w:ascii="Arial" w:eastAsia="Times New Roman" w:hAnsi="Arial" w:cs="Arial"/>
                <w:b/>
                <w:bCs/>
                <w:sz w:val="16"/>
                <w:szCs w:val="20"/>
                <w:lang w:val="es-ES" w:eastAsia="es-ES"/>
              </w:rPr>
            </w:pPr>
            <w:proofErr w:type="spellStart"/>
            <w:r w:rsidRPr="00881DC6">
              <w:rPr>
                <w:rFonts w:ascii="Arial" w:eastAsia="Times New Roman" w:hAnsi="Arial" w:cs="Arial"/>
                <w:b/>
                <w:bCs/>
                <w:sz w:val="16"/>
                <w:szCs w:val="20"/>
                <w:lang w:val="es-ES" w:eastAsia="es-ES"/>
              </w:rPr>
              <w:t>Kolmogorov-Smirnov</w:t>
            </w:r>
            <w:proofErr w:type="spellEnd"/>
          </w:p>
        </w:tc>
        <w:tc>
          <w:tcPr>
            <w:tcW w:w="273" w:type="dxa"/>
            <w:noWrap/>
            <w:vAlign w:val="center"/>
            <w:hideMark/>
          </w:tcPr>
          <w:p w:rsidR="00881DC6" w:rsidRPr="00881DC6" w:rsidRDefault="00881DC6" w:rsidP="00C946C5">
            <w:pPr>
              <w:jc w:val="center"/>
              <w:rPr>
                <w:rFonts w:ascii="Arial" w:eastAsia="Times New Roman" w:hAnsi="Arial" w:cs="Arial"/>
                <w:b/>
                <w:bCs/>
                <w:sz w:val="16"/>
                <w:szCs w:val="20"/>
                <w:lang w:val="es-ES" w:eastAsia="es-ES"/>
              </w:rPr>
            </w:pPr>
            <w:r w:rsidRPr="00881DC6">
              <w:rPr>
                <w:rFonts w:ascii="Arial" w:eastAsia="Times New Roman" w:hAnsi="Arial" w:cs="Arial"/>
                <w:b/>
                <w:bCs/>
                <w:sz w:val="16"/>
                <w:szCs w:val="20"/>
                <w:lang w:val="es-ES" w:eastAsia="es-ES"/>
              </w:rPr>
              <w:t>D</w:t>
            </w:r>
          </w:p>
        </w:tc>
        <w:tc>
          <w:tcPr>
            <w:tcW w:w="1524" w:type="dxa"/>
            <w:noWrap/>
            <w:vAlign w:val="center"/>
            <w:hideMark/>
          </w:tcPr>
          <w:p w:rsidR="00881DC6" w:rsidRPr="00881DC6" w:rsidRDefault="00881DC6" w:rsidP="00C946C5">
            <w:pPr>
              <w:jc w:val="center"/>
              <w:rPr>
                <w:rFonts w:ascii="Arial" w:eastAsia="Times New Roman" w:hAnsi="Arial" w:cs="Arial"/>
                <w:sz w:val="16"/>
                <w:szCs w:val="20"/>
                <w:lang w:val="es-ES" w:eastAsia="es-ES"/>
              </w:rPr>
            </w:pPr>
            <w:r w:rsidRPr="00881DC6">
              <w:rPr>
                <w:rFonts w:ascii="Arial" w:eastAsia="Times New Roman" w:hAnsi="Arial" w:cs="Arial"/>
                <w:sz w:val="16"/>
                <w:szCs w:val="20"/>
                <w:lang w:val="es-ES" w:eastAsia="es-ES"/>
              </w:rPr>
              <w:t>0,1672161</w:t>
            </w:r>
          </w:p>
        </w:tc>
        <w:tc>
          <w:tcPr>
            <w:tcW w:w="962" w:type="dxa"/>
            <w:noWrap/>
            <w:vAlign w:val="center"/>
            <w:hideMark/>
          </w:tcPr>
          <w:p w:rsidR="00881DC6" w:rsidRPr="00881DC6" w:rsidRDefault="00881DC6" w:rsidP="00C946C5">
            <w:pPr>
              <w:jc w:val="center"/>
              <w:rPr>
                <w:rFonts w:ascii="Arial" w:eastAsia="Times New Roman" w:hAnsi="Arial" w:cs="Arial"/>
                <w:b/>
                <w:bCs/>
                <w:sz w:val="16"/>
                <w:szCs w:val="20"/>
                <w:lang w:val="es-ES" w:eastAsia="es-ES"/>
              </w:rPr>
            </w:pPr>
            <w:r w:rsidRPr="00881DC6">
              <w:rPr>
                <w:rFonts w:ascii="Arial" w:eastAsia="Times New Roman" w:hAnsi="Arial" w:cs="Arial"/>
                <w:b/>
                <w:bCs/>
                <w:sz w:val="16"/>
                <w:szCs w:val="20"/>
                <w:lang w:val="es-ES" w:eastAsia="es-ES"/>
              </w:rPr>
              <w:t>Pr &gt; D</w:t>
            </w:r>
          </w:p>
        </w:tc>
        <w:tc>
          <w:tcPr>
            <w:tcW w:w="832" w:type="dxa"/>
            <w:noWrap/>
            <w:vAlign w:val="center"/>
            <w:hideMark/>
          </w:tcPr>
          <w:p w:rsidR="00881DC6" w:rsidRPr="00881DC6" w:rsidRDefault="00881DC6" w:rsidP="00C946C5">
            <w:pPr>
              <w:jc w:val="center"/>
              <w:rPr>
                <w:rFonts w:ascii="Arial" w:eastAsia="Times New Roman" w:hAnsi="Arial" w:cs="Arial"/>
                <w:sz w:val="16"/>
                <w:szCs w:val="20"/>
                <w:lang w:val="es-ES" w:eastAsia="es-ES"/>
              </w:rPr>
            </w:pPr>
            <w:r w:rsidRPr="00881DC6">
              <w:rPr>
                <w:rFonts w:ascii="Arial" w:eastAsia="Times New Roman" w:hAnsi="Arial" w:cs="Arial"/>
                <w:sz w:val="16"/>
                <w:szCs w:val="20"/>
                <w:lang w:val="es-ES" w:eastAsia="es-ES"/>
              </w:rPr>
              <w:t>0,124</w:t>
            </w:r>
          </w:p>
        </w:tc>
      </w:tr>
    </w:tbl>
    <w:p w:rsidR="00881DC6" w:rsidRDefault="00881DC6" w:rsidP="0017398E">
      <w:pPr>
        <w:rPr>
          <w:lang w:val="es-CR"/>
        </w:rPr>
      </w:pPr>
    </w:p>
    <w:p w:rsidR="00881DC6" w:rsidRDefault="00881DC6" w:rsidP="00881DC6">
      <w:pPr>
        <w:spacing w:after="0" w:line="240" w:lineRule="auto"/>
        <w:jc w:val="both"/>
        <w:rPr>
          <w:rFonts w:ascii="Times New Roman" w:hAnsi="Times New Roman" w:cs="Times New Roman"/>
          <w:sz w:val="20"/>
          <w:lang w:val="es-CR"/>
        </w:rPr>
      </w:pPr>
      <w:r w:rsidRPr="00881DC6">
        <w:rPr>
          <w:rFonts w:ascii="Times New Roman" w:hAnsi="Times New Roman" w:cs="Times New Roman"/>
          <w:sz w:val="20"/>
          <w:lang w:val="es-CR"/>
        </w:rPr>
        <w:t xml:space="preserve">Los datos correspondientes al  de tiempo de servicio en migración se ajustan a una distribución de </w:t>
      </w:r>
      <w:proofErr w:type="spellStart"/>
      <w:r w:rsidRPr="00881DC6">
        <w:rPr>
          <w:rFonts w:ascii="Times New Roman" w:hAnsi="Times New Roman" w:cs="Times New Roman"/>
          <w:sz w:val="20"/>
          <w:lang w:val="es-CR"/>
        </w:rPr>
        <w:t>Weibull</w:t>
      </w:r>
      <w:proofErr w:type="spellEnd"/>
      <w:r w:rsidRPr="00881DC6">
        <w:rPr>
          <w:rFonts w:ascii="Times New Roman" w:hAnsi="Times New Roman" w:cs="Times New Roman"/>
          <w:sz w:val="20"/>
          <w:lang w:val="es-CR"/>
        </w:rPr>
        <w:t xml:space="preserve"> con los siguientes parámetros:</w:t>
      </w:r>
    </w:p>
    <w:p w:rsidR="00881DC6" w:rsidRPr="00881DC6" w:rsidRDefault="00881DC6" w:rsidP="00881DC6">
      <w:pPr>
        <w:spacing w:after="0" w:line="240" w:lineRule="auto"/>
        <w:jc w:val="both"/>
        <w:rPr>
          <w:rFonts w:ascii="Times New Roman" w:hAnsi="Times New Roman" w:cs="Times New Roman"/>
          <w:sz w:val="20"/>
          <w:lang w:val="es-CR"/>
        </w:rPr>
      </w:pPr>
    </w:p>
    <w:tbl>
      <w:tblPr>
        <w:tblStyle w:val="LightGrid"/>
        <w:tblW w:w="3886" w:type="dxa"/>
        <w:jc w:val="center"/>
        <w:tblLook w:val="0600" w:firstRow="0" w:lastRow="0" w:firstColumn="0" w:lastColumn="0" w:noHBand="1" w:noVBand="1"/>
      </w:tblPr>
      <w:tblGrid>
        <w:gridCol w:w="1407"/>
        <w:gridCol w:w="1118"/>
        <w:gridCol w:w="1361"/>
      </w:tblGrid>
      <w:tr w:rsidR="00881DC6" w:rsidRPr="00881DC6" w:rsidTr="00881DC6">
        <w:trPr>
          <w:trHeight w:val="300"/>
          <w:jc w:val="center"/>
        </w:trPr>
        <w:tc>
          <w:tcPr>
            <w:tcW w:w="3886" w:type="dxa"/>
            <w:gridSpan w:val="3"/>
            <w:hideMark/>
          </w:tcPr>
          <w:p w:rsidR="00881DC6" w:rsidRPr="00881DC6" w:rsidRDefault="00881DC6" w:rsidP="00056F16">
            <w:pPr>
              <w:jc w:val="center"/>
              <w:rPr>
                <w:sz w:val="20"/>
              </w:rPr>
            </w:pPr>
            <w:r w:rsidRPr="00881DC6">
              <w:rPr>
                <w:b/>
                <w:bCs/>
                <w:sz w:val="20"/>
                <w:lang w:val="es-CR"/>
              </w:rPr>
              <w:t>Parámetros para distribución</w:t>
            </w:r>
          </w:p>
        </w:tc>
      </w:tr>
      <w:tr w:rsidR="00881DC6" w:rsidRPr="00881DC6" w:rsidTr="00881DC6">
        <w:trPr>
          <w:trHeight w:val="300"/>
          <w:jc w:val="center"/>
        </w:trPr>
        <w:tc>
          <w:tcPr>
            <w:tcW w:w="3886" w:type="dxa"/>
            <w:gridSpan w:val="3"/>
            <w:hideMark/>
          </w:tcPr>
          <w:p w:rsidR="00881DC6" w:rsidRPr="00881DC6" w:rsidRDefault="00881DC6" w:rsidP="00056F16">
            <w:pPr>
              <w:jc w:val="center"/>
              <w:rPr>
                <w:sz w:val="20"/>
              </w:rPr>
            </w:pPr>
            <w:proofErr w:type="spellStart"/>
            <w:r w:rsidRPr="00881DC6">
              <w:rPr>
                <w:b/>
                <w:bCs/>
                <w:sz w:val="20"/>
                <w:lang w:val="es-CR"/>
              </w:rPr>
              <w:t>Weibull</w:t>
            </w:r>
            <w:proofErr w:type="spellEnd"/>
          </w:p>
        </w:tc>
      </w:tr>
      <w:tr w:rsidR="00881DC6" w:rsidRPr="00881DC6" w:rsidTr="00881DC6">
        <w:trPr>
          <w:trHeight w:val="600"/>
          <w:jc w:val="center"/>
        </w:trPr>
        <w:tc>
          <w:tcPr>
            <w:tcW w:w="1407" w:type="dxa"/>
            <w:hideMark/>
          </w:tcPr>
          <w:p w:rsidR="00881DC6" w:rsidRPr="00881DC6" w:rsidRDefault="00881DC6" w:rsidP="00056F16">
            <w:pPr>
              <w:rPr>
                <w:sz w:val="20"/>
              </w:rPr>
            </w:pPr>
            <w:r w:rsidRPr="00881DC6">
              <w:rPr>
                <w:b/>
                <w:bCs/>
                <w:sz w:val="20"/>
                <w:lang w:val="es-CR"/>
              </w:rPr>
              <w:t>Parámetro</w:t>
            </w:r>
          </w:p>
        </w:tc>
        <w:tc>
          <w:tcPr>
            <w:tcW w:w="1118" w:type="dxa"/>
            <w:hideMark/>
          </w:tcPr>
          <w:p w:rsidR="00881DC6" w:rsidRPr="00881DC6" w:rsidRDefault="00881DC6" w:rsidP="00056F16">
            <w:pPr>
              <w:rPr>
                <w:sz w:val="20"/>
              </w:rPr>
            </w:pPr>
            <w:r w:rsidRPr="00881DC6">
              <w:rPr>
                <w:b/>
                <w:bCs/>
                <w:sz w:val="20"/>
                <w:lang w:val="es-CR"/>
              </w:rPr>
              <w:t>Símbolo</w:t>
            </w:r>
          </w:p>
        </w:tc>
        <w:tc>
          <w:tcPr>
            <w:tcW w:w="1361" w:type="dxa"/>
            <w:hideMark/>
          </w:tcPr>
          <w:p w:rsidR="00881DC6" w:rsidRPr="00881DC6" w:rsidRDefault="00881DC6" w:rsidP="00056F16">
            <w:pPr>
              <w:rPr>
                <w:sz w:val="20"/>
              </w:rPr>
            </w:pPr>
            <w:r w:rsidRPr="00881DC6">
              <w:rPr>
                <w:b/>
                <w:bCs/>
                <w:sz w:val="20"/>
                <w:lang w:val="es-CR"/>
              </w:rPr>
              <w:t>Estimador</w:t>
            </w:r>
          </w:p>
        </w:tc>
      </w:tr>
      <w:tr w:rsidR="00881DC6" w:rsidRPr="00881DC6" w:rsidTr="00881DC6">
        <w:trPr>
          <w:trHeight w:val="300"/>
          <w:jc w:val="center"/>
        </w:trPr>
        <w:tc>
          <w:tcPr>
            <w:tcW w:w="1407" w:type="dxa"/>
            <w:hideMark/>
          </w:tcPr>
          <w:p w:rsidR="00881DC6" w:rsidRPr="00881DC6" w:rsidRDefault="00881DC6" w:rsidP="00056F16">
            <w:pPr>
              <w:rPr>
                <w:sz w:val="20"/>
              </w:rPr>
            </w:pPr>
            <w:r w:rsidRPr="00881DC6">
              <w:rPr>
                <w:sz w:val="20"/>
                <w:lang w:val="es-CR"/>
              </w:rPr>
              <w:t>Umbral</w:t>
            </w:r>
          </w:p>
        </w:tc>
        <w:tc>
          <w:tcPr>
            <w:tcW w:w="1118" w:type="dxa"/>
            <w:hideMark/>
          </w:tcPr>
          <w:p w:rsidR="00881DC6" w:rsidRPr="00881DC6" w:rsidRDefault="00881DC6" w:rsidP="00056F16">
            <w:pPr>
              <w:rPr>
                <w:sz w:val="20"/>
              </w:rPr>
            </w:pPr>
            <w:r w:rsidRPr="00881DC6">
              <w:rPr>
                <w:sz w:val="20"/>
                <w:lang w:val="es-CR"/>
              </w:rPr>
              <w:t>Theta</w:t>
            </w:r>
          </w:p>
        </w:tc>
        <w:tc>
          <w:tcPr>
            <w:tcW w:w="1361" w:type="dxa"/>
            <w:hideMark/>
          </w:tcPr>
          <w:p w:rsidR="00881DC6" w:rsidRPr="00881DC6" w:rsidRDefault="00881DC6" w:rsidP="00056F16">
            <w:pPr>
              <w:jc w:val="center"/>
              <w:rPr>
                <w:sz w:val="20"/>
              </w:rPr>
            </w:pPr>
            <w:r w:rsidRPr="00881DC6">
              <w:rPr>
                <w:sz w:val="20"/>
                <w:lang w:val="es-CR"/>
              </w:rPr>
              <w:t>1.660.01</w:t>
            </w:r>
          </w:p>
        </w:tc>
      </w:tr>
      <w:tr w:rsidR="00881DC6" w:rsidRPr="00881DC6" w:rsidTr="00881DC6">
        <w:trPr>
          <w:trHeight w:val="300"/>
          <w:jc w:val="center"/>
        </w:trPr>
        <w:tc>
          <w:tcPr>
            <w:tcW w:w="1407" w:type="dxa"/>
            <w:hideMark/>
          </w:tcPr>
          <w:p w:rsidR="00881DC6" w:rsidRPr="00881DC6" w:rsidRDefault="00881DC6" w:rsidP="00056F16">
            <w:pPr>
              <w:rPr>
                <w:sz w:val="20"/>
              </w:rPr>
            </w:pPr>
            <w:r w:rsidRPr="00881DC6">
              <w:rPr>
                <w:sz w:val="20"/>
                <w:lang w:val="es-CR"/>
              </w:rPr>
              <w:t>Escala</w:t>
            </w:r>
          </w:p>
        </w:tc>
        <w:tc>
          <w:tcPr>
            <w:tcW w:w="1118" w:type="dxa"/>
            <w:hideMark/>
          </w:tcPr>
          <w:p w:rsidR="00881DC6" w:rsidRPr="00881DC6" w:rsidRDefault="00881DC6" w:rsidP="00056F16">
            <w:pPr>
              <w:rPr>
                <w:sz w:val="20"/>
              </w:rPr>
            </w:pPr>
            <w:r w:rsidRPr="00881DC6">
              <w:rPr>
                <w:sz w:val="20"/>
                <w:lang w:val="es-CR"/>
              </w:rPr>
              <w:t>Sigma</w:t>
            </w:r>
          </w:p>
        </w:tc>
        <w:tc>
          <w:tcPr>
            <w:tcW w:w="1361" w:type="dxa"/>
            <w:hideMark/>
          </w:tcPr>
          <w:p w:rsidR="00881DC6" w:rsidRPr="00881DC6" w:rsidRDefault="00881DC6" w:rsidP="00056F16">
            <w:pPr>
              <w:jc w:val="center"/>
              <w:rPr>
                <w:sz w:val="20"/>
              </w:rPr>
            </w:pPr>
            <w:r w:rsidRPr="00881DC6">
              <w:rPr>
                <w:sz w:val="20"/>
                <w:lang w:val="es-CR"/>
              </w:rPr>
              <w:t>271.04</w:t>
            </w:r>
          </w:p>
        </w:tc>
      </w:tr>
      <w:tr w:rsidR="00881DC6" w:rsidRPr="00881DC6" w:rsidTr="00881DC6">
        <w:trPr>
          <w:trHeight w:val="300"/>
          <w:jc w:val="center"/>
        </w:trPr>
        <w:tc>
          <w:tcPr>
            <w:tcW w:w="1407" w:type="dxa"/>
            <w:hideMark/>
          </w:tcPr>
          <w:p w:rsidR="00881DC6" w:rsidRPr="00881DC6" w:rsidRDefault="00881DC6" w:rsidP="00056F16">
            <w:pPr>
              <w:rPr>
                <w:sz w:val="20"/>
              </w:rPr>
            </w:pPr>
            <w:r w:rsidRPr="00881DC6">
              <w:rPr>
                <w:sz w:val="20"/>
                <w:lang w:val="es-CR"/>
              </w:rPr>
              <w:t>Forma</w:t>
            </w:r>
          </w:p>
        </w:tc>
        <w:tc>
          <w:tcPr>
            <w:tcW w:w="1118" w:type="dxa"/>
            <w:hideMark/>
          </w:tcPr>
          <w:p w:rsidR="00881DC6" w:rsidRPr="00881DC6" w:rsidRDefault="00881DC6" w:rsidP="00056F16">
            <w:pPr>
              <w:rPr>
                <w:sz w:val="20"/>
              </w:rPr>
            </w:pPr>
            <w:r w:rsidRPr="00881DC6">
              <w:rPr>
                <w:sz w:val="20"/>
                <w:lang w:val="es-CR"/>
              </w:rPr>
              <w:t>C</w:t>
            </w:r>
          </w:p>
        </w:tc>
        <w:tc>
          <w:tcPr>
            <w:tcW w:w="1361" w:type="dxa"/>
            <w:hideMark/>
          </w:tcPr>
          <w:p w:rsidR="00881DC6" w:rsidRPr="00881DC6" w:rsidRDefault="00881DC6" w:rsidP="00056F16">
            <w:pPr>
              <w:jc w:val="center"/>
              <w:rPr>
                <w:sz w:val="20"/>
              </w:rPr>
            </w:pPr>
            <w:r w:rsidRPr="00881DC6">
              <w:rPr>
                <w:sz w:val="20"/>
                <w:lang w:val="es-CR"/>
              </w:rPr>
              <w:t>1.64</w:t>
            </w:r>
          </w:p>
        </w:tc>
      </w:tr>
      <w:tr w:rsidR="00881DC6" w:rsidRPr="00881DC6" w:rsidTr="00881DC6">
        <w:trPr>
          <w:trHeight w:val="300"/>
          <w:jc w:val="center"/>
        </w:trPr>
        <w:tc>
          <w:tcPr>
            <w:tcW w:w="1407" w:type="dxa"/>
            <w:hideMark/>
          </w:tcPr>
          <w:p w:rsidR="00881DC6" w:rsidRPr="00881DC6" w:rsidRDefault="00881DC6" w:rsidP="00056F16">
            <w:pPr>
              <w:rPr>
                <w:sz w:val="20"/>
              </w:rPr>
            </w:pPr>
            <w:r w:rsidRPr="00881DC6">
              <w:rPr>
                <w:sz w:val="20"/>
                <w:lang w:val="es-CR"/>
              </w:rPr>
              <w:t>Media</w:t>
            </w:r>
          </w:p>
        </w:tc>
        <w:tc>
          <w:tcPr>
            <w:tcW w:w="1118" w:type="dxa"/>
            <w:hideMark/>
          </w:tcPr>
          <w:p w:rsidR="00881DC6" w:rsidRPr="00881DC6" w:rsidRDefault="00881DC6" w:rsidP="00056F16">
            <w:pPr>
              <w:rPr>
                <w:sz w:val="20"/>
              </w:rPr>
            </w:pPr>
            <w:r w:rsidRPr="00881DC6">
              <w:rPr>
                <w:sz w:val="20"/>
                <w:lang w:val="es-CR"/>
              </w:rPr>
              <w:t> </w:t>
            </w:r>
          </w:p>
        </w:tc>
        <w:tc>
          <w:tcPr>
            <w:tcW w:w="1361" w:type="dxa"/>
            <w:hideMark/>
          </w:tcPr>
          <w:p w:rsidR="00881DC6" w:rsidRPr="00881DC6" w:rsidRDefault="00881DC6" w:rsidP="00056F16">
            <w:pPr>
              <w:jc w:val="center"/>
              <w:rPr>
                <w:sz w:val="20"/>
              </w:rPr>
            </w:pPr>
            <w:r w:rsidRPr="00881DC6">
              <w:rPr>
                <w:sz w:val="20"/>
                <w:lang w:val="es-CR"/>
              </w:rPr>
              <w:t>40.84</w:t>
            </w:r>
          </w:p>
        </w:tc>
      </w:tr>
      <w:tr w:rsidR="00881DC6" w:rsidRPr="00881DC6" w:rsidTr="00881DC6">
        <w:trPr>
          <w:trHeight w:val="300"/>
          <w:jc w:val="center"/>
        </w:trPr>
        <w:tc>
          <w:tcPr>
            <w:tcW w:w="1407" w:type="dxa"/>
            <w:hideMark/>
          </w:tcPr>
          <w:p w:rsidR="00881DC6" w:rsidRPr="00881DC6" w:rsidRDefault="00881DC6" w:rsidP="00056F16">
            <w:pPr>
              <w:rPr>
                <w:sz w:val="20"/>
              </w:rPr>
            </w:pPr>
            <w:proofErr w:type="spellStart"/>
            <w:r w:rsidRPr="00881DC6">
              <w:rPr>
                <w:sz w:val="20"/>
                <w:lang w:val="es-CR"/>
              </w:rPr>
              <w:t>Desv</w:t>
            </w:r>
            <w:proofErr w:type="spellEnd"/>
            <w:r w:rsidRPr="00881DC6">
              <w:rPr>
                <w:sz w:val="20"/>
                <w:lang w:val="es-CR"/>
              </w:rPr>
              <w:t xml:space="preserve"> </w:t>
            </w:r>
            <w:proofErr w:type="spellStart"/>
            <w:r w:rsidRPr="00881DC6">
              <w:rPr>
                <w:sz w:val="20"/>
                <w:lang w:val="es-CR"/>
              </w:rPr>
              <w:t>std</w:t>
            </w:r>
            <w:proofErr w:type="spellEnd"/>
          </w:p>
        </w:tc>
        <w:tc>
          <w:tcPr>
            <w:tcW w:w="1118" w:type="dxa"/>
            <w:hideMark/>
          </w:tcPr>
          <w:p w:rsidR="00881DC6" w:rsidRPr="00881DC6" w:rsidRDefault="00881DC6" w:rsidP="00056F16">
            <w:pPr>
              <w:rPr>
                <w:sz w:val="20"/>
              </w:rPr>
            </w:pPr>
            <w:r w:rsidRPr="00881DC6">
              <w:rPr>
                <w:sz w:val="20"/>
                <w:lang w:val="es-CR"/>
              </w:rPr>
              <w:t> </w:t>
            </w:r>
          </w:p>
        </w:tc>
        <w:tc>
          <w:tcPr>
            <w:tcW w:w="1361" w:type="dxa"/>
            <w:hideMark/>
          </w:tcPr>
          <w:p w:rsidR="00881DC6" w:rsidRPr="00881DC6" w:rsidRDefault="00881DC6" w:rsidP="00056F16">
            <w:pPr>
              <w:jc w:val="center"/>
              <w:rPr>
                <w:sz w:val="20"/>
              </w:rPr>
            </w:pPr>
            <w:r w:rsidRPr="00881DC6">
              <w:rPr>
                <w:sz w:val="20"/>
                <w:lang w:val="es-CR"/>
              </w:rPr>
              <w:t>15.15</w:t>
            </w:r>
          </w:p>
        </w:tc>
      </w:tr>
    </w:tbl>
    <w:p w:rsidR="0054566F" w:rsidRDefault="0054566F" w:rsidP="0017398E">
      <w:pPr>
        <w:rPr>
          <w:noProof/>
        </w:rPr>
      </w:pPr>
    </w:p>
    <w:p w:rsidR="00881DC6" w:rsidRDefault="00881DC6" w:rsidP="0017398E">
      <w:pPr>
        <w:rPr>
          <w:lang w:val="es-CR"/>
        </w:rPr>
      </w:pPr>
      <w:r w:rsidRPr="00C03578">
        <w:rPr>
          <w:noProof/>
        </w:rPr>
        <w:drawing>
          <wp:inline distT="0" distB="0" distL="0" distR="0" wp14:anchorId="5AD574DB" wp14:editId="49F0D9BD">
            <wp:extent cx="5486400" cy="2341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41245"/>
                    </a:xfrm>
                    <a:prstGeom prst="rect">
                      <a:avLst/>
                    </a:prstGeom>
                    <a:noFill/>
                    <a:ln>
                      <a:noFill/>
                    </a:ln>
                  </pic:spPr>
                </pic:pic>
              </a:graphicData>
            </a:graphic>
          </wp:inline>
        </w:drawing>
      </w:r>
    </w:p>
    <w:p w:rsidR="00881DC6" w:rsidRPr="00881DC6" w:rsidRDefault="00881DC6" w:rsidP="00881DC6">
      <w:pPr>
        <w:pStyle w:val="Caption"/>
        <w:jc w:val="center"/>
        <w:rPr>
          <w:color w:val="auto"/>
        </w:rPr>
      </w:pPr>
      <w:bookmarkStart w:id="14" w:name="_Toc415004421"/>
      <w:r w:rsidRPr="00881DC6">
        <w:rPr>
          <w:color w:val="auto"/>
        </w:rPr>
        <w:t xml:space="preserve">Figura </w:t>
      </w:r>
      <w:r w:rsidRPr="00881DC6">
        <w:rPr>
          <w:color w:val="auto"/>
        </w:rPr>
        <w:fldChar w:fldCharType="begin"/>
      </w:r>
      <w:r w:rsidRPr="00881DC6">
        <w:rPr>
          <w:color w:val="auto"/>
        </w:rPr>
        <w:instrText xml:space="preserve"> SEQ Figura \* ARABIC </w:instrText>
      </w:r>
      <w:r w:rsidRPr="00881DC6">
        <w:rPr>
          <w:color w:val="auto"/>
        </w:rPr>
        <w:fldChar w:fldCharType="separate"/>
      </w:r>
      <w:r w:rsidR="00E05945">
        <w:rPr>
          <w:noProof/>
          <w:color w:val="auto"/>
        </w:rPr>
        <w:t>8</w:t>
      </w:r>
      <w:r w:rsidRPr="00881DC6">
        <w:rPr>
          <w:color w:val="auto"/>
        </w:rPr>
        <w:fldChar w:fldCharType="end"/>
      </w:r>
      <w:r w:rsidRPr="00881DC6">
        <w:rPr>
          <w:color w:val="auto"/>
        </w:rPr>
        <w:t>. Distribución y estadísticas de datos. Tiempo de migración. Puesto Peñas Blancas</w:t>
      </w:r>
      <w:bookmarkEnd w:id="14"/>
    </w:p>
    <w:tbl>
      <w:tblPr>
        <w:tblStyle w:val="TableGrid"/>
        <w:tblW w:w="6940" w:type="dxa"/>
        <w:jc w:val="center"/>
        <w:tblLook w:val="04A0" w:firstRow="1" w:lastRow="0" w:firstColumn="1" w:lastColumn="0" w:noHBand="0" w:noVBand="1"/>
      </w:tblPr>
      <w:tblGrid>
        <w:gridCol w:w="2863"/>
        <w:gridCol w:w="647"/>
        <w:gridCol w:w="1416"/>
        <w:gridCol w:w="1285"/>
        <w:gridCol w:w="729"/>
      </w:tblGrid>
      <w:tr w:rsidR="00686236" w:rsidRPr="00EA6066" w:rsidTr="00C946C5">
        <w:trPr>
          <w:trHeight w:val="315"/>
          <w:jc w:val="center"/>
        </w:trPr>
        <w:tc>
          <w:tcPr>
            <w:tcW w:w="6940" w:type="dxa"/>
            <w:gridSpan w:val="5"/>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 xml:space="preserve">Test de bondad de ajuste para la distribución </w:t>
            </w:r>
            <w:proofErr w:type="spellStart"/>
            <w:r w:rsidRPr="00686236">
              <w:rPr>
                <w:rFonts w:ascii="Arial" w:eastAsia="Times New Roman" w:hAnsi="Arial" w:cs="Arial"/>
                <w:b/>
                <w:bCs/>
                <w:sz w:val="16"/>
                <w:szCs w:val="20"/>
                <w:lang w:val="es-ES" w:eastAsia="es-ES"/>
              </w:rPr>
              <w:t>Weibull</w:t>
            </w:r>
            <w:proofErr w:type="spellEnd"/>
          </w:p>
        </w:tc>
      </w:tr>
      <w:tr w:rsidR="00686236" w:rsidRPr="00686236" w:rsidTr="00C946C5">
        <w:trPr>
          <w:trHeight w:val="315"/>
          <w:jc w:val="center"/>
        </w:trPr>
        <w:tc>
          <w:tcPr>
            <w:tcW w:w="2863" w:type="dxa"/>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Test</w:t>
            </w:r>
          </w:p>
        </w:tc>
        <w:tc>
          <w:tcPr>
            <w:tcW w:w="2063" w:type="dxa"/>
            <w:gridSpan w:val="2"/>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Estadístico</w:t>
            </w:r>
          </w:p>
        </w:tc>
        <w:tc>
          <w:tcPr>
            <w:tcW w:w="2014" w:type="dxa"/>
            <w:gridSpan w:val="2"/>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p valor</w:t>
            </w:r>
          </w:p>
        </w:tc>
      </w:tr>
      <w:tr w:rsidR="00686236" w:rsidRPr="00686236" w:rsidTr="00C946C5">
        <w:trPr>
          <w:trHeight w:val="300"/>
          <w:jc w:val="center"/>
        </w:trPr>
        <w:tc>
          <w:tcPr>
            <w:tcW w:w="2863" w:type="dxa"/>
            <w:noWrap/>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Anderson-Darling</w:t>
            </w:r>
          </w:p>
        </w:tc>
        <w:tc>
          <w:tcPr>
            <w:tcW w:w="647" w:type="dxa"/>
            <w:noWrap/>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A-</w:t>
            </w:r>
            <w:proofErr w:type="spellStart"/>
            <w:r w:rsidRPr="00686236">
              <w:rPr>
                <w:rFonts w:ascii="Arial" w:eastAsia="Times New Roman" w:hAnsi="Arial" w:cs="Arial"/>
                <w:b/>
                <w:bCs/>
                <w:sz w:val="16"/>
                <w:szCs w:val="20"/>
                <w:lang w:val="es-ES" w:eastAsia="es-ES"/>
              </w:rPr>
              <w:t>Sq</w:t>
            </w:r>
            <w:proofErr w:type="spellEnd"/>
          </w:p>
        </w:tc>
        <w:tc>
          <w:tcPr>
            <w:tcW w:w="1416" w:type="dxa"/>
            <w:noWrap/>
            <w:vAlign w:val="center"/>
            <w:hideMark/>
          </w:tcPr>
          <w:p w:rsidR="00881DC6" w:rsidRPr="00686236" w:rsidRDefault="00881DC6" w:rsidP="00C946C5">
            <w:pPr>
              <w:jc w:val="center"/>
              <w:rPr>
                <w:rFonts w:ascii="Arial" w:eastAsia="Times New Roman" w:hAnsi="Arial" w:cs="Arial"/>
                <w:sz w:val="16"/>
                <w:szCs w:val="20"/>
                <w:lang w:val="es-ES" w:eastAsia="es-ES"/>
              </w:rPr>
            </w:pPr>
            <w:r w:rsidRPr="00686236">
              <w:rPr>
                <w:rFonts w:ascii="Arial" w:eastAsia="Times New Roman" w:hAnsi="Arial" w:cs="Arial"/>
                <w:sz w:val="16"/>
                <w:szCs w:val="20"/>
                <w:lang w:val="es-ES" w:eastAsia="es-ES"/>
              </w:rPr>
              <w:t>0,81978966</w:t>
            </w:r>
          </w:p>
        </w:tc>
        <w:tc>
          <w:tcPr>
            <w:tcW w:w="1285" w:type="dxa"/>
            <w:noWrap/>
            <w:vAlign w:val="center"/>
            <w:hideMark/>
          </w:tcPr>
          <w:p w:rsidR="00881DC6" w:rsidRPr="00686236" w:rsidRDefault="00881DC6" w:rsidP="00C946C5">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Pr &gt; A-</w:t>
            </w:r>
            <w:proofErr w:type="spellStart"/>
            <w:r w:rsidRPr="00686236">
              <w:rPr>
                <w:rFonts w:ascii="Arial" w:eastAsia="Times New Roman" w:hAnsi="Arial" w:cs="Arial"/>
                <w:b/>
                <w:bCs/>
                <w:sz w:val="16"/>
                <w:szCs w:val="20"/>
                <w:lang w:val="es-ES" w:eastAsia="es-ES"/>
              </w:rPr>
              <w:t>Sq</w:t>
            </w:r>
            <w:proofErr w:type="spellEnd"/>
          </w:p>
        </w:tc>
        <w:tc>
          <w:tcPr>
            <w:tcW w:w="729" w:type="dxa"/>
            <w:noWrap/>
            <w:vAlign w:val="center"/>
            <w:hideMark/>
          </w:tcPr>
          <w:p w:rsidR="00881DC6" w:rsidRPr="00686236" w:rsidRDefault="00881DC6" w:rsidP="00C946C5">
            <w:pPr>
              <w:jc w:val="center"/>
              <w:rPr>
                <w:rFonts w:ascii="Arial" w:eastAsia="Times New Roman" w:hAnsi="Arial" w:cs="Arial"/>
                <w:sz w:val="16"/>
                <w:szCs w:val="20"/>
                <w:lang w:val="es-ES" w:eastAsia="es-ES"/>
              </w:rPr>
            </w:pPr>
            <w:r w:rsidRPr="00686236">
              <w:rPr>
                <w:rFonts w:ascii="Arial" w:eastAsia="Times New Roman" w:hAnsi="Arial" w:cs="Arial"/>
                <w:sz w:val="16"/>
                <w:szCs w:val="20"/>
                <w:lang w:val="es-ES" w:eastAsia="es-ES"/>
              </w:rPr>
              <w:t>0,126</w:t>
            </w:r>
          </w:p>
        </w:tc>
      </w:tr>
    </w:tbl>
    <w:p w:rsidR="00881DC6" w:rsidRDefault="00881DC6" w:rsidP="0017398E">
      <w:pPr>
        <w:rPr>
          <w:lang w:val="es-CR"/>
        </w:rPr>
      </w:pPr>
    </w:p>
    <w:p w:rsidR="00686236" w:rsidRPr="00686236" w:rsidRDefault="00686236" w:rsidP="00686236">
      <w:pPr>
        <w:spacing w:after="0" w:line="240" w:lineRule="auto"/>
        <w:jc w:val="both"/>
        <w:rPr>
          <w:rFonts w:ascii="Times New Roman" w:hAnsi="Times New Roman" w:cs="Times New Roman"/>
          <w:sz w:val="20"/>
          <w:lang w:val="es-CR"/>
        </w:rPr>
      </w:pPr>
      <w:r w:rsidRPr="00686236">
        <w:rPr>
          <w:rFonts w:ascii="Times New Roman" w:hAnsi="Times New Roman" w:cs="Times New Roman"/>
          <w:sz w:val="20"/>
          <w:lang w:val="es-CR"/>
        </w:rPr>
        <w:t>Finalmente los datos correspondientes al tiempo de servicio en aduanas presentan un comportamiento que se ajusta a una distribución exponencial con las siguientes características:</w:t>
      </w:r>
    </w:p>
    <w:p w:rsidR="00686236" w:rsidRPr="00686236" w:rsidRDefault="00686236" w:rsidP="00686236">
      <w:pPr>
        <w:rPr>
          <w:lang w:val="es-CR"/>
        </w:rPr>
      </w:pPr>
    </w:p>
    <w:tbl>
      <w:tblPr>
        <w:tblStyle w:val="TableGrid"/>
        <w:tblW w:w="4080" w:type="dxa"/>
        <w:jc w:val="center"/>
        <w:tblLook w:val="0600" w:firstRow="0" w:lastRow="0" w:firstColumn="0" w:lastColumn="0" w:noHBand="1" w:noVBand="1"/>
      </w:tblPr>
      <w:tblGrid>
        <w:gridCol w:w="1460"/>
        <w:gridCol w:w="1180"/>
        <w:gridCol w:w="1440"/>
      </w:tblGrid>
      <w:tr w:rsidR="00686236" w:rsidRPr="00686236" w:rsidTr="00C946C5">
        <w:trPr>
          <w:trHeight w:val="300"/>
          <w:jc w:val="center"/>
        </w:trPr>
        <w:tc>
          <w:tcPr>
            <w:tcW w:w="4080" w:type="dxa"/>
            <w:gridSpan w:val="3"/>
            <w:vAlign w:val="center"/>
            <w:hideMark/>
          </w:tcPr>
          <w:p w:rsidR="00686236" w:rsidRPr="00686236" w:rsidRDefault="00686236" w:rsidP="00C946C5">
            <w:pPr>
              <w:jc w:val="center"/>
              <w:rPr>
                <w:sz w:val="20"/>
              </w:rPr>
            </w:pPr>
            <w:r w:rsidRPr="00686236">
              <w:rPr>
                <w:b/>
                <w:bCs/>
                <w:sz w:val="20"/>
                <w:lang w:val="es-CR"/>
              </w:rPr>
              <w:t>Parámetros para distribución</w:t>
            </w:r>
          </w:p>
        </w:tc>
      </w:tr>
      <w:tr w:rsidR="00686236" w:rsidRPr="00686236" w:rsidTr="00C946C5">
        <w:trPr>
          <w:trHeight w:val="300"/>
          <w:jc w:val="center"/>
        </w:trPr>
        <w:tc>
          <w:tcPr>
            <w:tcW w:w="4080" w:type="dxa"/>
            <w:gridSpan w:val="3"/>
            <w:vAlign w:val="center"/>
            <w:hideMark/>
          </w:tcPr>
          <w:p w:rsidR="00686236" w:rsidRPr="00686236" w:rsidRDefault="00686236" w:rsidP="00C946C5">
            <w:pPr>
              <w:jc w:val="center"/>
              <w:rPr>
                <w:sz w:val="20"/>
              </w:rPr>
            </w:pPr>
            <w:r w:rsidRPr="00686236">
              <w:rPr>
                <w:b/>
                <w:bCs/>
                <w:sz w:val="20"/>
                <w:lang w:val="es-CR"/>
              </w:rPr>
              <w:t>Exponencial</w:t>
            </w:r>
          </w:p>
        </w:tc>
      </w:tr>
      <w:tr w:rsidR="00686236" w:rsidRPr="00686236" w:rsidTr="00C946C5">
        <w:trPr>
          <w:trHeight w:val="600"/>
          <w:jc w:val="center"/>
        </w:trPr>
        <w:tc>
          <w:tcPr>
            <w:tcW w:w="1460" w:type="dxa"/>
            <w:vAlign w:val="center"/>
            <w:hideMark/>
          </w:tcPr>
          <w:p w:rsidR="00686236" w:rsidRPr="00686236" w:rsidRDefault="00686236" w:rsidP="00C946C5">
            <w:pPr>
              <w:jc w:val="center"/>
              <w:rPr>
                <w:sz w:val="20"/>
              </w:rPr>
            </w:pPr>
            <w:r w:rsidRPr="00686236">
              <w:rPr>
                <w:b/>
                <w:bCs/>
                <w:sz w:val="20"/>
                <w:lang w:val="es-CR"/>
              </w:rPr>
              <w:t>Parámetro</w:t>
            </w:r>
          </w:p>
        </w:tc>
        <w:tc>
          <w:tcPr>
            <w:tcW w:w="1180" w:type="dxa"/>
            <w:vAlign w:val="center"/>
            <w:hideMark/>
          </w:tcPr>
          <w:p w:rsidR="00686236" w:rsidRPr="00686236" w:rsidRDefault="00686236" w:rsidP="00C946C5">
            <w:pPr>
              <w:jc w:val="center"/>
              <w:rPr>
                <w:sz w:val="20"/>
              </w:rPr>
            </w:pPr>
            <w:r w:rsidRPr="00686236">
              <w:rPr>
                <w:b/>
                <w:bCs/>
                <w:sz w:val="20"/>
                <w:lang w:val="es-CR"/>
              </w:rPr>
              <w:t>Símbolo</w:t>
            </w:r>
          </w:p>
        </w:tc>
        <w:tc>
          <w:tcPr>
            <w:tcW w:w="1440" w:type="dxa"/>
            <w:vAlign w:val="center"/>
            <w:hideMark/>
          </w:tcPr>
          <w:p w:rsidR="00686236" w:rsidRPr="00686236" w:rsidRDefault="00686236" w:rsidP="00C946C5">
            <w:pPr>
              <w:jc w:val="center"/>
              <w:rPr>
                <w:sz w:val="20"/>
              </w:rPr>
            </w:pPr>
            <w:r w:rsidRPr="00686236">
              <w:rPr>
                <w:b/>
                <w:bCs/>
                <w:sz w:val="20"/>
                <w:lang w:val="es-CR"/>
              </w:rPr>
              <w:t>Estimador</w:t>
            </w:r>
          </w:p>
        </w:tc>
      </w:tr>
      <w:tr w:rsidR="00686236" w:rsidRPr="00686236" w:rsidTr="00C946C5">
        <w:trPr>
          <w:trHeight w:val="300"/>
          <w:jc w:val="center"/>
        </w:trPr>
        <w:tc>
          <w:tcPr>
            <w:tcW w:w="1460" w:type="dxa"/>
            <w:vAlign w:val="center"/>
            <w:hideMark/>
          </w:tcPr>
          <w:p w:rsidR="00686236" w:rsidRPr="00686236" w:rsidRDefault="00686236" w:rsidP="00C946C5">
            <w:pPr>
              <w:jc w:val="center"/>
              <w:rPr>
                <w:sz w:val="20"/>
              </w:rPr>
            </w:pPr>
            <w:r w:rsidRPr="00686236">
              <w:rPr>
                <w:sz w:val="20"/>
                <w:lang w:val="es-CR"/>
              </w:rPr>
              <w:t>Umbral</w:t>
            </w:r>
          </w:p>
        </w:tc>
        <w:tc>
          <w:tcPr>
            <w:tcW w:w="1180" w:type="dxa"/>
            <w:vAlign w:val="center"/>
            <w:hideMark/>
          </w:tcPr>
          <w:p w:rsidR="00686236" w:rsidRPr="00686236" w:rsidRDefault="00686236" w:rsidP="00C946C5">
            <w:pPr>
              <w:jc w:val="center"/>
              <w:rPr>
                <w:sz w:val="20"/>
              </w:rPr>
            </w:pPr>
            <w:r w:rsidRPr="00686236">
              <w:rPr>
                <w:sz w:val="20"/>
                <w:lang w:val="es-CR"/>
              </w:rPr>
              <w:t>Theta</w:t>
            </w:r>
          </w:p>
        </w:tc>
        <w:tc>
          <w:tcPr>
            <w:tcW w:w="1440" w:type="dxa"/>
            <w:vAlign w:val="center"/>
            <w:hideMark/>
          </w:tcPr>
          <w:p w:rsidR="00686236" w:rsidRPr="00686236" w:rsidRDefault="00686236" w:rsidP="00C946C5">
            <w:pPr>
              <w:jc w:val="center"/>
              <w:rPr>
                <w:sz w:val="20"/>
              </w:rPr>
            </w:pPr>
            <w:r w:rsidRPr="00686236">
              <w:rPr>
                <w:sz w:val="20"/>
                <w:lang w:val="es-CR"/>
              </w:rPr>
              <w:t>56.84</w:t>
            </w:r>
          </w:p>
        </w:tc>
      </w:tr>
      <w:tr w:rsidR="00686236" w:rsidRPr="00686236" w:rsidTr="00C946C5">
        <w:trPr>
          <w:trHeight w:val="300"/>
          <w:jc w:val="center"/>
        </w:trPr>
        <w:tc>
          <w:tcPr>
            <w:tcW w:w="1460" w:type="dxa"/>
            <w:vAlign w:val="center"/>
            <w:hideMark/>
          </w:tcPr>
          <w:p w:rsidR="00686236" w:rsidRPr="00686236" w:rsidRDefault="00686236" w:rsidP="00C946C5">
            <w:pPr>
              <w:jc w:val="center"/>
              <w:rPr>
                <w:sz w:val="20"/>
              </w:rPr>
            </w:pPr>
            <w:r w:rsidRPr="00686236">
              <w:rPr>
                <w:sz w:val="20"/>
                <w:lang w:val="es-CR"/>
              </w:rPr>
              <w:t>Escala</w:t>
            </w:r>
          </w:p>
        </w:tc>
        <w:tc>
          <w:tcPr>
            <w:tcW w:w="1180" w:type="dxa"/>
            <w:vAlign w:val="center"/>
            <w:hideMark/>
          </w:tcPr>
          <w:p w:rsidR="00686236" w:rsidRPr="00686236" w:rsidRDefault="00686236" w:rsidP="00C946C5">
            <w:pPr>
              <w:jc w:val="center"/>
              <w:rPr>
                <w:sz w:val="20"/>
              </w:rPr>
            </w:pPr>
            <w:r w:rsidRPr="00686236">
              <w:rPr>
                <w:sz w:val="20"/>
                <w:lang w:val="es-CR"/>
              </w:rPr>
              <w:t>Sigma</w:t>
            </w:r>
          </w:p>
        </w:tc>
        <w:tc>
          <w:tcPr>
            <w:tcW w:w="1440" w:type="dxa"/>
            <w:vAlign w:val="center"/>
            <w:hideMark/>
          </w:tcPr>
          <w:p w:rsidR="00686236" w:rsidRPr="00686236" w:rsidRDefault="00686236" w:rsidP="00C946C5">
            <w:pPr>
              <w:jc w:val="center"/>
              <w:rPr>
                <w:sz w:val="20"/>
              </w:rPr>
            </w:pPr>
            <w:r w:rsidRPr="00686236">
              <w:rPr>
                <w:sz w:val="20"/>
                <w:lang w:val="es-CR"/>
              </w:rPr>
              <w:t>247.51</w:t>
            </w:r>
          </w:p>
        </w:tc>
      </w:tr>
      <w:tr w:rsidR="00686236" w:rsidRPr="00686236" w:rsidTr="00C946C5">
        <w:trPr>
          <w:trHeight w:val="300"/>
          <w:jc w:val="center"/>
        </w:trPr>
        <w:tc>
          <w:tcPr>
            <w:tcW w:w="1460" w:type="dxa"/>
            <w:vAlign w:val="center"/>
            <w:hideMark/>
          </w:tcPr>
          <w:p w:rsidR="00686236" w:rsidRPr="00686236" w:rsidRDefault="00686236" w:rsidP="00C946C5">
            <w:pPr>
              <w:jc w:val="center"/>
              <w:rPr>
                <w:sz w:val="20"/>
              </w:rPr>
            </w:pPr>
            <w:r w:rsidRPr="00686236">
              <w:rPr>
                <w:sz w:val="20"/>
                <w:lang w:val="es-CR"/>
              </w:rPr>
              <w:t>Media</w:t>
            </w:r>
          </w:p>
        </w:tc>
        <w:tc>
          <w:tcPr>
            <w:tcW w:w="1180" w:type="dxa"/>
            <w:vAlign w:val="center"/>
            <w:hideMark/>
          </w:tcPr>
          <w:p w:rsidR="00686236" w:rsidRPr="00686236" w:rsidRDefault="00686236" w:rsidP="00C946C5">
            <w:pPr>
              <w:jc w:val="center"/>
              <w:rPr>
                <w:sz w:val="20"/>
              </w:rPr>
            </w:pPr>
          </w:p>
        </w:tc>
        <w:tc>
          <w:tcPr>
            <w:tcW w:w="1440" w:type="dxa"/>
            <w:vAlign w:val="center"/>
            <w:hideMark/>
          </w:tcPr>
          <w:p w:rsidR="00686236" w:rsidRPr="00686236" w:rsidRDefault="00686236" w:rsidP="00C946C5">
            <w:pPr>
              <w:jc w:val="center"/>
              <w:rPr>
                <w:sz w:val="20"/>
              </w:rPr>
            </w:pPr>
            <w:r w:rsidRPr="00686236">
              <w:rPr>
                <w:sz w:val="20"/>
                <w:lang w:val="es-CR"/>
              </w:rPr>
              <w:t>304.36</w:t>
            </w:r>
          </w:p>
        </w:tc>
      </w:tr>
      <w:tr w:rsidR="00686236" w:rsidRPr="00686236" w:rsidTr="00C946C5">
        <w:trPr>
          <w:trHeight w:val="300"/>
          <w:jc w:val="center"/>
        </w:trPr>
        <w:tc>
          <w:tcPr>
            <w:tcW w:w="1460" w:type="dxa"/>
            <w:vAlign w:val="center"/>
            <w:hideMark/>
          </w:tcPr>
          <w:p w:rsidR="00686236" w:rsidRPr="00686236" w:rsidRDefault="00686236" w:rsidP="00C946C5">
            <w:pPr>
              <w:jc w:val="center"/>
              <w:rPr>
                <w:sz w:val="20"/>
              </w:rPr>
            </w:pPr>
            <w:proofErr w:type="spellStart"/>
            <w:r w:rsidRPr="00686236">
              <w:rPr>
                <w:sz w:val="20"/>
                <w:lang w:val="es-CR"/>
              </w:rPr>
              <w:t>Desv</w:t>
            </w:r>
            <w:proofErr w:type="spellEnd"/>
            <w:r w:rsidRPr="00686236">
              <w:rPr>
                <w:sz w:val="20"/>
                <w:lang w:val="es-CR"/>
              </w:rPr>
              <w:t xml:space="preserve"> </w:t>
            </w:r>
            <w:proofErr w:type="spellStart"/>
            <w:r w:rsidRPr="00686236">
              <w:rPr>
                <w:sz w:val="20"/>
                <w:lang w:val="es-CR"/>
              </w:rPr>
              <w:t>std</w:t>
            </w:r>
            <w:proofErr w:type="spellEnd"/>
          </w:p>
        </w:tc>
        <w:tc>
          <w:tcPr>
            <w:tcW w:w="1180" w:type="dxa"/>
            <w:vAlign w:val="center"/>
            <w:hideMark/>
          </w:tcPr>
          <w:p w:rsidR="00686236" w:rsidRPr="00686236" w:rsidRDefault="00686236" w:rsidP="00C946C5">
            <w:pPr>
              <w:jc w:val="center"/>
              <w:rPr>
                <w:sz w:val="20"/>
              </w:rPr>
            </w:pPr>
          </w:p>
        </w:tc>
        <w:tc>
          <w:tcPr>
            <w:tcW w:w="1440" w:type="dxa"/>
            <w:vAlign w:val="center"/>
            <w:hideMark/>
          </w:tcPr>
          <w:p w:rsidR="00686236" w:rsidRPr="00686236" w:rsidRDefault="00686236" w:rsidP="00C946C5">
            <w:pPr>
              <w:jc w:val="center"/>
              <w:rPr>
                <w:sz w:val="20"/>
              </w:rPr>
            </w:pPr>
            <w:r w:rsidRPr="00686236">
              <w:rPr>
                <w:sz w:val="20"/>
                <w:lang w:val="es-CR"/>
              </w:rPr>
              <w:t>247.51</w:t>
            </w:r>
          </w:p>
        </w:tc>
      </w:tr>
    </w:tbl>
    <w:p w:rsidR="00686236" w:rsidRDefault="00686236" w:rsidP="00686236"/>
    <w:p w:rsidR="00C946C5" w:rsidRPr="00686236" w:rsidRDefault="00C946C5" w:rsidP="00C946C5">
      <w:pPr>
        <w:rPr>
          <w:rStyle w:val="SubtleEmphasis"/>
          <w:lang w:val="es-CR"/>
        </w:rPr>
      </w:pPr>
    </w:p>
    <w:p w:rsidR="00C946C5" w:rsidRDefault="00C946C5" w:rsidP="00C946C5">
      <w:pPr>
        <w:pStyle w:val="ListParagraph"/>
        <w:keepNext/>
        <w:ind w:left="1080" w:hanging="1080"/>
      </w:pPr>
      <w:r w:rsidRPr="00C03578">
        <w:rPr>
          <w:noProof/>
        </w:rPr>
        <w:drawing>
          <wp:inline distT="0" distB="0" distL="0" distR="0" wp14:anchorId="37DDFBE1" wp14:editId="5A14C6DF">
            <wp:extent cx="5486400" cy="2341245"/>
            <wp:effectExtent l="0" t="0" r="0" b="0"/>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41245"/>
                    </a:xfrm>
                    <a:prstGeom prst="rect">
                      <a:avLst/>
                    </a:prstGeom>
                    <a:noFill/>
                    <a:ln>
                      <a:noFill/>
                    </a:ln>
                  </pic:spPr>
                </pic:pic>
              </a:graphicData>
            </a:graphic>
          </wp:inline>
        </w:drawing>
      </w:r>
    </w:p>
    <w:p w:rsidR="00C946C5" w:rsidRPr="00686236" w:rsidRDefault="00C946C5" w:rsidP="00C946C5">
      <w:pPr>
        <w:pStyle w:val="Caption"/>
        <w:jc w:val="center"/>
        <w:rPr>
          <w:color w:val="auto"/>
        </w:rPr>
      </w:pPr>
      <w:bookmarkStart w:id="15" w:name="_Toc415004422"/>
      <w:r w:rsidRPr="00686236">
        <w:rPr>
          <w:color w:val="auto"/>
        </w:rPr>
        <w:t xml:space="preserve">Figura </w:t>
      </w:r>
      <w:r w:rsidRPr="00686236">
        <w:rPr>
          <w:color w:val="auto"/>
        </w:rPr>
        <w:fldChar w:fldCharType="begin"/>
      </w:r>
      <w:r w:rsidRPr="00686236">
        <w:rPr>
          <w:color w:val="auto"/>
        </w:rPr>
        <w:instrText xml:space="preserve"> SEQ Figura \* ARABIC </w:instrText>
      </w:r>
      <w:r w:rsidRPr="00686236">
        <w:rPr>
          <w:color w:val="auto"/>
        </w:rPr>
        <w:fldChar w:fldCharType="separate"/>
      </w:r>
      <w:r w:rsidR="00E05945">
        <w:rPr>
          <w:noProof/>
          <w:color w:val="auto"/>
        </w:rPr>
        <w:t>9</w:t>
      </w:r>
      <w:r w:rsidRPr="00686236">
        <w:rPr>
          <w:color w:val="auto"/>
        </w:rPr>
        <w:fldChar w:fldCharType="end"/>
      </w:r>
      <w:r w:rsidRPr="00686236">
        <w:rPr>
          <w:color w:val="auto"/>
        </w:rPr>
        <w:t>. Distribución de datos y estadísticas. Tiempo de aduanas. Puesto Peñas Blancas</w:t>
      </w:r>
      <w:bookmarkEnd w:id="15"/>
    </w:p>
    <w:p w:rsidR="00C946C5" w:rsidRPr="002943B3" w:rsidRDefault="00C946C5" w:rsidP="00C946C5"/>
    <w:tbl>
      <w:tblPr>
        <w:tblStyle w:val="TableGrid"/>
        <w:tblW w:w="6940" w:type="dxa"/>
        <w:jc w:val="center"/>
        <w:tblLook w:val="04A0" w:firstRow="1" w:lastRow="0" w:firstColumn="1" w:lastColumn="0" w:noHBand="0" w:noVBand="1"/>
      </w:tblPr>
      <w:tblGrid>
        <w:gridCol w:w="3267"/>
        <w:gridCol w:w="332"/>
        <w:gridCol w:w="1605"/>
        <w:gridCol w:w="970"/>
        <w:gridCol w:w="839"/>
      </w:tblGrid>
      <w:tr w:rsidR="00C946C5" w:rsidRPr="00EA6066" w:rsidTr="00056F16">
        <w:trPr>
          <w:trHeight w:val="315"/>
          <w:jc w:val="center"/>
        </w:trPr>
        <w:tc>
          <w:tcPr>
            <w:tcW w:w="6940" w:type="dxa"/>
            <w:gridSpan w:val="5"/>
            <w:vAlign w:val="center"/>
            <w:hideMark/>
          </w:tcPr>
          <w:p w:rsidR="00C946C5" w:rsidRPr="00686236" w:rsidRDefault="00C946C5" w:rsidP="00056F16">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Test de bondad de ajuste para la distribución Exponencial</w:t>
            </w:r>
          </w:p>
        </w:tc>
      </w:tr>
      <w:tr w:rsidR="00C946C5" w:rsidRPr="00686236" w:rsidTr="00056F16">
        <w:trPr>
          <w:trHeight w:val="315"/>
          <w:jc w:val="center"/>
        </w:trPr>
        <w:tc>
          <w:tcPr>
            <w:tcW w:w="3267" w:type="dxa"/>
            <w:vAlign w:val="center"/>
            <w:hideMark/>
          </w:tcPr>
          <w:p w:rsidR="00C946C5" w:rsidRPr="00686236" w:rsidRDefault="00C946C5" w:rsidP="00056F16">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Test</w:t>
            </w:r>
          </w:p>
        </w:tc>
        <w:tc>
          <w:tcPr>
            <w:tcW w:w="1864" w:type="dxa"/>
            <w:gridSpan w:val="2"/>
            <w:vAlign w:val="center"/>
            <w:hideMark/>
          </w:tcPr>
          <w:p w:rsidR="00C946C5" w:rsidRPr="00686236" w:rsidRDefault="00C946C5" w:rsidP="00056F16">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Estadístico</w:t>
            </w:r>
          </w:p>
        </w:tc>
        <w:tc>
          <w:tcPr>
            <w:tcW w:w="1809" w:type="dxa"/>
            <w:gridSpan w:val="2"/>
            <w:vAlign w:val="center"/>
            <w:hideMark/>
          </w:tcPr>
          <w:p w:rsidR="00C946C5" w:rsidRPr="00686236" w:rsidRDefault="00C946C5" w:rsidP="00056F16">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p valor</w:t>
            </w:r>
          </w:p>
        </w:tc>
      </w:tr>
      <w:tr w:rsidR="00C946C5" w:rsidRPr="00686236" w:rsidTr="00056F16">
        <w:trPr>
          <w:trHeight w:val="315"/>
          <w:jc w:val="center"/>
        </w:trPr>
        <w:tc>
          <w:tcPr>
            <w:tcW w:w="3267" w:type="dxa"/>
            <w:noWrap/>
            <w:vAlign w:val="center"/>
            <w:hideMark/>
          </w:tcPr>
          <w:p w:rsidR="00C946C5" w:rsidRPr="00686236" w:rsidRDefault="00C946C5" w:rsidP="00056F16">
            <w:pPr>
              <w:jc w:val="center"/>
              <w:rPr>
                <w:rFonts w:ascii="Arial" w:eastAsia="Times New Roman" w:hAnsi="Arial" w:cs="Arial"/>
                <w:b/>
                <w:bCs/>
                <w:sz w:val="16"/>
                <w:szCs w:val="20"/>
                <w:lang w:val="es-ES" w:eastAsia="es-ES"/>
              </w:rPr>
            </w:pPr>
            <w:proofErr w:type="spellStart"/>
            <w:r w:rsidRPr="00686236">
              <w:rPr>
                <w:rFonts w:ascii="Arial" w:eastAsia="Times New Roman" w:hAnsi="Arial" w:cs="Arial"/>
                <w:b/>
                <w:bCs/>
                <w:sz w:val="16"/>
                <w:szCs w:val="20"/>
                <w:lang w:val="es-ES" w:eastAsia="es-ES"/>
              </w:rPr>
              <w:t>Kolmogorov-Smirnov</w:t>
            </w:r>
            <w:proofErr w:type="spellEnd"/>
          </w:p>
        </w:tc>
        <w:tc>
          <w:tcPr>
            <w:tcW w:w="259" w:type="dxa"/>
            <w:noWrap/>
            <w:vAlign w:val="center"/>
            <w:hideMark/>
          </w:tcPr>
          <w:p w:rsidR="00C946C5" w:rsidRPr="00686236" w:rsidRDefault="00C946C5" w:rsidP="00056F16">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D</w:t>
            </w:r>
          </w:p>
        </w:tc>
        <w:tc>
          <w:tcPr>
            <w:tcW w:w="1605" w:type="dxa"/>
            <w:noWrap/>
            <w:vAlign w:val="center"/>
            <w:hideMark/>
          </w:tcPr>
          <w:p w:rsidR="00C946C5" w:rsidRPr="00686236" w:rsidRDefault="00C946C5" w:rsidP="00056F16">
            <w:pPr>
              <w:jc w:val="center"/>
              <w:rPr>
                <w:rFonts w:ascii="Arial" w:eastAsia="Times New Roman" w:hAnsi="Arial" w:cs="Arial"/>
                <w:sz w:val="16"/>
                <w:szCs w:val="20"/>
                <w:lang w:val="es-ES" w:eastAsia="es-ES"/>
              </w:rPr>
            </w:pPr>
            <w:r w:rsidRPr="00686236">
              <w:rPr>
                <w:rFonts w:ascii="Arial" w:eastAsia="Times New Roman" w:hAnsi="Arial" w:cs="Arial"/>
                <w:sz w:val="16"/>
                <w:szCs w:val="20"/>
                <w:lang w:val="es-ES" w:eastAsia="es-ES"/>
              </w:rPr>
              <w:t>0,18119183</w:t>
            </w:r>
          </w:p>
        </w:tc>
        <w:tc>
          <w:tcPr>
            <w:tcW w:w="970" w:type="dxa"/>
            <w:noWrap/>
            <w:vAlign w:val="center"/>
            <w:hideMark/>
          </w:tcPr>
          <w:p w:rsidR="00C946C5" w:rsidRPr="00686236" w:rsidRDefault="00C946C5" w:rsidP="00056F16">
            <w:pPr>
              <w:jc w:val="center"/>
              <w:rPr>
                <w:rFonts w:ascii="Arial" w:eastAsia="Times New Roman" w:hAnsi="Arial" w:cs="Arial"/>
                <w:b/>
                <w:bCs/>
                <w:sz w:val="16"/>
                <w:szCs w:val="20"/>
                <w:lang w:val="es-ES" w:eastAsia="es-ES"/>
              </w:rPr>
            </w:pPr>
            <w:r w:rsidRPr="00686236">
              <w:rPr>
                <w:rFonts w:ascii="Arial" w:eastAsia="Times New Roman" w:hAnsi="Arial" w:cs="Arial"/>
                <w:b/>
                <w:bCs/>
                <w:sz w:val="16"/>
                <w:szCs w:val="20"/>
                <w:lang w:val="es-ES" w:eastAsia="es-ES"/>
              </w:rPr>
              <w:t>Pr &gt; D</w:t>
            </w:r>
          </w:p>
        </w:tc>
        <w:tc>
          <w:tcPr>
            <w:tcW w:w="839" w:type="dxa"/>
            <w:noWrap/>
            <w:vAlign w:val="center"/>
            <w:hideMark/>
          </w:tcPr>
          <w:p w:rsidR="00C946C5" w:rsidRPr="00686236" w:rsidRDefault="00C946C5" w:rsidP="00056F16">
            <w:pPr>
              <w:jc w:val="center"/>
              <w:rPr>
                <w:rFonts w:ascii="Arial" w:eastAsia="Times New Roman" w:hAnsi="Arial" w:cs="Arial"/>
                <w:sz w:val="16"/>
                <w:szCs w:val="20"/>
                <w:lang w:val="es-ES" w:eastAsia="es-ES"/>
              </w:rPr>
            </w:pPr>
            <w:r w:rsidRPr="00686236">
              <w:rPr>
                <w:rFonts w:ascii="Arial" w:eastAsia="Times New Roman" w:hAnsi="Arial" w:cs="Arial"/>
                <w:sz w:val="16"/>
                <w:szCs w:val="20"/>
                <w:lang w:val="es-ES" w:eastAsia="es-ES"/>
              </w:rPr>
              <w:t>0,066</w:t>
            </w:r>
          </w:p>
        </w:tc>
      </w:tr>
    </w:tbl>
    <w:p w:rsidR="00C946C5" w:rsidRDefault="00C946C5" w:rsidP="00686236"/>
    <w:p w:rsidR="00686236" w:rsidRDefault="00686236" w:rsidP="00686236">
      <w:pPr>
        <w:spacing w:after="0" w:line="240" w:lineRule="auto"/>
        <w:jc w:val="both"/>
        <w:rPr>
          <w:rFonts w:ascii="Times New Roman" w:hAnsi="Times New Roman" w:cs="Times New Roman"/>
          <w:sz w:val="20"/>
          <w:lang w:val="es-CR"/>
        </w:rPr>
      </w:pPr>
      <w:r w:rsidRPr="00686236">
        <w:rPr>
          <w:rFonts w:ascii="Times New Roman" w:hAnsi="Times New Roman" w:cs="Times New Roman"/>
          <w:sz w:val="20"/>
          <w:lang w:val="es-CR"/>
        </w:rPr>
        <w:t xml:space="preserve">Para comprobar la validez de los datos recolectados se realizaron una serie de análisis estadísticos con el fin de asegurar su validez para elaborar estimaciones a partir de los mismos.  A los datos recolectados se les aplico un análisis estadístico para calcular el error y el nivel de confianza de dichos datos según la cantidad de observaciones recolectadas. Dicho análisis se realizó utilizando el software estadístico </w:t>
      </w:r>
      <w:proofErr w:type="spellStart"/>
      <w:r w:rsidRPr="00686236">
        <w:rPr>
          <w:rFonts w:ascii="Times New Roman" w:hAnsi="Times New Roman" w:cs="Times New Roman"/>
          <w:sz w:val="20"/>
          <w:lang w:val="es-CR"/>
        </w:rPr>
        <w:t>Minitab</w:t>
      </w:r>
      <w:proofErr w:type="spellEnd"/>
      <w:r w:rsidRPr="00686236">
        <w:rPr>
          <w:rFonts w:ascii="Times New Roman" w:hAnsi="Times New Roman" w:cs="Times New Roman"/>
          <w:sz w:val="20"/>
          <w:lang w:val="es-CR"/>
        </w:rPr>
        <w:t xml:space="preserve"> por medio del menú para el cálculo de tamaño de muestra. Los resultados se muestran a continuación.</w:t>
      </w:r>
    </w:p>
    <w:p w:rsidR="00686236" w:rsidRPr="00686236" w:rsidRDefault="00686236" w:rsidP="00686236">
      <w:pPr>
        <w:spacing w:after="0" w:line="240" w:lineRule="auto"/>
        <w:jc w:val="both"/>
        <w:rPr>
          <w:rFonts w:ascii="Times New Roman" w:hAnsi="Times New Roman" w:cs="Times New Roman"/>
          <w:sz w:val="20"/>
          <w:lang w:val="es-CR"/>
        </w:rPr>
      </w:pPr>
    </w:p>
    <w:tbl>
      <w:tblPr>
        <w:tblStyle w:val="TableGrid"/>
        <w:tblW w:w="7940" w:type="dxa"/>
        <w:jc w:val="center"/>
        <w:tblLook w:val="04A0" w:firstRow="1" w:lastRow="0" w:firstColumn="1" w:lastColumn="0" w:noHBand="0" w:noVBand="1"/>
      </w:tblPr>
      <w:tblGrid>
        <w:gridCol w:w="1860"/>
        <w:gridCol w:w="2040"/>
        <w:gridCol w:w="1640"/>
        <w:gridCol w:w="1180"/>
        <w:gridCol w:w="1220"/>
      </w:tblGrid>
      <w:tr w:rsidR="00686236" w:rsidRPr="007E499B" w:rsidTr="00C946C5">
        <w:trPr>
          <w:trHeight w:val="315"/>
          <w:jc w:val="center"/>
        </w:trPr>
        <w:tc>
          <w:tcPr>
            <w:tcW w:w="1860" w:type="dxa"/>
            <w:noWrap/>
            <w:vAlign w:val="center"/>
            <w:hideMark/>
          </w:tcPr>
          <w:p w:rsidR="00686236" w:rsidRPr="007E499B" w:rsidRDefault="00686236" w:rsidP="00C946C5">
            <w:pPr>
              <w:jc w:val="center"/>
              <w:rPr>
                <w:rFonts w:ascii="Cambria" w:eastAsia="Times New Roman" w:hAnsi="Cambria" w:cs="Arial"/>
                <w:lang w:val="es-CR" w:eastAsia="es-CR"/>
              </w:rPr>
            </w:pPr>
          </w:p>
        </w:tc>
        <w:tc>
          <w:tcPr>
            <w:tcW w:w="6080" w:type="dxa"/>
            <w:gridSpan w:val="4"/>
            <w:noWrap/>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CR" w:eastAsia="es-CR"/>
              </w:rPr>
              <w:t>Peñas Blancas</w:t>
            </w:r>
          </w:p>
        </w:tc>
      </w:tr>
      <w:tr w:rsidR="00686236" w:rsidRPr="007E499B" w:rsidTr="00C946C5">
        <w:trPr>
          <w:trHeight w:val="630"/>
          <w:jc w:val="center"/>
        </w:trPr>
        <w:tc>
          <w:tcPr>
            <w:tcW w:w="1860" w:type="dxa"/>
            <w:vAlign w:val="center"/>
            <w:hideMark/>
          </w:tcPr>
          <w:p w:rsidR="00686236" w:rsidRPr="007E499B" w:rsidRDefault="00686236" w:rsidP="00C946C5">
            <w:pPr>
              <w:jc w:val="center"/>
              <w:rPr>
                <w:rFonts w:ascii="Cambria" w:eastAsia="Times New Roman" w:hAnsi="Cambria" w:cs="Arial"/>
                <w:b/>
                <w:bCs/>
                <w:lang w:val="es-CR" w:eastAsia="es-CR"/>
              </w:rPr>
            </w:pPr>
          </w:p>
        </w:tc>
        <w:tc>
          <w:tcPr>
            <w:tcW w:w="204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CR" w:eastAsia="es-CR"/>
              </w:rPr>
              <w:t>Cantidad de muestras</w:t>
            </w:r>
          </w:p>
        </w:tc>
        <w:tc>
          <w:tcPr>
            <w:tcW w:w="164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CR" w:eastAsia="es-CR"/>
              </w:rPr>
              <w:t>Nivel de confianza</w:t>
            </w:r>
          </w:p>
        </w:tc>
        <w:tc>
          <w:tcPr>
            <w:tcW w:w="118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CR" w:eastAsia="es-CR"/>
              </w:rPr>
              <w:t>Error (%)</w:t>
            </w:r>
          </w:p>
        </w:tc>
        <w:tc>
          <w:tcPr>
            <w:tcW w:w="122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CR" w:eastAsia="es-CR"/>
              </w:rPr>
              <w:t>Error (min)</w:t>
            </w:r>
          </w:p>
        </w:tc>
      </w:tr>
      <w:tr w:rsidR="00686236" w:rsidRPr="007E499B" w:rsidTr="00C946C5">
        <w:trPr>
          <w:trHeight w:val="315"/>
          <w:jc w:val="center"/>
        </w:trPr>
        <w:tc>
          <w:tcPr>
            <w:tcW w:w="186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ES" w:eastAsia="es-ES"/>
              </w:rPr>
              <w:t>Llegadas</w:t>
            </w:r>
          </w:p>
        </w:tc>
        <w:tc>
          <w:tcPr>
            <w:tcW w:w="204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335</w:t>
            </w:r>
          </w:p>
        </w:tc>
        <w:tc>
          <w:tcPr>
            <w:tcW w:w="164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90%</w:t>
            </w:r>
          </w:p>
        </w:tc>
        <w:tc>
          <w:tcPr>
            <w:tcW w:w="118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 2,3</w:t>
            </w:r>
          </w:p>
        </w:tc>
        <w:tc>
          <w:tcPr>
            <w:tcW w:w="1220" w:type="dxa"/>
            <w:noWrap/>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CR" w:eastAsia="es-CR"/>
              </w:rPr>
              <w:t>0,13</w:t>
            </w:r>
          </w:p>
        </w:tc>
      </w:tr>
      <w:tr w:rsidR="00686236" w:rsidRPr="007E499B" w:rsidTr="00C946C5">
        <w:trPr>
          <w:trHeight w:val="315"/>
          <w:jc w:val="center"/>
        </w:trPr>
        <w:tc>
          <w:tcPr>
            <w:tcW w:w="186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ES" w:eastAsia="es-ES"/>
              </w:rPr>
              <w:t>Migración</w:t>
            </w:r>
          </w:p>
        </w:tc>
        <w:tc>
          <w:tcPr>
            <w:tcW w:w="204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100</w:t>
            </w:r>
          </w:p>
        </w:tc>
        <w:tc>
          <w:tcPr>
            <w:tcW w:w="164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90%</w:t>
            </w:r>
          </w:p>
        </w:tc>
        <w:tc>
          <w:tcPr>
            <w:tcW w:w="118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 8,4</w:t>
            </w:r>
          </w:p>
        </w:tc>
        <w:tc>
          <w:tcPr>
            <w:tcW w:w="1220" w:type="dxa"/>
            <w:noWrap/>
            <w:vAlign w:val="center"/>
            <w:hideMark/>
          </w:tcPr>
          <w:p w:rsidR="00686236" w:rsidRPr="007E499B" w:rsidRDefault="00686236" w:rsidP="00C946C5">
            <w:pPr>
              <w:jc w:val="center"/>
              <w:rPr>
                <w:rFonts w:ascii="Cambria" w:eastAsia="Times New Roman" w:hAnsi="Cambria" w:cs="Arial"/>
                <w:lang w:val="es-CR" w:eastAsia="es-CR"/>
              </w:rPr>
            </w:pPr>
            <w:r>
              <w:rPr>
                <w:rFonts w:ascii="Cambria" w:eastAsia="Times New Roman" w:hAnsi="Cambria" w:cs="Arial"/>
                <w:lang w:val="es-CR" w:eastAsia="es-CR"/>
              </w:rPr>
              <w:t>0,12</w:t>
            </w:r>
          </w:p>
        </w:tc>
      </w:tr>
      <w:tr w:rsidR="00686236" w:rsidRPr="007E499B" w:rsidTr="00C946C5">
        <w:trPr>
          <w:trHeight w:val="315"/>
          <w:jc w:val="center"/>
        </w:trPr>
        <w:tc>
          <w:tcPr>
            <w:tcW w:w="1860" w:type="dxa"/>
            <w:vAlign w:val="center"/>
            <w:hideMark/>
          </w:tcPr>
          <w:p w:rsidR="00686236" w:rsidRPr="007E499B" w:rsidRDefault="00686236" w:rsidP="00C946C5">
            <w:pPr>
              <w:jc w:val="center"/>
              <w:rPr>
                <w:rFonts w:ascii="Cambria" w:eastAsia="Times New Roman" w:hAnsi="Cambria" w:cs="Arial"/>
                <w:b/>
                <w:bCs/>
                <w:lang w:val="es-CR" w:eastAsia="es-CR"/>
              </w:rPr>
            </w:pPr>
            <w:r w:rsidRPr="007E499B">
              <w:rPr>
                <w:rFonts w:ascii="Cambria" w:eastAsia="Times New Roman" w:hAnsi="Cambria" w:cs="Arial"/>
                <w:b/>
                <w:bCs/>
                <w:lang w:val="es-ES" w:eastAsia="es-ES"/>
              </w:rPr>
              <w:t>Aduanas</w:t>
            </w:r>
          </w:p>
        </w:tc>
        <w:tc>
          <w:tcPr>
            <w:tcW w:w="204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115</w:t>
            </w:r>
          </w:p>
        </w:tc>
        <w:tc>
          <w:tcPr>
            <w:tcW w:w="164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90%</w:t>
            </w:r>
          </w:p>
        </w:tc>
        <w:tc>
          <w:tcPr>
            <w:tcW w:w="1180" w:type="dxa"/>
            <w:vAlign w:val="center"/>
            <w:hideMark/>
          </w:tcPr>
          <w:p w:rsidR="00686236" w:rsidRPr="007E499B" w:rsidRDefault="00686236" w:rsidP="00C946C5">
            <w:pPr>
              <w:jc w:val="center"/>
              <w:rPr>
                <w:rFonts w:ascii="Cambria" w:eastAsia="Times New Roman" w:hAnsi="Cambria" w:cs="Arial"/>
                <w:lang w:val="es-CR" w:eastAsia="es-CR"/>
              </w:rPr>
            </w:pPr>
            <w:r w:rsidRPr="007E499B">
              <w:rPr>
                <w:rFonts w:ascii="Cambria" w:eastAsia="Times New Roman" w:hAnsi="Cambria" w:cs="Arial"/>
                <w:lang w:val="es-ES" w:eastAsia="es-ES"/>
              </w:rPr>
              <w:t>± 3.2</w:t>
            </w:r>
          </w:p>
        </w:tc>
        <w:tc>
          <w:tcPr>
            <w:tcW w:w="1220" w:type="dxa"/>
            <w:noWrap/>
            <w:vAlign w:val="center"/>
            <w:hideMark/>
          </w:tcPr>
          <w:p w:rsidR="00686236" w:rsidRPr="007E499B" w:rsidRDefault="00686236" w:rsidP="00C946C5">
            <w:pPr>
              <w:keepNext/>
              <w:jc w:val="center"/>
              <w:rPr>
                <w:rFonts w:ascii="Cambria" w:eastAsia="Times New Roman" w:hAnsi="Cambria" w:cs="Arial"/>
                <w:lang w:val="es-CR" w:eastAsia="es-CR"/>
              </w:rPr>
            </w:pPr>
            <w:r w:rsidRPr="007E499B">
              <w:rPr>
                <w:rFonts w:ascii="Cambria" w:eastAsia="Times New Roman" w:hAnsi="Cambria" w:cs="Arial"/>
                <w:lang w:val="es-CR" w:eastAsia="es-CR"/>
              </w:rPr>
              <w:t>0,32</w:t>
            </w:r>
          </w:p>
        </w:tc>
      </w:tr>
    </w:tbl>
    <w:p w:rsidR="00686236" w:rsidRDefault="00686236" w:rsidP="00686236">
      <w:pPr>
        <w:pStyle w:val="Caption"/>
        <w:jc w:val="center"/>
        <w:rPr>
          <w:color w:val="auto"/>
        </w:rPr>
      </w:pPr>
    </w:p>
    <w:p w:rsidR="00686236" w:rsidRPr="00686236" w:rsidRDefault="00686236" w:rsidP="00686236">
      <w:pPr>
        <w:pStyle w:val="Caption"/>
        <w:jc w:val="center"/>
        <w:rPr>
          <w:color w:val="auto"/>
        </w:rPr>
      </w:pPr>
      <w:bookmarkStart w:id="16" w:name="_Toc415004434"/>
      <w:r w:rsidRPr="00686236">
        <w:rPr>
          <w:color w:val="auto"/>
        </w:rPr>
        <w:t xml:space="preserve">Tabla </w:t>
      </w:r>
      <w:r w:rsidRPr="00686236">
        <w:rPr>
          <w:color w:val="auto"/>
        </w:rPr>
        <w:fldChar w:fldCharType="begin"/>
      </w:r>
      <w:r w:rsidRPr="00686236">
        <w:rPr>
          <w:color w:val="auto"/>
        </w:rPr>
        <w:instrText xml:space="preserve"> SEQ Tabla \* ARABIC </w:instrText>
      </w:r>
      <w:r w:rsidRPr="00686236">
        <w:rPr>
          <w:color w:val="auto"/>
        </w:rPr>
        <w:fldChar w:fldCharType="separate"/>
      </w:r>
      <w:r w:rsidR="00E05945">
        <w:rPr>
          <w:noProof/>
          <w:color w:val="auto"/>
        </w:rPr>
        <w:t>1</w:t>
      </w:r>
      <w:r w:rsidRPr="00686236">
        <w:rPr>
          <w:color w:val="auto"/>
        </w:rPr>
        <w:fldChar w:fldCharType="end"/>
      </w:r>
      <w:r w:rsidRPr="00686236">
        <w:rPr>
          <w:color w:val="auto"/>
        </w:rPr>
        <w:t>. Confiabilidad de los datos. Puesto Peñas Blancas</w:t>
      </w:r>
      <w:bookmarkEnd w:id="16"/>
    </w:p>
    <w:p w:rsidR="00686236" w:rsidRDefault="00686236" w:rsidP="00686236">
      <w:pPr>
        <w:spacing w:after="0" w:line="240" w:lineRule="auto"/>
        <w:jc w:val="both"/>
        <w:rPr>
          <w:rFonts w:ascii="Times New Roman" w:hAnsi="Times New Roman" w:cs="Times New Roman"/>
          <w:sz w:val="20"/>
          <w:lang w:val="es-CR"/>
        </w:rPr>
      </w:pPr>
      <w:r w:rsidRPr="00686236">
        <w:rPr>
          <w:rFonts w:ascii="Times New Roman" w:hAnsi="Times New Roman" w:cs="Times New Roman"/>
          <w:sz w:val="20"/>
          <w:lang w:val="es-CR"/>
        </w:rPr>
        <w:t xml:space="preserve">El tamaño de muestra se refiere a la cantidad de observaciones realizadas durante el estudio. Se trabaja con un nivel de confianza es de 90%, por lo tanto podemos asegurar que un 90% de las veces se cumplen los parámetros estimados. El porcentaje de error muestra la desviación máxima que pueden tener los parámetros estimados de su valor real.  </w:t>
      </w:r>
    </w:p>
    <w:p w:rsidR="009C2966" w:rsidRPr="00686236" w:rsidRDefault="009C2966" w:rsidP="00686236">
      <w:pPr>
        <w:spacing w:after="0" w:line="240" w:lineRule="auto"/>
        <w:jc w:val="both"/>
        <w:rPr>
          <w:rFonts w:ascii="Times New Roman" w:hAnsi="Times New Roman" w:cs="Times New Roman"/>
          <w:sz w:val="20"/>
          <w:lang w:val="es-CR"/>
        </w:rPr>
      </w:pPr>
    </w:p>
    <w:p w:rsidR="00686236" w:rsidRPr="00686236" w:rsidRDefault="00686236" w:rsidP="00686236">
      <w:pPr>
        <w:spacing w:after="0" w:line="240" w:lineRule="auto"/>
        <w:jc w:val="both"/>
        <w:rPr>
          <w:rFonts w:ascii="Times New Roman" w:hAnsi="Times New Roman" w:cs="Times New Roman"/>
          <w:sz w:val="20"/>
          <w:lang w:val="es-CR"/>
        </w:rPr>
      </w:pPr>
      <w:r w:rsidRPr="00686236">
        <w:rPr>
          <w:rFonts w:ascii="Times New Roman" w:hAnsi="Times New Roman" w:cs="Times New Roman"/>
          <w:sz w:val="20"/>
          <w:lang w:val="es-CR"/>
        </w:rPr>
        <w:t>Cabe mencionar que si bien los datos son estadísticamente confiables, puede que no sean completamente representativos, esto debido a que solo se realizó un muestreo en periodos de tiempo de dos días, esto debido a la limitación de tiempo con la que se realizó el estudio, por lo que el grado representatividad que tienen los datos depende de que tan representativos fueron los días en que se realizó el estudio con respecto a los demás días del año en que opera el puesto fronterizo.</w:t>
      </w:r>
    </w:p>
    <w:p w:rsidR="00686236" w:rsidRDefault="00686236" w:rsidP="009C2966">
      <w:pPr>
        <w:spacing w:after="0"/>
        <w:rPr>
          <w:lang w:val="es-CR"/>
        </w:rPr>
      </w:pPr>
    </w:p>
    <w:p w:rsidR="00C946C5" w:rsidRPr="00C946C5" w:rsidRDefault="00C946C5" w:rsidP="00C946C5">
      <w:pPr>
        <w:spacing w:after="0" w:line="240" w:lineRule="auto"/>
        <w:jc w:val="both"/>
        <w:rPr>
          <w:rFonts w:ascii="Times New Roman" w:hAnsi="Times New Roman" w:cs="Times New Roman"/>
          <w:sz w:val="20"/>
          <w:lang w:val="es-CR"/>
        </w:rPr>
      </w:pPr>
      <w:r w:rsidRPr="00C946C5">
        <w:rPr>
          <w:rFonts w:ascii="Times New Roman" w:hAnsi="Times New Roman" w:cs="Times New Roman"/>
          <w:sz w:val="20"/>
          <w:lang w:val="es-CR"/>
        </w:rPr>
        <w:t>Para el modelaje del puesto de Peñas Blancas se utilizan parámetros por medio del análisis estadístico de los datos obtenidos mediante trabajo de campo en el puesto fronterizo. Dichos parámetros están datos por, la distribución estadística que mejor describe los datos de donde se obtuvieron los mismos.</w:t>
      </w:r>
    </w:p>
    <w:p w:rsidR="00C946C5" w:rsidRPr="00C946C5" w:rsidRDefault="00C946C5" w:rsidP="00C946C5">
      <w:pPr>
        <w:spacing w:after="0" w:line="240" w:lineRule="auto"/>
        <w:jc w:val="both"/>
        <w:rPr>
          <w:rFonts w:ascii="Times New Roman" w:hAnsi="Times New Roman" w:cs="Times New Roman"/>
          <w:sz w:val="20"/>
          <w:lang w:val="es-CR"/>
        </w:rPr>
      </w:pPr>
      <w:r w:rsidRPr="00C946C5">
        <w:rPr>
          <w:rFonts w:ascii="Times New Roman" w:hAnsi="Times New Roman" w:cs="Times New Roman"/>
          <w:sz w:val="20"/>
          <w:lang w:val="es-CR"/>
        </w:rPr>
        <w:t>Dentro del modelo se simulación se incorporan dos colas de espera, una cola inicial que se presenta por el arribo de camiones a los puestos y una cola intermedia que se da entre los puestos de migración y aduanas como se muestra en la siguiente figura. Se utiliza la configuración habitual de funcionamiento del puesto con una casetilla de migración y dos de aduanas.</w:t>
      </w:r>
    </w:p>
    <w:p w:rsidR="00C946C5" w:rsidRPr="00617BA3" w:rsidRDefault="00C946C5" w:rsidP="00C946C5">
      <w:pPr>
        <w:rPr>
          <w:lang w:val="es-CR"/>
        </w:rPr>
      </w:pPr>
    </w:p>
    <w:p w:rsidR="00C946C5" w:rsidRDefault="00C946C5" w:rsidP="00C946C5">
      <w:pPr>
        <w:keepNext/>
      </w:pPr>
      <w:r w:rsidRPr="00F103E7">
        <w:rPr>
          <w:noProof/>
        </w:rPr>
        <w:drawing>
          <wp:inline distT="0" distB="0" distL="0" distR="0" wp14:anchorId="6A1E3492" wp14:editId="23D3C3E5">
            <wp:extent cx="5486400" cy="22511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251119"/>
                    </a:xfrm>
                    <a:prstGeom prst="rect">
                      <a:avLst/>
                    </a:prstGeom>
                    <a:noFill/>
                    <a:ln>
                      <a:noFill/>
                    </a:ln>
                  </pic:spPr>
                </pic:pic>
              </a:graphicData>
            </a:graphic>
          </wp:inline>
        </w:drawing>
      </w:r>
    </w:p>
    <w:p w:rsidR="00C946C5" w:rsidRPr="00C946C5" w:rsidRDefault="00C946C5" w:rsidP="00C946C5">
      <w:pPr>
        <w:pStyle w:val="Caption"/>
        <w:jc w:val="center"/>
        <w:rPr>
          <w:color w:val="auto"/>
        </w:rPr>
      </w:pPr>
      <w:bookmarkStart w:id="17" w:name="_Toc415004423"/>
      <w:r w:rsidRPr="00C946C5">
        <w:rPr>
          <w:color w:val="auto"/>
        </w:rPr>
        <w:t xml:space="preserve">Figura </w:t>
      </w:r>
      <w:r w:rsidRPr="00C946C5">
        <w:rPr>
          <w:color w:val="auto"/>
        </w:rPr>
        <w:fldChar w:fldCharType="begin"/>
      </w:r>
      <w:r w:rsidRPr="00C946C5">
        <w:rPr>
          <w:color w:val="auto"/>
        </w:rPr>
        <w:instrText xml:space="preserve"> SEQ Figura \* ARABIC </w:instrText>
      </w:r>
      <w:r w:rsidRPr="00C946C5">
        <w:rPr>
          <w:color w:val="auto"/>
        </w:rPr>
        <w:fldChar w:fldCharType="separate"/>
      </w:r>
      <w:r w:rsidR="00E05945">
        <w:rPr>
          <w:noProof/>
          <w:color w:val="auto"/>
        </w:rPr>
        <w:t>10</w:t>
      </w:r>
      <w:r w:rsidRPr="00C946C5">
        <w:rPr>
          <w:color w:val="auto"/>
        </w:rPr>
        <w:fldChar w:fldCharType="end"/>
      </w:r>
      <w:r w:rsidRPr="00C946C5">
        <w:rPr>
          <w:color w:val="auto"/>
        </w:rPr>
        <w:t>. Modelo de simulación para el puesto de Peñas Blancas</w:t>
      </w:r>
      <w:bookmarkEnd w:id="17"/>
    </w:p>
    <w:p w:rsidR="00C946C5" w:rsidRDefault="00C946C5" w:rsidP="0017398E">
      <w:pPr>
        <w:rPr>
          <w:lang w:val="es-ES_tradnl"/>
        </w:rPr>
      </w:pPr>
    </w:p>
    <w:p w:rsidR="00C946C5" w:rsidRPr="00FC276D" w:rsidRDefault="00C946C5" w:rsidP="00FC276D">
      <w:pPr>
        <w:pStyle w:val="Heading2"/>
        <w:numPr>
          <w:ilvl w:val="1"/>
          <w:numId w:val="1"/>
        </w:numPr>
        <w:spacing w:before="0"/>
        <w:rPr>
          <w:rFonts w:ascii="Times New Roman" w:hAnsi="Times New Roman" w:cs="Times New Roman"/>
          <w:color w:val="auto"/>
          <w:sz w:val="22"/>
        </w:rPr>
      </w:pPr>
      <w:bookmarkStart w:id="18" w:name="_Toc415004382"/>
      <w:r w:rsidRPr="00FC276D">
        <w:rPr>
          <w:rFonts w:ascii="Times New Roman" w:hAnsi="Times New Roman" w:cs="Times New Roman"/>
          <w:color w:val="auto"/>
          <w:sz w:val="22"/>
        </w:rPr>
        <w:t>Resultados obtenidos</w:t>
      </w:r>
      <w:bookmarkEnd w:id="18"/>
    </w:p>
    <w:p w:rsidR="00C946C5" w:rsidRDefault="00C946C5" w:rsidP="00C946C5"/>
    <w:p w:rsidR="00C946C5" w:rsidRDefault="00C946C5" w:rsidP="00C946C5">
      <w:pPr>
        <w:spacing w:after="0" w:line="240" w:lineRule="auto"/>
        <w:jc w:val="both"/>
        <w:rPr>
          <w:rFonts w:ascii="Times New Roman" w:hAnsi="Times New Roman" w:cs="Times New Roman"/>
          <w:sz w:val="20"/>
          <w:lang w:val="es-CR"/>
        </w:rPr>
      </w:pPr>
      <w:r w:rsidRPr="00C946C5">
        <w:rPr>
          <w:rFonts w:ascii="Times New Roman" w:hAnsi="Times New Roman" w:cs="Times New Roman"/>
          <w:sz w:val="20"/>
          <w:lang w:val="es-CR"/>
        </w:rPr>
        <w:t xml:space="preserve">A partir  del modelo de simulación se obtienen los siguientes resultados: </w:t>
      </w:r>
    </w:p>
    <w:p w:rsidR="00C946C5" w:rsidRPr="00C946C5" w:rsidRDefault="00C946C5" w:rsidP="00C946C5">
      <w:pPr>
        <w:spacing w:after="0" w:line="240" w:lineRule="auto"/>
        <w:jc w:val="both"/>
        <w:rPr>
          <w:rFonts w:ascii="Times New Roman" w:hAnsi="Times New Roman" w:cs="Times New Roman"/>
          <w:sz w:val="20"/>
          <w:lang w:val="es-CR"/>
        </w:rPr>
      </w:pPr>
    </w:p>
    <w:tbl>
      <w:tblPr>
        <w:tblStyle w:val="TableGrid"/>
        <w:tblW w:w="6560" w:type="dxa"/>
        <w:jc w:val="center"/>
        <w:tblLook w:val="04A0" w:firstRow="1" w:lastRow="0" w:firstColumn="1" w:lastColumn="0" w:noHBand="0" w:noVBand="1"/>
      </w:tblPr>
      <w:tblGrid>
        <w:gridCol w:w="5220"/>
        <w:gridCol w:w="1340"/>
      </w:tblGrid>
      <w:tr w:rsidR="00C946C5" w:rsidRPr="00C946C5" w:rsidTr="00C946C5">
        <w:trPr>
          <w:trHeight w:val="315"/>
          <w:jc w:val="center"/>
        </w:trPr>
        <w:tc>
          <w:tcPr>
            <w:tcW w:w="5220" w:type="dxa"/>
            <w:noWrap/>
            <w:hideMark/>
          </w:tcPr>
          <w:p w:rsidR="00C946C5" w:rsidRPr="00C946C5" w:rsidRDefault="00C946C5" w:rsidP="00056F16">
            <w:pPr>
              <w:rPr>
                <w:rFonts w:ascii="Cambria" w:eastAsia="Times New Roman" w:hAnsi="Cambria" w:cs="Arial"/>
                <w:sz w:val="20"/>
                <w:lang w:val="es-ES" w:eastAsia="es-ES"/>
              </w:rPr>
            </w:pPr>
            <w:r w:rsidRPr="00C946C5">
              <w:rPr>
                <w:rFonts w:ascii="Cambria" w:eastAsia="Times New Roman" w:hAnsi="Cambria" w:cs="Arial"/>
                <w:sz w:val="20"/>
                <w:lang w:val="es-ES" w:eastAsia="es-ES"/>
              </w:rPr>
              <w:t>Llegadas</w:t>
            </w:r>
          </w:p>
        </w:tc>
        <w:tc>
          <w:tcPr>
            <w:tcW w:w="1340" w:type="dxa"/>
            <w:noWrap/>
            <w:hideMark/>
          </w:tcPr>
          <w:p w:rsidR="00C946C5" w:rsidRPr="00C946C5" w:rsidRDefault="00C946C5" w:rsidP="00056F16">
            <w:pPr>
              <w:jc w:val="center"/>
              <w:rPr>
                <w:rFonts w:ascii="Cambria" w:eastAsia="Times New Roman" w:hAnsi="Cambria" w:cs="Arial"/>
                <w:sz w:val="20"/>
                <w:lang w:val="es-ES" w:eastAsia="es-ES"/>
              </w:rPr>
            </w:pPr>
            <w:r w:rsidRPr="00C946C5">
              <w:rPr>
                <w:rFonts w:ascii="Cambria" w:eastAsia="Times New Roman" w:hAnsi="Cambria" w:cs="Arial"/>
                <w:sz w:val="20"/>
                <w:lang w:val="es-ES" w:eastAsia="es-ES"/>
              </w:rPr>
              <w:t>311</w:t>
            </w:r>
          </w:p>
        </w:tc>
      </w:tr>
      <w:tr w:rsidR="00C946C5" w:rsidRPr="00C946C5" w:rsidTr="00C946C5">
        <w:trPr>
          <w:trHeight w:val="315"/>
          <w:jc w:val="center"/>
        </w:trPr>
        <w:tc>
          <w:tcPr>
            <w:tcW w:w="5220" w:type="dxa"/>
            <w:noWrap/>
            <w:hideMark/>
          </w:tcPr>
          <w:p w:rsidR="00C946C5" w:rsidRPr="00C946C5" w:rsidRDefault="00C946C5" w:rsidP="00056F16">
            <w:pPr>
              <w:rPr>
                <w:rFonts w:ascii="Cambria" w:eastAsia="Times New Roman" w:hAnsi="Cambria" w:cs="Arial"/>
                <w:sz w:val="20"/>
                <w:lang w:val="es-ES" w:eastAsia="es-ES"/>
              </w:rPr>
            </w:pPr>
            <w:r w:rsidRPr="00C946C5">
              <w:rPr>
                <w:rFonts w:ascii="Cambria" w:eastAsia="Times New Roman" w:hAnsi="Cambria" w:cs="Arial"/>
                <w:sz w:val="20"/>
                <w:lang w:val="es-ES" w:eastAsia="es-ES"/>
              </w:rPr>
              <w:t>Cola Inicial</w:t>
            </w:r>
          </w:p>
        </w:tc>
        <w:tc>
          <w:tcPr>
            <w:tcW w:w="1340" w:type="dxa"/>
            <w:noWrap/>
            <w:hideMark/>
          </w:tcPr>
          <w:p w:rsidR="00C946C5" w:rsidRPr="00C946C5" w:rsidRDefault="00C946C5" w:rsidP="00056F16">
            <w:pPr>
              <w:jc w:val="center"/>
              <w:rPr>
                <w:rFonts w:ascii="Cambria" w:eastAsia="Times New Roman" w:hAnsi="Cambria" w:cs="Arial"/>
                <w:sz w:val="20"/>
                <w:lang w:val="es-ES" w:eastAsia="es-ES"/>
              </w:rPr>
            </w:pPr>
            <w:r w:rsidRPr="00C946C5">
              <w:rPr>
                <w:rFonts w:ascii="Cambria" w:eastAsia="Times New Roman" w:hAnsi="Cambria" w:cs="Arial"/>
                <w:sz w:val="20"/>
                <w:lang w:val="es-ES" w:eastAsia="es-ES"/>
              </w:rPr>
              <w:t>20</w:t>
            </w:r>
          </w:p>
        </w:tc>
      </w:tr>
      <w:tr w:rsidR="00C946C5" w:rsidRPr="00C946C5" w:rsidTr="00C946C5">
        <w:trPr>
          <w:trHeight w:val="315"/>
          <w:jc w:val="center"/>
        </w:trPr>
        <w:tc>
          <w:tcPr>
            <w:tcW w:w="5220" w:type="dxa"/>
            <w:noWrap/>
            <w:hideMark/>
          </w:tcPr>
          <w:p w:rsidR="00C946C5" w:rsidRPr="00C946C5" w:rsidRDefault="00C946C5" w:rsidP="00056F16">
            <w:pPr>
              <w:rPr>
                <w:rFonts w:ascii="Cambria" w:eastAsia="Times New Roman" w:hAnsi="Cambria" w:cs="Arial"/>
                <w:sz w:val="20"/>
                <w:lang w:val="es-ES" w:eastAsia="es-ES"/>
              </w:rPr>
            </w:pPr>
            <w:r w:rsidRPr="00C946C5">
              <w:rPr>
                <w:rFonts w:ascii="Cambria" w:eastAsia="Times New Roman" w:hAnsi="Cambria" w:cs="Arial"/>
                <w:sz w:val="20"/>
                <w:lang w:val="es-ES" w:eastAsia="es-ES"/>
              </w:rPr>
              <w:t>Cola Mínima</w:t>
            </w:r>
          </w:p>
        </w:tc>
        <w:tc>
          <w:tcPr>
            <w:tcW w:w="1340" w:type="dxa"/>
            <w:noWrap/>
            <w:hideMark/>
          </w:tcPr>
          <w:p w:rsidR="00C946C5" w:rsidRPr="00C946C5" w:rsidRDefault="00C946C5" w:rsidP="00056F16">
            <w:pPr>
              <w:jc w:val="center"/>
              <w:rPr>
                <w:rFonts w:ascii="Cambria" w:eastAsia="Times New Roman" w:hAnsi="Cambria" w:cs="Arial"/>
                <w:sz w:val="20"/>
                <w:lang w:val="es-ES" w:eastAsia="es-ES"/>
              </w:rPr>
            </w:pPr>
            <w:r w:rsidRPr="00C946C5">
              <w:rPr>
                <w:rFonts w:ascii="Cambria" w:eastAsia="Times New Roman" w:hAnsi="Cambria" w:cs="Arial"/>
                <w:sz w:val="20"/>
                <w:lang w:val="es-ES" w:eastAsia="es-ES"/>
              </w:rPr>
              <w:t>0</w:t>
            </w:r>
          </w:p>
        </w:tc>
      </w:tr>
      <w:tr w:rsidR="00C946C5" w:rsidRPr="00C946C5" w:rsidTr="00C946C5">
        <w:trPr>
          <w:trHeight w:val="315"/>
          <w:jc w:val="center"/>
        </w:trPr>
        <w:tc>
          <w:tcPr>
            <w:tcW w:w="5220" w:type="dxa"/>
            <w:noWrap/>
            <w:hideMark/>
          </w:tcPr>
          <w:p w:rsidR="00C946C5" w:rsidRPr="00C946C5" w:rsidRDefault="00C946C5" w:rsidP="00056F16">
            <w:pPr>
              <w:rPr>
                <w:rFonts w:ascii="Cambria" w:eastAsia="Times New Roman" w:hAnsi="Cambria" w:cs="Arial"/>
                <w:sz w:val="20"/>
                <w:lang w:val="es-ES" w:eastAsia="es-ES"/>
              </w:rPr>
            </w:pPr>
            <w:r w:rsidRPr="00C946C5">
              <w:rPr>
                <w:rFonts w:ascii="Cambria" w:eastAsia="Times New Roman" w:hAnsi="Cambria" w:cs="Arial"/>
                <w:sz w:val="20"/>
                <w:lang w:val="es-ES" w:eastAsia="es-ES"/>
              </w:rPr>
              <w:t>Cola Promedio</w:t>
            </w:r>
          </w:p>
        </w:tc>
        <w:tc>
          <w:tcPr>
            <w:tcW w:w="1340" w:type="dxa"/>
            <w:noWrap/>
            <w:hideMark/>
          </w:tcPr>
          <w:p w:rsidR="00C946C5" w:rsidRPr="00C946C5" w:rsidRDefault="00C946C5" w:rsidP="00056F16">
            <w:pPr>
              <w:jc w:val="center"/>
              <w:rPr>
                <w:rFonts w:ascii="Cambria" w:eastAsia="Times New Roman" w:hAnsi="Cambria" w:cs="Arial"/>
                <w:sz w:val="20"/>
                <w:lang w:val="es-ES" w:eastAsia="es-ES"/>
              </w:rPr>
            </w:pPr>
            <w:r w:rsidRPr="00C946C5">
              <w:rPr>
                <w:rFonts w:ascii="Cambria" w:eastAsia="Times New Roman" w:hAnsi="Cambria" w:cs="Arial"/>
                <w:sz w:val="20"/>
                <w:lang w:val="es-ES" w:eastAsia="es-ES"/>
              </w:rPr>
              <w:t>20</w:t>
            </w:r>
          </w:p>
        </w:tc>
      </w:tr>
      <w:tr w:rsidR="00C946C5" w:rsidRPr="00C946C5" w:rsidTr="00C946C5">
        <w:trPr>
          <w:trHeight w:val="315"/>
          <w:jc w:val="center"/>
        </w:trPr>
        <w:tc>
          <w:tcPr>
            <w:tcW w:w="5220" w:type="dxa"/>
            <w:noWrap/>
            <w:hideMark/>
          </w:tcPr>
          <w:p w:rsidR="00C946C5" w:rsidRPr="00C946C5" w:rsidRDefault="00C946C5" w:rsidP="00056F16">
            <w:pPr>
              <w:rPr>
                <w:rFonts w:ascii="Cambria" w:eastAsia="Times New Roman" w:hAnsi="Cambria" w:cs="Arial"/>
                <w:sz w:val="20"/>
                <w:lang w:val="es-ES" w:eastAsia="es-ES"/>
              </w:rPr>
            </w:pPr>
            <w:r w:rsidRPr="00C946C5">
              <w:rPr>
                <w:rFonts w:ascii="Cambria" w:eastAsia="Times New Roman" w:hAnsi="Cambria" w:cs="Arial"/>
                <w:sz w:val="20"/>
                <w:lang w:val="es-ES" w:eastAsia="es-ES"/>
              </w:rPr>
              <w:t>Cola Máxima</w:t>
            </w:r>
          </w:p>
        </w:tc>
        <w:tc>
          <w:tcPr>
            <w:tcW w:w="1340" w:type="dxa"/>
            <w:noWrap/>
            <w:hideMark/>
          </w:tcPr>
          <w:p w:rsidR="00C946C5" w:rsidRPr="00C946C5" w:rsidRDefault="00C946C5" w:rsidP="00056F16">
            <w:pPr>
              <w:keepNext/>
              <w:jc w:val="center"/>
              <w:rPr>
                <w:rFonts w:ascii="Cambria" w:eastAsia="Times New Roman" w:hAnsi="Cambria" w:cs="Arial"/>
                <w:sz w:val="20"/>
                <w:lang w:val="es-ES" w:eastAsia="es-ES"/>
              </w:rPr>
            </w:pPr>
            <w:r w:rsidRPr="00C946C5">
              <w:rPr>
                <w:rFonts w:ascii="Cambria" w:eastAsia="Times New Roman" w:hAnsi="Cambria" w:cs="Arial"/>
                <w:sz w:val="20"/>
                <w:lang w:val="es-ES" w:eastAsia="es-ES"/>
              </w:rPr>
              <w:t>58</w:t>
            </w:r>
          </w:p>
        </w:tc>
      </w:tr>
    </w:tbl>
    <w:p w:rsidR="00C946C5" w:rsidRPr="00C946C5" w:rsidRDefault="00C946C5" w:rsidP="00C946C5">
      <w:pPr>
        <w:pStyle w:val="Caption"/>
        <w:jc w:val="center"/>
        <w:rPr>
          <w:color w:val="auto"/>
        </w:rPr>
      </w:pPr>
      <w:bookmarkStart w:id="19" w:name="_Toc415004435"/>
      <w:r w:rsidRPr="00C946C5">
        <w:rPr>
          <w:color w:val="auto"/>
        </w:rPr>
        <w:t xml:space="preserve">Tabla </w:t>
      </w:r>
      <w:r w:rsidRPr="00C946C5">
        <w:rPr>
          <w:color w:val="auto"/>
        </w:rPr>
        <w:fldChar w:fldCharType="begin"/>
      </w:r>
      <w:r w:rsidRPr="00C946C5">
        <w:rPr>
          <w:color w:val="auto"/>
        </w:rPr>
        <w:instrText xml:space="preserve"> SEQ Tabla \* ARABIC </w:instrText>
      </w:r>
      <w:r w:rsidRPr="00C946C5">
        <w:rPr>
          <w:color w:val="auto"/>
        </w:rPr>
        <w:fldChar w:fldCharType="separate"/>
      </w:r>
      <w:r w:rsidR="00E05945">
        <w:rPr>
          <w:noProof/>
          <w:color w:val="auto"/>
        </w:rPr>
        <w:t>2</w:t>
      </w:r>
      <w:r w:rsidRPr="00C946C5">
        <w:rPr>
          <w:color w:val="auto"/>
        </w:rPr>
        <w:fldChar w:fldCharType="end"/>
      </w:r>
      <w:r w:rsidRPr="00C946C5">
        <w:rPr>
          <w:color w:val="auto"/>
        </w:rPr>
        <w:t>. Resultados de la  simulación. Puesto Peñas Blancas</w:t>
      </w:r>
      <w:bookmarkEnd w:id="19"/>
    </w:p>
    <w:p w:rsidR="00C946C5" w:rsidRPr="00403309" w:rsidRDefault="00C946C5"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En la cola de llegadas se puede observar que el número esperado de camiones en espera va ser en promedio 20 camiones, 800 m de fila aproximadamente como se muestra en la siguiente figura (fila azul). A pesar de esto en un día normal este número puede alcanzar hasta los 58 lo que se podría traducir en aproximadamente 2 kilómetros  de fila (fila roja) aunque existen reportes de días extraordinarios en los que se ha presentado filas mucho mayores.</w:t>
      </w:r>
    </w:p>
    <w:p w:rsidR="00C946C5" w:rsidRDefault="00C946C5" w:rsidP="00C946C5">
      <w:pPr>
        <w:keepNext/>
        <w:spacing w:line="360" w:lineRule="auto"/>
        <w:jc w:val="center"/>
      </w:pPr>
      <w:r>
        <w:rPr>
          <w:noProof/>
        </w:rPr>
        <w:drawing>
          <wp:inline distT="0" distB="0" distL="0" distR="0" wp14:anchorId="0E0EEF87" wp14:editId="6E07BE85">
            <wp:extent cx="4434197" cy="3847329"/>
            <wp:effectExtent l="127000" t="76200" r="87630" b="140970"/>
            <wp:docPr id="60" name="Imagen 60" descr="C:\Users\TOSHIBA\Documents\My Dropbox\Consultoria BID-GT\Peñas Blancas\Google Earth\Cola Peñas Blan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0" descr="C:\Users\TOSHIBA\Documents\My Dropbox\Consultoria BID-GT\Peñas Blancas\Google Earth\Cola Peñas Blancas.png"/>
                    <pic:cNvPicPr>
                      <a:picLocks noChangeAspect="1" noChangeArrowheads="1"/>
                    </pic:cNvPicPr>
                  </pic:nvPicPr>
                  <pic:blipFill>
                    <a:blip r:embed="rId20"/>
                    <a:srcRect/>
                    <a:stretch>
                      <a:fillRect/>
                    </a:stretch>
                  </pic:blipFill>
                  <pic:spPr bwMode="auto">
                    <a:xfrm>
                      <a:off x="0" y="0"/>
                      <a:ext cx="4432583" cy="38459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946C5" w:rsidRPr="00403309" w:rsidRDefault="00403309" w:rsidP="00403309">
      <w:pPr>
        <w:pStyle w:val="Caption"/>
        <w:jc w:val="center"/>
        <w:rPr>
          <w:color w:val="auto"/>
        </w:rPr>
      </w:pPr>
      <w:bookmarkStart w:id="20" w:name="_Toc415004424"/>
      <w:r w:rsidRPr="00403309">
        <w:rPr>
          <w:color w:val="auto"/>
        </w:rPr>
        <w:t xml:space="preserve">Figura </w:t>
      </w:r>
      <w:r w:rsidRPr="00403309">
        <w:rPr>
          <w:color w:val="auto"/>
        </w:rPr>
        <w:fldChar w:fldCharType="begin"/>
      </w:r>
      <w:r w:rsidRPr="00403309">
        <w:rPr>
          <w:color w:val="auto"/>
        </w:rPr>
        <w:instrText xml:space="preserve"> SEQ Figura \* ARABIC </w:instrText>
      </w:r>
      <w:r w:rsidRPr="00403309">
        <w:rPr>
          <w:color w:val="auto"/>
        </w:rPr>
        <w:fldChar w:fldCharType="separate"/>
      </w:r>
      <w:r w:rsidR="00E05945">
        <w:rPr>
          <w:noProof/>
          <w:color w:val="auto"/>
        </w:rPr>
        <w:t>11</w:t>
      </w:r>
      <w:r w:rsidRPr="00403309">
        <w:rPr>
          <w:color w:val="auto"/>
        </w:rPr>
        <w:fldChar w:fldCharType="end"/>
      </w:r>
      <w:r w:rsidR="00C946C5" w:rsidRPr="00403309">
        <w:rPr>
          <w:color w:val="auto"/>
        </w:rPr>
        <w:t>. Longitud de la fila. Puesto Peñas Blancas</w:t>
      </w:r>
      <w:bookmarkEnd w:id="20"/>
    </w:p>
    <w:p w:rsidR="00C946C5" w:rsidRPr="00403309" w:rsidRDefault="00C946C5"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Por su parte en cuanto a los tiempos de espera  se tiene que en promedio un transportista durará casi 40 minutos en la cola de espera (Tiempo de espera en cola promedio) y 12 minutos siendo atendido en migración y aduanas (Tiempo medio de servicio). Esto da un total de 52 minutos que en promedio duraría un camionero en cruzar la frontera (Tiempo total en el sistema). De este tiempo,  44 min  corresponden a  esperas lo que constituye el 85% del tiempo total. Dicho de otra manera el tiempo que realmente es productivo, es decir el tiempo en que el camionero está siendo atendido,  es solo de 15%.</w:t>
      </w:r>
    </w:p>
    <w:p w:rsidR="00C946C5" w:rsidRPr="00C946C5" w:rsidRDefault="00C946C5" w:rsidP="00C946C5">
      <w:pPr>
        <w:rPr>
          <w:lang w:val="es-CR"/>
        </w:rPr>
      </w:pPr>
    </w:p>
    <w:tbl>
      <w:tblPr>
        <w:tblStyle w:val="TableGrid"/>
        <w:tblW w:w="7755" w:type="dxa"/>
        <w:jc w:val="center"/>
        <w:tblLook w:val="04A0" w:firstRow="1" w:lastRow="0" w:firstColumn="1" w:lastColumn="0" w:noHBand="0" w:noVBand="1"/>
      </w:tblPr>
      <w:tblGrid>
        <w:gridCol w:w="5561"/>
        <w:gridCol w:w="2194"/>
      </w:tblGrid>
      <w:tr w:rsidR="00C946C5" w:rsidRPr="00403309" w:rsidTr="00403309">
        <w:trPr>
          <w:trHeight w:val="315"/>
          <w:jc w:val="center"/>
        </w:trPr>
        <w:tc>
          <w:tcPr>
            <w:tcW w:w="5561" w:type="dxa"/>
            <w:noWrap/>
            <w:hideMark/>
          </w:tcPr>
          <w:p w:rsidR="00C946C5" w:rsidRPr="00403309" w:rsidRDefault="00C946C5" w:rsidP="00056F16">
            <w:pPr>
              <w:jc w:val="center"/>
              <w:rPr>
                <w:rFonts w:ascii="Cambria" w:eastAsia="Times New Roman" w:hAnsi="Cambria" w:cs="Arial"/>
                <w:sz w:val="20"/>
                <w:lang w:val="es-ES" w:eastAsia="es-ES"/>
              </w:rPr>
            </w:pPr>
            <w:r w:rsidRPr="00403309">
              <w:rPr>
                <w:rFonts w:ascii="Cambria" w:eastAsia="Times New Roman" w:hAnsi="Cambria" w:cs="Arial"/>
                <w:sz w:val="20"/>
                <w:lang w:val="es-ES" w:eastAsia="es-ES"/>
              </w:rPr>
              <w:t>Tiempo de espera en cola mín./</w:t>
            </w:r>
            <w:proofErr w:type="spellStart"/>
            <w:r w:rsidRPr="00403309">
              <w:rPr>
                <w:rFonts w:ascii="Cambria" w:eastAsia="Times New Roman" w:hAnsi="Cambria" w:cs="Arial"/>
                <w:sz w:val="20"/>
                <w:lang w:val="es-ES" w:eastAsia="es-ES"/>
              </w:rPr>
              <w:t>med</w:t>
            </w:r>
            <w:proofErr w:type="spellEnd"/>
            <w:r w:rsidRPr="00403309">
              <w:rPr>
                <w:rFonts w:ascii="Cambria" w:eastAsia="Times New Roman" w:hAnsi="Cambria" w:cs="Arial"/>
                <w:sz w:val="20"/>
                <w:lang w:val="es-ES" w:eastAsia="es-ES"/>
              </w:rPr>
              <w:t>/máx. (min)</w:t>
            </w:r>
          </w:p>
        </w:tc>
        <w:tc>
          <w:tcPr>
            <w:tcW w:w="2194" w:type="dxa"/>
            <w:noWrap/>
            <w:hideMark/>
          </w:tcPr>
          <w:p w:rsidR="00C946C5" w:rsidRPr="00403309" w:rsidRDefault="00C946C5" w:rsidP="00056F16">
            <w:pPr>
              <w:jc w:val="center"/>
              <w:rPr>
                <w:rFonts w:ascii="Cambria" w:eastAsia="Times New Roman" w:hAnsi="Cambria" w:cs="Arial"/>
                <w:sz w:val="20"/>
                <w:lang w:val="es-ES" w:eastAsia="es-ES"/>
              </w:rPr>
            </w:pPr>
            <w:r w:rsidRPr="00403309">
              <w:rPr>
                <w:rFonts w:ascii="Cambria" w:eastAsia="Times New Roman" w:hAnsi="Cambria" w:cs="Arial"/>
                <w:sz w:val="20"/>
                <w:lang w:val="es-ES" w:eastAsia="es-ES"/>
              </w:rPr>
              <w:t>0,00/39,75/127.06</w:t>
            </w:r>
          </w:p>
        </w:tc>
      </w:tr>
      <w:tr w:rsidR="00C946C5" w:rsidRPr="00403309" w:rsidTr="00403309">
        <w:trPr>
          <w:trHeight w:val="315"/>
          <w:jc w:val="center"/>
        </w:trPr>
        <w:tc>
          <w:tcPr>
            <w:tcW w:w="5561" w:type="dxa"/>
            <w:noWrap/>
            <w:hideMark/>
          </w:tcPr>
          <w:p w:rsidR="00C946C5" w:rsidRPr="00403309" w:rsidRDefault="00C946C5" w:rsidP="00056F16">
            <w:pPr>
              <w:jc w:val="center"/>
              <w:rPr>
                <w:rFonts w:ascii="Cambria" w:eastAsia="Times New Roman" w:hAnsi="Cambria" w:cs="Arial"/>
                <w:sz w:val="20"/>
                <w:lang w:val="es-ES" w:eastAsia="es-ES"/>
              </w:rPr>
            </w:pPr>
            <w:r w:rsidRPr="00403309">
              <w:rPr>
                <w:rFonts w:ascii="Cambria" w:eastAsia="Times New Roman" w:hAnsi="Cambria" w:cs="Arial"/>
                <w:sz w:val="20"/>
                <w:lang w:val="es-ES" w:eastAsia="es-ES"/>
              </w:rPr>
              <w:t>Tiempo medio en el sistema (min)</w:t>
            </w:r>
          </w:p>
        </w:tc>
        <w:tc>
          <w:tcPr>
            <w:tcW w:w="2194" w:type="dxa"/>
            <w:noWrap/>
            <w:hideMark/>
          </w:tcPr>
          <w:p w:rsidR="00C946C5" w:rsidRPr="00403309" w:rsidRDefault="00C946C5" w:rsidP="00056F16">
            <w:pPr>
              <w:jc w:val="center"/>
              <w:rPr>
                <w:rFonts w:ascii="Cambria" w:eastAsia="Times New Roman" w:hAnsi="Cambria" w:cs="Arial"/>
                <w:sz w:val="20"/>
                <w:lang w:val="es-ES" w:eastAsia="es-ES"/>
              </w:rPr>
            </w:pPr>
            <w:r w:rsidRPr="00403309">
              <w:rPr>
                <w:rFonts w:ascii="Cambria" w:eastAsia="Times New Roman" w:hAnsi="Cambria" w:cs="Arial"/>
                <w:sz w:val="20"/>
                <w:lang w:val="es-ES" w:eastAsia="es-ES"/>
              </w:rPr>
              <w:t>51,73</w:t>
            </w:r>
          </w:p>
        </w:tc>
      </w:tr>
      <w:tr w:rsidR="00C946C5" w:rsidRPr="00403309" w:rsidTr="00403309">
        <w:trPr>
          <w:trHeight w:val="315"/>
          <w:jc w:val="center"/>
        </w:trPr>
        <w:tc>
          <w:tcPr>
            <w:tcW w:w="5561" w:type="dxa"/>
            <w:noWrap/>
            <w:hideMark/>
          </w:tcPr>
          <w:p w:rsidR="00C946C5" w:rsidRPr="00403309" w:rsidRDefault="00C946C5" w:rsidP="00056F16">
            <w:pPr>
              <w:jc w:val="center"/>
              <w:rPr>
                <w:rFonts w:ascii="Cambria" w:eastAsia="Times New Roman" w:hAnsi="Cambria" w:cs="Arial"/>
                <w:sz w:val="20"/>
                <w:lang w:val="es-ES" w:eastAsia="es-ES"/>
              </w:rPr>
            </w:pPr>
            <w:r w:rsidRPr="00403309">
              <w:rPr>
                <w:rFonts w:ascii="Cambria" w:eastAsia="Times New Roman" w:hAnsi="Cambria" w:cs="Arial"/>
                <w:sz w:val="20"/>
                <w:lang w:val="es-ES" w:eastAsia="es-ES"/>
              </w:rPr>
              <w:t>Tiempo promedio en esperas (min)</w:t>
            </w:r>
          </w:p>
        </w:tc>
        <w:tc>
          <w:tcPr>
            <w:tcW w:w="2194" w:type="dxa"/>
            <w:noWrap/>
            <w:hideMark/>
          </w:tcPr>
          <w:p w:rsidR="00C946C5" w:rsidRPr="00403309" w:rsidRDefault="00C946C5" w:rsidP="00056F16">
            <w:pPr>
              <w:keepNext/>
              <w:jc w:val="center"/>
              <w:rPr>
                <w:rFonts w:ascii="Cambria" w:eastAsia="Times New Roman" w:hAnsi="Cambria" w:cs="Arial"/>
                <w:sz w:val="20"/>
                <w:lang w:val="es-ES" w:eastAsia="es-ES"/>
              </w:rPr>
            </w:pPr>
            <w:r w:rsidRPr="00403309">
              <w:rPr>
                <w:rFonts w:ascii="Cambria" w:eastAsia="Times New Roman" w:hAnsi="Cambria" w:cs="Arial"/>
                <w:sz w:val="20"/>
                <w:lang w:val="es-ES" w:eastAsia="es-ES"/>
              </w:rPr>
              <w:t>44,40</w:t>
            </w:r>
          </w:p>
        </w:tc>
      </w:tr>
    </w:tbl>
    <w:p w:rsidR="00403309" w:rsidRDefault="00403309" w:rsidP="00403309">
      <w:pPr>
        <w:pStyle w:val="Caption"/>
        <w:jc w:val="center"/>
        <w:rPr>
          <w:color w:val="auto"/>
        </w:rPr>
      </w:pPr>
    </w:p>
    <w:p w:rsidR="00C946C5" w:rsidRPr="00403309" w:rsidRDefault="00403309" w:rsidP="00403309">
      <w:pPr>
        <w:pStyle w:val="Caption"/>
        <w:jc w:val="center"/>
        <w:rPr>
          <w:color w:val="auto"/>
        </w:rPr>
      </w:pPr>
      <w:bookmarkStart w:id="21" w:name="_Toc415004436"/>
      <w:r w:rsidRPr="00403309">
        <w:rPr>
          <w:color w:val="auto"/>
        </w:rPr>
        <w:t xml:space="preserve">Tabla </w:t>
      </w:r>
      <w:r w:rsidRPr="00403309">
        <w:rPr>
          <w:color w:val="auto"/>
        </w:rPr>
        <w:fldChar w:fldCharType="begin"/>
      </w:r>
      <w:r w:rsidRPr="00403309">
        <w:rPr>
          <w:color w:val="auto"/>
        </w:rPr>
        <w:instrText xml:space="preserve"> SEQ Tabla \* ARABIC </w:instrText>
      </w:r>
      <w:r w:rsidRPr="00403309">
        <w:rPr>
          <w:color w:val="auto"/>
        </w:rPr>
        <w:fldChar w:fldCharType="separate"/>
      </w:r>
      <w:r w:rsidR="00E05945">
        <w:rPr>
          <w:noProof/>
          <w:color w:val="auto"/>
        </w:rPr>
        <w:t>3</w:t>
      </w:r>
      <w:r w:rsidRPr="00403309">
        <w:rPr>
          <w:color w:val="auto"/>
        </w:rPr>
        <w:fldChar w:fldCharType="end"/>
      </w:r>
      <w:r w:rsidR="00C946C5" w:rsidRPr="00403309">
        <w:rPr>
          <w:color w:val="auto"/>
        </w:rPr>
        <w:t>. Resultados de la simulación. Puesto Peñas Blancas</w:t>
      </w:r>
      <w:bookmarkEnd w:id="21"/>
    </w:p>
    <w:p w:rsidR="00403309" w:rsidRDefault="00403309" w:rsidP="00403309">
      <w:pPr>
        <w:spacing w:after="0" w:line="240" w:lineRule="auto"/>
        <w:jc w:val="both"/>
        <w:rPr>
          <w:rFonts w:ascii="Times New Roman" w:hAnsi="Times New Roman" w:cs="Times New Roman"/>
          <w:sz w:val="20"/>
          <w:lang w:val="es-CR"/>
        </w:rPr>
      </w:pPr>
    </w:p>
    <w:p w:rsidR="00C946C5" w:rsidRDefault="00C946C5"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 xml:space="preserve">Existen variables dentro del sistema las cuáles  pueden generar variaciones en los tiempos de espera promedio. Se identificaron dos variables principales las cuáles pueden generar un aumento en los tiempos de espera, dichas variables corresponden a la capacidad del sistema (número de servidores en aduanas) y la cola inicial de camiones. </w:t>
      </w:r>
    </w:p>
    <w:p w:rsidR="009C2966" w:rsidRPr="00403309" w:rsidRDefault="009C2966" w:rsidP="00403309">
      <w:pPr>
        <w:spacing w:after="0" w:line="240" w:lineRule="auto"/>
        <w:jc w:val="both"/>
        <w:rPr>
          <w:rFonts w:ascii="Times New Roman" w:hAnsi="Times New Roman" w:cs="Times New Roman"/>
          <w:sz w:val="20"/>
          <w:lang w:val="es-CR"/>
        </w:rPr>
      </w:pPr>
    </w:p>
    <w:p w:rsidR="00C946C5" w:rsidRDefault="00C946C5"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El proceso de aduanas es el cuello de botella del sistema por lo que cualquier variación en dicho proceso provoca variaciones en el sistema. Los resultados obtenidos consideran una capacidad instalada de 2 servidores en aduanas, sin embargo existen días donde solo hay un servidor en la casetilla de aduanas por lo que los resultados mostrados anteriormente no son representativos para dichos casos, se podría suponer una relación lineal  con respecto a la capacidad instalada,  por lo que en caso de contar solo con un servidor en aduanas el tiempo de espera promedio se duplica (39 min a 78 min) , debido a que se reduce la capacidad del sistema en un 50%.</w:t>
      </w:r>
    </w:p>
    <w:p w:rsidR="009C2966" w:rsidRPr="00403309" w:rsidRDefault="009C2966" w:rsidP="00403309">
      <w:pPr>
        <w:spacing w:after="0" w:line="240" w:lineRule="auto"/>
        <w:jc w:val="both"/>
        <w:rPr>
          <w:rFonts w:ascii="Times New Roman" w:hAnsi="Times New Roman" w:cs="Times New Roman"/>
          <w:sz w:val="20"/>
          <w:lang w:val="es-CR"/>
        </w:rPr>
      </w:pPr>
    </w:p>
    <w:p w:rsidR="00C946C5" w:rsidRDefault="00C946C5"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Por otro lado cabe mencionar que el tiempo en cola promedio es altamente dependiente de cola inicial con la que empieza a funcionar el sistema , es decir la cantidad de camiones en cola en el momento que el sistema comienza a operar (6 am). (Dicha cola se genera por camiones que llegaron en la madrugada mientras el puesto estaba cerrado o que no fueron atendidos el día anterior previo al cierre (12 am)). Por ejemplo, para la simulación se planteó una cola inicial de 20 camiones (cantidad que se validó con el personal del puesto). Con 20 camiones en la cola inicial se tiene un tiempo promedio en cola de 39 minutos aproximadamente, mientras que con 30 camiones en la cola inicial el tiempo promedio en cola aumenta a 58 minutos y con 40 camiones en la cola inicial el tiempo promedio en cola es de aproximadamente 79 minutos, por lo que se evidencia como la cola inicial afecta el tiempo en cola promedio en el sistema.</w:t>
      </w:r>
    </w:p>
    <w:p w:rsidR="009C2966" w:rsidRPr="00403309" w:rsidRDefault="009C2966" w:rsidP="00403309">
      <w:pPr>
        <w:spacing w:after="0" w:line="240" w:lineRule="auto"/>
        <w:jc w:val="both"/>
        <w:rPr>
          <w:rFonts w:ascii="Times New Roman" w:hAnsi="Times New Roman" w:cs="Times New Roman"/>
          <w:sz w:val="20"/>
          <w:lang w:val="es-CR"/>
        </w:rPr>
      </w:pPr>
    </w:p>
    <w:p w:rsidR="00C946C5" w:rsidRDefault="00C946C5"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Como se mencionó anteriormente los resultados obtenidos están sujetos a la restricción de tiempo durante el cual se realizó el estudio</w:t>
      </w:r>
      <w:r w:rsidR="00403309">
        <w:rPr>
          <w:rFonts w:ascii="Times New Roman" w:hAnsi="Times New Roman" w:cs="Times New Roman"/>
          <w:sz w:val="20"/>
          <w:lang w:val="es-CR"/>
        </w:rPr>
        <w:t xml:space="preserve"> (</w:t>
      </w:r>
      <w:r w:rsidRPr="00403309">
        <w:rPr>
          <w:rFonts w:ascii="Times New Roman" w:hAnsi="Times New Roman" w:cs="Times New Roman"/>
          <w:sz w:val="20"/>
          <w:lang w:val="es-CR"/>
        </w:rPr>
        <w:t>2 días</w:t>
      </w:r>
      <w:proofErr w:type="gramStart"/>
      <w:r w:rsidRPr="00403309">
        <w:rPr>
          <w:rFonts w:ascii="Times New Roman" w:hAnsi="Times New Roman" w:cs="Times New Roman"/>
          <w:sz w:val="20"/>
          <w:lang w:val="es-CR"/>
        </w:rPr>
        <w:t>) ,</w:t>
      </w:r>
      <w:proofErr w:type="gramEnd"/>
      <w:r w:rsidRPr="00403309">
        <w:rPr>
          <w:rFonts w:ascii="Times New Roman" w:hAnsi="Times New Roman" w:cs="Times New Roman"/>
          <w:sz w:val="20"/>
          <w:lang w:val="es-CR"/>
        </w:rPr>
        <w:t xml:space="preserve"> restricción que puede afectar la representatividad de los datos. Además dichos tiempos no contemplan los procesos y trámites realizados por el transportista en las agencias aduanales.</w:t>
      </w:r>
    </w:p>
    <w:p w:rsidR="00FC276D" w:rsidRDefault="00FC276D" w:rsidP="00403309">
      <w:pPr>
        <w:spacing w:after="0" w:line="240" w:lineRule="auto"/>
        <w:jc w:val="both"/>
        <w:rPr>
          <w:rFonts w:ascii="Times New Roman" w:hAnsi="Times New Roman" w:cs="Times New Roman"/>
          <w:sz w:val="20"/>
          <w:lang w:val="es-CR"/>
        </w:rPr>
      </w:pPr>
    </w:p>
    <w:p w:rsidR="00FC276D" w:rsidRDefault="00FC276D" w:rsidP="00403309">
      <w:pPr>
        <w:spacing w:after="0" w:line="240" w:lineRule="auto"/>
        <w:jc w:val="both"/>
        <w:rPr>
          <w:rFonts w:ascii="Times New Roman" w:hAnsi="Times New Roman" w:cs="Times New Roman"/>
          <w:sz w:val="20"/>
          <w:lang w:val="es-CR"/>
        </w:rPr>
      </w:pPr>
    </w:p>
    <w:p w:rsidR="00FC276D" w:rsidRPr="00FC276D" w:rsidRDefault="00FC276D" w:rsidP="00FC276D">
      <w:pPr>
        <w:pStyle w:val="Heading2"/>
        <w:numPr>
          <w:ilvl w:val="1"/>
          <w:numId w:val="1"/>
        </w:numPr>
        <w:spacing w:before="0"/>
        <w:rPr>
          <w:rFonts w:ascii="Times New Roman" w:hAnsi="Times New Roman" w:cs="Times New Roman"/>
          <w:color w:val="auto"/>
          <w:sz w:val="22"/>
        </w:rPr>
      </w:pPr>
      <w:bookmarkStart w:id="22" w:name="_Toc415004383"/>
      <w:r>
        <w:rPr>
          <w:rFonts w:ascii="Times New Roman" w:hAnsi="Times New Roman" w:cs="Times New Roman"/>
          <w:color w:val="auto"/>
          <w:sz w:val="22"/>
        </w:rPr>
        <w:t>Análisis de sensibilidad</w:t>
      </w:r>
      <w:bookmarkEnd w:id="22"/>
    </w:p>
    <w:p w:rsidR="00FC276D" w:rsidRDefault="00FC276D" w:rsidP="00403309">
      <w:pPr>
        <w:spacing w:after="0" w:line="240" w:lineRule="auto"/>
        <w:jc w:val="both"/>
        <w:rPr>
          <w:rFonts w:ascii="Times New Roman" w:hAnsi="Times New Roman" w:cs="Times New Roman"/>
          <w:sz w:val="20"/>
          <w:lang w:val="es-CR"/>
        </w:rPr>
      </w:pPr>
    </w:p>
    <w:p w:rsidR="00403309" w:rsidRDefault="00403309" w:rsidP="00403309">
      <w:pPr>
        <w:spacing w:after="0" w:line="240" w:lineRule="auto"/>
        <w:jc w:val="both"/>
        <w:rPr>
          <w:rFonts w:ascii="Times New Roman" w:hAnsi="Times New Roman" w:cs="Times New Roman"/>
          <w:sz w:val="20"/>
          <w:lang w:val="es-CR"/>
        </w:rPr>
      </w:pPr>
    </w:p>
    <w:p w:rsidR="00403309" w:rsidRDefault="00403309"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Para el análisis de sensibilidad en el puesto fronterizo de Peñas Blancas, se plantean dos escenarios adicionales al actual. En el primero se aumenta la capacidad del cuello de botella del sistema (puesto de aduanas), de forma que se trabaja con un puesto de migración y tres puestos de aduanas.</w:t>
      </w:r>
    </w:p>
    <w:p w:rsidR="009C2966" w:rsidRPr="00403309" w:rsidRDefault="009C2966" w:rsidP="00403309">
      <w:pPr>
        <w:spacing w:after="0" w:line="240" w:lineRule="auto"/>
        <w:jc w:val="both"/>
        <w:rPr>
          <w:rFonts w:ascii="Times New Roman" w:hAnsi="Times New Roman" w:cs="Times New Roman"/>
          <w:sz w:val="20"/>
          <w:lang w:val="es-CR"/>
        </w:rPr>
      </w:pPr>
    </w:p>
    <w:p w:rsidR="00403309" w:rsidRPr="00403309" w:rsidRDefault="00403309"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Para el segundo escenario se invierte la secuencia del proceso, situando el cuello de botella al inicio del mismo.  Así los camiones entrarían directamente a los dos puestos de aduanas y seguidamente al puesto de migración para después salir del sistema hacia Nicaragua. De esta manera se elimina la cola intermedia que se hace entre estos procesos. Los resultados Obtenidos se muestran en la tabla a continuación</w:t>
      </w:r>
    </w:p>
    <w:p w:rsidR="00403309" w:rsidRDefault="00403309" w:rsidP="00403309"/>
    <w:tbl>
      <w:tblPr>
        <w:tblStyle w:val="TableGrid"/>
        <w:tblW w:w="9792" w:type="dxa"/>
        <w:tblLayout w:type="fixed"/>
        <w:tblLook w:val="04A0" w:firstRow="1" w:lastRow="0" w:firstColumn="1" w:lastColumn="0" w:noHBand="0" w:noVBand="1"/>
      </w:tblPr>
      <w:tblGrid>
        <w:gridCol w:w="4875"/>
        <w:gridCol w:w="1710"/>
        <w:gridCol w:w="1440"/>
        <w:gridCol w:w="1767"/>
      </w:tblGrid>
      <w:tr w:rsidR="00403309" w:rsidRPr="00976A83" w:rsidTr="00976A83">
        <w:trPr>
          <w:trHeight w:val="300"/>
        </w:trPr>
        <w:tc>
          <w:tcPr>
            <w:tcW w:w="9792" w:type="dxa"/>
            <w:gridSpan w:val="4"/>
            <w:noWrap/>
            <w:vAlign w:val="center"/>
            <w:hideMark/>
          </w:tcPr>
          <w:p w:rsidR="00403309" w:rsidRPr="00976A83" w:rsidRDefault="00403309" w:rsidP="00976A83">
            <w:pPr>
              <w:jc w:val="center"/>
              <w:rPr>
                <w:rFonts w:ascii="Cambria" w:eastAsia="Times New Roman" w:hAnsi="Cambria" w:cs="Arial"/>
                <w:b/>
                <w:bCs/>
                <w:sz w:val="18"/>
                <w:szCs w:val="18"/>
              </w:rPr>
            </w:pPr>
            <w:proofErr w:type="spellStart"/>
            <w:r w:rsidRPr="00976A83">
              <w:rPr>
                <w:rFonts w:ascii="Cambria" w:eastAsia="Times New Roman" w:hAnsi="Cambria" w:cs="Arial"/>
                <w:b/>
                <w:bCs/>
                <w:sz w:val="18"/>
                <w:szCs w:val="18"/>
              </w:rPr>
              <w:t>Resumen</w:t>
            </w:r>
            <w:proofErr w:type="spellEnd"/>
            <w:r w:rsidRPr="00976A83">
              <w:rPr>
                <w:rFonts w:ascii="Cambria" w:eastAsia="Times New Roman" w:hAnsi="Cambria" w:cs="Arial"/>
                <w:b/>
                <w:bCs/>
                <w:sz w:val="18"/>
                <w:szCs w:val="18"/>
              </w:rPr>
              <w:t xml:space="preserve"> de </w:t>
            </w:r>
            <w:proofErr w:type="spellStart"/>
            <w:r w:rsidRPr="00976A83">
              <w:rPr>
                <w:rFonts w:ascii="Cambria" w:eastAsia="Times New Roman" w:hAnsi="Cambria" w:cs="Arial"/>
                <w:b/>
                <w:bCs/>
                <w:sz w:val="18"/>
                <w:szCs w:val="18"/>
              </w:rPr>
              <w:t>resultados</w:t>
            </w:r>
            <w:proofErr w:type="spellEnd"/>
          </w:p>
          <w:p w:rsidR="00403309" w:rsidRPr="00976A83" w:rsidRDefault="00403309" w:rsidP="00976A83">
            <w:pPr>
              <w:jc w:val="center"/>
              <w:rPr>
                <w:rFonts w:ascii="Cambria" w:eastAsia="Times New Roman" w:hAnsi="Cambria" w:cs="Arial"/>
                <w:b/>
                <w:bCs/>
                <w:sz w:val="18"/>
                <w:szCs w:val="18"/>
              </w:rPr>
            </w:pP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sz w:val="18"/>
                <w:szCs w:val="18"/>
              </w:rPr>
            </w:pPr>
          </w:p>
        </w:tc>
        <w:tc>
          <w:tcPr>
            <w:tcW w:w="1710" w:type="dxa"/>
            <w:noWrap/>
            <w:vAlign w:val="center"/>
            <w:hideMark/>
          </w:tcPr>
          <w:p w:rsidR="00403309" w:rsidRPr="00976A83" w:rsidRDefault="00403309" w:rsidP="00976A83">
            <w:pPr>
              <w:jc w:val="center"/>
              <w:rPr>
                <w:rFonts w:ascii="Cambria" w:eastAsia="Times New Roman" w:hAnsi="Cambria" w:cs="Arial"/>
                <w:b/>
                <w:bCs/>
                <w:sz w:val="18"/>
                <w:szCs w:val="18"/>
              </w:rPr>
            </w:pPr>
            <w:r w:rsidRPr="00976A83">
              <w:rPr>
                <w:rFonts w:ascii="Cambria" w:eastAsia="Times New Roman" w:hAnsi="Cambria" w:cs="Arial"/>
                <w:b/>
                <w:bCs/>
                <w:sz w:val="18"/>
                <w:szCs w:val="18"/>
              </w:rPr>
              <w:t>Actual</w:t>
            </w:r>
          </w:p>
        </w:tc>
        <w:tc>
          <w:tcPr>
            <w:tcW w:w="1440" w:type="dxa"/>
            <w:noWrap/>
            <w:vAlign w:val="center"/>
            <w:hideMark/>
          </w:tcPr>
          <w:p w:rsidR="00403309" w:rsidRPr="00976A83" w:rsidRDefault="00403309" w:rsidP="00976A83">
            <w:pPr>
              <w:jc w:val="center"/>
              <w:rPr>
                <w:rFonts w:ascii="Cambria" w:eastAsia="Times New Roman" w:hAnsi="Cambria" w:cs="Arial"/>
                <w:b/>
                <w:bCs/>
                <w:sz w:val="18"/>
                <w:szCs w:val="18"/>
              </w:rPr>
            </w:pPr>
            <w:r w:rsidRPr="00976A83">
              <w:rPr>
                <w:rFonts w:ascii="Cambria" w:eastAsia="Times New Roman" w:hAnsi="Cambria" w:cs="Arial"/>
                <w:b/>
                <w:bCs/>
                <w:sz w:val="18"/>
                <w:szCs w:val="18"/>
              </w:rPr>
              <w:t xml:space="preserve">Mas 1 </w:t>
            </w:r>
            <w:proofErr w:type="spellStart"/>
            <w:r w:rsidRPr="00976A83">
              <w:rPr>
                <w:rFonts w:ascii="Cambria" w:eastAsia="Times New Roman" w:hAnsi="Cambria" w:cs="Arial"/>
                <w:b/>
                <w:bCs/>
                <w:sz w:val="18"/>
                <w:szCs w:val="18"/>
              </w:rPr>
              <w:t>aduana</w:t>
            </w:r>
            <w:proofErr w:type="spellEnd"/>
          </w:p>
        </w:tc>
        <w:tc>
          <w:tcPr>
            <w:tcW w:w="1767" w:type="dxa"/>
            <w:noWrap/>
            <w:vAlign w:val="center"/>
            <w:hideMark/>
          </w:tcPr>
          <w:p w:rsidR="00403309" w:rsidRPr="00976A83" w:rsidRDefault="00403309" w:rsidP="00976A83">
            <w:pPr>
              <w:jc w:val="center"/>
              <w:rPr>
                <w:rFonts w:ascii="Cambria" w:eastAsia="Times New Roman" w:hAnsi="Cambria" w:cs="Arial"/>
                <w:b/>
                <w:bCs/>
                <w:sz w:val="18"/>
                <w:szCs w:val="18"/>
              </w:rPr>
            </w:pPr>
            <w:proofErr w:type="spellStart"/>
            <w:r w:rsidRPr="00976A83">
              <w:rPr>
                <w:rFonts w:ascii="Cambria" w:eastAsia="Times New Roman" w:hAnsi="Cambria" w:cs="Arial"/>
                <w:b/>
                <w:bCs/>
                <w:sz w:val="18"/>
                <w:szCs w:val="18"/>
              </w:rPr>
              <w:t>Invertido</w:t>
            </w:r>
            <w:proofErr w:type="spellEnd"/>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rPr>
            </w:pPr>
            <w:proofErr w:type="spellStart"/>
            <w:r w:rsidRPr="00976A83">
              <w:rPr>
                <w:rFonts w:ascii="Cambria" w:eastAsia="Times New Roman" w:hAnsi="Cambria" w:cs="Arial"/>
                <w:b/>
                <w:bCs/>
                <w:sz w:val="18"/>
                <w:szCs w:val="18"/>
              </w:rPr>
              <w:t>Llegadas</w:t>
            </w:r>
            <w:proofErr w:type="spellEnd"/>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311</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304.0</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295</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rPr>
            </w:pPr>
            <w:r w:rsidRPr="00976A83">
              <w:rPr>
                <w:rFonts w:ascii="Cambria" w:eastAsia="Times New Roman" w:hAnsi="Cambria" w:cs="Arial"/>
                <w:b/>
                <w:bCs/>
                <w:sz w:val="18"/>
                <w:szCs w:val="18"/>
              </w:rPr>
              <w:t xml:space="preserve">Cola </w:t>
            </w:r>
            <w:proofErr w:type="spellStart"/>
            <w:r w:rsidRPr="00976A83">
              <w:rPr>
                <w:rFonts w:ascii="Cambria" w:eastAsia="Times New Roman" w:hAnsi="Cambria" w:cs="Arial"/>
                <w:b/>
                <w:bCs/>
                <w:sz w:val="18"/>
                <w:szCs w:val="18"/>
              </w:rPr>
              <w:t>Inicial</w:t>
            </w:r>
            <w:proofErr w:type="spellEnd"/>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20</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20</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20</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rPr>
            </w:pPr>
            <w:r w:rsidRPr="00976A83">
              <w:rPr>
                <w:rFonts w:ascii="Cambria" w:eastAsia="Times New Roman" w:hAnsi="Cambria" w:cs="Arial"/>
                <w:b/>
                <w:bCs/>
                <w:sz w:val="18"/>
                <w:szCs w:val="18"/>
              </w:rPr>
              <w:t xml:space="preserve">Cola </w:t>
            </w:r>
            <w:proofErr w:type="spellStart"/>
            <w:r w:rsidRPr="00976A83">
              <w:rPr>
                <w:rFonts w:ascii="Cambria" w:eastAsia="Times New Roman" w:hAnsi="Cambria" w:cs="Arial"/>
                <w:b/>
                <w:bCs/>
                <w:sz w:val="18"/>
                <w:szCs w:val="18"/>
              </w:rPr>
              <w:t>Mínima</w:t>
            </w:r>
            <w:proofErr w:type="spellEnd"/>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0</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0</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0</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rPr>
            </w:pPr>
            <w:r w:rsidRPr="00976A83">
              <w:rPr>
                <w:rFonts w:ascii="Cambria" w:eastAsia="Times New Roman" w:hAnsi="Cambria" w:cs="Arial"/>
                <w:b/>
                <w:bCs/>
                <w:sz w:val="18"/>
                <w:szCs w:val="18"/>
              </w:rPr>
              <w:t xml:space="preserve">Cola </w:t>
            </w:r>
            <w:proofErr w:type="spellStart"/>
            <w:r w:rsidRPr="00976A83">
              <w:rPr>
                <w:rFonts w:ascii="Cambria" w:eastAsia="Times New Roman" w:hAnsi="Cambria" w:cs="Arial"/>
                <w:b/>
                <w:bCs/>
                <w:sz w:val="18"/>
                <w:szCs w:val="18"/>
              </w:rPr>
              <w:t>Promedio</w:t>
            </w:r>
            <w:proofErr w:type="spellEnd"/>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20</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3.0</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7</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rPr>
            </w:pPr>
            <w:r w:rsidRPr="00976A83">
              <w:rPr>
                <w:rFonts w:ascii="Cambria" w:eastAsia="Times New Roman" w:hAnsi="Cambria" w:cs="Arial"/>
                <w:b/>
                <w:bCs/>
                <w:sz w:val="18"/>
                <w:szCs w:val="18"/>
              </w:rPr>
              <w:t xml:space="preserve">Cola </w:t>
            </w:r>
            <w:proofErr w:type="spellStart"/>
            <w:r w:rsidRPr="00976A83">
              <w:rPr>
                <w:rFonts w:ascii="Cambria" w:eastAsia="Times New Roman" w:hAnsi="Cambria" w:cs="Arial"/>
                <w:b/>
                <w:bCs/>
                <w:sz w:val="18"/>
                <w:szCs w:val="18"/>
              </w:rPr>
              <w:t>Máxima</w:t>
            </w:r>
            <w:proofErr w:type="spellEnd"/>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58</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19</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19</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lang w:val="es-CR"/>
              </w:rPr>
            </w:pPr>
            <w:r w:rsidRPr="00976A83">
              <w:rPr>
                <w:rFonts w:ascii="Cambria" w:eastAsia="Times New Roman" w:hAnsi="Cambria" w:cs="Arial"/>
                <w:b/>
                <w:bCs/>
                <w:sz w:val="18"/>
                <w:szCs w:val="18"/>
                <w:lang w:val="es-CR"/>
              </w:rPr>
              <w:t>Tiempo de espera en cola mínimo (min)</w:t>
            </w:r>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0.0</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0.0</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0.0</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lang w:val="es-CR"/>
              </w:rPr>
            </w:pPr>
            <w:r w:rsidRPr="00976A83">
              <w:rPr>
                <w:rFonts w:ascii="Cambria" w:eastAsia="Times New Roman" w:hAnsi="Cambria" w:cs="Arial"/>
                <w:b/>
                <w:bCs/>
                <w:sz w:val="18"/>
                <w:szCs w:val="18"/>
                <w:lang w:val="es-CR"/>
              </w:rPr>
              <w:t>Tiempo de espera en cola promedio (min)</w:t>
            </w:r>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39.8</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5.4</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15.9</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lang w:val="es-CR"/>
              </w:rPr>
            </w:pPr>
            <w:r w:rsidRPr="00976A83">
              <w:rPr>
                <w:rFonts w:ascii="Cambria" w:eastAsia="Times New Roman" w:hAnsi="Cambria" w:cs="Arial"/>
                <w:b/>
                <w:bCs/>
                <w:sz w:val="18"/>
                <w:szCs w:val="18"/>
                <w:lang w:val="es-CR"/>
              </w:rPr>
              <w:t>Tiempo de espera en cola máximo (min)</w:t>
            </w:r>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127.1</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31.9</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52.8</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lang w:val="es-CR"/>
              </w:rPr>
            </w:pPr>
            <w:r w:rsidRPr="00976A83">
              <w:rPr>
                <w:rFonts w:ascii="Cambria" w:eastAsia="Times New Roman" w:hAnsi="Cambria" w:cs="Arial"/>
                <w:b/>
                <w:bCs/>
                <w:sz w:val="18"/>
                <w:szCs w:val="18"/>
                <w:lang w:val="es-CR"/>
              </w:rPr>
              <w:t>Tiempo medio de servicio (min)</w:t>
            </w:r>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11.9</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9.8</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5.5</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lang w:val="es-CR"/>
              </w:rPr>
            </w:pPr>
            <w:r w:rsidRPr="00976A83">
              <w:rPr>
                <w:rFonts w:ascii="Cambria" w:eastAsia="Times New Roman" w:hAnsi="Cambria" w:cs="Arial"/>
                <w:b/>
                <w:bCs/>
                <w:sz w:val="18"/>
                <w:szCs w:val="18"/>
                <w:lang w:val="es-CR"/>
              </w:rPr>
              <w:t>Tiempo medio en el sistema (min)</w:t>
            </w:r>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51.7</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18.9</w:t>
            </w:r>
          </w:p>
        </w:tc>
        <w:tc>
          <w:tcPr>
            <w:tcW w:w="1767"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21.4</w:t>
            </w:r>
          </w:p>
        </w:tc>
      </w:tr>
      <w:tr w:rsidR="00403309" w:rsidRPr="00976A83" w:rsidTr="00976A83">
        <w:trPr>
          <w:trHeight w:val="300"/>
        </w:trPr>
        <w:tc>
          <w:tcPr>
            <w:tcW w:w="4875" w:type="dxa"/>
            <w:noWrap/>
            <w:vAlign w:val="center"/>
            <w:hideMark/>
          </w:tcPr>
          <w:p w:rsidR="00403309" w:rsidRPr="00976A83" w:rsidRDefault="00403309" w:rsidP="00976A83">
            <w:pPr>
              <w:jc w:val="center"/>
              <w:rPr>
                <w:rFonts w:ascii="Cambria" w:eastAsia="Times New Roman" w:hAnsi="Cambria" w:cs="Arial"/>
                <w:b/>
                <w:bCs/>
                <w:sz w:val="18"/>
                <w:szCs w:val="18"/>
                <w:lang w:val="es-CR"/>
              </w:rPr>
            </w:pPr>
            <w:r w:rsidRPr="00976A83">
              <w:rPr>
                <w:rFonts w:ascii="Cambria" w:eastAsia="Times New Roman" w:hAnsi="Cambria" w:cs="Arial"/>
                <w:b/>
                <w:bCs/>
                <w:sz w:val="18"/>
                <w:szCs w:val="18"/>
                <w:lang w:val="es-CR"/>
              </w:rPr>
              <w:t>Tiempo promedio en esperas (min)</w:t>
            </w:r>
          </w:p>
        </w:tc>
        <w:tc>
          <w:tcPr>
            <w:tcW w:w="171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44.4</w:t>
            </w:r>
          </w:p>
        </w:tc>
        <w:tc>
          <w:tcPr>
            <w:tcW w:w="1440" w:type="dxa"/>
            <w:noWrap/>
            <w:vAlign w:val="center"/>
            <w:hideMark/>
          </w:tcPr>
          <w:p w:rsidR="00403309" w:rsidRPr="00976A83" w:rsidRDefault="00403309" w:rsidP="00976A83">
            <w:pPr>
              <w:jc w:val="center"/>
              <w:rPr>
                <w:rFonts w:ascii="Cambria" w:eastAsia="Times New Roman" w:hAnsi="Cambria" w:cs="Arial"/>
                <w:sz w:val="18"/>
                <w:szCs w:val="18"/>
              </w:rPr>
            </w:pPr>
            <w:r w:rsidRPr="00976A83">
              <w:rPr>
                <w:rFonts w:ascii="Cambria" w:eastAsia="Times New Roman" w:hAnsi="Cambria" w:cs="Arial"/>
                <w:sz w:val="18"/>
                <w:szCs w:val="18"/>
              </w:rPr>
              <w:t>9.1</w:t>
            </w:r>
          </w:p>
        </w:tc>
        <w:tc>
          <w:tcPr>
            <w:tcW w:w="1767" w:type="dxa"/>
            <w:noWrap/>
            <w:vAlign w:val="center"/>
            <w:hideMark/>
          </w:tcPr>
          <w:p w:rsidR="00403309" w:rsidRPr="00976A83" w:rsidRDefault="00403309" w:rsidP="00976A83">
            <w:pPr>
              <w:keepNext/>
              <w:jc w:val="center"/>
              <w:rPr>
                <w:rFonts w:ascii="Cambria" w:eastAsia="Times New Roman" w:hAnsi="Cambria" w:cs="Arial"/>
                <w:sz w:val="18"/>
                <w:szCs w:val="18"/>
              </w:rPr>
            </w:pPr>
            <w:r w:rsidRPr="00976A83">
              <w:rPr>
                <w:rFonts w:ascii="Cambria" w:eastAsia="Times New Roman" w:hAnsi="Cambria" w:cs="Arial"/>
                <w:sz w:val="18"/>
                <w:szCs w:val="18"/>
              </w:rPr>
              <w:t>16.1</w:t>
            </w:r>
          </w:p>
        </w:tc>
      </w:tr>
    </w:tbl>
    <w:p w:rsidR="00403309" w:rsidRDefault="00403309" w:rsidP="00403309">
      <w:pPr>
        <w:pStyle w:val="Caption"/>
        <w:jc w:val="center"/>
        <w:rPr>
          <w:color w:val="auto"/>
        </w:rPr>
      </w:pPr>
    </w:p>
    <w:p w:rsidR="00403309" w:rsidRPr="00403309" w:rsidRDefault="00403309" w:rsidP="00403309">
      <w:pPr>
        <w:pStyle w:val="Caption"/>
        <w:jc w:val="center"/>
        <w:rPr>
          <w:color w:val="auto"/>
        </w:rPr>
      </w:pPr>
      <w:bookmarkStart w:id="23" w:name="_Toc415004437"/>
      <w:r w:rsidRPr="00403309">
        <w:rPr>
          <w:color w:val="auto"/>
        </w:rPr>
        <w:t xml:space="preserve">Tabla </w:t>
      </w:r>
      <w:r w:rsidRPr="00403309">
        <w:rPr>
          <w:color w:val="auto"/>
        </w:rPr>
        <w:fldChar w:fldCharType="begin"/>
      </w:r>
      <w:r w:rsidRPr="00403309">
        <w:rPr>
          <w:color w:val="auto"/>
        </w:rPr>
        <w:instrText xml:space="preserve"> SEQ Tabla \* ARABIC </w:instrText>
      </w:r>
      <w:r w:rsidRPr="00403309">
        <w:rPr>
          <w:color w:val="auto"/>
        </w:rPr>
        <w:fldChar w:fldCharType="separate"/>
      </w:r>
      <w:r w:rsidR="00E05945">
        <w:rPr>
          <w:noProof/>
          <w:color w:val="auto"/>
        </w:rPr>
        <w:t>4</w:t>
      </w:r>
      <w:r w:rsidRPr="00403309">
        <w:rPr>
          <w:color w:val="auto"/>
        </w:rPr>
        <w:fldChar w:fldCharType="end"/>
      </w:r>
      <w:r w:rsidRPr="00403309">
        <w:rPr>
          <w:color w:val="auto"/>
        </w:rPr>
        <w:t>. Resumen de resultados de la simulación. Puesto Peñas Blancas</w:t>
      </w:r>
      <w:bookmarkEnd w:id="23"/>
    </w:p>
    <w:p w:rsidR="00403309" w:rsidRPr="00403309" w:rsidRDefault="00403309" w:rsidP="00403309">
      <w:pPr>
        <w:spacing w:after="0" w:line="240" w:lineRule="auto"/>
        <w:jc w:val="both"/>
        <w:rPr>
          <w:rFonts w:ascii="Times New Roman" w:hAnsi="Times New Roman" w:cs="Times New Roman"/>
          <w:sz w:val="20"/>
          <w:lang w:val="es-CR"/>
        </w:rPr>
      </w:pPr>
      <w:r w:rsidRPr="00403309">
        <w:rPr>
          <w:rFonts w:ascii="Times New Roman" w:hAnsi="Times New Roman" w:cs="Times New Roman"/>
          <w:sz w:val="20"/>
          <w:lang w:val="es-CR"/>
        </w:rPr>
        <w:t>Al analizar los resultados, como se puede ver en la siguiente tabla, se producen  mejoras considerables en los tiempos promedio que tardan los camioneros en cruzar la frontera,  pasando a un tiempo medio en el sistema  de 19 min para el escenario 1 (mejora del 63%) y  21 min para el segundo escenario (mejora del 60%) como se detalla a continuación. De igual forma se reduce la cantidad  promedio de camiones en cola de 20 a 3 en el primer escenario y a 7 camiones en el segundo. En este caso el segundo escenario presenta una reducción del tiempo en el sistema y el tamaño promedio de la cola de un 60%, sin incurrir en un gasto adicional de poner un servidor extra en aduanas. Estos resultados se detallan en el siguiente gráfico.</w:t>
      </w:r>
    </w:p>
    <w:p w:rsidR="00403309" w:rsidRPr="00052AAF" w:rsidRDefault="00403309" w:rsidP="00403309"/>
    <w:p w:rsidR="00403309" w:rsidRDefault="00403309" w:rsidP="00403309">
      <w:pPr>
        <w:pStyle w:val="ListParagraph"/>
        <w:keepNext/>
        <w:ind w:left="1080" w:hanging="900"/>
        <w:jc w:val="center"/>
      </w:pPr>
      <w:r w:rsidRPr="00CF20CA">
        <w:rPr>
          <w:noProof/>
        </w:rPr>
        <w:drawing>
          <wp:inline distT="0" distB="0" distL="0" distR="0" wp14:anchorId="3673D445" wp14:editId="14A31EBB">
            <wp:extent cx="5516880" cy="2796540"/>
            <wp:effectExtent l="0" t="0" r="0"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3309" w:rsidRPr="00403309" w:rsidRDefault="00403309" w:rsidP="00403309">
      <w:pPr>
        <w:pStyle w:val="Caption"/>
        <w:jc w:val="center"/>
        <w:rPr>
          <w:color w:val="auto"/>
        </w:rPr>
      </w:pPr>
      <w:bookmarkStart w:id="24" w:name="_Toc415004461"/>
      <w:r w:rsidRPr="00403309">
        <w:rPr>
          <w:color w:val="auto"/>
        </w:rPr>
        <w:t xml:space="preserve">Gráfico </w:t>
      </w:r>
      <w:r w:rsidRPr="00403309">
        <w:rPr>
          <w:color w:val="auto"/>
        </w:rPr>
        <w:fldChar w:fldCharType="begin"/>
      </w:r>
      <w:r w:rsidRPr="00403309">
        <w:rPr>
          <w:color w:val="auto"/>
        </w:rPr>
        <w:instrText xml:space="preserve"> SEQ Gráfico \* ARABIC </w:instrText>
      </w:r>
      <w:r w:rsidRPr="00403309">
        <w:rPr>
          <w:color w:val="auto"/>
        </w:rPr>
        <w:fldChar w:fldCharType="separate"/>
      </w:r>
      <w:r w:rsidR="00E05945">
        <w:rPr>
          <w:noProof/>
          <w:color w:val="auto"/>
        </w:rPr>
        <w:t>1</w:t>
      </w:r>
      <w:r w:rsidRPr="00403309">
        <w:rPr>
          <w:color w:val="auto"/>
        </w:rPr>
        <w:fldChar w:fldCharType="end"/>
      </w:r>
      <w:r w:rsidRPr="00403309">
        <w:rPr>
          <w:color w:val="auto"/>
        </w:rPr>
        <w:t>. Análisis comparativo de escenarios. Puesto Peñas Blancas</w:t>
      </w:r>
      <w:bookmarkEnd w:id="24"/>
    </w:p>
    <w:p w:rsidR="00403309" w:rsidRPr="00403309" w:rsidRDefault="00403309" w:rsidP="00403309">
      <w:pPr>
        <w:spacing w:after="0" w:line="240" w:lineRule="auto"/>
        <w:jc w:val="both"/>
        <w:rPr>
          <w:rFonts w:ascii="Times New Roman" w:hAnsi="Times New Roman" w:cs="Times New Roman"/>
          <w:sz w:val="20"/>
          <w:lang w:val="es-CR"/>
        </w:rPr>
      </w:pPr>
    </w:p>
    <w:p w:rsidR="00056F16" w:rsidRPr="00056F16" w:rsidRDefault="00056F16" w:rsidP="00056F16">
      <w:pPr>
        <w:spacing w:after="0" w:line="240" w:lineRule="auto"/>
        <w:jc w:val="both"/>
        <w:rPr>
          <w:rFonts w:ascii="Times New Roman" w:hAnsi="Times New Roman" w:cs="Times New Roman"/>
          <w:sz w:val="20"/>
          <w:lang w:val="es-CR"/>
        </w:rPr>
      </w:pPr>
      <w:r w:rsidRPr="00056F16">
        <w:rPr>
          <w:rFonts w:ascii="Times New Roman" w:hAnsi="Times New Roman" w:cs="Times New Roman"/>
          <w:sz w:val="20"/>
          <w:lang w:val="es-CR"/>
        </w:rPr>
        <w:t>Al profundizar en los individualmente en cada subproceso desde el punto de vista de los tiempos productivos e improductivos (ver gráfico a continuación) podemos observar que  las casetillas de aduanas pasan procesando entre un 96% -98% del tiempo, por su parte la casetilla de migración solamente pasa procesando el 26% del tiempo.  Esto demuestra que el cuello de botella del proceso son las casetillas de aduanas, como se mencion</w:t>
      </w:r>
      <w:r w:rsidR="00976A83">
        <w:rPr>
          <w:rFonts w:ascii="Times New Roman" w:hAnsi="Times New Roman" w:cs="Times New Roman"/>
          <w:sz w:val="20"/>
          <w:lang w:val="es-CR"/>
        </w:rPr>
        <w:t>ó</w:t>
      </w:r>
      <w:r w:rsidRPr="00056F16">
        <w:rPr>
          <w:rFonts w:ascii="Times New Roman" w:hAnsi="Times New Roman" w:cs="Times New Roman"/>
          <w:sz w:val="20"/>
          <w:lang w:val="es-CR"/>
        </w:rPr>
        <w:t xml:space="preserve"> anteriormente.  Cabe destacar además que el puesto de migración pasa un 66% del tiempo bloqueado, esto se debe a que la fila intermedia que se crea entre las casetillas de migración y de aduanas detiene el flujo de camiones, bloqueando así la ventanilla de migración.</w:t>
      </w:r>
    </w:p>
    <w:p w:rsidR="00056F16" w:rsidRPr="00056F16" w:rsidRDefault="00056F16" w:rsidP="00056F16">
      <w:pPr>
        <w:spacing w:line="360" w:lineRule="auto"/>
        <w:jc w:val="both"/>
        <w:rPr>
          <w:lang w:val="es-CR"/>
        </w:rPr>
      </w:pPr>
    </w:p>
    <w:p w:rsidR="00056F16" w:rsidRDefault="00056F16" w:rsidP="00056F16">
      <w:pPr>
        <w:keepNext/>
        <w:spacing w:line="360" w:lineRule="auto"/>
        <w:ind w:firstLine="630"/>
        <w:jc w:val="both"/>
      </w:pPr>
      <w:r>
        <w:rPr>
          <w:noProof/>
        </w:rPr>
        <w:drawing>
          <wp:inline distT="0" distB="0" distL="0" distR="0" wp14:anchorId="50DEA03C" wp14:editId="07B5EF66">
            <wp:extent cx="5008880" cy="2540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56F16" w:rsidRPr="00056F16" w:rsidRDefault="00056F16" w:rsidP="00056F16">
      <w:pPr>
        <w:pStyle w:val="Caption"/>
        <w:jc w:val="center"/>
        <w:rPr>
          <w:color w:val="auto"/>
        </w:rPr>
      </w:pPr>
      <w:bookmarkStart w:id="25" w:name="_Toc415004462"/>
      <w:r w:rsidRPr="00056F16">
        <w:rPr>
          <w:color w:val="auto"/>
        </w:rPr>
        <w:t xml:space="preserve">Gráfico </w:t>
      </w:r>
      <w:r w:rsidRPr="00056F16">
        <w:rPr>
          <w:color w:val="auto"/>
        </w:rPr>
        <w:fldChar w:fldCharType="begin"/>
      </w:r>
      <w:r w:rsidRPr="00056F16">
        <w:rPr>
          <w:color w:val="auto"/>
        </w:rPr>
        <w:instrText xml:space="preserve"> SEQ Gráfico \* ARABIC </w:instrText>
      </w:r>
      <w:r w:rsidRPr="00056F16">
        <w:rPr>
          <w:color w:val="auto"/>
        </w:rPr>
        <w:fldChar w:fldCharType="separate"/>
      </w:r>
      <w:r w:rsidR="00E05945">
        <w:rPr>
          <w:noProof/>
          <w:color w:val="auto"/>
        </w:rPr>
        <w:t>2</w:t>
      </w:r>
      <w:r w:rsidRPr="00056F16">
        <w:rPr>
          <w:color w:val="auto"/>
        </w:rPr>
        <w:fldChar w:fldCharType="end"/>
      </w:r>
      <w:r w:rsidRPr="00056F16">
        <w:rPr>
          <w:color w:val="auto"/>
        </w:rPr>
        <w:t>. Tiempo Productivo por estación. Escenario actual. Puesto Peñas Blancas</w:t>
      </w:r>
      <w:bookmarkEnd w:id="25"/>
    </w:p>
    <w:p w:rsidR="00056F16" w:rsidRDefault="00056F16" w:rsidP="00056F16">
      <w:pPr>
        <w:spacing w:after="0" w:line="240" w:lineRule="auto"/>
        <w:jc w:val="both"/>
        <w:rPr>
          <w:rFonts w:ascii="Times New Roman" w:hAnsi="Times New Roman" w:cs="Times New Roman"/>
          <w:sz w:val="20"/>
          <w:lang w:val="es-CR"/>
        </w:rPr>
      </w:pPr>
      <w:r w:rsidRPr="00056F16">
        <w:rPr>
          <w:rFonts w:ascii="Times New Roman" w:hAnsi="Times New Roman" w:cs="Times New Roman"/>
          <w:sz w:val="20"/>
          <w:lang w:val="es-CR"/>
        </w:rPr>
        <w:t>Para el escenario número 1 donde se amplía la capacidad del cuello de botella (añadiendo la casetilla de aduanas) vemos que aparte de la reducción en los tiempos de proceso, una liberación en las casetillas de aduanas y una reducción considerable (48%) en los tiempos que pasa bloqueada la casetilla de migración. Y además se mantiene un porcentaje muy bajo (25%) de tiempo productivo en la casetilla de migración, esto se debe principalmente a la naturaleza del proceso de migración que cuenta con un tiempo de proceso mucho menor que el tiempo de proceso en aduanas.</w:t>
      </w:r>
    </w:p>
    <w:p w:rsidR="00FC276D" w:rsidRPr="00056F16" w:rsidRDefault="00FC276D" w:rsidP="00056F16">
      <w:pPr>
        <w:spacing w:after="0" w:line="240" w:lineRule="auto"/>
        <w:jc w:val="both"/>
        <w:rPr>
          <w:rFonts w:ascii="Times New Roman" w:hAnsi="Times New Roman" w:cs="Times New Roman"/>
          <w:sz w:val="20"/>
          <w:lang w:val="es-CR"/>
        </w:rPr>
      </w:pPr>
    </w:p>
    <w:p w:rsidR="00056F16" w:rsidRDefault="00056F16" w:rsidP="00056F16">
      <w:pPr>
        <w:spacing w:line="360" w:lineRule="auto"/>
        <w:jc w:val="center"/>
      </w:pPr>
      <w:r>
        <w:rPr>
          <w:noProof/>
        </w:rPr>
        <w:drawing>
          <wp:inline distT="0" distB="0" distL="0" distR="0" wp14:anchorId="69ADC81C" wp14:editId="4AE2D2E2">
            <wp:extent cx="4516120" cy="2628900"/>
            <wp:effectExtent l="0" t="0" r="30480" b="12700"/>
            <wp:docPr id="2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6F16" w:rsidRPr="00056F16" w:rsidRDefault="00056F16" w:rsidP="00056F16">
      <w:pPr>
        <w:pStyle w:val="Caption"/>
        <w:jc w:val="center"/>
        <w:rPr>
          <w:color w:val="auto"/>
        </w:rPr>
      </w:pPr>
      <w:bookmarkStart w:id="26" w:name="_Toc415004463"/>
      <w:r w:rsidRPr="00056F16">
        <w:rPr>
          <w:color w:val="auto"/>
        </w:rPr>
        <w:t xml:space="preserve">Gráfico </w:t>
      </w:r>
      <w:r w:rsidRPr="00056F16">
        <w:rPr>
          <w:color w:val="auto"/>
        </w:rPr>
        <w:fldChar w:fldCharType="begin"/>
      </w:r>
      <w:r w:rsidRPr="00056F16">
        <w:rPr>
          <w:color w:val="auto"/>
        </w:rPr>
        <w:instrText xml:space="preserve"> SEQ Gráfico \* ARABIC </w:instrText>
      </w:r>
      <w:r w:rsidRPr="00056F16">
        <w:rPr>
          <w:color w:val="auto"/>
        </w:rPr>
        <w:fldChar w:fldCharType="separate"/>
      </w:r>
      <w:r w:rsidR="00E05945">
        <w:rPr>
          <w:noProof/>
          <w:color w:val="auto"/>
        </w:rPr>
        <w:t>3</w:t>
      </w:r>
      <w:r w:rsidRPr="00056F16">
        <w:rPr>
          <w:color w:val="auto"/>
        </w:rPr>
        <w:fldChar w:fldCharType="end"/>
      </w:r>
      <w:r w:rsidRPr="00056F16">
        <w:rPr>
          <w:color w:val="auto"/>
        </w:rPr>
        <w:t>. Tiempo Productivo por estación. Escenario 1. Puesto Peñas Blancas</w:t>
      </w:r>
      <w:bookmarkEnd w:id="26"/>
    </w:p>
    <w:p w:rsidR="00056F16" w:rsidRPr="00056F16" w:rsidRDefault="00056F16" w:rsidP="00056F16">
      <w:pPr>
        <w:spacing w:after="0" w:line="240" w:lineRule="auto"/>
        <w:jc w:val="both"/>
        <w:rPr>
          <w:rFonts w:ascii="Times New Roman" w:hAnsi="Times New Roman" w:cs="Times New Roman"/>
          <w:sz w:val="20"/>
          <w:lang w:val="es-CR"/>
        </w:rPr>
      </w:pPr>
      <w:r w:rsidRPr="00056F16">
        <w:rPr>
          <w:rFonts w:ascii="Times New Roman" w:hAnsi="Times New Roman" w:cs="Times New Roman"/>
          <w:sz w:val="20"/>
          <w:lang w:val="es-CR"/>
        </w:rPr>
        <w:t>El último escenario planteado consiste en invertir el orden de los trámites. En este escenario se elimina la cola intermedia, reduciendo el tiempo de proceso de 12 minutos a 5 minutos, sin incurrir en el gasto adicional de incluir un servidor más en la aduana y además no es necesario incluir una persona más en casetilla, este cambio produce que se elimine el tiempo que la casetilla de migración pasa bloqueada, aunque por la naturaleza de los tiempos de proceso, el tiempo productivo de la casetilla de migración sigue siendo bajo (26%).</w:t>
      </w:r>
    </w:p>
    <w:p w:rsidR="00056F16" w:rsidRPr="00056F16" w:rsidRDefault="00056F16" w:rsidP="00056F16">
      <w:pPr>
        <w:spacing w:line="360" w:lineRule="auto"/>
        <w:ind w:firstLine="360"/>
        <w:jc w:val="both"/>
        <w:rPr>
          <w:lang w:val="es-CR"/>
        </w:rPr>
      </w:pPr>
    </w:p>
    <w:p w:rsidR="00056F16" w:rsidRDefault="00056F16" w:rsidP="00056F16">
      <w:pPr>
        <w:pStyle w:val="ListParagraph"/>
        <w:keepNext/>
        <w:spacing w:line="360" w:lineRule="auto"/>
        <w:ind w:left="1080" w:hanging="720"/>
        <w:jc w:val="center"/>
      </w:pPr>
      <w:r w:rsidRPr="008B3658">
        <w:rPr>
          <w:noProof/>
          <w:sz w:val="28"/>
          <w:szCs w:val="28"/>
        </w:rPr>
        <w:drawing>
          <wp:inline distT="0" distB="0" distL="0" distR="0" wp14:anchorId="7AC0F37A" wp14:editId="5749852E">
            <wp:extent cx="46482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6F16" w:rsidRPr="00056F16" w:rsidRDefault="00056F16" w:rsidP="00056F16">
      <w:pPr>
        <w:pStyle w:val="Caption"/>
        <w:jc w:val="center"/>
        <w:rPr>
          <w:color w:val="auto"/>
        </w:rPr>
      </w:pPr>
      <w:bookmarkStart w:id="27" w:name="_Toc415004464"/>
      <w:r w:rsidRPr="00056F16">
        <w:rPr>
          <w:color w:val="auto"/>
        </w:rPr>
        <w:t xml:space="preserve">Gráfico </w:t>
      </w:r>
      <w:r w:rsidRPr="00056F16">
        <w:rPr>
          <w:color w:val="auto"/>
        </w:rPr>
        <w:fldChar w:fldCharType="begin"/>
      </w:r>
      <w:r w:rsidRPr="00056F16">
        <w:rPr>
          <w:color w:val="auto"/>
        </w:rPr>
        <w:instrText xml:space="preserve"> SEQ Gráfico \* ARABIC </w:instrText>
      </w:r>
      <w:r w:rsidRPr="00056F16">
        <w:rPr>
          <w:color w:val="auto"/>
        </w:rPr>
        <w:fldChar w:fldCharType="separate"/>
      </w:r>
      <w:r w:rsidR="00E05945">
        <w:rPr>
          <w:noProof/>
          <w:color w:val="auto"/>
        </w:rPr>
        <w:t>4</w:t>
      </w:r>
      <w:r w:rsidRPr="00056F16">
        <w:rPr>
          <w:color w:val="auto"/>
        </w:rPr>
        <w:fldChar w:fldCharType="end"/>
      </w:r>
      <w:r w:rsidRPr="00056F16">
        <w:rPr>
          <w:color w:val="auto"/>
        </w:rPr>
        <w:t>. Tiempo productivo por estación. Escenario 2. Puesto Peñas Blancas</w:t>
      </w:r>
      <w:bookmarkEnd w:id="27"/>
    </w:p>
    <w:p w:rsidR="00056F16" w:rsidRPr="00056F16" w:rsidRDefault="00056F16" w:rsidP="00056F16">
      <w:pPr>
        <w:spacing w:after="0" w:line="240" w:lineRule="auto"/>
        <w:jc w:val="both"/>
        <w:rPr>
          <w:rFonts w:ascii="Times New Roman" w:hAnsi="Times New Roman" w:cs="Times New Roman"/>
          <w:sz w:val="20"/>
          <w:lang w:val="es-CR"/>
        </w:rPr>
      </w:pPr>
      <w:r w:rsidRPr="00056F16">
        <w:rPr>
          <w:rFonts w:ascii="Times New Roman" w:hAnsi="Times New Roman" w:cs="Times New Roman"/>
          <w:sz w:val="20"/>
          <w:lang w:val="es-CR"/>
        </w:rPr>
        <w:t>Finalmente se compran a nivel de sistema  los tiempos de servicio (tiempos productivos) versus los tiempos en esperas (Improductivos) para escenario.</w:t>
      </w:r>
    </w:p>
    <w:p w:rsidR="00056F16" w:rsidRPr="00056F16" w:rsidRDefault="00056F16" w:rsidP="00056F16">
      <w:pPr>
        <w:spacing w:line="360" w:lineRule="auto"/>
        <w:jc w:val="both"/>
        <w:rPr>
          <w:lang w:val="es-CR"/>
        </w:rPr>
      </w:pPr>
    </w:p>
    <w:p w:rsidR="00056F16" w:rsidRDefault="00056F16" w:rsidP="00056F16">
      <w:pPr>
        <w:keepNext/>
        <w:spacing w:line="360" w:lineRule="auto"/>
        <w:ind w:hanging="1620"/>
        <w:jc w:val="right"/>
      </w:pPr>
      <w:r w:rsidRPr="00842698">
        <w:rPr>
          <w:noProof/>
        </w:rPr>
        <w:drawing>
          <wp:inline distT="0" distB="0" distL="0" distR="0" wp14:anchorId="3A872B46" wp14:editId="6E93F60B">
            <wp:extent cx="6387549" cy="2107315"/>
            <wp:effectExtent l="0" t="0" r="0" b="7620"/>
            <wp:docPr id="809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4321" cy="2116147"/>
                    </a:xfrm>
                    <a:prstGeom prst="rect">
                      <a:avLst/>
                    </a:prstGeom>
                    <a:noFill/>
                    <a:ln>
                      <a:noFill/>
                    </a:ln>
                  </pic:spPr>
                </pic:pic>
              </a:graphicData>
            </a:graphic>
          </wp:inline>
        </w:drawing>
      </w:r>
    </w:p>
    <w:p w:rsidR="00056F16" w:rsidRPr="00056F16" w:rsidRDefault="00056F16" w:rsidP="00056F16">
      <w:pPr>
        <w:pStyle w:val="Caption"/>
        <w:jc w:val="center"/>
        <w:rPr>
          <w:color w:val="auto"/>
        </w:rPr>
      </w:pPr>
      <w:bookmarkStart w:id="28" w:name="_Toc415004465"/>
      <w:r w:rsidRPr="00056F16">
        <w:rPr>
          <w:color w:val="auto"/>
        </w:rPr>
        <w:t xml:space="preserve">Gráfico </w:t>
      </w:r>
      <w:r w:rsidRPr="00056F16">
        <w:rPr>
          <w:color w:val="auto"/>
        </w:rPr>
        <w:fldChar w:fldCharType="begin"/>
      </w:r>
      <w:r w:rsidRPr="00056F16">
        <w:rPr>
          <w:color w:val="auto"/>
        </w:rPr>
        <w:instrText xml:space="preserve"> SEQ Gráfico \* ARABIC </w:instrText>
      </w:r>
      <w:r w:rsidRPr="00056F16">
        <w:rPr>
          <w:color w:val="auto"/>
        </w:rPr>
        <w:fldChar w:fldCharType="separate"/>
      </w:r>
      <w:r w:rsidR="00E05945">
        <w:rPr>
          <w:noProof/>
          <w:color w:val="auto"/>
        </w:rPr>
        <w:t>5</w:t>
      </w:r>
      <w:r w:rsidRPr="00056F16">
        <w:rPr>
          <w:color w:val="auto"/>
        </w:rPr>
        <w:fldChar w:fldCharType="end"/>
      </w:r>
      <w:r w:rsidR="00976A83">
        <w:rPr>
          <w:color w:val="auto"/>
        </w:rPr>
        <w:t>. Tiempos productivos v</w:t>
      </w:r>
      <w:r w:rsidRPr="00056F16">
        <w:rPr>
          <w:color w:val="auto"/>
        </w:rPr>
        <w:t>s tiempos de espera. Puesto Peñas Blancas</w:t>
      </w:r>
      <w:bookmarkEnd w:id="28"/>
    </w:p>
    <w:p w:rsidR="00056F16" w:rsidRDefault="00056F16" w:rsidP="00056F16">
      <w:pPr>
        <w:spacing w:after="0" w:line="240" w:lineRule="auto"/>
        <w:jc w:val="both"/>
        <w:rPr>
          <w:rFonts w:ascii="Times New Roman" w:hAnsi="Times New Roman" w:cs="Times New Roman"/>
          <w:sz w:val="20"/>
          <w:lang w:val="es-CR"/>
        </w:rPr>
      </w:pPr>
      <w:r w:rsidRPr="00056F16">
        <w:rPr>
          <w:rFonts w:ascii="Times New Roman" w:hAnsi="Times New Roman" w:cs="Times New Roman"/>
          <w:sz w:val="20"/>
          <w:lang w:val="es-CR"/>
        </w:rPr>
        <w:t>La relación del tiempo del servicio con respecto a la espera es de aproximadamente 3:1 siendo la espera mayor que el tiempo de servicio, esto tiene que ver con la naturaleza de los tiempos de proceso y la demanda del puesto fronterizo. Conforme se aumente la capacidad de servicio del puesto esta relación va a ir reduciendo, como se ilustra en el escenario 2, sin embargo debe realizarse una análisis de costo beneficio donde se determine se realmente es sostenible para el puesto fronterizo costear altos niveles de servicio aumentando la capacidad, lo ideal es lograr un balance entre el costo de operación y el nivel de servicio brindado al usuario.</w:t>
      </w:r>
    </w:p>
    <w:p w:rsidR="00FC276D" w:rsidRPr="00617BA3" w:rsidRDefault="00FC276D" w:rsidP="00FC276D">
      <w:pPr>
        <w:rPr>
          <w:lang w:val="es-CR"/>
        </w:rPr>
      </w:pPr>
    </w:p>
    <w:p w:rsidR="009C2966" w:rsidRDefault="009C2966">
      <w:pPr>
        <w:rPr>
          <w:rFonts w:ascii="Times New Roman" w:eastAsiaTheme="majorEastAsia" w:hAnsi="Times New Roman" w:cs="Times New Roman"/>
          <w:b/>
          <w:bCs/>
          <w:szCs w:val="26"/>
          <w:lang w:val="es-ES_tradnl"/>
        </w:rPr>
      </w:pPr>
      <w:r w:rsidRPr="008C4526">
        <w:rPr>
          <w:rFonts w:ascii="Times New Roman" w:hAnsi="Times New Roman" w:cs="Times New Roman"/>
          <w:lang w:val="es-CR"/>
        </w:rPr>
        <w:br w:type="page"/>
      </w:r>
    </w:p>
    <w:p w:rsidR="00223F8B" w:rsidRPr="00FC276D" w:rsidRDefault="00223F8B" w:rsidP="00223F8B">
      <w:pPr>
        <w:pStyle w:val="Heading2"/>
        <w:numPr>
          <w:ilvl w:val="1"/>
          <w:numId w:val="1"/>
        </w:numPr>
        <w:spacing w:before="0"/>
        <w:rPr>
          <w:rFonts w:ascii="Times New Roman" w:hAnsi="Times New Roman" w:cs="Times New Roman"/>
          <w:color w:val="auto"/>
          <w:sz w:val="22"/>
        </w:rPr>
      </w:pPr>
      <w:bookmarkStart w:id="29" w:name="_Toc415004384"/>
      <w:r>
        <w:rPr>
          <w:rFonts w:ascii="Times New Roman" w:hAnsi="Times New Roman" w:cs="Times New Roman"/>
          <w:color w:val="auto"/>
          <w:sz w:val="22"/>
        </w:rPr>
        <w:t>Oportunidades de mejora</w:t>
      </w:r>
      <w:bookmarkEnd w:id="29"/>
    </w:p>
    <w:p w:rsidR="00223F8B" w:rsidRDefault="00223F8B" w:rsidP="00FC276D"/>
    <w:p w:rsidR="0050162B" w:rsidRPr="0050162B" w:rsidRDefault="0050162B" w:rsidP="00FC276D">
      <w:pPr>
        <w:spacing w:after="0" w:line="240" w:lineRule="auto"/>
        <w:jc w:val="both"/>
        <w:rPr>
          <w:rFonts w:ascii="Times New Roman" w:hAnsi="Times New Roman" w:cs="Times New Roman"/>
          <w:sz w:val="20"/>
          <w:lang w:val="es-CR"/>
        </w:rPr>
      </w:pPr>
      <w:r w:rsidRPr="0050162B">
        <w:rPr>
          <w:rFonts w:ascii="Times New Roman" w:hAnsi="Times New Roman" w:cs="Times New Roman"/>
          <w:sz w:val="20"/>
          <w:lang w:val="es-CR"/>
        </w:rPr>
        <w:t>Las siguientes oportunidades de mejora se encontraron sistemáticamente en los tres puestos fronterizos (Peñas Blancas, Paso Canoas y Sixaola):</w:t>
      </w:r>
    </w:p>
    <w:p w:rsidR="0050162B" w:rsidRDefault="0050162B" w:rsidP="00FC276D">
      <w:pPr>
        <w:spacing w:after="0" w:line="240" w:lineRule="auto"/>
        <w:jc w:val="both"/>
        <w:rPr>
          <w:rFonts w:ascii="Times New Roman" w:hAnsi="Times New Roman" w:cs="Times New Roman"/>
          <w:i/>
          <w:sz w:val="20"/>
          <w:lang w:val="es-CR"/>
        </w:rPr>
      </w:pP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FC276D">
        <w:rPr>
          <w:rFonts w:ascii="Times New Roman" w:hAnsi="Times New Roman" w:cs="Times New Roman"/>
          <w:sz w:val="20"/>
          <w:lang w:val="es-CR"/>
        </w:rPr>
        <w:t>Los procesos de exportación de carga  en las fronteras costarricenses tienen un gran potencial de mejora, a pesar de esto, para que realmente  exista un mejora integral para el cliente se debe tener una visión global del proceso en ambos lados de la frontera, ya que de nada sirve hacer mejoras dentro  del territorio nacional si del otro lado de la frontera van a existir los mismos problemas.</w:t>
      </w:r>
    </w:p>
    <w:p w:rsidR="00FC276D" w:rsidRPr="00FC276D" w:rsidRDefault="00FC276D" w:rsidP="00FC276D">
      <w:pPr>
        <w:spacing w:after="0" w:line="240" w:lineRule="auto"/>
        <w:jc w:val="both"/>
        <w:rPr>
          <w:rFonts w:ascii="Times New Roman" w:hAnsi="Times New Roman" w:cs="Times New Roman"/>
          <w:iCs/>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Se recomienda enfáticamente que para mejorar el proceso de cruce en la frontera se </w:t>
      </w:r>
      <w:proofErr w:type="gramStart"/>
      <w:r w:rsidRPr="00FC276D">
        <w:rPr>
          <w:rFonts w:ascii="Times New Roman" w:hAnsi="Times New Roman" w:cs="Times New Roman"/>
          <w:sz w:val="20"/>
          <w:lang w:val="es-CR"/>
        </w:rPr>
        <w:t>debe</w:t>
      </w:r>
      <w:proofErr w:type="gramEnd"/>
      <w:r w:rsidRPr="00FC276D">
        <w:rPr>
          <w:rFonts w:ascii="Times New Roman" w:hAnsi="Times New Roman" w:cs="Times New Roman"/>
          <w:sz w:val="20"/>
          <w:lang w:val="es-CR"/>
        </w:rPr>
        <w:t xml:space="preserve"> realizar un estudio similar al presentado en este documento pero  incluyendo  puestos fronterizos  tanto de Panamá como de Nicaragua. </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sz w:val="20"/>
          <w:lang w:val="es-CR"/>
        </w:rPr>
        <w:t xml:space="preserve"> </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FC276D">
        <w:rPr>
          <w:rFonts w:ascii="Times New Roman" w:hAnsi="Times New Roman" w:cs="Times New Roman"/>
          <w:sz w:val="20"/>
          <w:lang w:val="es-CR"/>
        </w:rPr>
        <w:t xml:space="preserve">Actualmente en las tres aduanas no se hace diferenciación alguna al momento de atender al transportista según el tipo de trámite que el mismo ocupe realizar, se utiliza la secuencia de primero en entrar primero en salir, sin embargo los trámites de camiones vacíos y de los camiones en tránsito tienen un tiempo de proceso menor que aquellos que son exportaciones. Esto genera que camioneros que tengan un trámite que dura aproximadamente dos minutos se tengan que quedar varios minutos más en fila debido a que  hay otros que tienen trámites que pueden durar hasta una hora, debido a que tienen 2 o más </w:t>
      </w:r>
      <w:proofErr w:type="spellStart"/>
      <w:r w:rsidRPr="00FC276D">
        <w:rPr>
          <w:rFonts w:ascii="Times New Roman" w:hAnsi="Times New Roman" w:cs="Times New Roman"/>
          <w:sz w:val="20"/>
          <w:lang w:val="es-CR"/>
        </w:rPr>
        <w:t>DUA´s</w:t>
      </w:r>
      <w:proofErr w:type="spellEnd"/>
      <w:r w:rsidRPr="00FC276D">
        <w:rPr>
          <w:rFonts w:ascii="Times New Roman" w:hAnsi="Times New Roman" w:cs="Times New Roman"/>
          <w:sz w:val="20"/>
          <w:lang w:val="es-CR"/>
        </w:rPr>
        <w:t xml:space="preserve"> </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Recomendaciones:</w:t>
      </w:r>
      <w:r w:rsidRPr="00FC276D">
        <w:rPr>
          <w:rFonts w:ascii="Times New Roman" w:hAnsi="Times New Roman" w:cs="Times New Roman"/>
          <w:sz w:val="20"/>
          <w:lang w:val="es-CR"/>
        </w:rPr>
        <w:t xml:space="preserve"> Se debe realizar un estudio complementario para determinar los volúmenes de camiones vacíos o con un DUA  y aquellos con dos o más </w:t>
      </w:r>
      <w:proofErr w:type="spellStart"/>
      <w:r w:rsidRPr="00FC276D">
        <w:rPr>
          <w:rFonts w:ascii="Times New Roman" w:hAnsi="Times New Roman" w:cs="Times New Roman"/>
          <w:sz w:val="20"/>
          <w:lang w:val="es-CR"/>
        </w:rPr>
        <w:t>DUA`s</w:t>
      </w:r>
      <w:proofErr w:type="spellEnd"/>
      <w:r w:rsidRPr="00FC276D">
        <w:rPr>
          <w:rFonts w:ascii="Times New Roman" w:hAnsi="Times New Roman" w:cs="Times New Roman"/>
          <w:sz w:val="20"/>
          <w:lang w:val="es-CR"/>
        </w:rPr>
        <w:t xml:space="preserve">. Con el fin de identificar si es factible crear líneas de atención diferenciadas dependiendo de la cantidad de trámites que deba realizar el transportista, es decir crear una ventanilla que trámite camiones vacíos, tránsitos y exportaciones con un DUA y otra aquellos camiones con dos o más </w:t>
      </w:r>
      <w:proofErr w:type="spellStart"/>
      <w:r w:rsidRPr="00FC276D">
        <w:rPr>
          <w:rFonts w:ascii="Times New Roman" w:hAnsi="Times New Roman" w:cs="Times New Roman"/>
          <w:sz w:val="20"/>
          <w:lang w:val="es-CR"/>
        </w:rPr>
        <w:t>DUA´s</w:t>
      </w:r>
      <w:proofErr w:type="spellEnd"/>
      <w:r w:rsidRPr="00FC276D">
        <w:rPr>
          <w:rFonts w:ascii="Times New Roman" w:hAnsi="Times New Roman" w:cs="Times New Roman"/>
          <w:sz w:val="20"/>
          <w:lang w:val="es-CR"/>
        </w:rPr>
        <w:t xml:space="preserve">. Esta recomendación se deriva del algoritmo del tiempo más corto de procesamiento cuyo objetivo es la reducción de los tiempos de espera. </w:t>
      </w:r>
    </w:p>
    <w:p w:rsidR="00FC276D" w:rsidRPr="00FC276D" w:rsidRDefault="00FC276D" w:rsidP="00FC276D">
      <w:pPr>
        <w:spacing w:after="0" w:line="240" w:lineRule="auto"/>
        <w:jc w:val="both"/>
        <w:rPr>
          <w:rFonts w:ascii="Times New Roman" w:hAnsi="Times New Roman" w:cs="Times New Roman"/>
          <w:sz w:val="20"/>
          <w:lang w:val="es-CR"/>
        </w:rPr>
      </w:pP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FC276D">
        <w:rPr>
          <w:rFonts w:ascii="Times New Roman" w:hAnsi="Times New Roman" w:cs="Times New Roman"/>
          <w:sz w:val="20"/>
          <w:lang w:val="es-CR"/>
        </w:rPr>
        <w:t xml:space="preserve">El DUA y el DUD presentan información prácticamente idéntica, por lo tanto son papeles repetidos y aumentan los tiempos de proceso en las aduanas. </w:t>
      </w:r>
    </w:p>
    <w:p w:rsid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Se debe realizar un análisis del DUA (declaración única aduanal), para ver si el mismo representa algún valor para el cliente o para la aduana, en caso de que no sea así, eliminarlo y dejar sólo el DUD.</w:t>
      </w:r>
    </w:p>
    <w:p w:rsidR="00FC276D" w:rsidRPr="00FC276D" w:rsidRDefault="00FC276D" w:rsidP="00FC276D">
      <w:pPr>
        <w:spacing w:after="0" w:line="240" w:lineRule="auto"/>
        <w:jc w:val="both"/>
        <w:rPr>
          <w:rFonts w:ascii="Times New Roman" w:hAnsi="Times New Roman" w:cs="Times New Roman"/>
          <w:sz w:val="20"/>
          <w:lang w:val="es-CR"/>
        </w:rPr>
      </w:pP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FC276D">
        <w:rPr>
          <w:rFonts w:ascii="Times New Roman" w:hAnsi="Times New Roman" w:cs="Times New Roman"/>
          <w:sz w:val="20"/>
          <w:lang w:val="es-CR"/>
        </w:rPr>
        <w:t>En los tres puestos fronterizos se da la problemática que los patios y calles aledañas a la frontera costarricense son utilizados como parqueos por parte de los transportistas, esto debido a que los mismos no cuentan con todos los papeles y requisitos listos para cruzar las fronteras de Nicaragua y Panamá y en dichos países se le cobra a los transportistas si exceden el tiempo de estadía permitido en los predios. El exceso de camiones parqueados en zonas no permitidas dificulta el flujo vehicular en los pasos fronterizos y genera un riesgo adicional en las aduanas debido a que durante esos periodos de parqueo se pueden dar trasiegos de mercancías ilegales.</w:t>
      </w:r>
    </w:p>
    <w:p w:rsid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Implementar un cobro por tiempo de estadía en los puestos fronterizos, el cual se empiece a realizar luego de un tiempo razonable, esto con el objetivo de evitar la permanecía excesiva de camiones que ya fueron tramitados en el puesto fronterizo y también para establecer una medida de presión para que el transportista lleve los trámites listos y la agencia aduanal agilice sus funciones</w:t>
      </w:r>
      <w:r>
        <w:rPr>
          <w:rFonts w:ascii="Times New Roman" w:hAnsi="Times New Roman" w:cs="Times New Roman"/>
          <w:sz w:val="20"/>
          <w:lang w:val="es-CR"/>
        </w:rPr>
        <w:t>.</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sz w:val="20"/>
          <w:lang w:val="es-CR"/>
        </w:rPr>
        <w:t xml:space="preserve"> </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FC276D">
        <w:rPr>
          <w:rFonts w:ascii="Times New Roman" w:hAnsi="Times New Roman" w:cs="Times New Roman"/>
          <w:sz w:val="20"/>
          <w:lang w:val="es-CR"/>
        </w:rPr>
        <w:t>Actualmente no existe dentro del proceso de exportación de carga ningún mecanismo para evaluar  el funcionamiento  y el servicio al cliente  en las ventanillas de aduanas y migración, esto abre la puerta a prácticas incorrectas y mal trato a los usuarios en dichos procesos.</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Capacitar al personal en servicio al cliente y establecer herramientas de control y evaluación del personal del puesto fronterizo, por ejemplo utilizar personal para que utilice los mismos servicios de la aduana pero como usuarios (camioneros) con el fin de que evalúen el proceso e identifiquen mejoras</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sz w:val="20"/>
          <w:lang w:val="es-CR"/>
        </w:rPr>
        <w:t xml:space="preserve"> </w:t>
      </w:r>
      <w:r w:rsidRPr="00FC276D">
        <w:rPr>
          <w:rFonts w:ascii="Times New Roman" w:hAnsi="Times New Roman" w:cs="Times New Roman"/>
          <w:sz w:val="20"/>
          <w:lang w:val="es-CR"/>
        </w:rPr>
        <w:t>Los pasos fronterizos cuentan con información sobre la demanda de los servicios y el flujo de carga, sin embargo no se le da uso a dicha información, debido a que no existe un análisis de la demanda  que permita describir el comportamiento de la demanda con el fin de identificar estacionalidades, días y horas pico.</w:t>
      </w:r>
    </w:p>
    <w:p w:rsid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Realizar un análisis de la demanda en los puestos fronterizos con el fin de modelar el comportamiento de la misma para planificar la capacidad de servicio de los puestos fronterizos según horas, días y épocas de mayor y menor demanda.</w:t>
      </w:r>
    </w:p>
    <w:p w:rsidR="00FC276D" w:rsidRPr="00FC276D" w:rsidRDefault="00FC276D" w:rsidP="00FC276D">
      <w:pPr>
        <w:spacing w:after="0" w:line="240" w:lineRule="auto"/>
        <w:jc w:val="both"/>
        <w:rPr>
          <w:rFonts w:ascii="Times New Roman" w:hAnsi="Times New Roman" w:cs="Times New Roman"/>
          <w:sz w:val="20"/>
          <w:lang w:val="es-CR"/>
        </w:rPr>
      </w:pPr>
    </w:p>
    <w:p w:rsidR="0050162B" w:rsidRPr="0050162B" w:rsidRDefault="0050162B" w:rsidP="0050162B">
      <w:pPr>
        <w:spacing w:after="0" w:line="240" w:lineRule="auto"/>
        <w:jc w:val="both"/>
        <w:rPr>
          <w:rFonts w:ascii="Times New Roman" w:hAnsi="Times New Roman" w:cs="Times New Roman"/>
          <w:sz w:val="20"/>
          <w:lang w:val="es-CR"/>
        </w:rPr>
      </w:pPr>
      <w:r w:rsidRPr="0050162B">
        <w:rPr>
          <w:rFonts w:ascii="Times New Roman" w:hAnsi="Times New Roman" w:cs="Times New Roman"/>
          <w:sz w:val="20"/>
          <w:lang w:val="es-CR"/>
        </w:rPr>
        <w:t>Las siguientes oportunidades de mejora s</w:t>
      </w:r>
      <w:r>
        <w:rPr>
          <w:rFonts w:ascii="Times New Roman" w:hAnsi="Times New Roman" w:cs="Times New Roman"/>
          <w:sz w:val="20"/>
          <w:lang w:val="es-CR"/>
        </w:rPr>
        <w:t>on específicas para el puesto de Peñas Blancas</w:t>
      </w:r>
      <w:r w:rsidRPr="0050162B">
        <w:rPr>
          <w:rFonts w:ascii="Times New Roman" w:hAnsi="Times New Roman" w:cs="Times New Roman"/>
          <w:sz w:val="20"/>
          <w:lang w:val="es-CR"/>
        </w:rPr>
        <w:t>:</w:t>
      </w:r>
    </w:p>
    <w:p w:rsidR="0050162B" w:rsidRDefault="0050162B" w:rsidP="00FC276D">
      <w:pPr>
        <w:spacing w:after="0" w:line="240" w:lineRule="auto"/>
        <w:jc w:val="both"/>
        <w:rPr>
          <w:rFonts w:ascii="Times New Roman" w:hAnsi="Times New Roman" w:cs="Times New Roman"/>
          <w:i/>
          <w:sz w:val="20"/>
          <w:lang w:val="es-CR"/>
        </w:rPr>
      </w:pP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sz w:val="20"/>
          <w:lang w:val="es-CR"/>
        </w:rPr>
        <w:t xml:space="preserve"> </w:t>
      </w:r>
      <w:r w:rsidRPr="00FC276D">
        <w:rPr>
          <w:rFonts w:ascii="Times New Roman" w:hAnsi="Times New Roman" w:cs="Times New Roman"/>
          <w:sz w:val="20"/>
          <w:lang w:val="es-CR"/>
        </w:rPr>
        <w:t>No existe un registro que detalle la cantidad de tiempo que permanecen los camiones en la zona primaria desde que cruzan la aguja sur hasta que pasan la aguja norte con destino a Nicaragua.  Esto dificulta el control de los camiones en la zona primaria que están esperando entrar a Nicaragua.</w:t>
      </w:r>
    </w:p>
    <w:p w:rsidR="00FC276D" w:rsidRPr="00FC276D" w:rsidRDefault="00FC276D" w:rsidP="00FC276D">
      <w:pPr>
        <w:spacing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Implementar un registro en la aguja norte y sur que detalle la hora de ingreso y salida de los camiones en cada una de las agujas con el fin de determinar la permanencia promedio de los camiones en la zona mixta y controlar que los camiones que entran son los mismos que salen.</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sz w:val="20"/>
          <w:lang w:val="es-CR"/>
        </w:rPr>
        <w:t>Oportunidad:</w:t>
      </w:r>
      <w:r>
        <w:rPr>
          <w:rFonts w:ascii="Times New Roman" w:hAnsi="Times New Roman" w:cs="Times New Roman"/>
          <w:sz w:val="20"/>
          <w:lang w:val="es-CR"/>
        </w:rPr>
        <w:t xml:space="preserve"> </w:t>
      </w:r>
      <w:r w:rsidRPr="00FC276D">
        <w:rPr>
          <w:rFonts w:ascii="Times New Roman" w:hAnsi="Times New Roman" w:cs="Times New Roman"/>
          <w:sz w:val="20"/>
          <w:lang w:val="es-CR"/>
        </w:rPr>
        <w:t xml:space="preserve">El trámite de aduanas para la exportación de carga tiene un tiempo de proceso significativamente mayor que el trámite de migración (0,60 min </w:t>
      </w:r>
      <w:proofErr w:type="spellStart"/>
      <w:r w:rsidRPr="00FC276D">
        <w:rPr>
          <w:rFonts w:ascii="Times New Roman" w:hAnsi="Times New Roman" w:cs="Times New Roman"/>
          <w:sz w:val="20"/>
          <w:lang w:val="es-CR"/>
        </w:rPr>
        <w:t>vrs</w:t>
      </w:r>
      <w:proofErr w:type="spellEnd"/>
      <w:r w:rsidRPr="00FC276D">
        <w:rPr>
          <w:rFonts w:ascii="Times New Roman" w:hAnsi="Times New Roman" w:cs="Times New Roman"/>
          <w:sz w:val="20"/>
          <w:lang w:val="es-CR"/>
        </w:rPr>
        <w:t xml:space="preserve"> 5,5 min), por lo tanto es el cuello de botella del proceso, actualmente el trámite de migración se realiza primero y luego el de aduanas, esto genera una cola intermedia  de aproximadamente (5 minutos) entre las dos casetillas, lo cual resulta en un mayor tiempo de proceso y que la casetilla de migración pase un (66%) del tiempo bloqueada, debido a los trámites en aduanas.</w:t>
      </w:r>
    </w:p>
    <w:p w:rsidR="00FC276D" w:rsidRPr="00FC276D" w:rsidRDefault="00FC276D" w:rsidP="00FC276D">
      <w:pPr>
        <w:spacing w:after="0" w:line="240" w:lineRule="auto"/>
        <w:jc w:val="both"/>
        <w:rPr>
          <w:rFonts w:ascii="Times New Roman" w:hAnsi="Times New Roman" w:cs="Times New Roman"/>
          <w:sz w:val="20"/>
          <w:lang w:val="es-CR"/>
        </w:rPr>
      </w:pPr>
      <w:r w:rsidRPr="00FC276D">
        <w:rPr>
          <w:rFonts w:ascii="Times New Roman" w:hAnsi="Times New Roman" w:cs="Times New Roman"/>
          <w:i/>
          <w:iCs/>
          <w:sz w:val="20"/>
          <w:lang w:val="es-CR"/>
        </w:rPr>
        <w:t>Recomendación:</w:t>
      </w:r>
      <w:r w:rsidRPr="00FC276D">
        <w:rPr>
          <w:rFonts w:ascii="Times New Roman" w:hAnsi="Times New Roman" w:cs="Times New Roman"/>
          <w:sz w:val="20"/>
          <w:lang w:val="es-CR"/>
        </w:rPr>
        <w:t xml:space="preserve"> Invertir el orden de los trámites, siendo el trámite de aduanas el primero y el de migración segundo, esto reduce el tiempo en el sistema de 12 minutos a 5,50 minutos, al eliminar la espera intermedia, esto genera también una reducción en el tiempo promedio en cola en un 65%. </w:t>
      </w:r>
    </w:p>
    <w:p w:rsidR="00FC276D" w:rsidRDefault="00FC276D" w:rsidP="00056F16">
      <w:pPr>
        <w:spacing w:after="0" w:line="240" w:lineRule="auto"/>
        <w:jc w:val="both"/>
        <w:rPr>
          <w:rFonts w:ascii="Times New Roman" w:hAnsi="Times New Roman" w:cs="Times New Roman"/>
          <w:sz w:val="20"/>
          <w:lang w:val="es-CR"/>
        </w:rPr>
      </w:pPr>
    </w:p>
    <w:p w:rsidR="00FC276D" w:rsidRDefault="00FC276D" w:rsidP="00056F16">
      <w:pPr>
        <w:spacing w:after="0" w:line="240" w:lineRule="auto"/>
        <w:jc w:val="both"/>
        <w:rPr>
          <w:rFonts w:ascii="Times New Roman" w:hAnsi="Times New Roman" w:cs="Times New Roman"/>
          <w:sz w:val="20"/>
          <w:lang w:val="es-CR"/>
        </w:rPr>
      </w:pPr>
    </w:p>
    <w:p w:rsidR="00A76309" w:rsidRDefault="00A76309" w:rsidP="00056F16">
      <w:pPr>
        <w:spacing w:after="0" w:line="240" w:lineRule="auto"/>
        <w:jc w:val="both"/>
        <w:rPr>
          <w:rFonts w:ascii="Times New Roman" w:hAnsi="Times New Roman" w:cs="Times New Roman"/>
          <w:sz w:val="20"/>
          <w:lang w:val="es-CR"/>
        </w:rPr>
      </w:pPr>
    </w:p>
    <w:p w:rsidR="00A76309" w:rsidRDefault="00A76309" w:rsidP="00223F8B">
      <w:pPr>
        <w:pStyle w:val="Heading1"/>
        <w:numPr>
          <w:ilvl w:val="0"/>
          <w:numId w:val="1"/>
        </w:numPr>
        <w:spacing w:before="0"/>
        <w:rPr>
          <w:rFonts w:ascii="Times New Roman" w:hAnsi="Times New Roman" w:cs="Times New Roman"/>
          <w:color w:val="auto"/>
          <w:sz w:val="24"/>
        </w:rPr>
      </w:pPr>
      <w:bookmarkStart w:id="30" w:name="_Toc415004385"/>
      <w:r w:rsidRPr="00AD0B4E">
        <w:rPr>
          <w:rFonts w:ascii="Times New Roman" w:hAnsi="Times New Roman" w:cs="Times New Roman"/>
          <w:color w:val="auto"/>
          <w:sz w:val="24"/>
        </w:rPr>
        <w:t xml:space="preserve">Estudio </w:t>
      </w:r>
      <w:r>
        <w:rPr>
          <w:rFonts w:ascii="Times New Roman" w:hAnsi="Times New Roman" w:cs="Times New Roman"/>
          <w:color w:val="auto"/>
          <w:sz w:val="24"/>
        </w:rPr>
        <w:t>del proceso migratorio</w:t>
      </w:r>
      <w:bookmarkEnd w:id="30"/>
    </w:p>
    <w:p w:rsidR="00A76309" w:rsidRPr="00AD0B4E" w:rsidRDefault="00A76309" w:rsidP="00A76309">
      <w:pPr>
        <w:spacing w:after="0"/>
        <w:rPr>
          <w:lang w:val="es-ES_tradnl"/>
        </w:rPr>
      </w:pPr>
    </w:p>
    <w:p w:rsidR="00A76309" w:rsidRPr="00AD0B4E" w:rsidRDefault="00A76309" w:rsidP="00223F8B">
      <w:pPr>
        <w:pStyle w:val="Heading2"/>
        <w:numPr>
          <w:ilvl w:val="1"/>
          <w:numId w:val="1"/>
        </w:numPr>
        <w:spacing w:before="0"/>
        <w:rPr>
          <w:rFonts w:ascii="Times New Roman" w:hAnsi="Times New Roman" w:cs="Times New Roman"/>
          <w:color w:val="auto"/>
          <w:sz w:val="22"/>
        </w:rPr>
      </w:pPr>
      <w:bookmarkStart w:id="31" w:name="_Toc415004386"/>
      <w:r>
        <w:rPr>
          <w:rFonts w:ascii="Times New Roman" w:hAnsi="Times New Roman" w:cs="Times New Roman"/>
          <w:color w:val="auto"/>
          <w:sz w:val="22"/>
        </w:rPr>
        <w:t>Metodología utilizada</w:t>
      </w:r>
      <w:bookmarkEnd w:id="31"/>
    </w:p>
    <w:p w:rsidR="00A76309" w:rsidRDefault="00A76309" w:rsidP="00A76309">
      <w:pPr>
        <w:spacing w:after="0" w:line="240" w:lineRule="auto"/>
        <w:jc w:val="both"/>
        <w:rPr>
          <w:rFonts w:ascii="Times New Roman" w:hAnsi="Times New Roman" w:cs="Times New Roman"/>
          <w:sz w:val="18"/>
          <w:lang w:val="es-CR"/>
        </w:rPr>
      </w:pPr>
    </w:p>
    <w:p w:rsidR="00A76309" w:rsidRDefault="00A76309" w:rsidP="00056F16">
      <w:pPr>
        <w:spacing w:after="0" w:line="240" w:lineRule="auto"/>
        <w:jc w:val="both"/>
        <w:rPr>
          <w:rFonts w:ascii="Times New Roman" w:hAnsi="Times New Roman" w:cs="Times New Roman"/>
          <w:sz w:val="20"/>
          <w:lang w:val="es-CR"/>
        </w:rPr>
      </w:pPr>
    </w:p>
    <w:p w:rsidR="00A76309" w:rsidRDefault="00A76309" w:rsidP="00A76309">
      <w:pPr>
        <w:spacing w:after="0" w:line="240" w:lineRule="auto"/>
        <w:jc w:val="both"/>
        <w:rPr>
          <w:rFonts w:ascii="Times New Roman" w:hAnsi="Times New Roman" w:cs="Times New Roman"/>
          <w:sz w:val="20"/>
          <w:lang w:val="es-CR"/>
        </w:rPr>
      </w:pPr>
      <w:r w:rsidRPr="00A76309">
        <w:rPr>
          <w:rFonts w:ascii="Times New Roman" w:hAnsi="Times New Roman" w:cs="Times New Roman"/>
          <w:sz w:val="20"/>
          <w:lang w:val="es-CR"/>
        </w:rPr>
        <w:t>Para el modelado del proceso de migración de turistas se aplicaron técnicas cualitativas de observación  de campo únicamente. Las mismas se basan en la descripción de los principales procesos mediante entrevistas con funcionarios y observación in situ. De esta manera los expertos en cada uno de los procesos involucrados determinan los tiempos promedio, máximo y mínimo bajo su criterio. Para la validación de estos datos se hace un control de referencia cruzada con los responsables de los procesos y además se hace una validación mediante una serie de entre 3 a 10 observaciones para verificar que dichos datos si representan la realidad del proceso. Toda la información es recopilada en fichas de proceso dise</w:t>
      </w:r>
      <w:r w:rsidR="009C2966">
        <w:rPr>
          <w:rFonts w:ascii="Times New Roman" w:hAnsi="Times New Roman" w:cs="Times New Roman"/>
          <w:sz w:val="20"/>
          <w:lang w:val="es-CR"/>
        </w:rPr>
        <w:t xml:space="preserve">ñadas para este fin. Ver anexo </w:t>
      </w:r>
      <w:r w:rsidRPr="00A76309">
        <w:rPr>
          <w:rFonts w:ascii="Times New Roman" w:hAnsi="Times New Roman" w:cs="Times New Roman"/>
          <w:sz w:val="20"/>
          <w:lang w:val="es-CR"/>
        </w:rPr>
        <w:t>1</w:t>
      </w:r>
      <w:r>
        <w:rPr>
          <w:rFonts w:ascii="Times New Roman" w:hAnsi="Times New Roman" w:cs="Times New Roman"/>
          <w:sz w:val="20"/>
          <w:lang w:val="es-CR"/>
        </w:rPr>
        <w:t>.</w:t>
      </w:r>
    </w:p>
    <w:p w:rsidR="009C2966" w:rsidRDefault="009C2966" w:rsidP="00A76309">
      <w:pPr>
        <w:spacing w:after="0" w:line="240" w:lineRule="auto"/>
        <w:jc w:val="both"/>
        <w:rPr>
          <w:rFonts w:ascii="Times New Roman" w:hAnsi="Times New Roman" w:cs="Times New Roman"/>
          <w:sz w:val="20"/>
          <w:lang w:val="es-CR"/>
        </w:rPr>
      </w:pPr>
    </w:p>
    <w:p w:rsidR="00A76309" w:rsidRDefault="00A76309" w:rsidP="00A76309">
      <w:pPr>
        <w:spacing w:after="0" w:line="240" w:lineRule="auto"/>
        <w:jc w:val="both"/>
        <w:rPr>
          <w:rFonts w:ascii="Times New Roman" w:hAnsi="Times New Roman" w:cs="Times New Roman"/>
          <w:sz w:val="20"/>
          <w:lang w:val="es-CR"/>
        </w:rPr>
      </w:pPr>
      <w:r w:rsidRPr="00A76309">
        <w:rPr>
          <w:rFonts w:ascii="Times New Roman" w:hAnsi="Times New Roman" w:cs="Times New Roman"/>
          <w:sz w:val="20"/>
          <w:lang w:val="es-CR"/>
        </w:rPr>
        <w:t>Para la recolección de datos, el puesto de Peñas Blancas fue visi</w:t>
      </w:r>
      <w:r>
        <w:rPr>
          <w:rFonts w:ascii="Times New Roman" w:hAnsi="Times New Roman" w:cs="Times New Roman"/>
          <w:sz w:val="20"/>
          <w:lang w:val="es-CR"/>
        </w:rPr>
        <w:t>tado el día 11 de marzo de 2014, entrevistándose a los siguientes funcionarios:</w:t>
      </w:r>
    </w:p>
    <w:p w:rsidR="00A76309" w:rsidRDefault="00A76309" w:rsidP="00A76309">
      <w:pPr>
        <w:spacing w:after="0" w:line="240" w:lineRule="auto"/>
        <w:jc w:val="both"/>
        <w:rPr>
          <w:rFonts w:ascii="Times New Roman" w:hAnsi="Times New Roman" w:cs="Times New Roman"/>
          <w:sz w:val="20"/>
          <w:lang w:val="es-CR"/>
        </w:rPr>
      </w:pPr>
    </w:p>
    <w:tbl>
      <w:tblPr>
        <w:tblStyle w:val="TableGrid"/>
        <w:tblW w:w="7087" w:type="dxa"/>
        <w:jc w:val="center"/>
        <w:tblLook w:val="04A0" w:firstRow="1" w:lastRow="0" w:firstColumn="1" w:lastColumn="0" w:noHBand="0" w:noVBand="1"/>
      </w:tblPr>
      <w:tblGrid>
        <w:gridCol w:w="3402"/>
        <w:gridCol w:w="3685"/>
      </w:tblGrid>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b/>
                <w:bCs/>
                <w:sz w:val="18"/>
                <w:lang w:val="es-ES" w:eastAsia="es-ES"/>
              </w:rPr>
            </w:pPr>
            <w:r w:rsidRPr="00976A83">
              <w:rPr>
                <w:rFonts w:ascii="Calibri" w:eastAsia="Times New Roman" w:hAnsi="Calibri" w:cs="Calibri"/>
                <w:b/>
                <w:bCs/>
                <w:sz w:val="18"/>
                <w:lang w:val="es-ES" w:eastAsia="es-ES"/>
              </w:rPr>
              <w:t>Funcionario</w:t>
            </w:r>
          </w:p>
        </w:tc>
        <w:tc>
          <w:tcPr>
            <w:tcW w:w="3685" w:type="dxa"/>
            <w:noWrap/>
            <w:hideMark/>
          </w:tcPr>
          <w:p w:rsidR="00A76309" w:rsidRPr="00976A83" w:rsidRDefault="00A76309" w:rsidP="00A76309">
            <w:pPr>
              <w:tabs>
                <w:tab w:val="left" w:pos="1268"/>
                <w:tab w:val="center" w:pos="1734"/>
              </w:tabs>
              <w:rPr>
                <w:rFonts w:ascii="Calibri" w:eastAsia="Times New Roman" w:hAnsi="Calibri" w:cs="Calibri"/>
                <w:b/>
                <w:bCs/>
                <w:sz w:val="18"/>
                <w:lang w:val="es-ES" w:eastAsia="es-ES"/>
              </w:rPr>
            </w:pPr>
            <w:r w:rsidRPr="00976A83">
              <w:rPr>
                <w:rFonts w:ascii="Calibri" w:eastAsia="Times New Roman" w:hAnsi="Calibri" w:cs="Calibri"/>
                <w:b/>
                <w:bCs/>
                <w:sz w:val="18"/>
                <w:lang w:val="es-ES" w:eastAsia="es-ES"/>
              </w:rPr>
              <w:tab/>
            </w:r>
            <w:r w:rsidRPr="00976A83">
              <w:rPr>
                <w:rFonts w:ascii="Calibri" w:eastAsia="Times New Roman" w:hAnsi="Calibri" w:cs="Calibri"/>
                <w:b/>
                <w:bCs/>
                <w:sz w:val="18"/>
                <w:lang w:val="es-ES" w:eastAsia="es-ES"/>
              </w:rPr>
              <w:tab/>
              <w:t>Puesto</w:t>
            </w:r>
          </w:p>
        </w:tc>
      </w:tr>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Wilson Céspedes</w:t>
            </w:r>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Gerente de Aduana</w:t>
            </w:r>
          </w:p>
        </w:tc>
      </w:tr>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José Carlos Rodríguez Serrano</w:t>
            </w:r>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Oficial de Aduanas</w:t>
            </w:r>
          </w:p>
        </w:tc>
      </w:tr>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Luis Carlos Pizarro</w:t>
            </w:r>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Oficial de Aduanas</w:t>
            </w:r>
          </w:p>
        </w:tc>
      </w:tr>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 xml:space="preserve">Carlos </w:t>
            </w:r>
            <w:proofErr w:type="spellStart"/>
            <w:r w:rsidRPr="00976A83">
              <w:rPr>
                <w:rFonts w:ascii="Calibri" w:eastAsia="Times New Roman" w:hAnsi="Calibri" w:cs="Calibri"/>
                <w:sz w:val="18"/>
                <w:lang w:val="es-ES" w:eastAsia="es-ES"/>
              </w:rPr>
              <w:t>Herra</w:t>
            </w:r>
            <w:proofErr w:type="spellEnd"/>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Funcionario de Migración</w:t>
            </w:r>
          </w:p>
        </w:tc>
      </w:tr>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Evelyn Salazar</w:t>
            </w:r>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Funcionario de INS</w:t>
            </w:r>
          </w:p>
        </w:tc>
      </w:tr>
      <w:tr w:rsidR="00A76309" w:rsidRPr="00976A83"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Gerald Mata</w:t>
            </w:r>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 xml:space="preserve">Funcionario de </w:t>
            </w:r>
            <w:proofErr w:type="spellStart"/>
            <w:r w:rsidRPr="00976A83">
              <w:rPr>
                <w:rFonts w:ascii="Calibri" w:eastAsia="Times New Roman" w:hAnsi="Calibri" w:cs="Calibri"/>
                <w:sz w:val="18"/>
                <w:lang w:val="es-ES" w:eastAsia="es-ES"/>
              </w:rPr>
              <w:t>Vehítur</w:t>
            </w:r>
            <w:proofErr w:type="spellEnd"/>
          </w:p>
        </w:tc>
      </w:tr>
      <w:tr w:rsidR="00A76309" w:rsidRPr="00123CA1" w:rsidTr="0063073B">
        <w:trPr>
          <w:trHeight w:val="300"/>
          <w:jc w:val="center"/>
        </w:trPr>
        <w:tc>
          <w:tcPr>
            <w:tcW w:w="3402"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Juan Carlos Alan</w:t>
            </w:r>
          </w:p>
        </w:tc>
        <w:tc>
          <w:tcPr>
            <w:tcW w:w="3685" w:type="dxa"/>
            <w:noWrap/>
            <w:hideMark/>
          </w:tcPr>
          <w:p w:rsidR="00A76309" w:rsidRPr="00976A83" w:rsidRDefault="00A76309" w:rsidP="000B2029">
            <w:pPr>
              <w:jc w:val="center"/>
              <w:rPr>
                <w:rFonts w:ascii="Calibri" w:eastAsia="Times New Roman" w:hAnsi="Calibri" w:cs="Calibri"/>
                <w:sz w:val="18"/>
                <w:lang w:val="es-ES" w:eastAsia="es-ES"/>
              </w:rPr>
            </w:pPr>
            <w:r w:rsidRPr="00976A83">
              <w:rPr>
                <w:rFonts w:ascii="Calibri" w:eastAsia="Times New Roman" w:hAnsi="Calibri" w:cs="Calibri"/>
                <w:sz w:val="18"/>
                <w:lang w:val="es-ES" w:eastAsia="es-ES"/>
              </w:rPr>
              <w:t>Asistente de Gerencia de Aduanas</w:t>
            </w:r>
          </w:p>
        </w:tc>
      </w:tr>
    </w:tbl>
    <w:p w:rsidR="00A76309" w:rsidRPr="0063073B" w:rsidRDefault="00A76309" w:rsidP="0063073B">
      <w:pPr>
        <w:pStyle w:val="Caption"/>
        <w:jc w:val="center"/>
        <w:rPr>
          <w:color w:val="auto"/>
        </w:rPr>
      </w:pPr>
      <w:bookmarkStart w:id="32" w:name="_Toc415004438"/>
      <w:r w:rsidRPr="0063073B">
        <w:rPr>
          <w:color w:val="auto"/>
        </w:rPr>
        <w:t xml:space="preserve">Tabla </w:t>
      </w:r>
      <w:r w:rsidRPr="0063073B">
        <w:rPr>
          <w:color w:val="auto"/>
        </w:rPr>
        <w:fldChar w:fldCharType="begin"/>
      </w:r>
      <w:r w:rsidRPr="0063073B">
        <w:rPr>
          <w:color w:val="auto"/>
        </w:rPr>
        <w:instrText xml:space="preserve"> SEQ Tabla \* ARABIC </w:instrText>
      </w:r>
      <w:r w:rsidRPr="0063073B">
        <w:rPr>
          <w:color w:val="auto"/>
        </w:rPr>
        <w:fldChar w:fldCharType="separate"/>
      </w:r>
      <w:r w:rsidR="00E05945">
        <w:rPr>
          <w:noProof/>
          <w:color w:val="auto"/>
        </w:rPr>
        <w:t>5</w:t>
      </w:r>
      <w:r w:rsidRPr="0063073B">
        <w:rPr>
          <w:color w:val="auto"/>
        </w:rPr>
        <w:fldChar w:fldCharType="end"/>
      </w:r>
      <w:r w:rsidR="0063073B" w:rsidRPr="0063073B">
        <w:rPr>
          <w:color w:val="auto"/>
        </w:rPr>
        <w:t>. Personal e</w:t>
      </w:r>
      <w:r w:rsidRPr="0063073B">
        <w:rPr>
          <w:color w:val="auto"/>
        </w:rPr>
        <w:t xml:space="preserve">ntrevistado </w:t>
      </w:r>
      <w:r w:rsidR="0063073B" w:rsidRPr="0063073B">
        <w:rPr>
          <w:color w:val="auto"/>
        </w:rPr>
        <w:t>para el estudio del proceso de migración</w:t>
      </w:r>
      <w:bookmarkEnd w:id="32"/>
    </w:p>
    <w:p w:rsidR="00A76309" w:rsidRPr="00A76309" w:rsidRDefault="00A76309" w:rsidP="00A76309">
      <w:pPr>
        <w:spacing w:after="0" w:line="240" w:lineRule="auto"/>
        <w:jc w:val="both"/>
        <w:rPr>
          <w:rFonts w:ascii="Times New Roman" w:hAnsi="Times New Roman" w:cs="Times New Roman"/>
          <w:sz w:val="20"/>
          <w:lang w:val="es-ES_tradnl"/>
        </w:rPr>
      </w:pPr>
    </w:p>
    <w:p w:rsidR="00A76309" w:rsidRDefault="00A76309" w:rsidP="00056F16">
      <w:pPr>
        <w:spacing w:after="0" w:line="240" w:lineRule="auto"/>
        <w:jc w:val="both"/>
        <w:rPr>
          <w:rFonts w:ascii="Times New Roman" w:hAnsi="Times New Roman" w:cs="Times New Roman"/>
          <w:sz w:val="20"/>
          <w:lang w:val="es-CR"/>
        </w:rPr>
      </w:pPr>
    </w:p>
    <w:p w:rsidR="0063073B" w:rsidRDefault="0063073B" w:rsidP="00223F8B">
      <w:pPr>
        <w:pStyle w:val="Heading2"/>
        <w:numPr>
          <w:ilvl w:val="1"/>
          <w:numId w:val="1"/>
        </w:numPr>
        <w:spacing w:before="0"/>
        <w:rPr>
          <w:rFonts w:ascii="Times New Roman" w:hAnsi="Times New Roman" w:cs="Times New Roman"/>
          <w:color w:val="auto"/>
          <w:sz w:val="22"/>
        </w:rPr>
      </w:pPr>
      <w:bookmarkStart w:id="33" w:name="_Toc415004387"/>
      <w:r>
        <w:rPr>
          <w:rFonts w:ascii="Times New Roman" w:hAnsi="Times New Roman" w:cs="Times New Roman"/>
          <w:color w:val="auto"/>
          <w:sz w:val="22"/>
        </w:rPr>
        <w:t>Ingreso de turistas a pie o en autobús</w:t>
      </w:r>
      <w:bookmarkEnd w:id="33"/>
    </w:p>
    <w:p w:rsidR="0063073B" w:rsidRDefault="0063073B" w:rsidP="0063073B">
      <w:pPr>
        <w:rPr>
          <w:lang w:val="es-ES_tradnl"/>
        </w:rPr>
      </w:pPr>
    </w:p>
    <w:p w:rsidR="0063073B" w:rsidRDefault="0063073B" w:rsidP="0063073B">
      <w:pPr>
        <w:spacing w:after="0" w:line="240" w:lineRule="auto"/>
        <w:jc w:val="both"/>
        <w:rPr>
          <w:rFonts w:ascii="Times New Roman" w:hAnsi="Times New Roman" w:cs="Times New Roman"/>
          <w:sz w:val="20"/>
          <w:lang w:val="es-CR"/>
        </w:rPr>
      </w:pPr>
      <w:r w:rsidRPr="0063073B">
        <w:rPr>
          <w:rFonts w:ascii="Times New Roman" w:hAnsi="Times New Roman" w:cs="Times New Roman"/>
          <w:sz w:val="20"/>
          <w:lang w:val="es-CR"/>
        </w:rPr>
        <w:t xml:space="preserve">Para el caso de los turistas que ingresan a Costa Rica desde Nicaragua mediante el uso de autobús el proceso inicia al cruzar la aguja norte, posterior a esto hacen su paso por el arco de fumigación, el chofer se estaciona en el espacio dedicado para los transportistas frente al edificio de migración, aquí cada pasajero descarga su equipaje y pasa a hacer la fila en las ventanillas de trámites migratorios, es en este punto donde el funcionario comprueba la documentación migratoria correspondiente, como la TIE, el pasaporte y para el caso de nicaragüenses se revisa la visa y para los demás extranjeros se determina el plazo de tiempo permitido para permanecer en el país. </w:t>
      </w:r>
    </w:p>
    <w:p w:rsidR="00625E04" w:rsidRPr="0063073B" w:rsidRDefault="00625E04" w:rsidP="0063073B">
      <w:pPr>
        <w:spacing w:after="0" w:line="240" w:lineRule="auto"/>
        <w:jc w:val="both"/>
        <w:rPr>
          <w:rFonts w:ascii="Times New Roman" w:hAnsi="Times New Roman" w:cs="Times New Roman"/>
          <w:sz w:val="20"/>
          <w:lang w:val="es-CR"/>
        </w:rPr>
      </w:pPr>
    </w:p>
    <w:p w:rsidR="0063073B" w:rsidRDefault="0063073B" w:rsidP="0063073B">
      <w:pPr>
        <w:spacing w:after="0" w:line="240" w:lineRule="auto"/>
        <w:jc w:val="both"/>
        <w:rPr>
          <w:rFonts w:ascii="Times New Roman" w:hAnsi="Times New Roman" w:cs="Times New Roman"/>
          <w:sz w:val="20"/>
          <w:lang w:val="es-CR"/>
        </w:rPr>
      </w:pPr>
      <w:r w:rsidRPr="0063073B">
        <w:rPr>
          <w:rFonts w:ascii="Times New Roman" w:hAnsi="Times New Roman" w:cs="Times New Roman"/>
          <w:sz w:val="20"/>
          <w:lang w:val="es-CR"/>
        </w:rPr>
        <w:t>Posteriormente cada turista debe someter a revisión, por medio del escáner, de su equipaje, donde en caso de contener material considerado como fitosanitario el personero encargado solicita los respectivos permisos, y en caso de no contar con los mismos se procede a desecharlos. Otro caso que puede ser resultado de la evaluación del escáner es la del contenido de material que puede ser considerado como mercancía para la comercialización en el país o con valor fiscal, en donde el turista deberá presentarse al puesto de aduana para ver si puede aplicar la bonificación o en su defecto hacer la declaración ante el personal de aduanas y pagar los impuestos correspondientes.</w:t>
      </w:r>
    </w:p>
    <w:p w:rsidR="00625E04" w:rsidRPr="0063073B" w:rsidRDefault="00625E04" w:rsidP="0063073B">
      <w:pPr>
        <w:spacing w:after="0" w:line="240" w:lineRule="auto"/>
        <w:jc w:val="both"/>
        <w:rPr>
          <w:rFonts w:ascii="Times New Roman" w:hAnsi="Times New Roman" w:cs="Times New Roman"/>
          <w:sz w:val="20"/>
          <w:lang w:val="es-CR"/>
        </w:rPr>
      </w:pPr>
    </w:p>
    <w:p w:rsidR="0063073B" w:rsidRPr="0063073B" w:rsidRDefault="0063073B" w:rsidP="0063073B">
      <w:pPr>
        <w:spacing w:after="0" w:line="240" w:lineRule="auto"/>
        <w:jc w:val="both"/>
        <w:rPr>
          <w:rFonts w:ascii="Times New Roman" w:hAnsi="Times New Roman" w:cs="Times New Roman"/>
          <w:sz w:val="20"/>
          <w:lang w:val="es-CR"/>
        </w:rPr>
      </w:pPr>
      <w:r w:rsidRPr="0063073B">
        <w:rPr>
          <w:rFonts w:ascii="Times New Roman" w:hAnsi="Times New Roman" w:cs="Times New Roman"/>
          <w:sz w:val="20"/>
          <w:lang w:val="es-CR"/>
        </w:rPr>
        <w:t xml:space="preserve">En caso de que el escáner no presente ninguno de los resultados mencionados el turista puede continuar a abordar el autobús, a la espera del resto de los de los pasajeros para continuar con su ingreso al país. </w:t>
      </w:r>
    </w:p>
    <w:p w:rsidR="0063073B" w:rsidRDefault="0063073B" w:rsidP="0063073B">
      <w:pPr>
        <w:spacing w:after="0" w:line="240" w:lineRule="auto"/>
        <w:jc w:val="both"/>
        <w:rPr>
          <w:rFonts w:ascii="Times New Roman" w:hAnsi="Times New Roman" w:cs="Times New Roman"/>
          <w:sz w:val="20"/>
          <w:lang w:val="es-CR"/>
        </w:rPr>
      </w:pPr>
      <w:r w:rsidRPr="0063073B">
        <w:rPr>
          <w:rFonts w:ascii="Times New Roman" w:hAnsi="Times New Roman" w:cs="Times New Roman"/>
          <w:sz w:val="20"/>
          <w:lang w:val="es-CR"/>
        </w:rPr>
        <w:t>A continuación se muestra un diagrama donde se puede apreciar cual sería el flujo descrito anteriormente para un turista que ingresa en autobús y que no presenta ningún caso atípico en su proceso migratorio. Siendo el paso número 1 hacer la fila en migración, el paso 2 la realización de los trámites migratorios, el paso número 3 la revisión de su equipaje por medio del escáner y el paso número 4 retornar al autobús y una revisión visual por parte del oficial de aduana.</w:t>
      </w:r>
    </w:p>
    <w:p w:rsidR="009C2966" w:rsidRDefault="009C2966" w:rsidP="0063073B">
      <w:pPr>
        <w:spacing w:after="0" w:line="240" w:lineRule="auto"/>
        <w:jc w:val="both"/>
        <w:rPr>
          <w:rFonts w:ascii="Times New Roman" w:hAnsi="Times New Roman" w:cs="Times New Roman"/>
          <w:sz w:val="20"/>
          <w:lang w:val="es-CR"/>
        </w:rPr>
      </w:pPr>
    </w:p>
    <w:p w:rsidR="0063073B" w:rsidRDefault="0063073B" w:rsidP="0063073B">
      <w:pPr>
        <w:keepNext/>
        <w:spacing w:line="360" w:lineRule="auto"/>
        <w:jc w:val="center"/>
      </w:pPr>
      <w:r>
        <w:rPr>
          <w:noProof/>
        </w:rPr>
        <w:drawing>
          <wp:inline distT="0" distB="0" distL="0" distR="0" wp14:anchorId="2EA0FF41" wp14:editId="716D21A6">
            <wp:extent cx="3302759" cy="3566360"/>
            <wp:effectExtent l="19050" t="19050" r="12065" b="15240"/>
            <wp:docPr id="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7893" cy="3561106"/>
                    </a:xfrm>
                    <a:prstGeom prst="rect">
                      <a:avLst/>
                    </a:prstGeom>
                    <a:noFill/>
                    <a:ln>
                      <a:solidFill>
                        <a:schemeClr val="tx1"/>
                      </a:solidFill>
                    </a:ln>
                  </pic:spPr>
                </pic:pic>
              </a:graphicData>
            </a:graphic>
          </wp:inline>
        </w:drawing>
      </w:r>
    </w:p>
    <w:p w:rsidR="0063073B" w:rsidRPr="0063073B" w:rsidRDefault="0063073B" w:rsidP="0063073B">
      <w:pPr>
        <w:pStyle w:val="Caption"/>
        <w:jc w:val="center"/>
        <w:rPr>
          <w:color w:val="auto"/>
        </w:rPr>
      </w:pPr>
      <w:bookmarkStart w:id="34" w:name="_Toc415004425"/>
      <w:r w:rsidRPr="0063073B">
        <w:rPr>
          <w:color w:val="auto"/>
        </w:rPr>
        <w:t xml:space="preserve">Figura </w:t>
      </w:r>
      <w:r w:rsidRPr="0063073B">
        <w:rPr>
          <w:color w:val="auto"/>
        </w:rPr>
        <w:fldChar w:fldCharType="begin"/>
      </w:r>
      <w:r w:rsidRPr="0063073B">
        <w:rPr>
          <w:color w:val="auto"/>
        </w:rPr>
        <w:instrText xml:space="preserve"> SEQ Figura \* ARABIC </w:instrText>
      </w:r>
      <w:r w:rsidRPr="0063073B">
        <w:rPr>
          <w:color w:val="auto"/>
        </w:rPr>
        <w:fldChar w:fldCharType="separate"/>
      </w:r>
      <w:r w:rsidR="00E05945">
        <w:rPr>
          <w:noProof/>
          <w:color w:val="auto"/>
        </w:rPr>
        <w:t>12</w:t>
      </w:r>
      <w:r w:rsidRPr="0063073B">
        <w:rPr>
          <w:color w:val="auto"/>
        </w:rPr>
        <w:fldChar w:fldCharType="end"/>
      </w:r>
      <w:r w:rsidRPr="0063073B">
        <w:rPr>
          <w:color w:val="auto"/>
        </w:rPr>
        <w:t>. Flujo del proceso de migración turistas en autobús. Entrando a Costa Rica.</w:t>
      </w:r>
      <w:bookmarkEnd w:id="34"/>
    </w:p>
    <w:p w:rsidR="0063073B" w:rsidRPr="0063073B" w:rsidRDefault="0063073B" w:rsidP="0063073B">
      <w:pPr>
        <w:rPr>
          <w:lang w:val="es-ES_tradnl"/>
        </w:rPr>
      </w:pPr>
    </w:p>
    <w:p w:rsidR="0063073B" w:rsidRPr="0063073B" w:rsidRDefault="0063073B" w:rsidP="00223F8B">
      <w:pPr>
        <w:pStyle w:val="Heading2"/>
        <w:numPr>
          <w:ilvl w:val="1"/>
          <w:numId w:val="1"/>
        </w:numPr>
        <w:spacing w:before="0"/>
        <w:rPr>
          <w:rFonts w:ascii="Times New Roman" w:hAnsi="Times New Roman" w:cs="Times New Roman"/>
          <w:color w:val="auto"/>
          <w:sz w:val="22"/>
        </w:rPr>
      </w:pPr>
      <w:bookmarkStart w:id="35" w:name="_Toc415004388"/>
      <w:r w:rsidRPr="0063073B">
        <w:rPr>
          <w:rFonts w:ascii="Times New Roman" w:hAnsi="Times New Roman" w:cs="Times New Roman"/>
          <w:color w:val="auto"/>
          <w:sz w:val="22"/>
        </w:rPr>
        <w:t xml:space="preserve">Salida de </w:t>
      </w:r>
      <w:r>
        <w:rPr>
          <w:rFonts w:ascii="Times New Roman" w:hAnsi="Times New Roman" w:cs="Times New Roman"/>
          <w:color w:val="auto"/>
          <w:sz w:val="22"/>
        </w:rPr>
        <w:t>t</w:t>
      </w:r>
      <w:r w:rsidRPr="0063073B">
        <w:rPr>
          <w:rFonts w:ascii="Times New Roman" w:hAnsi="Times New Roman" w:cs="Times New Roman"/>
          <w:color w:val="auto"/>
          <w:sz w:val="22"/>
        </w:rPr>
        <w:t xml:space="preserve">uristas en </w:t>
      </w:r>
      <w:r>
        <w:rPr>
          <w:rFonts w:ascii="Times New Roman" w:hAnsi="Times New Roman" w:cs="Times New Roman"/>
          <w:color w:val="auto"/>
          <w:sz w:val="22"/>
        </w:rPr>
        <w:t>a</w:t>
      </w:r>
      <w:r w:rsidR="000B2029">
        <w:rPr>
          <w:rFonts w:ascii="Times New Roman" w:hAnsi="Times New Roman" w:cs="Times New Roman"/>
          <w:color w:val="auto"/>
          <w:sz w:val="22"/>
        </w:rPr>
        <w:t>utobús</w:t>
      </w:r>
      <w:bookmarkEnd w:id="35"/>
    </w:p>
    <w:p w:rsidR="0063073B" w:rsidRPr="0063073B" w:rsidRDefault="0063073B" w:rsidP="0063073B">
      <w:pPr>
        <w:numPr>
          <w:ilvl w:val="1"/>
          <w:numId w:val="0"/>
        </w:numPr>
        <w:spacing w:line="360" w:lineRule="auto"/>
        <w:rPr>
          <w:rFonts w:asciiTheme="majorHAnsi" w:eastAsiaTheme="majorEastAsia" w:hAnsiTheme="majorHAnsi" w:cstheme="majorBidi"/>
          <w:i/>
          <w:iCs/>
          <w:color w:val="4F81BD" w:themeColor="accent1"/>
          <w:spacing w:val="15"/>
          <w:lang w:val="es-CR"/>
        </w:rPr>
      </w:pPr>
    </w:p>
    <w:p w:rsidR="0063073B" w:rsidRDefault="0063073B" w:rsidP="0063073B">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L</w:t>
      </w:r>
      <w:r w:rsidRPr="0063073B">
        <w:rPr>
          <w:rFonts w:ascii="Times New Roman" w:hAnsi="Times New Roman" w:cs="Times New Roman"/>
          <w:sz w:val="20"/>
          <w:lang w:val="es-CR"/>
        </w:rPr>
        <w:t>a salida del país mediante el uso de autobús el proceso es más corto, ya que solamente se presentan al edificio de migración del lado de las salidas, donde revisan documentación migratoria, como TIE, pasaporte y a los nicaragüenses se les revisa que no hayan violado el plazo de visa consular, y en caso de no presentar ningún problema el turista puede continuar su paso hacia Nicaragua.</w:t>
      </w:r>
    </w:p>
    <w:p w:rsidR="009C2966" w:rsidRPr="0063073B" w:rsidRDefault="009C2966" w:rsidP="0063073B">
      <w:pPr>
        <w:spacing w:after="0" w:line="240" w:lineRule="auto"/>
        <w:jc w:val="both"/>
        <w:rPr>
          <w:rFonts w:ascii="Times New Roman" w:hAnsi="Times New Roman" w:cs="Times New Roman"/>
          <w:sz w:val="20"/>
          <w:lang w:val="es-CR"/>
        </w:rPr>
      </w:pPr>
    </w:p>
    <w:p w:rsidR="0063073B" w:rsidRDefault="0063073B" w:rsidP="0063073B">
      <w:pPr>
        <w:keepNext/>
        <w:spacing w:line="360" w:lineRule="auto"/>
        <w:jc w:val="center"/>
      </w:pPr>
      <w:r>
        <w:rPr>
          <w:noProof/>
        </w:rPr>
        <w:drawing>
          <wp:inline distT="0" distB="0" distL="0" distR="0" wp14:anchorId="02B0D0A0" wp14:editId="54402C37">
            <wp:extent cx="4277360" cy="3688080"/>
            <wp:effectExtent l="19050" t="19050" r="27940" b="26670"/>
            <wp:docPr id="2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7360" cy="3688080"/>
                    </a:xfrm>
                    <a:prstGeom prst="rect">
                      <a:avLst/>
                    </a:prstGeom>
                    <a:noFill/>
                    <a:ln>
                      <a:solidFill>
                        <a:schemeClr val="tx1"/>
                      </a:solidFill>
                    </a:ln>
                  </pic:spPr>
                </pic:pic>
              </a:graphicData>
            </a:graphic>
          </wp:inline>
        </w:drawing>
      </w:r>
    </w:p>
    <w:p w:rsidR="0063073B" w:rsidRPr="0063073B" w:rsidRDefault="0063073B" w:rsidP="0063073B">
      <w:pPr>
        <w:pStyle w:val="Caption"/>
        <w:jc w:val="center"/>
        <w:rPr>
          <w:color w:val="auto"/>
        </w:rPr>
      </w:pPr>
      <w:bookmarkStart w:id="36" w:name="_Toc415004426"/>
      <w:r w:rsidRPr="0063073B">
        <w:rPr>
          <w:color w:val="auto"/>
        </w:rPr>
        <w:t xml:space="preserve">Figura </w:t>
      </w:r>
      <w:r w:rsidRPr="0063073B">
        <w:rPr>
          <w:color w:val="auto"/>
        </w:rPr>
        <w:fldChar w:fldCharType="begin"/>
      </w:r>
      <w:r w:rsidRPr="0063073B">
        <w:rPr>
          <w:color w:val="auto"/>
        </w:rPr>
        <w:instrText xml:space="preserve"> SEQ Figura \* ARABIC </w:instrText>
      </w:r>
      <w:r w:rsidRPr="0063073B">
        <w:rPr>
          <w:color w:val="auto"/>
        </w:rPr>
        <w:fldChar w:fldCharType="separate"/>
      </w:r>
      <w:r w:rsidR="00E05945">
        <w:rPr>
          <w:noProof/>
          <w:color w:val="auto"/>
        </w:rPr>
        <w:t>13</w:t>
      </w:r>
      <w:r w:rsidRPr="0063073B">
        <w:rPr>
          <w:color w:val="auto"/>
        </w:rPr>
        <w:fldChar w:fldCharType="end"/>
      </w:r>
      <w:r w:rsidRPr="0063073B">
        <w:rPr>
          <w:color w:val="auto"/>
        </w:rPr>
        <w:t>. Flujo del proceso de migración turistas en a</w:t>
      </w:r>
      <w:r>
        <w:rPr>
          <w:color w:val="auto"/>
        </w:rPr>
        <w:t>utobús. Saliendo de Costa Rica</w:t>
      </w:r>
      <w:bookmarkEnd w:id="36"/>
    </w:p>
    <w:p w:rsidR="00A76309" w:rsidRDefault="00A76309" w:rsidP="00056F16">
      <w:pPr>
        <w:spacing w:after="0" w:line="240" w:lineRule="auto"/>
        <w:jc w:val="both"/>
        <w:rPr>
          <w:rFonts w:ascii="Times New Roman" w:hAnsi="Times New Roman" w:cs="Times New Roman"/>
          <w:sz w:val="20"/>
          <w:lang w:val="es-CR"/>
        </w:rPr>
      </w:pPr>
    </w:p>
    <w:p w:rsidR="00DA2DCD" w:rsidRPr="00DA2DCD" w:rsidRDefault="00DA2DCD" w:rsidP="00223F8B">
      <w:pPr>
        <w:pStyle w:val="Heading2"/>
        <w:numPr>
          <w:ilvl w:val="1"/>
          <w:numId w:val="1"/>
        </w:numPr>
        <w:spacing w:before="0"/>
        <w:rPr>
          <w:rFonts w:ascii="Times New Roman" w:hAnsi="Times New Roman" w:cs="Times New Roman"/>
          <w:color w:val="auto"/>
          <w:sz w:val="22"/>
        </w:rPr>
      </w:pPr>
      <w:bookmarkStart w:id="37" w:name="_Toc415004389"/>
      <w:r w:rsidRPr="00DA2DCD">
        <w:rPr>
          <w:rFonts w:ascii="Times New Roman" w:hAnsi="Times New Roman" w:cs="Times New Roman"/>
          <w:color w:val="auto"/>
          <w:sz w:val="22"/>
        </w:rPr>
        <w:t>Ingreso de</w:t>
      </w:r>
      <w:r w:rsidR="000B2029">
        <w:rPr>
          <w:rFonts w:ascii="Times New Roman" w:hAnsi="Times New Roman" w:cs="Times New Roman"/>
          <w:color w:val="auto"/>
          <w:sz w:val="22"/>
        </w:rPr>
        <w:t xml:space="preserve"> turistas en vehículo p</w:t>
      </w:r>
      <w:r>
        <w:rPr>
          <w:rFonts w:ascii="Times New Roman" w:hAnsi="Times New Roman" w:cs="Times New Roman"/>
          <w:color w:val="auto"/>
          <w:sz w:val="22"/>
        </w:rPr>
        <w:t>articular</w:t>
      </w:r>
      <w:bookmarkEnd w:id="37"/>
    </w:p>
    <w:p w:rsidR="00223F8B" w:rsidRDefault="00223F8B" w:rsidP="00DA2DCD">
      <w:pPr>
        <w:spacing w:after="0" w:line="240" w:lineRule="auto"/>
        <w:jc w:val="both"/>
        <w:rPr>
          <w:rFonts w:ascii="Times New Roman" w:hAnsi="Times New Roman" w:cs="Times New Roman"/>
          <w:sz w:val="20"/>
          <w:lang w:val="es-CR"/>
        </w:rPr>
      </w:pPr>
    </w:p>
    <w:p w:rsidR="00DA2DCD" w:rsidRDefault="00DA2DCD" w:rsidP="00DA2DCD">
      <w:pPr>
        <w:spacing w:after="0" w:line="240" w:lineRule="auto"/>
        <w:jc w:val="both"/>
        <w:rPr>
          <w:rFonts w:ascii="Times New Roman" w:hAnsi="Times New Roman" w:cs="Times New Roman"/>
          <w:sz w:val="20"/>
          <w:lang w:val="es-CR"/>
        </w:rPr>
      </w:pPr>
      <w:r w:rsidRPr="00DA2DCD">
        <w:rPr>
          <w:rFonts w:ascii="Times New Roman" w:hAnsi="Times New Roman" w:cs="Times New Roman"/>
          <w:sz w:val="20"/>
          <w:lang w:val="es-CR"/>
        </w:rPr>
        <w:t>Para el caso de los turistas que se desplazan en vehículo particular, al igual que en el caso de los que ingresan en autobús, inicialmente pasan por el arco de fumigación, para que posterior a esto el chofer del vehículo se estacione y sus ocupantes se bajen para pasar al edificio de migración a esperar su turno para realizar los trámites migratorios, donde al igual que el caso anterior también se revisa la documentación migratoria, TIE, pasaporte y en caso de ser necesario se revisa la visa correspondiente.</w:t>
      </w:r>
    </w:p>
    <w:p w:rsidR="009C2966" w:rsidRPr="00DA2DCD" w:rsidRDefault="009C2966" w:rsidP="00DA2DCD">
      <w:pPr>
        <w:spacing w:after="0" w:line="240" w:lineRule="auto"/>
        <w:jc w:val="both"/>
        <w:rPr>
          <w:rFonts w:ascii="Times New Roman" w:hAnsi="Times New Roman" w:cs="Times New Roman"/>
          <w:sz w:val="20"/>
          <w:lang w:val="es-CR"/>
        </w:rPr>
      </w:pPr>
    </w:p>
    <w:p w:rsidR="00DA2DCD" w:rsidRDefault="00DA2DCD" w:rsidP="00DA2DCD">
      <w:pPr>
        <w:spacing w:after="0" w:line="240" w:lineRule="auto"/>
        <w:jc w:val="both"/>
        <w:rPr>
          <w:rFonts w:ascii="Times New Roman" w:hAnsi="Times New Roman" w:cs="Times New Roman"/>
          <w:sz w:val="20"/>
          <w:lang w:val="es-CR"/>
        </w:rPr>
      </w:pPr>
      <w:r w:rsidRPr="00DA2DCD">
        <w:rPr>
          <w:rFonts w:ascii="Times New Roman" w:hAnsi="Times New Roman" w:cs="Times New Roman"/>
          <w:sz w:val="20"/>
          <w:lang w:val="es-CR"/>
        </w:rPr>
        <w:t xml:space="preserve">Al igual que los turistas que ingresan en autobús, cada uno debe someter sus equipajes a la revisión del escáner y hacer declaración de aduana, al igual que en paso canoas la diferencia principal con respecto al turista que ingresa en autobús radica en que el propietario del vehículo debe pasar al puesto de aduana para obtener el formulario para realizar los trámites de importación temporal del vehículo para los </w:t>
      </w:r>
      <w:r w:rsidR="009C2966">
        <w:rPr>
          <w:rFonts w:ascii="Times New Roman" w:hAnsi="Times New Roman" w:cs="Times New Roman"/>
          <w:sz w:val="20"/>
          <w:lang w:val="es-CR"/>
        </w:rPr>
        <w:t xml:space="preserve">de placa extranjera (ver anexo </w:t>
      </w:r>
      <w:r>
        <w:rPr>
          <w:rFonts w:ascii="Times New Roman" w:hAnsi="Times New Roman" w:cs="Times New Roman"/>
          <w:sz w:val="20"/>
          <w:lang w:val="es-CR"/>
        </w:rPr>
        <w:t>2</w:t>
      </w:r>
      <w:r w:rsidRPr="00DA2DCD">
        <w:rPr>
          <w:rFonts w:ascii="Times New Roman" w:hAnsi="Times New Roman" w:cs="Times New Roman"/>
          <w:sz w:val="20"/>
          <w:lang w:val="es-CR"/>
        </w:rPr>
        <w:t>).</w:t>
      </w:r>
    </w:p>
    <w:p w:rsidR="009C2966" w:rsidRDefault="009C2966" w:rsidP="00DA2DCD">
      <w:pPr>
        <w:spacing w:after="0" w:line="240" w:lineRule="auto"/>
        <w:jc w:val="both"/>
        <w:rPr>
          <w:rFonts w:ascii="Times New Roman" w:hAnsi="Times New Roman" w:cs="Times New Roman"/>
          <w:sz w:val="20"/>
          <w:lang w:val="es-CR"/>
        </w:rPr>
      </w:pPr>
    </w:p>
    <w:p w:rsidR="00DA2DCD" w:rsidRDefault="00DA2DCD" w:rsidP="00DA2DCD">
      <w:pPr>
        <w:spacing w:after="0" w:line="240" w:lineRule="auto"/>
        <w:jc w:val="both"/>
        <w:rPr>
          <w:rFonts w:ascii="Times New Roman" w:hAnsi="Times New Roman" w:cs="Times New Roman"/>
          <w:sz w:val="20"/>
          <w:lang w:val="es-CR"/>
        </w:rPr>
      </w:pPr>
      <w:r w:rsidRPr="00DA2DCD">
        <w:rPr>
          <w:rFonts w:ascii="Times New Roman" w:hAnsi="Times New Roman" w:cs="Times New Roman"/>
          <w:sz w:val="20"/>
          <w:lang w:val="es-CR"/>
        </w:rPr>
        <w:t xml:space="preserve">El principal problema observado en este flujo está cuando el turista debe cancelar el seguro temporal en el INS, ya que éste se encuentra aproximadamente a 250 metros que el turista debe recorrer a pie y una vez que éste pago dicho seguro el turista vuelve al puesto de aduanas para que el agente aduanal verifique, selle y pase a revisar visualmente el vehículo al estacionamiento y otorgue el permiso de importación temporal. Una vez con el permiso, el turista debe volver a trasladarse hasta </w:t>
      </w:r>
      <w:proofErr w:type="spellStart"/>
      <w:r w:rsidRPr="00DA2DCD">
        <w:rPr>
          <w:rFonts w:ascii="Times New Roman" w:hAnsi="Times New Roman" w:cs="Times New Roman"/>
          <w:sz w:val="20"/>
          <w:lang w:val="es-CR"/>
        </w:rPr>
        <w:t>Vehitur</w:t>
      </w:r>
      <w:proofErr w:type="spellEnd"/>
      <w:r w:rsidRPr="00DA2DCD">
        <w:rPr>
          <w:rFonts w:ascii="Times New Roman" w:hAnsi="Times New Roman" w:cs="Times New Roman"/>
          <w:sz w:val="20"/>
          <w:lang w:val="es-CR"/>
        </w:rPr>
        <w:t xml:space="preserve"> para que ahí se haga el registro de ingreso al país. </w:t>
      </w:r>
    </w:p>
    <w:p w:rsidR="009C2966" w:rsidRPr="00DA2DCD" w:rsidRDefault="009C2966" w:rsidP="00DA2DCD">
      <w:pPr>
        <w:spacing w:after="0" w:line="240" w:lineRule="auto"/>
        <w:jc w:val="both"/>
        <w:rPr>
          <w:rFonts w:ascii="Times New Roman" w:hAnsi="Times New Roman" w:cs="Times New Roman"/>
          <w:sz w:val="20"/>
          <w:lang w:val="es-CR"/>
        </w:rPr>
      </w:pPr>
    </w:p>
    <w:p w:rsidR="00DA2DCD" w:rsidRPr="00DA2DCD" w:rsidRDefault="00DA2DCD" w:rsidP="00DA2DCD">
      <w:pPr>
        <w:spacing w:after="0" w:line="240" w:lineRule="auto"/>
        <w:jc w:val="both"/>
        <w:rPr>
          <w:rFonts w:ascii="Times New Roman" w:hAnsi="Times New Roman" w:cs="Times New Roman"/>
          <w:sz w:val="20"/>
          <w:lang w:val="es-CR"/>
        </w:rPr>
      </w:pPr>
      <w:r w:rsidRPr="00DA2DCD">
        <w:rPr>
          <w:rFonts w:ascii="Times New Roman" w:hAnsi="Times New Roman" w:cs="Times New Roman"/>
          <w:sz w:val="20"/>
          <w:lang w:val="es-CR"/>
        </w:rPr>
        <w:t>Para el caso de los vehículos con placa nacional el propietario del vehículo únicamente pasaría al puesto de aduanas a realizar el registro del ingreso del vehículo y que el agente aduanal realice la inspección visual del vehículo para continuar con su paso a Costa Rica.</w:t>
      </w:r>
    </w:p>
    <w:p w:rsidR="00DA2DCD" w:rsidRPr="00EE693C" w:rsidRDefault="00DA2DCD" w:rsidP="00DA2DCD">
      <w:pPr>
        <w:spacing w:line="360" w:lineRule="auto"/>
        <w:jc w:val="both"/>
        <w:rPr>
          <w:lang w:val="es-ES"/>
        </w:rPr>
      </w:pPr>
    </w:p>
    <w:p w:rsidR="00DA2DCD" w:rsidRDefault="00DA2DCD" w:rsidP="00DA2DCD">
      <w:pPr>
        <w:keepNext/>
        <w:spacing w:line="360" w:lineRule="auto"/>
        <w:jc w:val="both"/>
      </w:pPr>
      <w:r>
        <w:rPr>
          <w:noProof/>
        </w:rPr>
        <w:drawing>
          <wp:inline distT="0" distB="0" distL="0" distR="0" wp14:anchorId="3CED2CA0" wp14:editId="71D5BD28">
            <wp:extent cx="5486400" cy="3901440"/>
            <wp:effectExtent l="19050" t="19050" r="19050" b="22860"/>
            <wp:docPr id="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901440"/>
                    </a:xfrm>
                    <a:prstGeom prst="rect">
                      <a:avLst/>
                    </a:prstGeom>
                    <a:noFill/>
                    <a:ln>
                      <a:solidFill>
                        <a:schemeClr val="tx1"/>
                      </a:solidFill>
                    </a:ln>
                  </pic:spPr>
                </pic:pic>
              </a:graphicData>
            </a:graphic>
          </wp:inline>
        </w:drawing>
      </w:r>
    </w:p>
    <w:p w:rsidR="00DA2DCD" w:rsidRPr="00DA2DCD" w:rsidRDefault="00DA2DCD" w:rsidP="00DA2DCD">
      <w:pPr>
        <w:pStyle w:val="Caption"/>
        <w:jc w:val="center"/>
        <w:rPr>
          <w:color w:val="auto"/>
        </w:rPr>
      </w:pPr>
      <w:bookmarkStart w:id="38" w:name="_Toc415004427"/>
      <w:r w:rsidRPr="00DA2DCD">
        <w:rPr>
          <w:color w:val="auto"/>
        </w:rPr>
        <w:t xml:space="preserve">Figura </w:t>
      </w:r>
      <w:r w:rsidRPr="00DA2DCD">
        <w:rPr>
          <w:color w:val="auto"/>
        </w:rPr>
        <w:fldChar w:fldCharType="begin"/>
      </w:r>
      <w:r w:rsidRPr="00DA2DCD">
        <w:rPr>
          <w:color w:val="auto"/>
        </w:rPr>
        <w:instrText xml:space="preserve"> SEQ Figura \* ARABIC </w:instrText>
      </w:r>
      <w:r w:rsidRPr="00DA2DCD">
        <w:rPr>
          <w:color w:val="auto"/>
        </w:rPr>
        <w:fldChar w:fldCharType="separate"/>
      </w:r>
      <w:r w:rsidR="00E05945">
        <w:rPr>
          <w:noProof/>
          <w:color w:val="auto"/>
        </w:rPr>
        <w:t>14</w:t>
      </w:r>
      <w:r w:rsidRPr="00DA2DCD">
        <w:rPr>
          <w:color w:val="auto"/>
        </w:rPr>
        <w:fldChar w:fldCharType="end"/>
      </w:r>
      <w:r w:rsidRPr="00DA2DCD">
        <w:rPr>
          <w:color w:val="auto"/>
        </w:rPr>
        <w:t>. Flujo del proceso de migración turistas en vehículo. Entrando a Costa Rica</w:t>
      </w:r>
      <w:bookmarkEnd w:id="38"/>
    </w:p>
    <w:p w:rsidR="00DA2DCD" w:rsidRDefault="00DA2DCD" w:rsidP="00DA2DCD">
      <w:pPr>
        <w:spacing w:after="0" w:line="240" w:lineRule="auto"/>
        <w:jc w:val="both"/>
        <w:rPr>
          <w:rFonts w:ascii="Times New Roman" w:hAnsi="Times New Roman" w:cs="Times New Roman"/>
          <w:sz w:val="20"/>
          <w:lang w:val="es-CR"/>
        </w:rPr>
      </w:pPr>
      <w:r w:rsidRPr="00DA2DCD">
        <w:rPr>
          <w:rFonts w:ascii="Times New Roman" w:hAnsi="Times New Roman" w:cs="Times New Roman"/>
          <w:sz w:val="20"/>
          <w:lang w:val="es-CR"/>
        </w:rPr>
        <w:t xml:space="preserve">En el diagrama anterior se puede apreciar cual sería el flujo descrito anteriormente para un turista que se traslada en automóvil y que no presenta ningún caso atípico en su proceso migratorio. Como se puede observar el hecho de que las ventanillas del INS y </w:t>
      </w:r>
      <w:proofErr w:type="spellStart"/>
      <w:r w:rsidRPr="00DA2DCD">
        <w:rPr>
          <w:rFonts w:ascii="Times New Roman" w:hAnsi="Times New Roman" w:cs="Times New Roman"/>
          <w:sz w:val="20"/>
          <w:lang w:val="es-CR"/>
        </w:rPr>
        <w:t>Vehitur</w:t>
      </w:r>
      <w:proofErr w:type="spellEnd"/>
      <w:r w:rsidRPr="00DA2DCD">
        <w:rPr>
          <w:rFonts w:ascii="Times New Roman" w:hAnsi="Times New Roman" w:cs="Times New Roman"/>
          <w:sz w:val="20"/>
          <w:lang w:val="es-CR"/>
        </w:rPr>
        <w:t xml:space="preserve"> estén alejadas del puesto de aduanas y de migración obligan al turista a realizar traslados de aproximadamente 500 metros (ida y vuelta) caminando.</w:t>
      </w:r>
    </w:p>
    <w:p w:rsidR="000B2029" w:rsidRDefault="000B2029" w:rsidP="00DA2DCD">
      <w:pPr>
        <w:spacing w:after="0" w:line="240" w:lineRule="auto"/>
        <w:jc w:val="both"/>
        <w:rPr>
          <w:rFonts w:ascii="Times New Roman" w:hAnsi="Times New Roman" w:cs="Times New Roman"/>
          <w:sz w:val="20"/>
          <w:lang w:val="es-CR"/>
        </w:rPr>
      </w:pPr>
    </w:p>
    <w:p w:rsidR="000B2029" w:rsidRPr="000B2029" w:rsidRDefault="000B2029" w:rsidP="00223F8B">
      <w:pPr>
        <w:pStyle w:val="Heading2"/>
        <w:numPr>
          <w:ilvl w:val="1"/>
          <w:numId w:val="1"/>
        </w:numPr>
        <w:spacing w:before="0"/>
        <w:rPr>
          <w:rFonts w:ascii="Times New Roman" w:hAnsi="Times New Roman" w:cs="Times New Roman"/>
          <w:color w:val="auto"/>
          <w:sz w:val="22"/>
        </w:rPr>
      </w:pPr>
      <w:bookmarkStart w:id="39" w:name="_Toc415004390"/>
      <w:r w:rsidRPr="000B2029">
        <w:rPr>
          <w:rFonts w:ascii="Times New Roman" w:hAnsi="Times New Roman" w:cs="Times New Roman"/>
          <w:color w:val="auto"/>
          <w:sz w:val="22"/>
        </w:rPr>
        <w:t xml:space="preserve">Salida de </w:t>
      </w:r>
      <w:r>
        <w:rPr>
          <w:rFonts w:ascii="Times New Roman" w:hAnsi="Times New Roman" w:cs="Times New Roman"/>
          <w:color w:val="auto"/>
          <w:sz w:val="22"/>
        </w:rPr>
        <w:t>turistas en vehículo particular</w:t>
      </w:r>
      <w:bookmarkEnd w:id="39"/>
    </w:p>
    <w:p w:rsidR="000B2029" w:rsidRDefault="000B2029" w:rsidP="000B2029">
      <w:pPr>
        <w:spacing w:after="0" w:line="240" w:lineRule="auto"/>
        <w:jc w:val="both"/>
        <w:rPr>
          <w:rFonts w:ascii="Times New Roman" w:hAnsi="Times New Roman" w:cs="Times New Roman"/>
          <w:sz w:val="20"/>
          <w:lang w:val="es-CR"/>
        </w:rPr>
      </w:pPr>
    </w:p>
    <w:p w:rsidR="000B2029" w:rsidRDefault="000B2029" w:rsidP="000B2029">
      <w:pPr>
        <w:spacing w:after="0" w:line="240" w:lineRule="auto"/>
        <w:jc w:val="both"/>
        <w:rPr>
          <w:rFonts w:ascii="Times New Roman" w:hAnsi="Times New Roman" w:cs="Times New Roman"/>
          <w:sz w:val="20"/>
          <w:lang w:val="es-CR"/>
        </w:rPr>
      </w:pPr>
      <w:r w:rsidRPr="000B2029">
        <w:rPr>
          <w:rFonts w:ascii="Times New Roman" w:hAnsi="Times New Roman" w:cs="Times New Roman"/>
          <w:sz w:val="20"/>
          <w:lang w:val="es-CR"/>
        </w:rPr>
        <w:t>Al igual que en el caso descrito en Paso Canoas, el proceso de salida para los turistas que se desplazan en automóvil es más simple que el del ingreso.</w:t>
      </w:r>
    </w:p>
    <w:p w:rsidR="009C2966" w:rsidRPr="000B2029" w:rsidRDefault="009C2966" w:rsidP="000B2029">
      <w:pPr>
        <w:spacing w:after="0" w:line="240" w:lineRule="auto"/>
        <w:jc w:val="both"/>
        <w:rPr>
          <w:rFonts w:ascii="Times New Roman" w:hAnsi="Times New Roman" w:cs="Times New Roman"/>
          <w:sz w:val="20"/>
          <w:lang w:val="es-CR"/>
        </w:rPr>
      </w:pPr>
    </w:p>
    <w:p w:rsidR="000B2029" w:rsidRPr="000B2029" w:rsidRDefault="000B2029" w:rsidP="000B2029">
      <w:pPr>
        <w:spacing w:after="0" w:line="240" w:lineRule="auto"/>
        <w:jc w:val="both"/>
        <w:rPr>
          <w:rFonts w:ascii="Times New Roman" w:hAnsi="Times New Roman" w:cs="Times New Roman"/>
          <w:sz w:val="20"/>
          <w:lang w:val="es-CR"/>
        </w:rPr>
      </w:pPr>
      <w:r w:rsidRPr="000B2029">
        <w:rPr>
          <w:rFonts w:ascii="Times New Roman" w:hAnsi="Times New Roman" w:cs="Times New Roman"/>
          <w:sz w:val="20"/>
          <w:lang w:val="es-CR"/>
        </w:rPr>
        <w:t>El proceso inicia también con el turista estacionado el vehículo en el espacio designado, cada uno de los ocupantes paga el impuesto de salida del país y procede a realizar los trámites migratorios en las ventanillas de salidas, donde se revisa la documentación migratoria.</w:t>
      </w:r>
    </w:p>
    <w:p w:rsidR="000B2029" w:rsidRDefault="000B2029" w:rsidP="000B2029">
      <w:pPr>
        <w:spacing w:after="0" w:line="240" w:lineRule="auto"/>
        <w:jc w:val="both"/>
        <w:rPr>
          <w:rFonts w:ascii="Times New Roman" w:hAnsi="Times New Roman" w:cs="Times New Roman"/>
          <w:sz w:val="20"/>
          <w:lang w:val="es-CR"/>
        </w:rPr>
      </w:pPr>
      <w:r w:rsidRPr="000B2029">
        <w:rPr>
          <w:rFonts w:ascii="Times New Roman" w:hAnsi="Times New Roman" w:cs="Times New Roman"/>
          <w:sz w:val="20"/>
          <w:lang w:val="es-CR"/>
        </w:rPr>
        <w:t xml:space="preserve">Además también el propietario o apoderado del vehículo debe pasar al puesto de aduana a realizar el trámite de salida del vehículo del país, donde el funcionario verifica que cumpla con todos los requisitos, sella y firma el permiso y el vehículo puede continuar su paso hacia Nicaragua. </w:t>
      </w:r>
    </w:p>
    <w:p w:rsidR="009C2966" w:rsidRPr="000B2029" w:rsidRDefault="009C2966" w:rsidP="000B2029">
      <w:pPr>
        <w:spacing w:after="0" w:line="240" w:lineRule="auto"/>
        <w:jc w:val="both"/>
        <w:rPr>
          <w:rFonts w:ascii="Times New Roman" w:hAnsi="Times New Roman" w:cs="Times New Roman"/>
          <w:sz w:val="20"/>
          <w:lang w:val="es-CR"/>
        </w:rPr>
      </w:pPr>
    </w:p>
    <w:p w:rsidR="000B2029" w:rsidRDefault="000B2029" w:rsidP="000B2029">
      <w:pPr>
        <w:keepNext/>
        <w:spacing w:line="360" w:lineRule="auto"/>
        <w:jc w:val="center"/>
      </w:pPr>
      <w:r>
        <w:rPr>
          <w:noProof/>
        </w:rPr>
        <w:drawing>
          <wp:inline distT="0" distB="0" distL="0" distR="0" wp14:anchorId="2FC688DD" wp14:editId="6E7D5E53">
            <wp:extent cx="5120640" cy="3495040"/>
            <wp:effectExtent l="19050" t="19050" r="22860" b="10160"/>
            <wp:docPr id="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640" cy="3495040"/>
                    </a:xfrm>
                    <a:prstGeom prst="rect">
                      <a:avLst/>
                    </a:prstGeom>
                    <a:noFill/>
                    <a:ln>
                      <a:solidFill>
                        <a:schemeClr val="tx1"/>
                      </a:solidFill>
                    </a:ln>
                  </pic:spPr>
                </pic:pic>
              </a:graphicData>
            </a:graphic>
          </wp:inline>
        </w:drawing>
      </w:r>
    </w:p>
    <w:p w:rsidR="000B2029" w:rsidRPr="000B2029" w:rsidRDefault="000B2029" w:rsidP="000B2029">
      <w:pPr>
        <w:pStyle w:val="Caption"/>
        <w:jc w:val="center"/>
        <w:rPr>
          <w:color w:val="auto"/>
        </w:rPr>
      </w:pPr>
      <w:bookmarkStart w:id="40" w:name="_Toc415004428"/>
      <w:r w:rsidRPr="000B2029">
        <w:rPr>
          <w:color w:val="auto"/>
        </w:rPr>
        <w:t xml:space="preserve">Figura </w:t>
      </w:r>
      <w:r w:rsidRPr="000B2029">
        <w:rPr>
          <w:color w:val="auto"/>
        </w:rPr>
        <w:fldChar w:fldCharType="begin"/>
      </w:r>
      <w:r w:rsidRPr="000B2029">
        <w:rPr>
          <w:color w:val="auto"/>
        </w:rPr>
        <w:instrText xml:space="preserve"> SEQ Figura \* ARABIC </w:instrText>
      </w:r>
      <w:r w:rsidRPr="000B2029">
        <w:rPr>
          <w:color w:val="auto"/>
        </w:rPr>
        <w:fldChar w:fldCharType="separate"/>
      </w:r>
      <w:r w:rsidR="00E05945">
        <w:rPr>
          <w:noProof/>
          <w:color w:val="auto"/>
        </w:rPr>
        <w:t>15</w:t>
      </w:r>
      <w:r w:rsidRPr="000B2029">
        <w:rPr>
          <w:color w:val="auto"/>
        </w:rPr>
        <w:fldChar w:fldCharType="end"/>
      </w:r>
      <w:r w:rsidRPr="000B2029">
        <w:rPr>
          <w:color w:val="auto"/>
        </w:rPr>
        <w:t>. Flujo del proceso de migración turistas en vehículo. Saliendo de Costa Rica</w:t>
      </w:r>
      <w:bookmarkEnd w:id="40"/>
    </w:p>
    <w:p w:rsidR="000B2029" w:rsidRPr="000B2029" w:rsidRDefault="000B2029" w:rsidP="000B2029">
      <w:pPr>
        <w:spacing w:after="0" w:line="240" w:lineRule="auto"/>
        <w:jc w:val="both"/>
        <w:rPr>
          <w:rFonts w:ascii="Times New Roman" w:hAnsi="Times New Roman" w:cs="Times New Roman"/>
          <w:sz w:val="20"/>
          <w:lang w:val="es-CR"/>
        </w:rPr>
      </w:pPr>
      <w:r w:rsidRPr="000B2029">
        <w:rPr>
          <w:rFonts w:ascii="Times New Roman" w:hAnsi="Times New Roman" w:cs="Times New Roman"/>
          <w:sz w:val="20"/>
          <w:lang w:val="es-CR"/>
        </w:rPr>
        <w:t>En el diagrama anterior se puede apreciar cual es el flujo descrito anteriormente para un turista que se traslada en automóvil hacia Nicaragua y suponiendo que no presenta ningún caso particular en su proceso migratorio.</w:t>
      </w:r>
    </w:p>
    <w:p w:rsidR="000B2029" w:rsidRPr="00DA2DCD" w:rsidRDefault="000B2029" w:rsidP="00DA2DCD">
      <w:pPr>
        <w:spacing w:after="0" w:line="240" w:lineRule="auto"/>
        <w:jc w:val="both"/>
        <w:rPr>
          <w:rFonts w:ascii="Times New Roman" w:hAnsi="Times New Roman" w:cs="Times New Roman"/>
          <w:sz w:val="20"/>
          <w:lang w:val="es-CR"/>
        </w:rPr>
      </w:pPr>
    </w:p>
    <w:p w:rsidR="00DA2DCD" w:rsidRDefault="00DA2DCD" w:rsidP="00DA2DCD">
      <w:pPr>
        <w:spacing w:after="0" w:line="240" w:lineRule="auto"/>
        <w:jc w:val="both"/>
        <w:rPr>
          <w:rFonts w:ascii="Times New Roman" w:hAnsi="Times New Roman" w:cs="Times New Roman"/>
          <w:sz w:val="20"/>
          <w:lang w:val="es-CR"/>
        </w:rPr>
      </w:pPr>
    </w:p>
    <w:p w:rsidR="000B2029" w:rsidRPr="000B2029" w:rsidRDefault="000B2029" w:rsidP="000B2029">
      <w:pPr>
        <w:spacing w:line="360" w:lineRule="auto"/>
        <w:jc w:val="both"/>
        <w:rPr>
          <w:lang w:val="es-CR"/>
        </w:rPr>
        <w:sectPr w:rsidR="000B2029" w:rsidRPr="000B2029" w:rsidSect="00F72B0B">
          <w:footerReference w:type="default" r:id="rId30"/>
          <w:pgSz w:w="12240" w:h="15840"/>
          <w:pgMar w:top="1440" w:right="1797" w:bottom="1440" w:left="1797" w:header="720" w:footer="720" w:gutter="0"/>
          <w:cols w:space="720"/>
          <w:docGrid w:linePitch="360"/>
        </w:sectPr>
      </w:pPr>
    </w:p>
    <w:p w:rsidR="000B2029" w:rsidRDefault="000B2029" w:rsidP="00223F8B">
      <w:pPr>
        <w:pStyle w:val="Heading2"/>
        <w:numPr>
          <w:ilvl w:val="1"/>
          <w:numId w:val="1"/>
        </w:numPr>
        <w:spacing w:before="0"/>
        <w:rPr>
          <w:rFonts w:ascii="Times New Roman" w:hAnsi="Times New Roman" w:cs="Times New Roman"/>
          <w:color w:val="auto"/>
          <w:sz w:val="22"/>
        </w:rPr>
      </w:pPr>
      <w:bookmarkStart w:id="41" w:name="_Toc415004391"/>
      <w:r w:rsidRPr="000B2029">
        <w:rPr>
          <w:rFonts w:ascii="Times New Roman" w:hAnsi="Times New Roman" w:cs="Times New Roman"/>
          <w:color w:val="auto"/>
          <w:sz w:val="22"/>
        </w:rPr>
        <w:t>Modelado</w:t>
      </w:r>
      <w:r>
        <w:rPr>
          <w:rFonts w:ascii="Times New Roman" w:hAnsi="Times New Roman" w:cs="Times New Roman"/>
          <w:color w:val="auto"/>
          <w:sz w:val="22"/>
        </w:rPr>
        <w:t>: Ingreso de turistas en autobús</w:t>
      </w:r>
      <w:bookmarkEnd w:id="41"/>
    </w:p>
    <w:p w:rsidR="000B2029" w:rsidRPr="000B2029" w:rsidRDefault="000B2029" w:rsidP="000B2029">
      <w:pPr>
        <w:rPr>
          <w:lang w:val="es-ES_tradnl"/>
        </w:rPr>
      </w:pPr>
    </w:p>
    <w:p w:rsidR="000B2029" w:rsidRDefault="000B2029" w:rsidP="000B2029">
      <w:pPr>
        <w:keepNext/>
        <w:numPr>
          <w:ilvl w:val="1"/>
          <w:numId w:val="0"/>
        </w:numPr>
        <w:spacing w:line="360" w:lineRule="auto"/>
      </w:pPr>
      <w:r>
        <w:rPr>
          <w:rFonts w:asciiTheme="majorHAnsi" w:eastAsiaTheme="majorEastAsia" w:hAnsiTheme="majorHAnsi" w:cstheme="majorBidi"/>
          <w:i/>
          <w:iCs/>
          <w:noProof/>
          <w:color w:val="4F81BD" w:themeColor="accent1"/>
          <w:spacing w:val="15"/>
        </w:rPr>
        <w:drawing>
          <wp:inline distT="0" distB="0" distL="0" distR="0" wp14:anchorId="5A988066" wp14:editId="2782B8A0">
            <wp:extent cx="7299516" cy="4626591"/>
            <wp:effectExtent l="0" t="0" r="0" b="3175"/>
            <wp:docPr id="2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06848" cy="4631238"/>
                    </a:xfrm>
                    <a:prstGeom prst="rect">
                      <a:avLst/>
                    </a:prstGeom>
                    <a:noFill/>
                    <a:ln>
                      <a:noFill/>
                    </a:ln>
                  </pic:spPr>
                </pic:pic>
              </a:graphicData>
            </a:graphic>
          </wp:inline>
        </w:drawing>
      </w:r>
    </w:p>
    <w:p w:rsidR="000B2029" w:rsidRPr="000B2029" w:rsidRDefault="000B2029" w:rsidP="000B2029">
      <w:pPr>
        <w:pStyle w:val="Caption"/>
        <w:jc w:val="center"/>
        <w:rPr>
          <w:color w:val="auto"/>
        </w:rPr>
      </w:pPr>
      <w:bookmarkStart w:id="42" w:name="_Toc415004429"/>
      <w:r w:rsidRPr="000B2029">
        <w:rPr>
          <w:color w:val="auto"/>
        </w:rPr>
        <w:t xml:space="preserve">Figura </w:t>
      </w:r>
      <w:r w:rsidRPr="000B2029">
        <w:rPr>
          <w:color w:val="auto"/>
        </w:rPr>
        <w:fldChar w:fldCharType="begin"/>
      </w:r>
      <w:r w:rsidRPr="000B2029">
        <w:rPr>
          <w:color w:val="auto"/>
        </w:rPr>
        <w:instrText xml:space="preserve"> SEQ Figura \* ARABIC </w:instrText>
      </w:r>
      <w:r w:rsidRPr="000B2029">
        <w:rPr>
          <w:color w:val="auto"/>
        </w:rPr>
        <w:fldChar w:fldCharType="separate"/>
      </w:r>
      <w:r w:rsidR="00E05945">
        <w:rPr>
          <w:noProof/>
          <w:color w:val="auto"/>
        </w:rPr>
        <w:t>16</w:t>
      </w:r>
      <w:r w:rsidRPr="000B2029">
        <w:rPr>
          <w:color w:val="auto"/>
        </w:rPr>
        <w:fldChar w:fldCharType="end"/>
      </w:r>
      <w:r w:rsidRPr="000B2029">
        <w:rPr>
          <w:color w:val="auto"/>
        </w:rPr>
        <w:t>. Proceso de migración de turistas entrando a Costa Rica en autobús</w:t>
      </w:r>
      <w:bookmarkEnd w:id="42"/>
    </w:p>
    <w:p w:rsidR="000B2029" w:rsidRPr="00EE693C" w:rsidRDefault="000B2029" w:rsidP="000B2029">
      <w:pPr>
        <w:pStyle w:val="Caption"/>
        <w:jc w:val="center"/>
        <w:sectPr w:rsidR="000B2029" w:rsidRPr="00EE693C" w:rsidSect="000B2029">
          <w:pgSz w:w="15840" w:h="12240" w:orient="landscape"/>
          <w:pgMar w:top="1800" w:right="1440" w:bottom="1800" w:left="1440" w:header="720" w:footer="720" w:gutter="0"/>
          <w:cols w:space="720"/>
          <w:docGrid w:linePitch="360"/>
        </w:sectPr>
      </w:pPr>
    </w:p>
    <w:p w:rsidR="000B2029" w:rsidRDefault="000B2029" w:rsidP="000B2029">
      <w:pPr>
        <w:spacing w:after="0" w:line="240" w:lineRule="auto"/>
        <w:jc w:val="both"/>
        <w:rPr>
          <w:rFonts w:ascii="Times New Roman" w:hAnsi="Times New Roman" w:cs="Times New Roman"/>
          <w:sz w:val="20"/>
          <w:lang w:val="es-CR"/>
        </w:rPr>
      </w:pPr>
      <w:r w:rsidRPr="000B2029">
        <w:rPr>
          <w:rFonts w:ascii="Times New Roman" w:hAnsi="Times New Roman" w:cs="Times New Roman"/>
          <w:sz w:val="20"/>
          <w:lang w:val="es-CR"/>
        </w:rPr>
        <w:t>Como se puede observar es similar al flujo presentado en Paso Canoas, sin embargo como se mencionó anteriormente la revisión del equipaje aquí se hace mediante un escáner lo cual facilita y agiliza el trámite. A continuación se muestra el resumen de los tiempos involucrados.</w:t>
      </w:r>
    </w:p>
    <w:p w:rsidR="000B2029" w:rsidRPr="000B2029" w:rsidRDefault="000B2029" w:rsidP="000B2029">
      <w:pPr>
        <w:spacing w:after="0" w:line="240" w:lineRule="auto"/>
        <w:jc w:val="both"/>
        <w:rPr>
          <w:rFonts w:ascii="Times New Roman" w:hAnsi="Times New Roman" w:cs="Times New Roman"/>
          <w:sz w:val="20"/>
          <w:lang w:val="es-CR"/>
        </w:rPr>
      </w:pPr>
    </w:p>
    <w:tbl>
      <w:tblPr>
        <w:tblStyle w:val="TableGrid"/>
        <w:tblW w:w="0" w:type="auto"/>
        <w:jc w:val="center"/>
        <w:tblLayout w:type="fixed"/>
        <w:tblLook w:val="04A0" w:firstRow="1" w:lastRow="0" w:firstColumn="1" w:lastColumn="0" w:noHBand="0" w:noVBand="1"/>
      </w:tblPr>
      <w:tblGrid>
        <w:gridCol w:w="3685"/>
        <w:gridCol w:w="1134"/>
        <w:gridCol w:w="1134"/>
        <w:gridCol w:w="1134"/>
      </w:tblGrid>
      <w:tr w:rsidR="000B2029" w:rsidRPr="00F23F8A" w:rsidTr="000B2029">
        <w:trPr>
          <w:jc w:val="center"/>
        </w:trPr>
        <w:tc>
          <w:tcPr>
            <w:tcW w:w="3685" w:type="dxa"/>
            <w:vAlign w:val="center"/>
          </w:tcPr>
          <w:p w:rsidR="000B2029" w:rsidRPr="00F23F8A" w:rsidRDefault="000B2029" w:rsidP="000B2029">
            <w:pPr>
              <w:spacing w:line="360" w:lineRule="auto"/>
              <w:jc w:val="center"/>
              <w:rPr>
                <w:b/>
                <w:sz w:val="18"/>
              </w:rPr>
            </w:pPr>
            <w:proofErr w:type="spellStart"/>
            <w:r w:rsidRPr="00F23F8A">
              <w:rPr>
                <w:b/>
                <w:sz w:val="18"/>
              </w:rPr>
              <w:t>Actividad</w:t>
            </w:r>
            <w:proofErr w:type="spellEnd"/>
          </w:p>
        </w:tc>
        <w:tc>
          <w:tcPr>
            <w:tcW w:w="1134" w:type="dxa"/>
            <w:vAlign w:val="center"/>
          </w:tcPr>
          <w:p w:rsidR="000B2029" w:rsidRPr="00F23F8A" w:rsidRDefault="000B2029" w:rsidP="000B2029">
            <w:pPr>
              <w:spacing w:line="360" w:lineRule="auto"/>
              <w:jc w:val="center"/>
              <w:rPr>
                <w:b/>
                <w:sz w:val="18"/>
              </w:rPr>
            </w:pPr>
            <w:proofErr w:type="spellStart"/>
            <w:r w:rsidRPr="00F23F8A">
              <w:rPr>
                <w:b/>
                <w:sz w:val="18"/>
              </w:rPr>
              <w:t>Tiempo</w:t>
            </w:r>
            <w:proofErr w:type="spellEnd"/>
            <w:r w:rsidRPr="00F23F8A">
              <w:rPr>
                <w:b/>
                <w:sz w:val="18"/>
              </w:rPr>
              <w:t xml:space="preserve"> </w:t>
            </w:r>
            <w:proofErr w:type="spellStart"/>
            <w:r w:rsidRPr="00F23F8A">
              <w:rPr>
                <w:b/>
                <w:sz w:val="18"/>
              </w:rPr>
              <w:t>mínimo</w:t>
            </w:r>
            <w:proofErr w:type="spellEnd"/>
          </w:p>
        </w:tc>
        <w:tc>
          <w:tcPr>
            <w:tcW w:w="1134" w:type="dxa"/>
            <w:vAlign w:val="center"/>
          </w:tcPr>
          <w:p w:rsidR="000B2029" w:rsidRPr="00F23F8A" w:rsidRDefault="000B2029" w:rsidP="000B2029">
            <w:pPr>
              <w:spacing w:line="360" w:lineRule="auto"/>
              <w:jc w:val="center"/>
              <w:rPr>
                <w:b/>
                <w:sz w:val="18"/>
              </w:rPr>
            </w:pPr>
            <w:proofErr w:type="spellStart"/>
            <w:r w:rsidRPr="00F23F8A">
              <w:rPr>
                <w:b/>
                <w:sz w:val="18"/>
              </w:rPr>
              <w:t>Tiempo</w:t>
            </w:r>
            <w:proofErr w:type="spellEnd"/>
            <w:r w:rsidRPr="00F23F8A">
              <w:rPr>
                <w:b/>
                <w:sz w:val="18"/>
              </w:rPr>
              <w:t xml:space="preserve"> </w:t>
            </w:r>
            <w:proofErr w:type="spellStart"/>
            <w:r w:rsidRPr="00F23F8A">
              <w:rPr>
                <w:b/>
                <w:sz w:val="18"/>
              </w:rPr>
              <w:t>medio</w:t>
            </w:r>
            <w:proofErr w:type="spellEnd"/>
          </w:p>
        </w:tc>
        <w:tc>
          <w:tcPr>
            <w:tcW w:w="1134" w:type="dxa"/>
            <w:vAlign w:val="center"/>
          </w:tcPr>
          <w:p w:rsidR="000B2029" w:rsidRPr="00F23F8A" w:rsidRDefault="000B2029" w:rsidP="000B2029">
            <w:pPr>
              <w:spacing w:line="360" w:lineRule="auto"/>
              <w:jc w:val="center"/>
              <w:rPr>
                <w:b/>
                <w:sz w:val="18"/>
              </w:rPr>
            </w:pPr>
            <w:proofErr w:type="spellStart"/>
            <w:r w:rsidRPr="00F23F8A">
              <w:rPr>
                <w:b/>
                <w:sz w:val="18"/>
              </w:rPr>
              <w:t>Tiempo</w:t>
            </w:r>
            <w:proofErr w:type="spellEnd"/>
            <w:r w:rsidRPr="00F23F8A">
              <w:rPr>
                <w:b/>
                <w:sz w:val="18"/>
              </w:rPr>
              <w:t xml:space="preserve"> </w:t>
            </w:r>
            <w:proofErr w:type="spellStart"/>
            <w:r w:rsidRPr="00F23F8A">
              <w:rPr>
                <w:b/>
                <w:sz w:val="18"/>
              </w:rPr>
              <w:t>máximo</w:t>
            </w:r>
            <w:proofErr w:type="spellEnd"/>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rPr>
            </w:pPr>
            <w:r w:rsidRPr="00F23F8A">
              <w:rPr>
                <w:sz w:val="18"/>
              </w:rPr>
              <w:t xml:space="preserve">Fila </w:t>
            </w:r>
            <w:proofErr w:type="spellStart"/>
            <w:r w:rsidRPr="00F23F8A">
              <w:rPr>
                <w:sz w:val="18"/>
              </w:rPr>
              <w:t>en</w:t>
            </w:r>
            <w:proofErr w:type="spellEnd"/>
            <w:r w:rsidRPr="00F23F8A">
              <w:rPr>
                <w:sz w:val="18"/>
              </w:rPr>
              <w:t xml:space="preserve"> </w:t>
            </w:r>
            <w:proofErr w:type="spellStart"/>
            <w:r w:rsidRPr="00F23F8A">
              <w:rPr>
                <w:sz w:val="18"/>
              </w:rPr>
              <w:t>Migración</w:t>
            </w:r>
            <w:proofErr w:type="spellEnd"/>
          </w:p>
        </w:tc>
        <w:tc>
          <w:tcPr>
            <w:tcW w:w="1134" w:type="dxa"/>
            <w:vAlign w:val="center"/>
          </w:tcPr>
          <w:p w:rsidR="000B2029" w:rsidRPr="00F23F8A" w:rsidRDefault="000B2029" w:rsidP="000B2029">
            <w:pPr>
              <w:spacing w:line="360" w:lineRule="auto"/>
              <w:jc w:val="center"/>
              <w:rPr>
                <w:sz w:val="18"/>
              </w:rPr>
            </w:pPr>
            <w:r w:rsidRPr="00F23F8A">
              <w:rPr>
                <w:sz w:val="18"/>
              </w:rPr>
              <w:t>0.0 min</w:t>
            </w:r>
          </w:p>
        </w:tc>
        <w:tc>
          <w:tcPr>
            <w:tcW w:w="1134" w:type="dxa"/>
            <w:vAlign w:val="center"/>
          </w:tcPr>
          <w:p w:rsidR="000B2029" w:rsidRPr="00F23F8A" w:rsidRDefault="000B2029" w:rsidP="000B2029">
            <w:pPr>
              <w:spacing w:line="360" w:lineRule="auto"/>
              <w:jc w:val="center"/>
              <w:rPr>
                <w:sz w:val="18"/>
              </w:rPr>
            </w:pPr>
            <w:r w:rsidRPr="00F23F8A">
              <w:rPr>
                <w:sz w:val="18"/>
              </w:rPr>
              <w:t>9.2 min</w:t>
            </w:r>
          </w:p>
        </w:tc>
        <w:tc>
          <w:tcPr>
            <w:tcW w:w="1134" w:type="dxa"/>
            <w:vAlign w:val="center"/>
          </w:tcPr>
          <w:p w:rsidR="000B2029" w:rsidRPr="00F23F8A" w:rsidRDefault="000B2029" w:rsidP="000B2029">
            <w:pPr>
              <w:spacing w:line="360" w:lineRule="auto"/>
              <w:jc w:val="center"/>
              <w:rPr>
                <w:sz w:val="18"/>
              </w:rPr>
            </w:pPr>
            <w:r w:rsidRPr="00F23F8A">
              <w:rPr>
                <w:sz w:val="18"/>
              </w:rPr>
              <w:t>19 min</w:t>
            </w:r>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rPr>
            </w:pPr>
            <w:proofErr w:type="spellStart"/>
            <w:r w:rsidRPr="00F23F8A">
              <w:rPr>
                <w:sz w:val="18"/>
              </w:rPr>
              <w:t>Trámites</w:t>
            </w:r>
            <w:proofErr w:type="spellEnd"/>
            <w:r w:rsidRPr="00F23F8A">
              <w:rPr>
                <w:sz w:val="18"/>
              </w:rPr>
              <w:t xml:space="preserve"> </w:t>
            </w:r>
            <w:proofErr w:type="spellStart"/>
            <w:r w:rsidRPr="00F23F8A">
              <w:rPr>
                <w:sz w:val="18"/>
              </w:rPr>
              <w:t>Migratorios</w:t>
            </w:r>
            <w:proofErr w:type="spellEnd"/>
          </w:p>
        </w:tc>
        <w:tc>
          <w:tcPr>
            <w:tcW w:w="1134" w:type="dxa"/>
            <w:vAlign w:val="center"/>
          </w:tcPr>
          <w:p w:rsidR="000B2029" w:rsidRPr="00F23F8A" w:rsidRDefault="000B2029" w:rsidP="000B2029">
            <w:pPr>
              <w:spacing w:line="360" w:lineRule="auto"/>
              <w:jc w:val="center"/>
              <w:rPr>
                <w:sz w:val="18"/>
              </w:rPr>
            </w:pPr>
            <w:r w:rsidRPr="00F23F8A">
              <w:rPr>
                <w:sz w:val="18"/>
              </w:rPr>
              <w:t>0.3 min</w:t>
            </w:r>
          </w:p>
        </w:tc>
        <w:tc>
          <w:tcPr>
            <w:tcW w:w="1134" w:type="dxa"/>
            <w:vAlign w:val="center"/>
          </w:tcPr>
          <w:p w:rsidR="000B2029" w:rsidRPr="00F23F8A" w:rsidRDefault="000B2029" w:rsidP="000B2029">
            <w:pPr>
              <w:spacing w:line="360" w:lineRule="auto"/>
              <w:jc w:val="center"/>
              <w:rPr>
                <w:sz w:val="18"/>
              </w:rPr>
            </w:pPr>
            <w:r w:rsidRPr="00F23F8A">
              <w:rPr>
                <w:sz w:val="18"/>
              </w:rPr>
              <w:t>0.7 min</w:t>
            </w:r>
          </w:p>
        </w:tc>
        <w:tc>
          <w:tcPr>
            <w:tcW w:w="1134" w:type="dxa"/>
            <w:vAlign w:val="center"/>
          </w:tcPr>
          <w:p w:rsidR="000B2029" w:rsidRPr="00F23F8A" w:rsidRDefault="000B2029" w:rsidP="000B2029">
            <w:pPr>
              <w:spacing w:line="360" w:lineRule="auto"/>
              <w:jc w:val="center"/>
              <w:rPr>
                <w:sz w:val="18"/>
              </w:rPr>
            </w:pPr>
            <w:r w:rsidRPr="00F23F8A">
              <w:rPr>
                <w:sz w:val="18"/>
              </w:rPr>
              <w:t>1.6 min</w:t>
            </w:r>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lang w:val="es-CR"/>
              </w:rPr>
            </w:pPr>
            <w:r w:rsidRPr="00F23F8A">
              <w:rPr>
                <w:sz w:val="18"/>
                <w:lang w:val="es-CR"/>
              </w:rPr>
              <w:t>Fila antes en el Escáner</w:t>
            </w:r>
          </w:p>
        </w:tc>
        <w:tc>
          <w:tcPr>
            <w:tcW w:w="1134" w:type="dxa"/>
            <w:vAlign w:val="center"/>
          </w:tcPr>
          <w:p w:rsidR="000B2029" w:rsidRPr="00F23F8A" w:rsidRDefault="000B2029" w:rsidP="000B2029">
            <w:pPr>
              <w:spacing w:line="360" w:lineRule="auto"/>
              <w:jc w:val="center"/>
              <w:rPr>
                <w:sz w:val="18"/>
              </w:rPr>
            </w:pPr>
            <w:r w:rsidRPr="00F23F8A">
              <w:rPr>
                <w:sz w:val="18"/>
              </w:rPr>
              <w:t>0.0 min</w:t>
            </w:r>
          </w:p>
        </w:tc>
        <w:tc>
          <w:tcPr>
            <w:tcW w:w="1134" w:type="dxa"/>
            <w:vAlign w:val="center"/>
          </w:tcPr>
          <w:p w:rsidR="000B2029" w:rsidRPr="00F23F8A" w:rsidRDefault="000B2029" w:rsidP="000B2029">
            <w:pPr>
              <w:spacing w:line="360" w:lineRule="auto"/>
              <w:jc w:val="center"/>
              <w:rPr>
                <w:sz w:val="18"/>
              </w:rPr>
            </w:pPr>
            <w:r w:rsidRPr="00F23F8A">
              <w:rPr>
                <w:sz w:val="18"/>
              </w:rPr>
              <w:t>0.3 min</w:t>
            </w:r>
          </w:p>
        </w:tc>
        <w:tc>
          <w:tcPr>
            <w:tcW w:w="1134" w:type="dxa"/>
            <w:vAlign w:val="center"/>
          </w:tcPr>
          <w:p w:rsidR="000B2029" w:rsidRPr="00F23F8A" w:rsidRDefault="000B2029" w:rsidP="000B2029">
            <w:pPr>
              <w:spacing w:line="360" w:lineRule="auto"/>
              <w:jc w:val="center"/>
              <w:rPr>
                <w:sz w:val="18"/>
              </w:rPr>
            </w:pPr>
            <w:r w:rsidRPr="00F23F8A">
              <w:rPr>
                <w:sz w:val="18"/>
              </w:rPr>
              <w:t>0.6 min</w:t>
            </w:r>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rPr>
            </w:pPr>
            <w:proofErr w:type="spellStart"/>
            <w:r w:rsidRPr="00F23F8A">
              <w:rPr>
                <w:sz w:val="18"/>
              </w:rPr>
              <w:t>Revisión</w:t>
            </w:r>
            <w:proofErr w:type="spellEnd"/>
            <w:r w:rsidRPr="00F23F8A">
              <w:rPr>
                <w:sz w:val="18"/>
              </w:rPr>
              <w:t xml:space="preserve"> de </w:t>
            </w:r>
            <w:proofErr w:type="spellStart"/>
            <w:r w:rsidRPr="00F23F8A">
              <w:rPr>
                <w:sz w:val="18"/>
              </w:rPr>
              <w:t>Equipaje</w:t>
            </w:r>
            <w:proofErr w:type="spellEnd"/>
          </w:p>
        </w:tc>
        <w:tc>
          <w:tcPr>
            <w:tcW w:w="1134" w:type="dxa"/>
            <w:vAlign w:val="center"/>
          </w:tcPr>
          <w:p w:rsidR="000B2029" w:rsidRPr="00F23F8A" w:rsidRDefault="000B2029" w:rsidP="000B2029">
            <w:pPr>
              <w:spacing w:line="360" w:lineRule="auto"/>
              <w:jc w:val="center"/>
              <w:rPr>
                <w:sz w:val="18"/>
              </w:rPr>
            </w:pPr>
            <w:r w:rsidRPr="00F23F8A">
              <w:rPr>
                <w:sz w:val="18"/>
              </w:rPr>
              <w:t>0.3 min</w:t>
            </w:r>
          </w:p>
        </w:tc>
        <w:tc>
          <w:tcPr>
            <w:tcW w:w="1134" w:type="dxa"/>
            <w:vAlign w:val="center"/>
          </w:tcPr>
          <w:p w:rsidR="000B2029" w:rsidRPr="00F23F8A" w:rsidRDefault="000B2029" w:rsidP="000B2029">
            <w:pPr>
              <w:spacing w:line="360" w:lineRule="auto"/>
              <w:jc w:val="center"/>
              <w:rPr>
                <w:sz w:val="18"/>
              </w:rPr>
            </w:pPr>
            <w:r w:rsidRPr="00F23F8A">
              <w:rPr>
                <w:sz w:val="18"/>
              </w:rPr>
              <w:t>0.3 min</w:t>
            </w:r>
          </w:p>
        </w:tc>
        <w:tc>
          <w:tcPr>
            <w:tcW w:w="1134" w:type="dxa"/>
            <w:vAlign w:val="center"/>
          </w:tcPr>
          <w:p w:rsidR="000B2029" w:rsidRPr="00F23F8A" w:rsidRDefault="000B2029" w:rsidP="000B2029">
            <w:pPr>
              <w:spacing w:line="360" w:lineRule="auto"/>
              <w:jc w:val="center"/>
              <w:rPr>
                <w:sz w:val="18"/>
              </w:rPr>
            </w:pPr>
            <w:r w:rsidRPr="00F23F8A">
              <w:rPr>
                <w:sz w:val="18"/>
              </w:rPr>
              <w:t>1.5 min</w:t>
            </w:r>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lang w:val="es-CR"/>
              </w:rPr>
            </w:pPr>
            <w:r w:rsidRPr="00F23F8A">
              <w:rPr>
                <w:sz w:val="18"/>
                <w:lang w:val="es-CR"/>
              </w:rPr>
              <w:t>Tiempos que Agregan Valor  (total)</w:t>
            </w:r>
          </w:p>
        </w:tc>
        <w:tc>
          <w:tcPr>
            <w:tcW w:w="1134" w:type="dxa"/>
            <w:vAlign w:val="center"/>
          </w:tcPr>
          <w:p w:rsidR="000B2029" w:rsidRPr="00F23F8A" w:rsidRDefault="000B2029" w:rsidP="000B2029">
            <w:pPr>
              <w:spacing w:line="360" w:lineRule="auto"/>
              <w:jc w:val="center"/>
              <w:rPr>
                <w:b/>
                <w:sz w:val="18"/>
              </w:rPr>
            </w:pPr>
            <w:r w:rsidRPr="00F23F8A">
              <w:rPr>
                <w:b/>
                <w:sz w:val="18"/>
              </w:rPr>
              <w:t>0.6 min</w:t>
            </w:r>
          </w:p>
        </w:tc>
        <w:tc>
          <w:tcPr>
            <w:tcW w:w="1134" w:type="dxa"/>
            <w:vAlign w:val="center"/>
          </w:tcPr>
          <w:p w:rsidR="000B2029" w:rsidRPr="00F23F8A" w:rsidRDefault="000B2029" w:rsidP="000B2029">
            <w:pPr>
              <w:spacing w:line="360" w:lineRule="auto"/>
              <w:jc w:val="center"/>
              <w:rPr>
                <w:b/>
                <w:sz w:val="18"/>
              </w:rPr>
            </w:pPr>
            <w:r w:rsidRPr="00F23F8A">
              <w:rPr>
                <w:b/>
                <w:sz w:val="18"/>
              </w:rPr>
              <w:t>1.0 min</w:t>
            </w:r>
          </w:p>
        </w:tc>
        <w:tc>
          <w:tcPr>
            <w:tcW w:w="1134" w:type="dxa"/>
            <w:vAlign w:val="center"/>
          </w:tcPr>
          <w:p w:rsidR="000B2029" w:rsidRPr="00F23F8A" w:rsidRDefault="000B2029" w:rsidP="000B2029">
            <w:pPr>
              <w:spacing w:line="360" w:lineRule="auto"/>
              <w:jc w:val="center"/>
              <w:rPr>
                <w:b/>
                <w:sz w:val="18"/>
              </w:rPr>
            </w:pPr>
            <w:r w:rsidRPr="00F23F8A">
              <w:rPr>
                <w:b/>
                <w:sz w:val="18"/>
              </w:rPr>
              <w:t>3.1 min</w:t>
            </w:r>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lang w:val="es-CR"/>
              </w:rPr>
            </w:pPr>
            <w:r w:rsidRPr="00F23F8A">
              <w:rPr>
                <w:sz w:val="18"/>
                <w:lang w:val="es-CR"/>
              </w:rPr>
              <w:t>Tiempos que no Agregan Valor (total)</w:t>
            </w:r>
          </w:p>
        </w:tc>
        <w:tc>
          <w:tcPr>
            <w:tcW w:w="1134" w:type="dxa"/>
            <w:vAlign w:val="center"/>
          </w:tcPr>
          <w:p w:rsidR="000B2029" w:rsidRPr="00F23F8A" w:rsidRDefault="000B2029" w:rsidP="000B2029">
            <w:pPr>
              <w:spacing w:line="360" w:lineRule="auto"/>
              <w:jc w:val="center"/>
              <w:rPr>
                <w:b/>
                <w:sz w:val="18"/>
              </w:rPr>
            </w:pPr>
            <w:r w:rsidRPr="00F23F8A">
              <w:rPr>
                <w:b/>
                <w:sz w:val="18"/>
              </w:rPr>
              <w:t>0.0 min</w:t>
            </w:r>
          </w:p>
        </w:tc>
        <w:tc>
          <w:tcPr>
            <w:tcW w:w="1134" w:type="dxa"/>
            <w:vAlign w:val="center"/>
          </w:tcPr>
          <w:p w:rsidR="000B2029" w:rsidRPr="00F23F8A" w:rsidRDefault="000B2029" w:rsidP="000B2029">
            <w:pPr>
              <w:spacing w:line="360" w:lineRule="auto"/>
              <w:jc w:val="center"/>
              <w:rPr>
                <w:b/>
                <w:sz w:val="18"/>
              </w:rPr>
            </w:pPr>
            <w:r w:rsidRPr="00F23F8A">
              <w:rPr>
                <w:b/>
                <w:sz w:val="18"/>
              </w:rPr>
              <w:t>9.5 min</w:t>
            </w:r>
          </w:p>
        </w:tc>
        <w:tc>
          <w:tcPr>
            <w:tcW w:w="1134" w:type="dxa"/>
            <w:vAlign w:val="center"/>
          </w:tcPr>
          <w:p w:rsidR="000B2029" w:rsidRPr="00F23F8A" w:rsidRDefault="000B2029" w:rsidP="000B2029">
            <w:pPr>
              <w:spacing w:line="360" w:lineRule="auto"/>
              <w:jc w:val="center"/>
              <w:rPr>
                <w:b/>
                <w:sz w:val="18"/>
              </w:rPr>
            </w:pPr>
            <w:r w:rsidRPr="00F23F8A">
              <w:rPr>
                <w:b/>
                <w:sz w:val="18"/>
              </w:rPr>
              <w:t>19.6 min</w:t>
            </w:r>
          </w:p>
        </w:tc>
      </w:tr>
      <w:tr w:rsidR="000B2029" w:rsidRPr="00F23F8A" w:rsidTr="000B2029">
        <w:trPr>
          <w:jc w:val="center"/>
        </w:trPr>
        <w:tc>
          <w:tcPr>
            <w:tcW w:w="3685" w:type="dxa"/>
            <w:vAlign w:val="center"/>
          </w:tcPr>
          <w:p w:rsidR="000B2029" w:rsidRPr="00F23F8A" w:rsidRDefault="000B2029" w:rsidP="000B2029">
            <w:pPr>
              <w:spacing w:line="360" w:lineRule="auto"/>
              <w:jc w:val="center"/>
              <w:rPr>
                <w:sz w:val="18"/>
              </w:rPr>
            </w:pPr>
            <w:r w:rsidRPr="00F23F8A">
              <w:rPr>
                <w:sz w:val="18"/>
              </w:rPr>
              <w:t>TOTAL</w:t>
            </w:r>
          </w:p>
        </w:tc>
        <w:tc>
          <w:tcPr>
            <w:tcW w:w="1134" w:type="dxa"/>
            <w:vAlign w:val="center"/>
          </w:tcPr>
          <w:p w:rsidR="000B2029" w:rsidRPr="00F23F8A" w:rsidRDefault="000B2029" w:rsidP="000B2029">
            <w:pPr>
              <w:spacing w:line="360" w:lineRule="auto"/>
              <w:jc w:val="center"/>
              <w:rPr>
                <w:b/>
                <w:i/>
                <w:sz w:val="18"/>
              </w:rPr>
            </w:pPr>
            <w:r w:rsidRPr="00F23F8A">
              <w:rPr>
                <w:b/>
                <w:i/>
                <w:sz w:val="18"/>
              </w:rPr>
              <w:t>0.6 min</w:t>
            </w:r>
          </w:p>
        </w:tc>
        <w:tc>
          <w:tcPr>
            <w:tcW w:w="1134" w:type="dxa"/>
            <w:vAlign w:val="center"/>
          </w:tcPr>
          <w:p w:rsidR="000B2029" w:rsidRPr="00F23F8A" w:rsidRDefault="000B2029" w:rsidP="000B2029">
            <w:pPr>
              <w:spacing w:line="360" w:lineRule="auto"/>
              <w:jc w:val="center"/>
              <w:rPr>
                <w:b/>
                <w:i/>
                <w:sz w:val="18"/>
              </w:rPr>
            </w:pPr>
            <w:r w:rsidRPr="00F23F8A">
              <w:rPr>
                <w:b/>
                <w:i/>
                <w:sz w:val="18"/>
              </w:rPr>
              <w:t>10.5 min</w:t>
            </w:r>
          </w:p>
        </w:tc>
        <w:tc>
          <w:tcPr>
            <w:tcW w:w="1134" w:type="dxa"/>
            <w:vAlign w:val="center"/>
          </w:tcPr>
          <w:p w:rsidR="000B2029" w:rsidRPr="00F23F8A" w:rsidRDefault="000B2029" w:rsidP="000B2029">
            <w:pPr>
              <w:keepNext/>
              <w:spacing w:line="360" w:lineRule="auto"/>
              <w:jc w:val="center"/>
              <w:rPr>
                <w:b/>
                <w:i/>
                <w:sz w:val="18"/>
              </w:rPr>
            </w:pPr>
            <w:r w:rsidRPr="00F23F8A">
              <w:rPr>
                <w:b/>
                <w:i/>
                <w:sz w:val="18"/>
              </w:rPr>
              <w:t>22.7 min</w:t>
            </w:r>
          </w:p>
        </w:tc>
      </w:tr>
    </w:tbl>
    <w:p w:rsidR="000B2029" w:rsidRPr="000B2029" w:rsidRDefault="000B2029" w:rsidP="000B2029">
      <w:pPr>
        <w:pStyle w:val="Caption"/>
        <w:jc w:val="center"/>
        <w:rPr>
          <w:color w:val="auto"/>
        </w:rPr>
      </w:pPr>
      <w:bookmarkStart w:id="43" w:name="_Toc415004439"/>
      <w:r w:rsidRPr="000B2029">
        <w:rPr>
          <w:color w:val="auto"/>
        </w:rPr>
        <w:t xml:space="preserve">Tabla </w:t>
      </w:r>
      <w:r w:rsidRPr="000B2029">
        <w:rPr>
          <w:color w:val="auto"/>
        </w:rPr>
        <w:fldChar w:fldCharType="begin"/>
      </w:r>
      <w:r w:rsidRPr="000B2029">
        <w:rPr>
          <w:color w:val="auto"/>
        </w:rPr>
        <w:instrText xml:space="preserve"> SEQ Tabla \* ARABIC </w:instrText>
      </w:r>
      <w:r w:rsidRPr="000B2029">
        <w:rPr>
          <w:color w:val="auto"/>
        </w:rPr>
        <w:fldChar w:fldCharType="separate"/>
      </w:r>
      <w:r w:rsidR="00E05945">
        <w:rPr>
          <w:noProof/>
          <w:color w:val="auto"/>
        </w:rPr>
        <w:t>6</w:t>
      </w:r>
      <w:r w:rsidRPr="000B2029">
        <w:rPr>
          <w:color w:val="auto"/>
        </w:rPr>
        <w:fldChar w:fldCharType="end"/>
      </w:r>
      <w:r w:rsidRPr="000B2029">
        <w:rPr>
          <w:color w:val="auto"/>
        </w:rPr>
        <w:t xml:space="preserve"> .Tiempos para migración de turistas. Entrando a Costa Rica en autobús</w:t>
      </w:r>
      <w:bookmarkEnd w:id="43"/>
    </w:p>
    <w:p w:rsidR="000B2029" w:rsidRPr="00F23F8A" w:rsidRDefault="000B2029" w:rsidP="00F23F8A">
      <w:pPr>
        <w:spacing w:after="0" w:line="240" w:lineRule="auto"/>
        <w:jc w:val="both"/>
        <w:rPr>
          <w:rFonts w:ascii="Times New Roman" w:hAnsi="Times New Roman" w:cs="Times New Roman"/>
          <w:sz w:val="20"/>
          <w:lang w:val="es-CR"/>
        </w:rPr>
      </w:pPr>
      <w:r w:rsidRPr="00F23F8A">
        <w:rPr>
          <w:rFonts w:ascii="Times New Roman" w:hAnsi="Times New Roman" w:cs="Times New Roman"/>
          <w:sz w:val="20"/>
          <w:lang w:val="es-CR"/>
        </w:rPr>
        <w:t>De los tiempos detallados anteriormente se puede observar que un turista que viene de Nicaragua en autobús en promedio tarda 10.5 minutos concluir el proceso, de los cuales 9.5 minutos (90%) corresponden a esperas o traslados que no agregan valor al proceso. Estos tiempos no incluyen aquellos casos donde el turista sea detenido debido a portar mercancías con valor fiscal sin declarar o mercancías de naturaleza fitosanitaria sin el permiso sanitario correspondiente.</w:t>
      </w:r>
    </w:p>
    <w:p w:rsidR="000B2029" w:rsidRPr="000B2029" w:rsidRDefault="000B2029" w:rsidP="000B2029">
      <w:pPr>
        <w:spacing w:line="360" w:lineRule="auto"/>
        <w:jc w:val="both"/>
        <w:rPr>
          <w:lang w:val="es-CR"/>
        </w:rPr>
      </w:pPr>
    </w:p>
    <w:p w:rsidR="000B2029" w:rsidRPr="000B2029" w:rsidRDefault="000B2029" w:rsidP="000B2029">
      <w:pPr>
        <w:spacing w:line="360" w:lineRule="auto"/>
        <w:jc w:val="both"/>
        <w:rPr>
          <w:lang w:val="es-CR"/>
        </w:rPr>
      </w:pPr>
    </w:p>
    <w:p w:rsidR="000B2029" w:rsidRPr="000B2029" w:rsidRDefault="000B2029" w:rsidP="000B2029">
      <w:pPr>
        <w:rPr>
          <w:rFonts w:asciiTheme="majorHAnsi" w:eastAsiaTheme="majorEastAsia" w:hAnsiTheme="majorHAnsi" w:cstheme="majorBidi"/>
          <w:i/>
          <w:iCs/>
          <w:color w:val="4F81BD" w:themeColor="accent1"/>
          <w:spacing w:val="15"/>
          <w:lang w:val="es-CR"/>
        </w:rPr>
      </w:pPr>
      <w:r w:rsidRPr="000B2029">
        <w:rPr>
          <w:rFonts w:asciiTheme="majorHAnsi" w:eastAsiaTheme="majorEastAsia" w:hAnsiTheme="majorHAnsi" w:cstheme="majorBidi"/>
          <w:i/>
          <w:iCs/>
          <w:color w:val="4F81BD" w:themeColor="accent1"/>
          <w:spacing w:val="15"/>
          <w:lang w:val="es-CR"/>
        </w:rPr>
        <w:br w:type="page"/>
      </w:r>
    </w:p>
    <w:p w:rsidR="000B2029" w:rsidRPr="00F23F8A" w:rsidRDefault="000B2029" w:rsidP="00223F8B">
      <w:pPr>
        <w:pStyle w:val="Heading2"/>
        <w:numPr>
          <w:ilvl w:val="1"/>
          <w:numId w:val="1"/>
        </w:numPr>
        <w:spacing w:before="0"/>
        <w:rPr>
          <w:rFonts w:ascii="Times New Roman" w:hAnsi="Times New Roman" w:cs="Times New Roman"/>
          <w:color w:val="auto"/>
          <w:sz w:val="22"/>
        </w:rPr>
      </w:pPr>
      <w:bookmarkStart w:id="44" w:name="_Toc415004392"/>
      <w:r w:rsidRPr="00F23F8A">
        <w:rPr>
          <w:rFonts w:ascii="Times New Roman" w:hAnsi="Times New Roman" w:cs="Times New Roman"/>
          <w:color w:val="auto"/>
          <w:sz w:val="22"/>
        </w:rPr>
        <w:t>Modelado</w:t>
      </w:r>
      <w:r w:rsidR="00F23F8A">
        <w:rPr>
          <w:rFonts w:ascii="Times New Roman" w:hAnsi="Times New Roman" w:cs="Times New Roman"/>
          <w:color w:val="auto"/>
          <w:sz w:val="22"/>
        </w:rPr>
        <w:t>: S</w:t>
      </w:r>
      <w:r w:rsidRPr="00F23F8A">
        <w:rPr>
          <w:rFonts w:ascii="Times New Roman" w:hAnsi="Times New Roman" w:cs="Times New Roman"/>
          <w:color w:val="auto"/>
          <w:sz w:val="22"/>
        </w:rPr>
        <w:t xml:space="preserve">alida de </w:t>
      </w:r>
      <w:r w:rsidR="00F23F8A">
        <w:rPr>
          <w:rFonts w:ascii="Times New Roman" w:hAnsi="Times New Roman" w:cs="Times New Roman"/>
          <w:color w:val="auto"/>
          <w:sz w:val="22"/>
        </w:rPr>
        <w:t>t</w:t>
      </w:r>
      <w:r w:rsidRPr="00F23F8A">
        <w:rPr>
          <w:rFonts w:ascii="Times New Roman" w:hAnsi="Times New Roman" w:cs="Times New Roman"/>
          <w:color w:val="auto"/>
          <w:sz w:val="22"/>
        </w:rPr>
        <w:t xml:space="preserve">uristas en </w:t>
      </w:r>
      <w:r w:rsidR="00F23F8A">
        <w:rPr>
          <w:rFonts w:ascii="Times New Roman" w:hAnsi="Times New Roman" w:cs="Times New Roman"/>
          <w:color w:val="auto"/>
          <w:sz w:val="22"/>
        </w:rPr>
        <w:t>a</w:t>
      </w:r>
      <w:r w:rsidRPr="00F23F8A">
        <w:rPr>
          <w:rFonts w:ascii="Times New Roman" w:hAnsi="Times New Roman" w:cs="Times New Roman"/>
          <w:color w:val="auto"/>
          <w:sz w:val="22"/>
        </w:rPr>
        <w:t>utobús.</w:t>
      </w:r>
      <w:bookmarkEnd w:id="44"/>
    </w:p>
    <w:p w:rsidR="000B2029" w:rsidRPr="000B2029" w:rsidRDefault="000B2029" w:rsidP="000B2029">
      <w:pPr>
        <w:spacing w:line="360" w:lineRule="auto"/>
        <w:rPr>
          <w:lang w:val="es-CR"/>
        </w:rPr>
      </w:pPr>
    </w:p>
    <w:p w:rsidR="000B2029" w:rsidRDefault="000B2029" w:rsidP="000B2029">
      <w:pPr>
        <w:keepNext/>
        <w:spacing w:line="360" w:lineRule="auto"/>
        <w:jc w:val="center"/>
      </w:pPr>
      <w:r>
        <w:rPr>
          <w:noProof/>
        </w:rPr>
        <w:drawing>
          <wp:inline distT="0" distB="0" distL="0" distR="0" wp14:anchorId="5CF1975B" wp14:editId="3B4877F8">
            <wp:extent cx="2174240" cy="2702560"/>
            <wp:effectExtent l="0" t="0" r="10160" b="0"/>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4240" cy="2702560"/>
                    </a:xfrm>
                    <a:prstGeom prst="rect">
                      <a:avLst/>
                    </a:prstGeom>
                    <a:noFill/>
                    <a:ln>
                      <a:noFill/>
                    </a:ln>
                  </pic:spPr>
                </pic:pic>
              </a:graphicData>
            </a:graphic>
          </wp:inline>
        </w:drawing>
      </w:r>
    </w:p>
    <w:p w:rsidR="000B2029" w:rsidRPr="00F23F8A" w:rsidRDefault="00F23F8A" w:rsidP="00F23F8A">
      <w:pPr>
        <w:pStyle w:val="Caption"/>
        <w:jc w:val="center"/>
        <w:rPr>
          <w:color w:val="auto"/>
        </w:rPr>
      </w:pPr>
      <w:bookmarkStart w:id="45" w:name="_Toc415004430"/>
      <w:r w:rsidRPr="00F23F8A">
        <w:rPr>
          <w:color w:val="auto"/>
        </w:rPr>
        <w:t xml:space="preserve">Figura </w:t>
      </w:r>
      <w:r w:rsidRPr="00F23F8A">
        <w:rPr>
          <w:color w:val="auto"/>
        </w:rPr>
        <w:fldChar w:fldCharType="begin"/>
      </w:r>
      <w:r w:rsidRPr="00F23F8A">
        <w:rPr>
          <w:color w:val="auto"/>
        </w:rPr>
        <w:instrText xml:space="preserve"> SEQ Figura \* ARABIC </w:instrText>
      </w:r>
      <w:r w:rsidRPr="00F23F8A">
        <w:rPr>
          <w:color w:val="auto"/>
        </w:rPr>
        <w:fldChar w:fldCharType="separate"/>
      </w:r>
      <w:r w:rsidR="00E05945">
        <w:rPr>
          <w:noProof/>
          <w:color w:val="auto"/>
        </w:rPr>
        <w:t>17</w:t>
      </w:r>
      <w:r w:rsidRPr="00F23F8A">
        <w:rPr>
          <w:color w:val="auto"/>
        </w:rPr>
        <w:fldChar w:fldCharType="end"/>
      </w:r>
      <w:r w:rsidR="000B2029" w:rsidRPr="00F23F8A">
        <w:rPr>
          <w:color w:val="auto"/>
        </w:rPr>
        <w:t>. Proceso de migración de turistas sal</w:t>
      </w:r>
      <w:r>
        <w:rPr>
          <w:color w:val="auto"/>
        </w:rPr>
        <w:t>iendo de Costa Rica en autobús</w:t>
      </w:r>
      <w:bookmarkEnd w:id="45"/>
    </w:p>
    <w:p w:rsidR="000B2029" w:rsidRPr="00EE693C" w:rsidRDefault="000B2029" w:rsidP="000B2029">
      <w:pPr>
        <w:pStyle w:val="Caption"/>
        <w:jc w:val="center"/>
      </w:pPr>
    </w:p>
    <w:p w:rsidR="000B2029" w:rsidRPr="00F23F8A" w:rsidRDefault="000B2029" w:rsidP="00F23F8A">
      <w:pPr>
        <w:spacing w:after="0" w:line="240" w:lineRule="auto"/>
        <w:jc w:val="both"/>
        <w:rPr>
          <w:rFonts w:ascii="Times New Roman" w:hAnsi="Times New Roman" w:cs="Times New Roman"/>
          <w:sz w:val="20"/>
          <w:lang w:val="es-CR"/>
        </w:rPr>
      </w:pPr>
      <w:r w:rsidRPr="00F23F8A">
        <w:rPr>
          <w:rFonts w:ascii="Times New Roman" w:hAnsi="Times New Roman" w:cs="Times New Roman"/>
          <w:sz w:val="20"/>
          <w:lang w:val="es-CR"/>
        </w:rPr>
        <w:t>Como es evidente en el diagrama, y al igual que en el caso de Paso Canoas este proceso es significativamente más simple que el ingreso al país. Con respecto a los tiempos involucrados se muestran a continuación, y se observa como los turistas que se trasladan a Nicaragua en autobús tarda en promedio 16.9 minutos para concluir el proceso donde 14.2 minutos (84%) corresponden a esperas o traslados.</w:t>
      </w:r>
    </w:p>
    <w:p w:rsidR="000B2029" w:rsidRPr="000B2029" w:rsidRDefault="000B2029" w:rsidP="000B2029">
      <w:pPr>
        <w:spacing w:line="360" w:lineRule="auto"/>
        <w:jc w:val="both"/>
        <w:rPr>
          <w:color w:val="FF0000"/>
          <w:lang w:val="es-CR"/>
        </w:rPr>
      </w:pPr>
    </w:p>
    <w:tbl>
      <w:tblPr>
        <w:tblStyle w:val="TableGrid"/>
        <w:tblW w:w="0" w:type="auto"/>
        <w:jc w:val="center"/>
        <w:tblLayout w:type="fixed"/>
        <w:tblLook w:val="04A0" w:firstRow="1" w:lastRow="0" w:firstColumn="1" w:lastColumn="0" w:noHBand="0" w:noVBand="1"/>
      </w:tblPr>
      <w:tblGrid>
        <w:gridCol w:w="3685"/>
        <w:gridCol w:w="1134"/>
        <w:gridCol w:w="1134"/>
        <w:gridCol w:w="1134"/>
      </w:tblGrid>
      <w:tr w:rsidR="00F23F8A" w:rsidRPr="00F23F8A" w:rsidTr="00F23F8A">
        <w:trPr>
          <w:jc w:val="center"/>
        </w:trPr>
        <w:tc>
          <w:tcPr>
            <w:tcW w:w="3685" w:type="dxa"/>
            <w:vAlign w:val="center"/>
          </w:tcPr>
          <w:p w:rsidR="000B2029" w:rsidRPr="00F23F8A" w:rsidRDefault="000B2029" w:rsidP="00F23F8A">
            <w:pPr>
              <w:spacing w:line="360" w:lineRule="auto"/>
              <w:jc w:val="center"/>
              <w:rPr>
                <w:b/>
                <w:sz w:val="18"/>
              </w:rPr>
            </w:pPr>
            <w:proofErr w:type="spellStart"/>
            <w:r w:rsidRPr="00F23F8A">
              <w:rPr>
                <w:b/>
                <w:sz w:val="18"/>
              </w:rPr>
              <w:t>Actividad</w:t>
            </w:r>
            <w:proofErr w:type="spellEnd"/>
          </w:p>
        </w:tc>
        <w:tc>
          <w:tcPr>
            <w:tcW w:w="1134" w:type="dxa"/>
            <w:vAlign w:val="center"/>
          </w:tcPr>
          <w:p w:rsidR="000B2029" w:rsidRPr="00F23F8A" w:rsidRDefault="000B2029" w:rsidP="00F23F8A">
            <w:pPr>
              <w:spacing w:line="360" w:lineRule="auto"/>
              <w:jc w:val="center"/>
              <w:rPr>
                <w:b/>
                <w:sz w:val="18"/>
              </w:rPr>
            </w:pPr>
            <w:proofErr w:type="spellStart"/>
            <w:r w:rsidRPr="00F23F8A">
              <w:rPr>
                <w:b/>
                <w:sz w:val="18"/>
              </w:rPr>
              <w:t>Tiempo</w:t>
            </w:r>
            <w:proofErr w:type="spellEnd"/>
            <w:r w:rsidRPr="00F23F8A">
              <w:rPr>
                <w:b/>
                <w:sz w:val="18"/>
              </w:rPr>
              <w:t xml:space="preserve"> </w:t>
            </w:r>
            <w:proofErr w:type="spellStart"/>
            <w:r w:rsidRPr="00F23F8A">
              <w:rPr>
                <w:b/>
                <w:sz w:val="18"/>
              </w:rPr>
              <w:t>mínimo</w:t>
            </w:r>
            <w:proofErr w:type="spellEnd"/>
          </w:p>
        </w:tc>
        <w:tc>
          <w:tcPr>
            <w:tcW w:w="1134" w:type="dxa"/>
            <w:vAlign w:val="center"/>
          </w:tcPr>
          <w:p w:rsidR="000B2029" w:rsidRPr="00F23F8A" w:rsidRDefault="000B2029" w:rsidP="00F23F8A">
            <w:pPr>
              <w:spacing w:line="360" w:lineRule="auto"/>
              <w:jc w:val="center"/>
              <w:rPr>
                <w:b/>
                <w:sz w:val="18"/>
              </w:rPr>
            </w:pPr>
            <w:proofErr w:type="spellStart"/>
            <w:r w:rsidRPr="00F23F8A">
              <w:rPr>
                <w:b/>
                <w:sz w:val="18"/>
              </w:rPr>
              <w:t>Tiempo</w:t>
            </w:r>
            <w:proofErr w:type="spellEnd"/>
            <w:r w:rsidRPr="00F23F8A">
              <w:rPr>
                <w:b/>
                <w:sz w:val="18"/>
              </w:rPr>
              <w:t xml:space="preserve"> </w:t>
            </w:r>
            <w:proofErr w:type="spellStart"/>
            <w:r w:rsidRPr="00F23F8A">
              <w:rPr>
                <w:b/>
                <w:sz w:val="18"/>
              </w:rPr>
              <w:t>medio</w:t>
            </w:r>
            <w:proofErr w:type="spellEnd"/>
          </w:p>
        </w:tc>
        <w:tc>
          <w:tcPr>
            <w:tcW w:w="1134" w:type="dxa"/>
            <w:vAlign w:val="center"/>
          </w:tcPr>
          <w:p w:rsidR="000B2029" w:rsidRPr="00F23F8A" w:rsidRDefault="000B2029" w:rsidP="00F23F8A">
            <w:pPr>
              <w:spacing w:line="360" w:lineRule="auto"/>
              <w:jc w:val="center"/>
              <w:rPr>
                <w:b/>
                <w:sz w:val="18"/>
              </w:rPr>
            </w:pPr>
            <w:proofErr w:type="spellStart"/>
            <w:r w:rsidRPr="00F23F8A">
              <w:rPr>
                <w:b/>
                <w:sz w:val="18"/>
              </w:rPr>
              <w:t>Tiempo</w:t>
            </w:r>
            <w:proofErr w:type="spellEnd"/>
            <w:r w:rsidRPr="00F23F8A">
              <w:rPr>
                <w:b/>
                <w:sz w:val="18"/>
              </w:rPr>
              <w:t xml:space="preserve"> </w:t>
            </w:r>
            <w:proofErr w:type="spellStart"/>
            <w:r w:rsidRPr="00F23F8A">
              <w:rPr>
                <w:b/>
                <w:sz w:val="18"/>
              </w:rPr>
              <w:t>máximo</w:t>
            </w:r>
            <w:proofErr w:type="spellEnd"/>
          </w:p>
        </w:tc>
      </w:tr>
      <w:tr w:rsidR="00F23F8A" w:rsidRPr="00F23F8A" w:rsidTr="00F23F8A">
        <w:trPr>
          <w:jc w:val="center"/>
        </w:trPr>
        <w:tc>
          <w:tcPr>
            <w:tcW w:w="3685" w:type="dxa"/>
            <w:vAlign w:val="center"/>
          </w:tcPr>
          <w:p w:rsidR="000B2029" w:rsidRPr="00F23F8A" w:rsidRDefault="000B2029" w:rsidP="00F23F8A">
            <w:pPr>
              <w:spacing w:line="360" w:lineRule="auto"/>
              <w:jc w:val="center"/>
              <w:rPr>
                <w:sz w:val="18"/>
                <w:lang w:val="es-CR"/>
              </w:rPr>
            </w:pPr>
            <w:r w:rsidRPr="00F23F8A">
              <w:rPr>
                <w:sz w:val="18"/>
                <w:lang w:val="es-CR"/>
              </w:rPr>
              <w:t>Fila para pagar el impuesto de salida</w:t>
            </w:r>
          </w:p>
        </w:tc>
        <w:tc>
          <w:tcPr>
            <w:tcW w:w="1134" w:type="dxa"/>
            <w:vAlign w:val="center"/>
          </w:tcPr>
          <w:p w:rsidR="000B2029" w:rsidRPr="00F23F8A" w:rsidRDefault="000B2029" w:rsidP="00F23F8A">
            <w:pPr>
              <w:spacing w:line="360" w:lineRule="auto"/>
              <w:jc w:val="center"/>
              <w:rPr>
                <w:sz w:val="18"/>
              </w:rPr>
            </w:pPr>
            <w:r w:rsidRPr="00F23F8A">
              <w:rPr>
                <w:sz w:val="18"/>
              </w:rPr>
              <w:t>0.0 min</w:t>
            </w:r>
          </w:p>
        </w:tc>
        <w:tc>
          <w:tcPr>
            <w:tcW w:w="1134" w:type="dxa"/>
            <w:vAlign w:val="center"/>
          </w:tcPr>
          <w:p w:rsidR="000B2029" w:rsidRPr="00F23F8A" w:rsidRDefault="000B2029" w:rsidP="00F23F8A">
            <w:pPr>
              <w:spacing w:line="360" w:lineRule="auto"/>
              <w:jc w:val="center"/>
              <w:rPr>
                <w:sz w:val="18"/>
              </w:rPr>
            </w:pPr>
            <w:r w:rsidRPr="00F23F8A">
              <w:rPr>
                <w:sz w:val="18"/>
              </w:rPr>
              <w:t>5.0 min</w:t>
            </w:r>
          </w:p>
        </w:tc>
        <w:tc>
          <w:tcPr>
            <w:tcW w:w="1134" w:type="dxa"/>
            <w:vAlign w:val="center"/>
          </w:tcPr>
          <w:p w:rsidR="000B2029" w:rsidRPr="00F23F8A" w:rsidRDefault="000B2029" w:rsidP="00F23F8A">
            <w:pPr>
              <w:spacing w:line="360" w:lineRule="auto"/>
              <w:jc w:val="center"/>
              <w:rPr>
                <w:sz w:val="18"/>
              </w:rPr>
            </w:pPr>
            <w:r w:rsidRPr="00F23F8A">
              <w:rPr>
                <w:sz w:val="18"/>
              </w:rPr>
              <w:t>10.0 min</w:t>
            </w:r>
          </w:p>
        </w:tc>
      </w:tr>
      <w:tr w:rsidR="00F23F8A" w:rsidRPr="00F23F8A" w:rsidTr="00F23F8A">
        <w:trPr>
          <w:jc w:val="center"/>
        </w:trPr>
        <w:tc>
          <w:tcPr>
            <w:tcW w:w="3685" w:type="dxa"/>
            <w:vAlign w:val="center"/>
          </w:tcPr>
          <w:p w:rsidR="000B2029" w:rsidRPr="00F23F8A" w:rsidRDefault="000B2029" w:rsidP="00F23F8A">
            <w:pPr>
              <w:spacing w:line="360" w:lineRule="auto"/>
              <w:jc w:val="center"/>
              <w:rPr>
                <w:sz w:val="18"/>
                <w:lang w:val="es-CR"/>
              </w:rPr>
            </w:pPr>
            <w:r w:rsidRPr="00F23F8A">
              <w:rPr>
                <w:sz w:val="18"/>
                <w:lang w:val="es-CR"/>
              </w:rPr>
              <w:t>Pago del impuesto de salida</w:t>
            </w:r>
          </w:p>
        </w:tc>
        <w:tc>
          <w:tcPr>
            <w:tcW w:w="1134" w:type="dxa"/>
            <w:vAlign w:val="center"/>
          </w:tcPr>
          <w:p w:rsidR="000B2029" w:rsidRPr="00F23F8A" w:rsidRDefault="000B2029" w:rsidP="00F23F8A">
            <w:pPr>
              <w:spacing w:line="360" w:lineRule="auto"/>
              <w:jc w:val="center"/>
              <w:rPr>
                <w:sz w:val="18"/>
              </w:rPr>
            </w:pPr>
            <w:r w:rsidRPr="00F23F8A">
              <w:rPr>
                <w:sz w:val="18"/>
              </w:rPr>
              <w:t>1.0 min</w:t>
            </w:r>
          </w:p>
        </w:tc>
        <w:tc>
          <w:tcPr>
            <w:tcW w:w="1134" w:type="dxa"/>
            <w:vAlign w:val="center"/>
          </w:tcPr>
          <w:p w:rsidR="000B2029" w:rsidRPr="00F23F8A" w:rsidRDefault="000B2029" w:rsidP="00F23F8A">
            <w:pPr>
              <w:spacing w:line="360" w:lineRule="auto"/>
              <w:jc w:val="center"/>
              <w:rPr>
                <w:sz w:val="18"/>
              </w:rPr>
            </w:pPr>
            <w:r w:rsidRPr="00F23F8A">
              <w:rPr>
                <w:sz w:val="18"/>
              </w:rPr>
              <w:t>2.0 min</w:t>
            </w:r>
          </w:p>
        </w:tc>
        <w:tc>
          <w:tcPr>
            <w:tcW w:w="1134" w:type="dxa"/>
            <w:vAlign w:val="center"/>
          </w:tcPr>
          <w:p w:rsidR="000B2029" w:rsidRPr="00F23F8A" w:rsidRDefault="000B2029" w:rsidP="00F23F8A">
            <w:pPr>
              <w:spacing w:line="360" w:lineRule="auto"/>
              <w:jc w:val="center"/>
              <w:rPr>
                <w:sz w:val="18"/>
              </w:rPr>
            </w:pPr>
            <w:r w:rsidRPr="00F23F8A">
              <w:rPr>
                <w:sz w:val="18"/>
              </w:rPr>
              <w:t>2.5 min</w:t>
            </w:r>
          </w:p>
        </w:tc>
      </w:tr>
      <w:tr w:rsidR="00F23F8A" w:rsidRPr="00F23F8A" w:rsidTr="00F23F8A">
        <w:trPr>
          <w:jc w:val="center"/>
        </w:trPr>
        <w:tc>
          <w:tcPr>
            <w:tcW w:w="3685" w:type="dxa"/>
            <w:vAlign w:val="center"/>
          </w:tcPr>
          <w:p w:rsidR="000B2029" w:rsidRPr="00F23F8A" w:rsidRDefault="000B2029" w:rsidP="00F23F8A">
            <w:pPr>
              <w:spacing w:line="360" w:lineRule="auto"/>
              <w:jc w:val="center"/>
              <w:rPr>
                <w:sz w:val="18"/>
                <w:lang w:val="es-CR"/>
              </w:rPr>
            </w:pPr>
            <w:r w:rsidRPr="00F23F8A">
              <w:rPr>
                <w:sz w:val="18"/>
                <w:lang w:val="es-CR"/>
              </w:rPr>
              <w:t>Fila en Ventanilla de Migración</w:t>
            </w:r>
          </w:p>
        </w:tc>
        <w:tc>
          <w:tcPr>
            <w:tcW w:w="1134" w:type="dxa"/>
            <w:vAlign w:val="center"/>
          </w:tcPr>
          <w:p w:rsidR="000B2029" w:rsidRPr="00F23F8A" w:rsidRDefault="000B2029" w:rsidP="00F23F8A">
            <w:pPr>
              <w:spacing w:line="360" w:lineRule="auto"/>
              <w:jc w:val="center"/>
              <w:rPr>
                <w:sz w:val="18"/>
              </w:rPr>
            </w:pPr>
            <w:r w:rsidRPr="00F23F8A">
              <w:rPr>
                <w:sz w:val="18"/>
              </w:rPr>
              <w:t>0.0 min</w:t>
            </w:r>
          </w:p>
        </w:tc>
        <w:tc>
          <w:tcPr>
            <w:tcW w:w="1134" w:type="dxa"/>
            <w:vAlign w:val="center"/>
          </w:tcPr>
          <w:p w:rsidR="000B2029" w:rsidRPr="00F23F8A" w:rsidRDefault="000B2029" w:rsidP="00F23F8A">
            <w:pPr>
              <w:spacing w:line="360" w:lineRule="auto"/>
              <w:jc w:val="center"/>
              <w:rPr>
                <w:sz w:val="18"/>
              </w:rPr>
            </w:pPr>
            <w:r w:rsidRPr="00F23F8A">
              <w:rPr>
                <w:sz w:val="18"/>
              </w:rPr>
              <w:t>9.2 min</w:t>
            </w:r>
          </w:p>
        </w:tc>
        <w:tc>
          <w:tcPr>
            <w:tcW w:w="1134" w:type="dxa"/>
            <w:vAlign w:val="center"/>
          </w:tcPr>
          <w:p w:rsidR="000B2029" w:rsidRPr="00F23F8A" w:rsidRDefault="000B2029" w:rsidP="00F23F8A">
            <w:pPr>
              <w:spacing w:line="360" w:lineRule="auto"/>
              <w:jc w:val="center"/>
              <w:rPr>
                <w:sz w:val="18"/>
              </w:rPr>
            </w:pPr>
            <w:r w:rsidRPr="00F23F8A">
              <w:rPr>
                <w:sz w:val="18"/>
              </w:rPr>
              <w:t>19.0 min</w:t>
            </w:r>
          </w:p>
        </w:tc>
      </w:tr>
      <w:tr w:rsidR="00F23F8A" w:rsidRPr="00F23F8A" w:rsidTr="00F23F8A">
        <w:trPr>
          <w:jc w:val="center"/>
        </w:trPr>
        <w:tc>
          <w:tcPr>
            <w:tcW w:w="3685" w:type="dxa"/>
            <w:vAlign w:val="center"/>
          </w:tcPr>
          <w:p w:rsidR="000B2029" w:rsidRPr="00F23F8A" w:rsidRDefault="000B2029" w:rsidP="00F23F8A">
            <w:pPr>
              <w:spacing w:line="360" w:lineRule="auto"/>
              <w:jc w:val="center"/>
              <w:rPr>
                <w:sz w:val="18"/>
              </w:rPr>
            </w:pPr>
            <w:proofErr w:type="spellStart"/>
            <w:r w:rsidRPr="00F23F8A">
              <w:rPr>
                <w:sz w:val="18"/>
              </w:rPr>
              <w:t>Trámites</w:t>
            </w:r>
            <w:proofErr w:type="spellEnd"/>
            <w:r w:rsidRPr="00F23F8A">
              <w:rPr>
                <w:sz w:val="18"/>
              </w:rPr>
              <w:t xml:space="preserve"> </w:t>
            </w:r>
            <w:proofErr w:type="spellStart"/>
            <w:r w:rsidRPr="00F23F8A">
              <w:rPr>
                <w:sz w:val="18"/>
              </w:rPr>
              <w:t>Migratorios</w:t>
            </w:r>
            <w:proofErr w:type="spellEnd"/>
          </w:p>
        </w:tc>
        <w:tc>
          <w:tcPr>
            <w:tcW w:w="1134" w:type="dxa"/>
            <w:vAlign w:val="center"/>
          </w:tcPr>
          <w:p w:rsidR="000B2029" w:rsidRPr="00F23F8A" w:rsidRDefault="000B2029" w:rsidP="00F23F8A">
            <w:pPr>
              <w:spacing w:line="360" w:lineRule="auto"/>
              <w:jc w:val="center"/>
              <w:rPr>
                <w:sz w:val="18"/>
              </w:rPr>
            </w:pPr>
            <w:r w:rsidRPr="00F23F8A">
              <w:rPr>
                <w:sz w:val="18"/>
              </w:rPr>
              <w:t>0.3 min</w:t>
            </w:r>
          </w:p>
        </w:tc>
        <w:tc>
          <w:tcPr>
            <w:tcW w:w="1134" w:type="dxa"/>
            <w:vAlign w:val="center"/>
          </w:tcPr>
          <w:p w:rsidR="000B2029" w:rsidRPr="00F23F8A" w:rsidRDefault="000B2029" w:rsidP="00F23F8A">
            <w:pPr>
              <w:spacing w:line="360" w:lineRule="auto"/>
              <w:jc w:val="center"/>
              <w:rPr>
                <w:sz w:val="18"/>
              </w:rPr>
            </w:pPr>
            <w:r w:rsidRPr="00F23F8A">
              <w:rPr>
                <w:sz w:val="18"/>
              </w:rPr>
              <w:t>0.7 min</w:t>
            </w:r>
          </w:p>
        </w:tc>
        <w:tc>
          <w:tcPr>
            <w:tcW w:w="1134" w:type="dxa"/>
            <w:vAlign w:val="center"/>
          </w:tcPr>
          <w:p w:rsidR="000B2029" w:rsidRPr="00F23F8A" w:rsidRDefault="000B2029" w:rsidP="00F23F8A">
            <w:pPr>
              <w:spacing w:line="360" w:lineRule="auto"/>
              <w:jc w:val="center"/>
              <w:rPr>
                <w:sz w:val="18"/>
              </w:rPr>
            </w:pPr>
            <w:r w:rsidRPr="00F23F8A">
              <w:rPr>
                <w:sz w:val="18"/>
              </w:rPr>
              <w:t>1.6 min</w:t>
            </w:r>
          </w:p>
        </w:tc>
      </w:tr>
      <w:tr w:rsidR="00F23F8A" w:rsidRPr="00F23F8A" w:rsidTr="00F23F8A">
        <w:trPr>
          <w:jc w:val="center"/>
        </w:trPr>
        <w:tc>
          <w:tcPr>
            <w:tcW w:w="3685" w:type="dxa"/>
            <w:vAlign w:val="center"/>
          </w:tcPr>
          <w:p w:rsidR="000B2029" w:rsidRPr="00F23F8A" w:rsidRDefault="000B2029" w:rsidP="00F23F8A">
            <w:pPr>
              <w:spacing w:line="360" w:lineRule="auto"/>
              <w:jc w:val="center"/>
              <w:rPr>
                <w:b/>
                <w:sz w:val="18"/>
                <w:lang w:val="es-CR"/>
              </w:rPr>
            </w:pPr>
            <w:r w:rsidRPr="00F23F8A">
              <w:rPr>
                <w:b/>
                <w:sz w:val="18"/>
                <w:lang w:val="es-CR"/>
              </w:rPr>
              <w:t>Tiempos que Agregan Valor  (total)</w:t>
            </w:r>
          </w:p>
        </w:tc>
        <w:tc>
          <w:tcPr>
            <w:tcW w:w="1134" w:type="dxa"/>
            <w:vAlign w:val="center"/>
          </w:tcPr>
          <w:p w:rsidR="000B2029" w:rsidRPr="00F23F8A" w:rsidRDefault="000B2029" w:rsidP="00F23F8A">
            <w:pPr>
              <w:spacing w:line="360" w:lineRule="auto"/>
              <w:jc w:val="center"/>
              <w:rPr>
                <w:b/>
                <w:sz w:val="18"/>
              </w:rPr>
            </w:pPr>
            <w:r w:rsidRPr="00F23F8A">
              <w:rPr>
                <w:b/>
                <w:sz w:val="18"/>
              </w:rPr>
              <w:t>1.3 min</w:t>
            </w:r>
          </w:p>
        </w:tc>
        <w:tc>
          <w:tcPr>
            <w:tcW w:w="1134" w:type="dxa"/>
            <w:vAlign w:val="center"/>
          </w:tcPr>
          <w:p w:rsidR="000B2029" w:rsidRPr="00F23F8A" w:rsidRDefault="000B2029" w:rsidP="00F23F8A">
            <w:pPr>
              <w:spacing w:line="360" w:lineRule="auto"/>
              <w:jc w:val="center"/>
              <w:rPr>
                <w:b/>
                <w:sz w:val="18"/>
              </w:rPr>
            </w:pPr>
            <w:r w:rsidRPr="00F23F8A">
              <w:rPr>
                <w:b/>
                <w:sz w:val="18"/>
              </w:rPr>
              <w:t>2.7 min</w:t>
            </w:r>
          </w:p>
        </w:tc>
        <w:tc>
          <w:tcPr>
            <w:tcW w:w="1134" w:type="dxa"/>
            <w:vAlign w:val="center"/>
          </w:tcPr>
          <w:p w:rsidR="000B2029" w:rsidRPr="00F23F8A" w:rsidRDefault="000B2029" w:rsidP="00F23F8A">
            <w:pPr>
              <w:spacing w:line="360" w:lineRule="auto"/>
              <w:jc w:val="center"/>
              <w:rPr>
                <w:b/>
                <w:sz w:val="18"/>
              </w:rPr>
            </w:pPr>
            <w:r w:rsidRPr="00F23F8A">
              <w:rPr>
                <w:b/>
                <w:sz w:val="18"/>
              </w:rPr>
              <w:t>4.1 min</w:t>
            </w:r>
          </w:p>
        </w:tc>
      </w:tr>
      <w:tr w:rsidR="00F23F8A" w:rsidRPr="00F23F8A" w:rsidTr="00F23F8A">
        <w:trPr>
          <w:jc w:val="center"/>
        </w:trPr>
        <w:tc>
          <w:tcPr>
            <w:tcW w:w="3685" w:type="dxa"/>
            <w:vAlign w:val="center"/>
          </w:tcPr>
          <w:p w:rsidR="000B2029" w:rsidRPr="00F23F8A" w:rsidRDefault="000B2029" w:rsidP="00F23F8A">
            <w:pPr>
              <w:spacing w:line="360" w:lineRule="auto"/>
              <w:jc w:val="center"/>
              <w:rPr>
                <w:b/>
                <w:sz w:val="18"/>
                <w:lang w:val="es-CR"/>
              </w:rPr>
            </w:pPr>
            <w:r w:rsidRPr="00F23F8A">
              <w:rPr>
                <w:b/>
                <w:sz w:val="18"/>
                <w:lang w:val="es-CR"/>
              </w:rPr>
              <w:t>Tiempos que no Agregan Valor (total)</w:t>
            </w:r>
          </w:p>
        </w:tc>
        <w:tc>
          <w:tcPr>
            <w:tcW w:w="1134" w:type="dxa"/>
            <w:vAlign w:val="center"/>
          </w:tcPr>
          <w:p w:rsidR="000B2029" w:rsidRPr="00F23F8A" w:rsidRDefault="000B2029" w:rsidP="00F23F8A">
            <w:pPr>
              <w:spacing w:line="360" w:lineRule="auto"/>
              <w:jc w:val="center"/>
              <w:rPr>
                <w:b/>
                <w:sz w:val="18"/>
              </w:rPr>
            </w:pPr>
            <w:r w:rsidRPr="00F23F8A">
              <w:rPr>
                <w:b/>
                <w:sz w:val="18"/>
              </w:rPr>
              <w:t>O.0 min</w:t>
            </w:r>
          </w:p>
        </w:tc>
        <w:tc>
          <w:tcPr>
            <w:tcW w:w="1134" w:type="dxa"/>
            <w:vAlign w:val="center"/>
          </w:tcPr>
          <w:p w:rsidR="000B2029" w:rsidRPr="00F23F8A" w:rsidRDefault="000B2029" w:rsidP="00F23F8A">
            <w:pPr>
              <w:spacing w:line="360" w:lineRule="auto"/>
              <w:jc w:val="center"/>
              <w:rPr>
                <w:b/>
                <w:sz w:val="18"/>
              </w:rPr>
            </w:pPr>
            <w:r w:rsidRPr="00F23F8A">
              <w:rPr>
                <w:b/>
                <w:sz w:val="18"/>
              </w:rPr>
              <w:t>14.2 min</w:t>
            </w:r>
          </w:p>
        </w:tc>
        <w:tc>
          <w:tcPr>
            <w:tcW w:w="1134" w:type="dxa"/>
            <w:vAlign w:val="center"/>
          </w:tcPr>
          <w:p w:rsidR="000B2029" w:rsidRPr="00F23F8A" w:rsidRDefault="000B2029" w:rsidP="00F23F8A">
            <w:pPr>
              <w:spacing w:line="360" w:lineRule="auto"/>
              <w:jc w:val="center"/>
              <w:rPr>
                <w:b/>
                <w:sz w:val="18"/>
              </w:rPr>
            </w:pPr>
            <w:r w:rsidRPr="00F23F8A">
              <w:rPr>
                <w:b/>
                <w:sz w:val="18"/>
              </w:rPr>
              <w:t>29.0 min</w:t>
            </w:r>
          </w:p>
        </w:tc>
      </w:tr>
      <w:tr w:rsidR="00F23F8A" w:rsidRPr="00F23F8A" w:rsidTr="00F23F8A">
        <w:trPr>
          <w:jc w:val="center"/>
        </w:trPr>
        <w:tc>
          <w:tcPr>
            <w:tcW w:w="3685" w:type="dxa"/>
            <w:vAlign w:val="center"/>
          </w:tcPr>
          <w:p w:rsidR="000B2029" w:rsidRPr="00F23F8A" w:rsidRDefault="000B2029" w:rsidP="00F23F8A">
            <w:pPr>
              <w:spacing w:line="360" w:lineRule="auto"/>
              <w:jc w:val="center"/>
              <w:rPr>
                <w:b/>
                <w:sz w:val="18"/>
              </w:rPr>
            </w:pPr>
            <w:r w:rsidRPr="00F23F8A">
              <w:rPr>
                <w:b/>
                <w:sz w:val="18"/>
              </w:rPr>
              <w:t>TOTAL</w:t>
            </w:r>
          </w:p>
        </w:tc>
        <w:tc>
          <w:tcPr>
            <w:tcW w:w="1134" w:type="dxa"/>
            <w:vAlign w:val="center"/>
          </w:tcPr>
          <w:p w:rsidR="000B2029" w:rsidRPr="00F23F8A" w:rsidRDefault="000B2029" w:rsidP="00F23F8A">
            <w:pPr>
              <w:spacing w:line="360" w:lineRule="auto"/>
              <w:jc w:val="center"/>
              <w:rPr>
                <w:b/>
                <w:i/>
                <w:sz w:val="18"/>
              </w:rPr>
            </w:pPr>
            <w:r w:rsidRPr="00F23F8A">
              <w:rPr>
                <w:b/>
                <w:i/>
                <w:sz w:val="18"/>
              </w:rPr>
              <w:t>1.3 min</w:t>
            </w:r>
          </w:p>
        </w:tc>
        <w:tc>
          <w:tcPr>
            <w:tcW w:w="1134" w:type="dxa"/>
            <w:vAlign w:val="center"/>
          </w:tcPr>
          <w:p w:rsidR="000B2029" w:rsidRPr="00F23F8A" w:rsidRDefault="000B2029" w:rsidP="00F23F8A">
            <w:pPr>
              <w:spacing w:line="360" w:lineRule="auto"/>
              <w:jc w:val="center"/>
              <w:rPr>
                <w:b/>
                <w:i/>
                <w:sz w:val="18"/>
              </w:rPr>
            </w:pPr>
            <w:r w:rsidRPr="00F23F8A">
              <w:rPr>
                <w:b/>
                <w:i/>
                <w:sz w:val="18"/>
              </w:rPr>
              <w:t>16.9 min</w:t>
            </w:r>
          </w:p>
        </w:tc>
        <w:tc>
          <w:tcPr>
            <w:tcW w:w="1134" w:type="dxa"/>
            <w:vAlign w:val="center"/>
          </w:tcPr>
          <w:p w:rsidR="000B2029" w:rsidRPr="00F23F8A" w:rsidRDefault="000B2029" w:rsidP="00F23F8A">
            <w:pPr>
              <w:keepNext/>
              <w:spacing w:line="360" w:lineRule="auto"/>
              <w:jc w:val="center"/>
              <w:rPr>
                <w:b/>
                <w:i/>
                <w:sz w:val="18"/>
              </w:rPr>
            </w:pPr>
            <w:r w:rsidRPr="00F23F8A">
              <w:rPr>
                <w:b/>
                <w:i/>
                <w:sz w:val="18"/>
              </w:rPr>
              <w:t>33.1 min</w:t>
            </w:r>
          </w:p>
        </w:tc>
      </w:tr>
    </w:tbl>
    <w:p w:rsidR="00F23F8A" w:rsidRDefault="00F23F8A" w:rsidP="00F23F8A">
      <w:pPr>
        <w:pStyle w:val="Caption"/>
        <w:jc w:val="center"/>
        <w:rPr>
          <w:color w:val="auto"/>
        </w:rPr>
      </w:pPr>
    </w:p>
    <w:p w:rsidR="000B2029" w:rsidRPr="00F23F8A" w:rsidRDefault="00F23F8A" w:rsidP="00F23F8A">
      <w:pPr>
        <w:pStyle w:val="Caption"/>
        <w:jc w:val="center"/>
        <w:rPr>
          <w:color w:val="auto"/>
        </w:rPr>
        <w:sectPr w:rsidR="000B2029" w:rsidRPr="00F23F8A" w:rsidSect="000B2029">
          <w:pgSz w:w="12240" w:h="15840"/>
          <w:pgMar w:top="1440" w:right="1800" w:bottom="1440" w:left="1800" w:header="720" w:footer="720" w:gutter="0"/>
          <w:cols w:space="720"/>
          <w:docGrid w:linePitch="360"/>
        </w:sectPr>
      </w:pPr>
      <w:bookmarkStart w:id="46" w:name="_Toc415004440"/>
      <w:r w:rsidRPr="00F23F8A">
        <w:rPr>
          <w:color w:val="auto"/>
        </w:rPr>
        <w:t xml:space="preserve">Tabla </w:t>
      </w:r>
      <w:r w:rsidRPr="00F23F8A">
        <w:rPr>
          <w:color w:val="auto"/>
        </w:rPr>
        <w:fldChar w:fldCharType="begin"/>
      </w:r>
      <w:r w:rsidRPr="00F23F8A">
        <w:rPr>
          <w:color w:val="auto"/>
        </w:rPr>
        <w:instrText xml:space="preserve"> SEQ Tabla \* ARABIC </w:instrText>
      </w:r>
      <w:r w:rsidRPr="00F23F8A">
        <w:rPr>
          <w:color w:val="auto"/>
        </w:rPr>
        <w:fldChar w:fldCharType="separate"/>
      </w:r>
      <w:r w:rsidR="00E05945">
        <w:rPr>
          <w:noProof/>
          <w:color w:val="auto"/>
        </w:rPr>
        <w:t>7</w:t>
      </w:r>
      <w:r w:rsidRPr="00F23F8A">
        <w:rPr>
          <w:color w:val="auto"/>
        </w:rPr>
        <w:fldChar w:fldCharType="end"/>
      </w:r>
      <w:r w:rsidR="000B2029" w:rsidRPr="00F23F8A">
        <w:rPr>
          <w:color w:val="auto"/>
        </w:rPr>
        <w:t xml:space="preserve">. Tiempos de procesos para migración de turistas. Saliendo de Costa Rica </w:t>
      </w:r>
      <w:r>
        <w:rPr>
          <w:color w:val="auto"/>
        </w:rPr>
        <w:t>en autobús</w:t>
      </w:r>
      <w:bookmarkEnd w:id="46"/>
    </w:p>
    <w:p w:rsidR="000B2029" w:rsidRDefault="000B2029" w:rsidP="00223F8B">
      <w:pPr>
        <w:pStyle w:val="Heading2"/>
        <w:numPr>
          <w:ilvl w:val="1"/>
          <w:numId w:val="1"/>
        </w:numPr>
        <w:spacing w:before="0"/>
        <w:rPr>
          <w:rFonts w:ascii="Times New Roman" w:hAnsi="Times New Roman" w:cs="Times New Roman"/>
          <w:color w:val="auto"/>
          <w:sz w:val="22"/>
        </w:rPr>
      </w:pPr>
      <w:bookmarkStart w:id="47" w:name="_Toc415004393"/>
      <w:r w:rsidRPr="00DF1197">
        <w:rPr>
          <w:rFonts w:ascii="Times New Roman" w:hAnsi="Times New Roman" w:cs="Times New Roman"/>
          <w:color w:val="auto"/>
          <w:sz w:val="22"/>
        </w:rPr>
        <w:t>Modelado</w:t>
      </w:r>
      <w:r w:rsidR="00DF1197">
        <w:rPr>
          <w:rFonts w:ascii="Times New Roman" w:hAnsi="Times New Roman" w:cs="Times New Roman"/>
          <w:color w:val="auto"/>
          <w:sz w:val="22"/>
        </w:rPr>
        <w:t>: Ingreso de turistas en automóvil</w:t>
      </w:r>
      <w:bookmarkEnd w:id="47"/>
    </w:p>
    <w:p w:rsidR="00DF1197" w:rsidRPr="00DF1197" w:rsidRDefault="00DF1197" w:rsidP="00DF1197">
      <w:pPr>
        <w:rPr>
          <w:lang w:val="es-ES_tradnl"/>
        </w:rPr>
      </w:pPr>
    </w:p>
    <w:p w:rsidR="000B2029" w:rsidRDefault="000B2029" w:rsidP="000B2029">
      <w:pPr>
        <w:keepNext/>
        <w:numPr>
          <w:ilvl w:val="1"/>
          <w:numId w:val="0"/>
        </w:numPr>
        <w:spacing w:line="360" w:lineRule="auto"/>
      </w:pPr>
      <w:r>
        <w:rPr>
          <w:rFonts w:asciiTheme="majorHAnsi" w:eastAsiaTheme="majorEastAsia" w:hAnsiTheme="majorHAnsi" w:cstheme="majorBidi"/>
          <w:i/>
          <w:iCs/>
          <w:noProof/>
          <w:color w:val="4F81BD" w:themeColor="accent1"/>
          <w:spacing w:val="15"/>
        </w:rPr>
        <w:drawing>
          <wp:inline distT="0" distB="0" distL="0" distR="0" wp14:anchorId="662F2CE0" wp14:editId="3AD967AA">
            <wp:extent cx="7505205" cy="4535796"/>
            <wp:effectExtent l="0" t="0" r="635" b="0"/>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07327" cy="4537079"/>
                    </a:xfrm>
                    <a:prstGeom prst="rect">
                      <a:avLst/>
                    </a:prstGeom>
                    <a:noFill/>
                    <a:ln>
                      <a:noFill/>
                    </a:ln>
                  </pic:spPr>
                </pic:pic>
              </a:graphicData>
            </a:graphic>
          </wp:inline>
        </w:drawing>
      </w:r>
    </w:p>
    <w:p w:rsidR="000B2029" w:rsidRPr="00DF1197" w:rsidRDefault="00DF1197" w:rsidP="00DF1197">
      <w:pPr>
        <w:pStyle w:val="Caption"/>
        <w:jc w:val="center"/>
        <w:rPr>
          <w:color w:val="auto"/>
        </w:rPr>
      </w:pPr>
      <w:bookmarkStart w:id="48" w:name="_Toc415004431"/>
      <w:r w:rsidRPr="00DF1197">
        <w:rPr>
          <w:color w:val="auto"/>
        </w:rPr>
        <w:t xml:space="preserve">Figura </w:t>
      </w:r>
      <w:r w:rsidRPr="00DF1197">
        <w:rPr>
          <w:color w:val="auto"/>
        </w:rPr>
        <w:fldChar w:fldCharType="begin"/>
      </w:r>
      <w:r w:rsidRPr="00DF1197">
        <w:rPr>
          <w:color w:val="auto"/>
        </w:rPr>
        <w:instrText xml:space="preserve"> SEQ Figura \* ARABIC </w:instrText>
      </w:r>
      <w:r w:rsidRPr="00DF1197">
        <w:rPr>
          <w:color w:val="auto"/>
        </w:rPr>
        <w:fldChar w:fldCharType="separate"/>
      </w:r>
      <w:r w:rsidR="00E05945">
        <w:rPr>
          <w:noProof/>
          <w:color w:val="auto"/>
        </w:rPr>
        <w:t>18</w:t>
      </w:r>
      <w:r w:rsidRPr="00DF1197">
        <w:rPr>
          <w:color w:val="auto"/>
        </w:rPr>
        <w:fldChar w:fldCharType="end"/>
      </w:r>
      <w:r w:rsidR="000B2029" w:rsidRPr="00DF1197">
        <w:rPr>
          <w:color w:val="auto"/>
        </w:rPr>
        <w:t>. Proceso de migración de turistas entrando a Costa Rica en vehículo pa</w:t>
      </w:r>
      <w:r>
        <w:rPr>
          <w:color w:val="auto"/>
        </w:rPr>
        <w:t>rticular</w:t>
      </w:r>
      <w:bookmarkEnd w:id="48"/>
    </w:p>
    <w:p w:rsidR="000B2029" w:rsidRPr="00EE693C" w:rsidRDefault="000B2029" w:rsidP="000B2029">
      <w:pPr>
        <w:pStyle w:val="Caption"/>
        <w:jc w:val="center"/>
        <w:rPr>
          <w:rFonts w:asciiTheme="majorHAnsi" w:eastAsiaTheme="majorEastAsia" w:hAnsiTheme="majorHAnsi" w:cstheme="majorBidi"/>
          <w:i/>
          <w:iCs/>
          <w:color w:val="FF0000"/>
          <w:spacing w:val="15"/>
        </w:rPr>
        <w:sectPr w:rsidR="000B2029" w:rsidRPr="00EE693C" w:rsidSect="000B2029">
          <w:pgSz w:w="15840" w:h="12240" w:orient="landscape"/>
          <w:pgMar w:top="1800" w:right="1440" w:bottom="1800" w:left="1440" w:header="720" w:footer="720" w:gutter="0"/>
          <w:cols w:space="720"/>
          <w:docGrid w:linePitch="360"/>
        </w:sectPr>
      </w:pPr>
    </w:p>
    <w:p w:rsidR="000B2029" w:rsidRPr="00DF1197" w:rsidRDefault="000B2029" w:rsidP="00DF1197">
      <w:pPr>
        <w:spacing w:after="0" w:line="240" w:lineRule="auto"/>
        <w:jc w:val="both"/>
        <w:rPr>
          <w:rFonts w:ascii="Times New Roman" w:hAnsi="Times New Roman" w:cs="Times New Roman"/>
          <w:sz w:val="20"/>
          <w:lang w:val="es-CR"/>
        </w:rPr>
      </w:pPr>
      <w:r w:rsidRPr="00DF1197">
        <w:rPr>
          <w:rFonts w:ascii="Times New Roman" w:hAnsi="Times New Roman" w:cs="Times New Roman"/>
          <w:sz w:val="20"/>
          <w:lang w:val="es-CR"/>
        </w:rPr>
        <w:t xml:space="preserve">Para este puesto fronterizo, como se puede observar en el diagrama anterior, el proceso involucra más actividades debido a los traslados que el turista debe realizar entre los diferentes edificios para completar el ingreso a Costa Rica. Es por esto que a partir de la actividad donde el propietario pasa a la oficina de aduanas se observa en el diagrama la utilización de flechas para representar, en el caso de los vehículos con placa extranjera, los traslados que el turista debe hacer hasta el puesto del INS para pagar el seguro, luego volver al puesto de aduanas a completar el trámite y que se le haga la revisión visual del automóvil, y finalmente ir a realizar el trámite de importación temporal en </w:t>
      </w:r>
      <w:proofErr w:type="spellStart"/>
      <w:r w:rsidRPr="00DF1197">
        <w:rPr>
          <w:rFonts w:ascii="Times New Roman" w:hAnsi="Times New Roman" w:cs="Times New Roman"/>
          <w:sz w:val="20"/>
          <w:lang w:val="es-CR"/>
        </w:rPr>
        <w:t>Vehitur</w:t>
      </w:r>
      <w:proofErr w:type="spellEnd"/>
      <w:r w:rsidRPr="00DF1197">
        <w:rPr>
          <w:rFonts w:ascii="Times New Roman" w:hAnsi="Times New Roman" w:cs="Times New Roman"/>
          <w:sz w:val="20"/>
          <w:lang w:val="es-CR"/>
        </w:rPr>
        <w:t>, que dicho sea de paso se ubica contiguo al puesto del INS.</w:t>
      </w:r>
    </w:p>
    <w:p w:rsidR="000B2029" w:rsidRPr="00DF1197" w:rsidRDefault="000B2029" w:rsidP="00DF1197">
      <w:pPr>
        <w:spacing w:after="0" w:line="240" w:lineRule="auto"/>
        <w:jc w:val="both"/>
        <w:rPr>
          <w:rFonts w:ascii="Times New Roman" w:hAnsi="Times New Roman" w:cs="Times New Roman"/>
          <w:sz w:val="20"/>
          <w:lang w:val="es-CR"/>
        </w:rPr>
      </w:pPr>
      <w:r w:rsidRPr="00DF1197">
        <w:rPr>
          <w:rFonts w:ascii="Times New Roman" w:hAnsi="Times New Roman" w:cs="Times New Roman"/>
          <w:sz w:val="20"/>
          <w:lang w:val="es-CR"/>
        </w:rPr>
        <w:t>A continuación se presenta la tabla con el resumen de los tiempos de las actividades involucradas en el proceso del ingreso de vehículos con placa nacional.</w:t>
      </w:r>
    </w:p>
    <w:p w:rsidR="000B2029" w:rsidRPr="000B2029" w:rsidRDefault="000B2029" w:rsidP="000B2029">
      <w:pPr>
        <w:spacing w:line="360" w:lineRule="auto"/>
        <w:jc w:val="both"/>
        <w:rPr>
          <w:color w:val="FF0000"/>
          <w:lang w:val="es-CR"/>
        </w:rPr>
      </w:pPr>
    </w:p>
    <w:tbl>
      <w:tblPr>
        <w:tblStyle w:val="TableGrid"/>
        <w:tblW w:w="0" w:type="auto"/>
        <w:jc w:val="center"/>
        <w:tblLayout w:type="fixed"/>
        <w:tblLook w:val="04A0" w:firstRow="1" w:lastRow="0" w:firstColumn="1" w:lastColumn="0" w:noHBand="0" w:noVBand="1"/>
      </w:tblPr>
      <w:tblGrid>
        <w:gridCol w:w="3685"/>
        <w:gridCol w:w="1134"/>
        <w:gridCol w:w="1134"/>
        <w:gridCol w:w="1134"/>
      </w:tblGrid>
      <w:tr w:rsidR="00DF1197" w:rsidRPr="00DF1197" w:rsidTr="00DF1197">
        <w:trPr>
          <w:jc w:val="center"/>
        </w:trPr>
        <w:tc>
          <w:tcPr>
            <w:tcW w:w="3685" w:type="dxa"/>
            <w:vAlign w:val="center"/>
          </w:tcPr>
          <w:p w:rsidR="000B2029" w:rsidRPr="00DF1197" w:rsidRDefault="000B2029" w:rsidP="00DF1197">
            <w:pPr>
              <w:spacing w:line="360" w:lineRule="auto"/>
              <w:jc w:val="center"/>
              <w:rPr>
                <w:b/>
                <w:sz w:val="18"/>
              </w:rPr>
            </w:pPr>
            <w:proofErr w:type="spellStart"/>
            <w:r w:rsidRPr="00DF1197">
              <w:rPr>
                <w:b/>
                <w:sz w:val="18"/>
              </w:rPr>
              <w:t>Actividad</w:t>
            </w:r>
            <w:proofErr w:type="spellEnd"/>
          </w:p>
        </w:tc>
        <w:tc>
          <w:tcPr>
            <w:tcW w:w="1134" w:type="dxa"/>
            <w:vAlign w:val="center"/>
          </w:tcPr>
          <w:p w:rsidR="000B2029" w:rsidRPr="00DF1197" w:rsidRDefault="000B2029" w:rsidP="00DF1197">
            <w:pPr>
              <w:spacing w:line="360" w:lineRule="auto"/>
              <w:jc w:val="center"/>
              <w:rPr>
                <w:b/>
                <w:sz w:val="18"/>
              </w:rPr>
            </w:pPr>
            <w:proofErr w:type="spellStart"/>
            <w:r w:rsidRPr="00DF1197">
              <w:rPr>
                <w:b/>
                <w:sz w:val="18"/>
              </w:rPr>
              <w:t>Tiempo</w:t>
            </w:r>
            <w:proofErr w:type="spellEnd"/>
            <w:r w:rsidRPr="00DF1197">
              <w:rPr>
                <w:b/>
                <w:sz w:val="18"/>
              </w:rPr>
              <w:t xml:space="preserve"> </w:t>
            </w:r>
            <w:proofErr w:type="spellStart"/>
            <w:r w:rsidRPr="00DF1197">
              <w:rPr>
                <w:b/>
                <w:sz w:val="18"/>
              </w:rPr>
              <w:t>mínimo</w:t>
            </w:r>
            <w:proofErr w:type="spellEnd"/>
          </w:p>
        </w:tc>
        <w:tc>
          <w:tcPr>
            <w:tcW w:w="1134" w:type="dxa"/>
            <w:vAlign w:val="center"/>
          </w:tcPr>
          <w:p w:rsidR="000B2029" w:rsidRPr="00DF1197" w:rsidRDefault="000B2029" w:rsidP="00DF1197">
            <w:pPr>
              <w:spacing w:line="360" w:lineRule="auto"/>
              <w:jc w:val="center"/>
              <w:rPr>
                <w:b/>
                <w:sz w:val="18"/>
              </w:rPr>
            </w:pPr>
            <w:proofErr w:type="spellStart"/>
            <w:r w:rsidRPr="00DF1197">
              <w:rPr>
                <w:b/>
                <w:sz w:val="18"/>
              </w:rPr>
              <w:t>Tiempo</w:t>
            </w:r>
            <w:proofErr w:type="spellEnd"/>
            <w:r w:rsidRPr="00DF1197">
              <w:rPr>
                <w:b/>
                <w:sz w:val="18"/>
              </w:rPr>
              <w:t xml:space="preserve"> </w:t>
            </w:r>
            <w:proofErr w:type="spellStart"/>
            <w:r w:rsidRPr="00DF1197">
              <w:rPr>
                <w:b/>
                <w:sz w:val="18"/>
              </w:rPr>
              <w:t>medio</w:t>
            </w:r>
            <w:proofErr w:type="spellEnd"/>
          </w:p>
        </w:tc>
        <w:tc>
          <w:tcPr>
            <w:tcW w:w="1134" w:type="dxa"/>
            <w:vAlign w:val="center"/>
          </w:tcPr>
          <w:p w:rsidR="000B2029" w:rsidRPr="00DF1197" w:rsidRDefault="000B2029" w:rsidP="00DF1197">
            <w:pPr>
              <w:spacing w:line="360" w:lineRule="auto"/>
              <w:jc w:val="center"/>
              <w:rPr>
                <w:b/>
                <w:sz w:val="18"/>
              </w:rPr>
            </w:pPr>
            <w:proofErr w:type="spellStart"/>
            <w:r w:rsidRPr="00DF1197">
              <w:rPr>
                <w:b/>
                <w:sz w:val="18"/>
              </w:rPr>
              <w:t>Tiempo</w:t>
            </w:r>
            <w:proofErr w:type="spellEnd"/>
            <w:r w:rsidRPr="00DF1197">
              <w:rPr>
                <w:b/>
                <w:sz w:val="18"/>
              </w:rPr>
              <w:t xml:space="preserve"> </w:t>
            </w:r>
            <w:proofErr w:type="spellStart"/>
            <w:r w:rsidRPr="00DF1197">
              <w:rPr>
                <w:b/>
                <w:sz w:val="18"/>
              </w:rPr>
              <w:t>máximo</w:t>
            </w:r>
            <w:proofErr w:type="spellEnd"/>
          </w:p>
        </w:tc>
      </w:tr>
      <w:tr w:rsidR="00DF1197" w:rsidRPr="00DF1197" w:rsidTr="00DF1197">
        <w:trPr>
          <w:jc w:val="center"/>
        </w:trPr>
        <w:tc>
          <w:tcPr>
            <w:tcW w:w="3685" w:type="dxa"/>
            <w:vAlign w:val="center"/>
          </w:tcPr>
          <w:p w:rsidR="000B2029" w:rsidRPr="00DF1197" w:rsidRDefault="000B2029" w:rsidP="00DF1197">
            <w:pPr>
              <w:spacing w:line="360" w:lineRule="auto"/>
              <w:jc w:val="center"/>
              <w:rPr>
                <w:sz w:val="18"/>
                <w:lang w:val="es-CR"/>
              </w:rPr>
            </w:pPr>
            <w:r w:rsidRPr="00DF1197">
              <w:rPr>
                <w:sz w:val="18"/>
                <w:lang w:val="es-CR"/>
              </w:rPr>
              <w:t>Fila en Ventanilla de Migración</w:t>
            </w:r>
          </w:p>
        </w:tc>
        <w:tc>
          <w:tcPr>
            <w:tcW w:w="1134" w:type="dxa"/>
            <w:vAlign w:val="center"/>
          </w:tcPr>
          <w:p w:rsidR="000B2029" w:rsidRPr="00DF1197" w:rsidRDefault="000B2029" w:rsidP="00DF1197">
            <w:pPr>
              <w:spacing w:line="360" w:lineRule="auto"/>
              <w:jc w:val="center"/>
              <w:rPr>
                <w:sz w:val="18"/>
              </w:rPr>
            </w:pPr>
            <w:r w:rsidRPr="00DF1197">
              <w:rPr>
                <w:sz w:val="18"/>
              </w:rPr>
              <w:t>0.0 min</w:t>
            </w:r>
          </w:p>
        </w:tc>
        <w:tc>
          <w:tcPr>
            <w:tcW w:w="1134" w:type="dxa"/>
            <w:vAlign w:val="center"/>
          </w:tcPr>
          <w:p w:rsidR="000B2029" w:rsidRPr="00DF1197" w:rsidRDefault="000B2029" w:rsidP="00DF1197">
            <w:pPr>
              <w:spacing w:line="360" w:lineRule="auto"/>
              <w:jc w:val="center"/>
              <w:rPr>
                <w:sz w:val="18"/>
              </w:rPr>
            </w:pPr>
            <w:r w:rsidRPr="00DF1197">
              <w:rPr>
                <w:sz w:val="18"/>
              </w:rPr>
              <w:t>9.2 min</w:t>
            </w:r>
          </w:p>
        </w:tc>
        <w:tc>
          <w:tcPr>
            <w:tcW w:w="1134" w:type="dxa"/>
            <w:vAlign w:val="center"/>
          </w:tcPr>
          <w:p w:rsidR="000B2029" w:rsidRPr="00DF1197" w:rsidRDefault="000B2029" w:rsidP="00DF1197">
            <w:pPr>
              <w:spacing w:line="360" w:lineRule="auto"/>
              <w:jc w:val="center"/>
              <w:rPr>
                <w:sz w:val="18"/>
              </w:rPr>
            </w:pPr>
            <w:r w:rsidRPr="00DF1197">
              <w:rPr>
                <w:sz w:val="18"/>
              </w:rPr>
              <w:t>19.0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sz w:val="18"/>
              </w:rPr>
            </w:pPr>
            <w:proofErr w:type="spellStart"/>
            <w:r w:rsidRPr="00DF1197">
              <w:rPr>
                <w:sz w:val="18"/>
              </w:rPr>
              <w:t>Trámites</w:t>
            </w:r>
            <w:proofErr w:type="spellEnd"/>
            <w:r w:rsidRPr="00DF1197">
              <w:rPr>
                <w:sz w:val="18"/>
              </w:rPr>
              <w:t xml:space="preserve"> </w:t>
            </w:r>
            <w:proofErr w:type="spellStart"/>
            <w:r w:rsidRPr="00DF1197">
              <w:rPr>
                <w:sz w:val="18"/>
              </w:rPr>
              <w:t>Migratorios</w:t>
            </w:r>
            <w:proofErr w:type="spellEnd"/>
          </w:p>
        </w:tc>
        <w:tc>
          <w:tcPr>
            <w:tcW w:w="1134" w:type="dxa"/>
            <w:vAlign w:val="center"/>
          </w:tcPr>
          <w:p w:rsidR="000B2029" w:rsidRPr="00DF1197" w:rsidRDefault="000B2029" w:rsidP="00DF1197">
            <w:pPr>
              <w:spacing w:line="360" w:lineRule="auto"/>
              <w:jc w:val="center"/>
              <w:rPr>
                <w:sz w:val="18"/>
              </w:rPr>
            </w:pPr>
            <w:r w:rsidRPr="00DF1197">
              <w:rPr>
                <w:sz w:val="18"/>
              </w:rPr>
              <w:t>0.3 min</w:t>
            </w:r>
          </w:p>
        </w:tc>
        <w:tc>
          <w:tcPr>
            <w:tcW w:w="1134" w:type="dxa"/>
            <w:vAlign w:val="center"/>
          </w:tcPr>
          <w:p w:rsidR="000B2029" w:rsidRPr="00DF1197" w:rsidRDefault="000B2029" w:rsidP="00DF1197">
            <w:pPr>
              <w:spacing w:line="360" w:lineRule="auto"/>
              <w:jc w:val="center"/>
              <w:rPr>
                <w:sz w:val="18"/>
              </w:rPr>
            </w:pPr>
            <w:r w:rsidRPr="00DF1197">
              <w:rPr>
                <w:sz w:val="18"/>
              </w:rPr>
              <w:t>0.7 min</w:t>
            </w:r>
          </w:p>
        </w:tc>
        <w:tc>
          <w:tcPr>
            <w:tcW w:w="1134" w:type="dxa"/>
            <w:vAlign w:val="center"/>
          </w:tcPr>
          <w:p w:rsidR="000B2029" w:rsidRPr="00DF1197" w:rsidRDefault="000B2029" w:rsidP="00DF1197">
            <w:pPr>
              <w:spacing w:line="360" w:lineRule="auto"/>
              <w:jc w:val="center"/>
              <w:rPr>
                <w:sz w:val="18"/>
              </w:rPr>
            </w:pPr>
            <w:r w:rsidRPr="00DF1197">
              <w:rPr>
                <w:sz w:val="18"/>
              </w:rPr>
              <w:t>1.6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sz w:val="18"/>
                <w:lang w:val="es-CR"/>
              </w:rPr>
            </w:pPr>
            <w:r w:rsidRPr="00DF1197">
              <w:rPr>
                <w:sz w:val="18"/>
                <w:lang w:val="es-CR"/>
              </w:rPr>
              <w:t>Espera en puesto de aduanas</w:t>
            </w:r>
          </w:p>
        </w:tc>
        <w:tc>
          <w:tcPr>
            <w:tcW w:w="1134" w:type="dxa"/>
            <w:vAlign w:val="center"/>
          </w:tcPr>
          <w:p w:rsidR="000B2029" w:rsidRPr="00DF1197" w:rsidRDefault="000B2029" w:rsidP="00DF1197">
            <w:pPr>
              <w:spacing w:line="360" w:lineRule="auto"/>
              <w:jc w:val="center"/>
              <w:rPr>
                <w:sz w:val="18"/>
              </w:rPr>
            </w:pPr>
            <w:r w:rsidRPr="00DF1197">
              <w:rPr>
                <w:sz w:val="18"/>
              </w:rPr>
              <w:t>0.0 min</w:t>
            </w:r>
          </w:p>
        </w:tc>
        <w:tc>
          <w:tcPr>
            <w:tcW w:w="1134" w:type="dxa"/>
            <w:vAlign w:val="center"/>
          </w:tcPr>
          <w:p w:rsidR="000B2029" w:rsidRPr="00DF1197" w:rsidRDefault="000B2029" w:rsidP="00DF1197">
            <w:pPr>
              <w:spacing w:line="360" w:lineRule="auto"/>
              <w:jc w:val="center"/>
              <w:rPr>
                <w:sz w:val="18"/>
              </w:rPr>
            </w:pPr>
            <w:r w:rsidRPr="00DF1197">
              <w:rPr>
                <w:sz w:val="18"/>
              </w:rPr>
              <w:t>3.0 min</w:t>
            </w:r>
          </w:p>
        </w:tc>
        <w:tc>
          <w:tcPr>
            <w:tcW w:w="1134" w:type="dxa"/>
            <w:vAlign w:val="center"/>
          </w:tcPr>
          <w:p w:rsidR="000B2029" w:rsidRPr="00DF1197" w:rsidRDefault="000B2029" w:rsidP="00DF1197">
            <w:pPr>
              <w:spacing w:line="360" w:lineRule="auto"/>
              <w:jc w:val="center"/>
              <w:rPr>
                <w:sz w:val="18"/>
              </w:rPr>
            </w:pPr>
            <w:r w:rsidRPr="00DF1197">
              <w:rPr>
                <w:sz w:val="18"/>
              </w:rPr>
              <w:t>6.0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sz w:val="18"/>
                <w:lang w:val="es-CR"/>
              </w:rPr>
            </w:pPr>
            <w:r w:rsidRPr="00DF1197">
              <w:rPr>
                <w:sz w:val="18"/>
                <w:lang w:val="es-CR"/>
              </w:rPr>
              <w:t>Revisión de requisitos y registro de ingreso al país</w:t>
            </w:r>
          </w:p>
        </w:tc>
        <w:tc>
          <w:tcPr>
            <w:tcW w:w="1134" w:type="dxa"/>
            <w:vAlign w:val="center"/>
          </w:tcPr>
          <w:p w:rsidR="000B2029" w:rsidRPr="00DF1197" w:rsidRDefault="000B2029" w:rsidP="00DF1197">
            <w:pPr>
              <w:spacing w:line="360" w:lineRule="auto"/>
              <w:jc w:val="center"/>
              <w:rPr>
                <w:sz w:val="18"/>
              </w:rPr>
            </w:pPr>
            <w:r w:rsidRPr="00DF1197">
              <w:rPr>
                <w:sz w:val="18"/>
              </w:rPr>
              <w:t>2.0 min</w:t>
            </w:r>
          </w:p>
        </w:tc>
        <w:tc>
          <w:tcPr>
            <w:tcW w:w="1134" w:type="dxa"/>
            <w:vAlign w:val="center"/>
          </w:tcPr>
          <w:p w:rsidR="000B2029" w:rsidRPr="00DF1197" w:rsidRDefault="000B2029" w:rsidP="00DF1197">
            <w:pPr>
              <w:spacing w:line="360" w:lineRule="auto"/>
              <w:jc w:val="center"/>
              <w:rPr>
                <w:sz w:val="18"/>
              </w:rPr>
            </w:pPr>
            <w:r w:rsidRPr="00DF1197">
              <w:rPr>
                <w:sz w:val="18"/>
              </w:rPr>
              <w:t>3.0 min</w:t>
            </w:r>
          </w:p>
        </w:tc>
        <w:tc>
          <w:tcPr>
            <w:tcW w:w="1134" w:type="dxa"/>
            <w:vAlign w:val="center"/>
          </w:tcPr>
          <w:p w:rsidR="000B2029" w:rsidRPr="00DF1197" w:rsidRDefault="000B2029" w:rsidP="00DF1197">
            <w:pPr>
              <w:spacing w:line="360" w:lineRule="auto"/>
              <w:jc w:val="center"/>
              <w:rPr>
                <w:sz w:val="18"/>
              </w:rPr>
            </w:pPr>
            <w:r w:rsidRPr="00DF1197">
              <w:rPr>
                <w:sz w:val="18"/>
              </w:rPr>
              <w:t>5.0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sz w:val="18"/>
                <w:lang w:val="es-CR"/>
              </w:rPr>
            </w:pPr>
            <w:r w:rsidRPr="00DF1197">
              <w:rPr>
                <w:sz w:val="18"/>
                <w:lang w:val="es-CR"/>
              </w:rPr>
              <w:t>Revisión visual de vehículo/equipaje</w:t>
            </w:r>
          </w:p>
        </w:tc>
        <w:tc>
          <w:tcPr>
            <w:tcW w:w="1134" w:type="dxa"/>
            <w:vAlign w:val="center"/>
          </w:tcPr>
          <w:p w:rsidR="000B2029" w:rsidRPr="00DF1197" w:rsidRDefault="000B2029" w:rsidP="00DF1197">
            <w:pPr>
              <w:spacing w:line="360" w:lineRule="auto"/>
              <w:jc w:val="center"/>
              <w:rPr>
                <w:sz w:val="18"/>
              </w:rPr>
            </w:pPr>
            <w:r w:rsidRPr="00DF1197">
              <w:rPr>
                <w:sz w:val="18"/>
              </w:rPr>
              <w:t>3.0 min</w:t>
            </w:r>
          </w:p>
        </w:tc>
        <w:tc>
          <w:tcPr>
            <w:tcW w:w="1134" w:type="dxa"/>
            <w:vAlign w:val="center"/>
          </w:tcPr>
          <w:p w:rsidR="000B2029" w:rsidRPr="00DF1197" w:rsidRDefault="000B2029" w:rsidP="00DF1197">
            <w:pPr>
              <w:spacing w:line="360" w:lineRule="auto"/>
              <w:jc w:val="center"/>
              <w:rPr>
                <w:sz w:val="18"/>
              </w:rPr>
            </w:pPr>
            <w:r w:rsidRPr="00DF1197">
              <w:rPr>
                <w:sz w:val="18"/>
              </w:rPr>
              <w:t>4.0 min</w:t>
            </w:r>
          </w:p>
        </w:tc>
        <w:tc>
          <w:tcPr>
            <w:tcW w:w="1134" w:type="dxa"/>
            <w:vAlign w:val="center"/>
          </w:tcPr>
          <w:p w:rsidR="000B2029" w:rsidRPr="00DF1197" w:rsidRDefault="000B2029" w:rsidP="00DF1197">
            <w:pPr>
              <w:spacing w:line="360" w:lineRule="auto"/>
              <w:jc w:val="center"/>
              <w:rPr>
                <w:sz w:val="18"/>
              </w:rPr>
            </w:pPr>
            <w:r w:rsidRPr="00DF1197">
              <w:rPr>
                <w:sz w:val="18"/>
              </w:rPr>
              <w:t>10.0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b/>
                <w:sz w:val="18"/>
                <w:lang w:val="es-CR"/>
              </w:rPr>
            </w:pPr>
            <w:r w:rsidRPr="00DF1197">
              <w:rPr>
                <w:b/>
                <w:sz w:val="18"/>
                <w:lang w:val="es-CR"/>
              </w:rPr>
              <w:t>Tiempos que Agregan Valor  (total)</w:t>
            </w:r>
          </w:p>
        </w:tc>
        <w:tc>
          <w:tcPr>
            <w:tcW w:w="1134" w:type="dxa"/>
            <w:vAlign w:val="center"/>
          </w:tcPr>
          <w:p w:rsidR="000B2029" w:rsidRPr="00DF1197" w:rsidRDefault="000B2029" w:rsidP="00DF1197">
            <w:pPr>
              <w:spacing w:line="360" w:lineRule="auto"/>
              <w:jc w:val="center"/>
              <w:rPr>
                <w:b/>
                <w:sz w:val="18"/>
              </w:rPr>
            </w:pPr>
            <w:r w:rsidRPr="00DF1197">
              <w:rPr>
                <w:b/>
                <w:sz w:val="18"/>
              </w:rPr>
              <w:t>5.3 min</w:t>
            </w:r>
          </w:p>
        </w:tc>
        <w:tc>
          <w:tcPr>
            <w:tcW w:w="1134" w:type="dxa"/>
            <w:vAlign w:val="center"/>
          </w:tcPr>
          <w:p w:rsidR="000B2029" w:rsidRPr="00DF1197" w:rsidRDefault="000B2029" w:rsidP="00DF1197">
            <w:pPr>
              <w:spacing w:line="360" w:lineRule="auto"/>
              <w:jc w:val="center"/>
              <w:rPr>
                <w:b/>
                <w:sz w:val="18"/>
              </w:rPr>
            </w:pPr>
            <w:r w:rsidRPr="00DF1197">
              <w:rPr>
                <w:b/>
                <w:sz w:val="18"/>
              </w:rPr>
              <w:t>7.7 min</w:t>
            </w:r>
          </w:p>
        </w:tc>
        <w:tc>
          <w:tcPr>
            <w:tcW w:w="1134" w:type="dxa"/>
            <w:vAlign w:val="center"/>
          </w:tcPr>
          <w:p w:rsidR="000B2029" w:rsidRPr="00DF1197" w:rsidRDefault="000B2029" w:rsidP="00DF1197">
            <w:pPr>
              <w:spacing w:line="360" w:lineRule="auto"/>
              <w:jc w:val="center"/>
              <w:rPr>
                <w:b/>
                <w:sz w:val="18"/>
              </w:rPr>
            </w:pPr>
            <w:r w:rsidRPr="00DF1197">
              <w:rPr>
                <w:b/>
                <w:sz w:val="18"/>
              </w:rPr>
              <w:t>16.6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b/>
                <w:sz w:val="18"/>
                <w:lang w:val="es-CR"/>
              </w:rPr>
            </w:pPr>
            <w:r w:rsidRPr="00DF1197">
              <w:rPr>
                <w:b/>
                <w:sz w:val="18"/>
                <w:lang w:val="es-CR"/>
              </w:rPr>
              <w:t>Tiempos que no Agregan Valor (total)</w:t>
            </w:r>
          </w:p>
        </w:tc>
        <w:tc>
          <w:tcPr>
            <w:tcW w:w="1134" w:type="dxa"/>
            <w:vAlign w:val="center"/>
          </w:tcPr>
          <w:p w:rsidR="000B2029" w:rsidRPr="00DF1197" w:rsidRDefault="000B2029" w:rsidP="00DF1197">
            <w:pPr>
              <w:spacing w:line="360" w:lineRule="auto"/>
              <w:jc w:val="center"/>
              <w:rPr>
                <w:b/>
                <w:i/>
                <w:sz w:val="18"/>
              </w:rPr>
            </w:pPr>
            <w:r w:rsidRPr="00DF1197">
              <w:rPr>
                <w:b/>
                <w:i/>
                <w:sz w:val="18"/>
              </w:rPr>
              <w:t>0.0 min</w:t>
            </w:r>
          </w:p>
        </w:tc>
        <w:tc>
          <w:tcPr>
            <w:tcW w:w="1134" w:type="dxa"/>
            <w:vAlign w:val="center"/>
          </w:tcPr>
          <w:p w:rsidR="000B2029" w:rsidRPr="00DF1197" w:rsidRDefault="000B2029" w:rsidP="00DF1197">
            <w:pPr>
              <w:spacing w:line="360" w:lineRule="auto"/>
              <w:jc w:val="center"/>
              <w:rPr>
                <w:b/>
                <w:i/>
                <w:sz w:val="18"/>
              </w:rPr>
            </w:pPr>
            <w:r w:rsidRPr="00DF1197">
              <w:rPr>
                <w:b/>
                <w:i/>
                <w:sz w:val="18"/>
              </w:rPr>
              <w:t>12.2 min</w:t>
            </w:r>
          </w:p>
        </w:tc>
        <w:tc>
          <w:tcPr>
            <w:tcW w:w="1134" w:type="dxa"/>
            <w:vAlign w:val="center"/>
          </w:tcPr>
          <w:p w:rsidR="000B2029" w:rsidRPr="00DF1197" w:rsidRDefault="000B2029" w:rsidP="00DF1197">
            <w:pPr>
              <w:spacing w:line="360" w:lineRule="auto"/>
              <w:jc w:val="center"/>
              <w:rPr>
                <w:b/>
                <w:i/>
                <w:sz w:val="18"/>
              </w:rPr>
            </w:pPr>
            <w:r w:rsidRPr="00DF1197">
              <w:rPr>
                <w:b/>
                <w:i/>
                <w:sz w:val="18"/>
              </w:rPr>
              <w:t>25.0 min</w:t>
            </w:r>
          </w:p>
        </w:tc>
      </w:tr>
      <w:tr w:rsidR="00DF1197" w:rsidRPr="00DF1197" w:rsidTr="00DF1197">
        <w:trPr>
          <w:jc w:val="center"/>
        </w:trPr>
        <w:tc>
          <w:tcPr>
            <w:tcW w:w="3685" w:type="dxa"/>
            <w:vAlign w:val="center"/>
          </w:tcPr>
          <w:p w:rsidR="000B2029" w:rsidRPr="00DF1197" w:rsidRDefault="000B2029" w:rsidP="00DF1197">
            <w:pPr>
              <w:spacing w:line="360" w:lineRule="auto"/>
              <w:jc w:val="center"/>
              <w:rPr>
                <w:b/>
                <w:sz w:val="18"/>
              </w:rPr>
            </w:pPr>
            <w:r w:rsidRPr="00DF1197">
              <w:rPr>
                <w:b/>
                <w:sz w:val="18"/>
              </w:rPr>
              <w:t>TOTAL</w:t>
            </w:r>
          </w:p>
        </w:tc>
        <w:tc>
          <w:tcPr>
            <w:tcW w:w="1134" w:type="dxa"/>
            <w:vAlign w:val="center"/>
          </w:tcPr>
          <w:p w:rsidR="000B2029" w:rsidRPr="00DF1197" w:rsidRDefault="000B2029" w:rsidP="00DF1197">
            <w:pPr>
              <w:spacing w:line="360" w:lineRule="auto"/>
              <w:jc w:val="center"/>
              <w:rPr>
                <w:b/>
                <w:i/>
                <w:sz w:val="18"/>
              </w:rPr>
            </w:pPr>
            <w:r w:rsidRPr="00DF1197">
              <w:rPr>
                <w:b/>
                <w:i/>
                <w:sz w:val="18"/>
              </w:rPr>
              <w:t>5.3 min</w:t>
            </w:r>
          </w:p>
        </w:tc>
        <w:tc>
          <w:tcPr>
            <w:tcW w:w="1134" w:type="dxa"/>
            <w:vAlign w:val="center"/>
          </w:tcPr>
          <w:p w:rsidR="000B2029" w:rsidRPr="00DF1197" w:rsidRDefault="000B2029" w:rsidP="00DF1197">
            <w:pPr>
              <w:spacing w:line="360" w:lineRule="auto"/>
              <w:jc w:val="center"/>
              <w:rPr>
                <w:b/>
                <w:i/>
                <w:sz w:val="18"/>
              </w:rPr>
            </w:pPr>
            <w:r w:rsidRPr="00DF1197">
              <w:rPr>
                <w:b/>
                <w:i/>
                <w:sz w:val="18"/>
              </w:rPr>
              <w:t>19.9 min</w:t>
            </w:r>
          </w:p>
        </w:tc>
        <w:tc>
          <w:tcPr>
            <w:tcW w:w="1134" w:type="dxa"/>
            <w:vAlign w:val="center"/>
          </w:tcPr>
          <w:p w:rsidR="000B2029" w:rsidRPr="00DF1197" w:rsidRDefault="000B2029" w:rsidP="00DF1197">
            <w:pPr>
              <w:keepNext/>
              <w:spacing w:line="360" w:lineRule="auto"/>
              <w:jc w:val="center"/>
              <w:rPr>
                <w:b/>
                <w:i/>
                <w:sz w:val="18"/>
              </w:rPr>
            </w:pPr>
            <w:r w:rsidRPr="00DF1197">
              <w:rPr>
                <w:b/>
                <w:i/>
                <w:sz w:val="18"/>
              </w:rPr>
              <w:t>41.6 min</w:t>
            </w:r>
          </w:p>
        </w:tc>
      </w:tr>
    </w:tbl>
    <w:p w:rsidR="00DF1197" w:rsidRDefault="00DF1197" w:rsidP="000B2029">
      <w:pPr>
        <w:pStyle w:val="Caption"/>
        <w:jc w:val="center"/>
      </w:pPr>
    </w:p>
    <w:p w:rsidR="000B2029" w:rsidRPr="00DF1197" w:rsidRDefault="00DF1197" w:rsidP="00DF1197">
      <w:pPr>
        <w:pStyle w:val="Caption"/>
        <w:jc w:val="center"/>
        <w:rPr>
          <w:color w:val="auto"/>
        </w:rPr>
      </w:pPr>
      <w:bookmarkStart w:id="49" w:name="_Toc415004441"/>
      <w:r w:rsidRPr="00DF1197">
        <w:rPr>
          <w:color w:val="auto"/>
        </w:rPr>
        <w:t xml:space="preserve">Tabla </w:t>
      </w:r>
      <w:r w:rsidRPr="00DF1197">
        <w:rPr>
          <w:color w:val="auto"/>
        </w:rPr>
        <w:fldChar w:fldCharType="begin"/>
      </w:r>
      <w:r w:rsidRPr="00DF1197">
        <w:rPr>
          <w:color w:val="auto"/>
        </w:rPr>
        <w:instrText xml:space="preserve"> SEQ Tabla \* ARABIC </w:instrText>
      </w:r>
      <w:r w:rsidRPr="00DF1197">
        <w:rPr>
          <w:color w:val="auto"/>
        </w:rPr>
        <w:fldChar w:fldCharType="separate"/>
      </w:r>
      <w:r w:rsidR="00E05945">
        <w:rPr>
          <w:noProof/>
          <w:color w:val="auto"/>
        </w:rPr>
        <w:t>8</w:t>
      </w:r>
      <w:r w:rsidRPr="00DF1197">
        <w:rPr>
          <w:color w:val="auto"/>
        </w:rPr>
        <w:fldChar w:fldCharType="end"/>
      </w:r>
      <w:r w:rsidR="000B2029" w:rsidRPr="00DF1197">
        <w:rPr>
          <w:color w:val="auto"/>
        </w:rPr>
        <w:t>. Tiempos para migración de turistas. Entrando a C</w:t>
      </w:r>
      <w:r w:rsidR="008C4526">
        <w:rPr>
          <w:color w:val="auto"/>
        </w:rPr>
        <w:t>R</w:t>
      </w:r>
      <w:r w:rsidR="000B2029" w:rsidRPr="00DF1197">
        <w:rPr>
          <w:color w:val="auto"/>
        </w:rPr>
        <w:t xml:space="preserve"> en vehícu</w:t>
      </w:r>
      <w:r w:rsidRPr="00DF1197">
        <w:rPr>
          <w:color w:val="auto"/>
        </w:rPr>
        <w:t>lo particular (Placa nacional)</w:t>
      </w:r>
      <w:bookmarkEnd w:id="49"/>
    </w:p>
    <w:p w:rsidR="000B2029" w:rsidRPr="00DF1197" w:rsidRDefault="000B2029" w:rsidP="00DF1197">
      <w:pPr>
        <w:spacing w:after="0" w:line="240" w:lineRule="auto"/>
        <w:jc w:val="both"/>
        <w:rPr>
          <w:rFonts w:ascii="Times New Roman" w:hAnsi="Times New Roman" w:cs="Times New Roman"/>
          <w:sz w:val="20"/>
          <w:lang w:val="es-CR"/>
        </w:rPr>
      </w:pPr>
      <w:r w:rsidRPr="00DF1197">
        <w:rPr>
          <w:rFonts w:ascii="Times New Roman" w:hAnsi="Times New Roman" w:cs="Times New Roman"/>
          <w:sz w:val="20"/>
          <w:lang w:val="es-CR"/>
        </w:rPr>
        <w:t>Se tiene entonces que para el puesto fronterizo de Peñas Blancas, un turista que se traslada en vehículo con placa nacional tarda 19.9 minutos para concluir el proceso, de los cuales 12.2 minutos (61%) corresponden a esperas o traslados que no agregan valor. Estos tiempos no incluyen aquellos casos donde el turista sea detenido debido a portar mercancías con valor fiscal sin declarar o mercancías de naturaleza fitosanitaria sin el permiso sanitario correspondiente.</w:t>
      </w:r>
    </w:p>
    <w:p w:rsidR="000B2029" w:rsidRPr="00DF1197" w:rsidRDefault="000B2029" w:rsidP="00DF1197">
      <w:pPr>
        <w:spacing w:after="0" w:line="240" w:lineRule="auto"/>
        <w:jc w:val="both"/>
        <w:rPr>
          <w:rFonts w:ascii="Times New Roman" w:hAnsi="Times New Roman" w:cs="Times New Roman"/>
          <w:sz w:val="20"/>
          <w:lang w:val="es-CR"/>
        </w:rPr>
      </w:pPr>
      <w:r w:rsidRPr="00DF1197">
        <w:rPr>
          <w:rFonts w:ascii="Times New Roman" w:hAnsi="Times New Roman" w:cs="Times New Roman"/>
          <w:sz w:val="20"/>
          <w:lang w:val="es-CR"/>
        </w:rPr>
        <w:t>Además se analizan los tiempos de las actividades involucradas en el proceso del ingreso de vehículos con placa extranjera.</w:t>
      </w:r>
    </w:p>
    <w:p w:rsidR="000B2029" w:rsidRPr="000B2029" w:rsidRDefault="000B2029" w:rsidP="000B2029">
      <w:pPr>
        <w:spacing w:line="360" w:lineRule="auto"/>
        <w:jc w:val="both"/>
        <w:rPr>
          <w:color w:val="FF0000"/>
          <w:lang w:val="es-CR"/>
        </w:rPr>
      </w:pPr>
    </w:p>
    <w:tbl>
      <w:tblPr>
        <w:tblStyle w:val="TableGrid"/>
        <w:tblW w:w="0" w:type="auto"/>
        <w:jc w:val="center"/>
        <w:tblLayout w:type="fixed"/>
        <w:tblLook w:val="04A0" w:firstRow="1" w:lastRow="0" w:firstColumn="1" w:lastColumn="0" w:noHBand="0" w:noVBand="1"/>
      </w:tblPr>
      <w:tblGrid>
        <w:gridCol w:w="3685"/>
        <w:gridCol w:w="1134"/>
        <w:gridCol w:w="1134"/>
        <w:gridCol w:w="1134"/>
      </w:tblGrid>
      <w:tr w:rsidR="00DF1197" w:rsidRPr="00DF1197" w:rsidTr="00DF1197">
        <w:trPr>
          <w:jc w:val="center"/>
        </w:trPr>
        <w:tc>
          <w:tcPr>
            <w:tcW w:w="3685" w:type="dxa"/>
          </w:tcPr>
          <w:p w:rsidR="000B2029" w:rsidRPr="00DF1197" w:rsidRDefault="000B2029" w:rsidP="000B2029">
            <w:pPr>
              <w:spacing w:line="360" w:lineRule="auto"/>
              <w:jc w:val="center"/>
              <w:rPr>
                <w:b/>
                <w:sz w:val="18"/>
                <w:szCs w:val="18"/>
              </w:rPr>
            </w:pPr>
            <w:proofErr w:type="spellStart"/>
            <w:r w:rsidRPr="00DF1197">
              <w:rPr>
                <w:b/>
                <w:sz w:val="18"/>
                <w:szCs w:val="18"/>
              </w:rPr>
              <w:t>Actividad</w:t>
            </w:r>
            <w:proofErr w:type="spellEnd"/>
          </w:p>
        </w:tc>
        <w:tc>
          <w:tcPr>
            <w:tcW w:w="1134" w:type="dxa"/>
          </w:tcPr>
          <w:p w:rsidR="000B2029" w:rsidRPr="00DF1197" w:rsidRDefault="000B2029" w:rsidP="000B2029">
            <w:pPr>
              <w:spacing w:line="360" w:lineRule="auto"/>
              <w:jc w:val="center"/>
              <w:rPr>
                <w:b/>
                <w:sz w:val="18"/>
                <w:szCs w:val="18"/>
              </w:rPr>
            </w:pPr>
            <w:proofErr w:type="spellStart"/>
            <w:r w:rsidRPr="00DF1197">
              <w:rPr>
                <w:b/>
                <w:sz w:val="18"/>
                <w:szCs w:val="18"/>
              </w:rPr>
              <w:t>Tiempo</w:t>
            </w:r>
            <w:proofErr w:type="spellEnd"/>
            <w:r w:rsidRPr="00DF1197">
              <w:rPr>
                <w:b/>
                <w:sz w:val="18"/>
                <w:szCs w:val="18"/>
              </w:rPr>
              <w:t xml:space="preserve"> </w:t>
            </w:r>
            <w:proofErr w:type="spellStart"/>
            <w:r w:rsidRPr="00DF1197">
              <w:rPr>
                <w:b/>
                <w:sz w:val="18"/>
                <w:szCs w:val="18"/>
              </w:rPr>
              <w:t>mínimo</w:t>
            </w:r>
            <w:proofErr w:type="spellEnd"/>
          </w:p>
        </w:tc>
        <w:tc>
          <w:tcPr>
            <w:tcW w:w="1134" w:type="dxa"/>
          </w:tcPr>
          <w:p w:rsidR="000B2029" w:rsidRPr="00DF1197" w:rsidRDefault="000B2029" w:rsidP="000B2029">
            <w:pPr>
              <w:spacing w:line="360" w:lineRule="auto"/>
              <w:jc w:val="center"/>
              <w:rPr>
                <w:b/>
                <w:sz w:val="18"/>
                <w:szCs w:val="18"/>
              </w:rPr>
            </w:pPr>
            <w:proofErr w:type="spellStart"/>
            <w:r w:rsidRPr="00DF1197">
              <w:rPr>
                <w:b/>
                <w:sz w:val="18"/>
                <w:szCs w:val="18"/>
              </w:rPr>
              <w:t>Tiempo</w:t>
            </w:r>
            <w:proofErr w:type="spellEnd"/>
            <w:r w:rsidRPr="00DF1197">
              <w:rPr>
                <w:b/>
                <w:sz w:val="18"/>
                <w:szCs w:val="18"/>
              </w:rPr>
              <w:t xml:space="preserve"> </w:t>
            </w:r>
            <w:proofErr w:type="spellStart"/>
            <w:r w:rsidRPr="00DF1197">
              <w:rPr>
                <w:b/>
                <w:sz w:val="18"/>
                <w:szCs w:val="18"/>
              </w:rPr>
              <w:t>medio</w:t>
            </w:r>
            <w:proofErr w:type="spellEnd"/>
          </w:p>
        </w:tc>
        <w:tc>
          <w:tcPr>
            <w:tcW w:w="1134" w:type="dxa"/>
          </w:tcPr>
          <w:p w:rsidR="000B2029" w:rsidRPr="00DF1197" w:rsidRDefault="000B2029" w:rsidP="000B2029">
            <w:pPr>
              <w:spacing w:line="360" w:lineRule="auto"/>
              <w:jc w:val="center"/>
              <w:rPr>
                <w:b/>
                <w:sz w:val="18"/>
                <w:szCs w:val="18"/>
              </w:rPr>
            </w:pPr>
            <w:proofErr w:type="spellStart"/>
            <w:r w:rsidRPr="00DF1197">
              <w:rPr>
                <w:b/>
                <w:sz w:val="18"/>
                <w:szCs w:val="18"/>
              </w:rPr>
              <w:t>Tiempo</w:t>
            </w:r>
            <w:proofErr w:type="spellEnd"/>
            <w:r w:rsidRPr="00DF1197">
              <w:rPr>
                <w:b/>
                <w:sz w:val="18"/>
                <w:szCs w:val="18"/>
              </w:rPr>
              <w:t xml:space="preserve"> </w:t>
            </w:r>
            <w:proofErr w:type="spellStart"/>
            <w:r w:rsidRPr="00DF1197">
              <w:rPr>
                <w:b/>
                <w:sz w:val="18"/>
                <w:szCs w:val="18"/>
              </w:rPr>
              <w:t>máximo</w:t>
            </w:r>
            <w:proofErr w:type="spellEnd"/>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Fila en Ventanilla de Migración</w:t>
            </w:r>
          </w:p>
        </w:tc>
        <w:tc>
          <w:tcPr>
            <w:tcW w:w="1134" w:type="dxa"/>
          </w:tcPr>
          <w:p w:rsidR="000B2029" w:rsidRPr="00DF1197" w:rsidRDefault="000B2029" w:rsidP="000B2029">
            <w:pPr>
              <w:spacing w:line="360" w:lineRule="auto"/>
              <w:jc w:val="center"/>
              <w:rPr>
                <w:sz w:val="18"/>
                <w:szCs w:val="18"/>
              </w:rPr>
            </w:pPr>
            <w:r w:rsidRPr="00DF1197">
              <w:rPr>
                <w:sz w:val="18"/>
                <w:szCs w:val="18"/>
              </w:rPr>
              <w:t>0.0 min</w:t>
            </w:r>
          </w:p>
        </w:tc>
        <w:tc>
          <w:tcPr>
            <w:tcW w:w="1134" w:type="dxa"/>
          </w:tcPr>
          <w:p w:rsidR="000B2029" w:rsidRPr="00DF1197" w:rsidRDefault="000B2029" w:rsidP="000B2029">
            <w:pPr>
              <w:spacing w:line="360" w:lineRule="auto"/>
              <w:jc w:val="center"/>
              <w:rPr>
                <w:sz w:val="18"/>
                <w:szCs w:val="18"/>
              </w:rPr>
            </w:pPr>
            <w:r w:rsidRPr="00DF1197">
              <w:rPr>
                <w:sz w:val="18"/>
                <w:szCs w:val="18"/>
              </w:rPr>
              <w:t>9.2 min</w:t>
            </w:r>
          </w:p>
        </w:tc>
        <w:tc>
          <w:tcPr>
            <w:tcW w:w="1134" w:type="dxa"/>
          </w:tcPr>
          <w:p w:rsidR="000B2029" w:rsidRPr="00DF1197" w:rsidRDefault="000B2029" w:rsidP="000B2029">
            <w:pPr>
              <w:spacing w:line="360" w:lineRule="auto"/>
              <w:jc w:val="center"/>
              <w:rPr>
                <w:sz w:val="18"/>
                <w:szCs w:val="18"/>
              </w:rPr>
            </w:pPr>
            <w:r w:rsidRPr="00DF1197">
              <w:rPr>
                <w:sz w:val="18"/>
                <w:szCs w:val="18"/>
              </w:rPr>
              <w:t>19.0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rPr>
            </w:pPr>
            <w:proofErr w:type="spellStart"/>
            <w:r w:rsidRPr="00DF1197">
              <w:rPr>
                <w:sz w:val="18"/>
                <w:szCs w:val="18"/>
              </w:rPr>
              <w:t>Trámites</w:t>
            </w:r>
            <w:proofErr w:type="spellEnd"/>
            <w:r w:rsidRPr="00DF1197">
              <w:rPr>
                <w:sz w:val="18"/>
                <w:szCs w:val="18"/>
              </w:rPr>
              <w:t xml:space="preserve"> </w:t>
            </w:r>
            <w:proofErr w:type="spellStart"/>
            <w:r w:rsidRPr="00DF1197">
              <w:rPr>
                <w:sz w:val="18"/>
                <w:szCs w:val="18"/>
              </w:rPr>
              <w:t>Migratorios</w:t>
            </w:r>
            <w:proofErr w:type="spellEnd"/>
          </w:p>
        </w:tc>
        <w:tc>
          <w:tcPr>
            <w:tcW w:w="1134" w:type="dxa"/>
          </w:tcPr>
          <w:p w:rsidR="000B2029" w:rsidRPr="00DF1197" w:rsidRDefault="000B2029" w:rsidP="000B2029">
            <w:pPr>
              <w:spacing w:line="360" w:lineRule="auto"/>
              <w:jc w:val="center"/>
              <w:rPr>
                <w:sz w:val="18"/>
                <w:szCs w:val="18"/>
              </w:rPr>
            </w:pPr>
            <w:r w:rsidRPr="00DF1197">
              <w:rPr>
                <w:sz w:val="18"/>
                <w:szCs w:val="18"/>
              </w:rPr>
              <w:t>0.3 min</w:t>
            </w:r>
          </w:p>
        </w:tc>
        <w:tc>
          <w:tcPr>
            <w:tcW w:w="1134" w:type="dxa"/>
          </w:tcPr>
          <w:p w:rsidR="000B2029" w:rsidRPr="00DF1197" w:rsidRDefault="000B2029" w:rsidP="000B2029">
            <w:pPr>
              <w:spacing w:line="360" w:lineRule="auto"/>
              <w:jc w:val="center"/>
              <w:rPr>
                <w:sz w:val="18"/>
                <w:szCs w:val="18"/>
              </w:rPr>
            </w:pPr>
            <w:r w:rsidRPr="00DF1197">
              <w:rPr>
                <w:sz w:val="18"/>
                <w:szCs w:val="18"/>
              </w:rPr>
              <w:t>0.7 min</w:t>
            </w:r>
          </w:p>
        </w:tc>
        <w:tc>
          <w:tcPr>
            <w:tcW w:w="1134" w:type="dxa"/>
          </w:tcPr>
          <w:p w:rsidR="000B2029" w:rsidRPr="00DF1197" w:rsidRDefault="000B2029" w:rsidP="000B2029">
            <w:pPr>
              <w:spacing w:line="360" w:lineRule="auto"/>
              <w:jc w:val="center"/>
              <w:rPr>
                <w:sz w:val="18"/>
                <w:szCs w:val="18"/>
              </w:rPr>
            </w:pPr>
            <w:r w:rsidRPr="00DF1197">
              <w:rPr>
                <w:sz w:val="18"/>
                <w:szCs w:val="18"/>
              </w:rPr>
              <w:t>1.6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Traslado a puesto del INS</w:t>
            </w:r>
          </w:p>
        </w:tc>
        <w:tc>
          <w:tcPr>
            <w:tcW w:w="1134" w:type="dxa"/>
          </w:tcPr>
          <w:p w:rsidR="000B2029" w:rsidRPr="00DF1197" w:rsidRDefault="000B2029" w:rsidP="000B2029">
            <w:pPr>
              <w:spacing w:line="360" w:lineRule="auto"/>
              <w:jc w:val="center"/>
              <w:rPr>
                <w:sz w:val="18"/>
                <w:szCs w:val="18"/>
              </w:rPr>
            </w:pPr>
            <w:r w:rsidRPr="00DF1197">
              <w:rPr>
                <w:sz w:val="18"/>
                <w:szCs w:val="18"/>
              </w:rPr>
              <w:t>3.0 min</w:t>
            </w:r>
          </w:p>
        </w:tc>
        <w:tc>
          <w:tcPr>
            <w:tcW w:w="1134" w:type="dxa"/>
          </w:tcPr>
          <w:p w:rsidR="000B2029" w:rsidRPr="00DF1197" w:rsidRDefault="000B2029" w:rsidP="000B2029">
            <w:pPr>
              <w:spacing w:line="360" w:lineRule="auto"/>
              <w:jc w:val="center"/>
              <w:rPr>
                <w:sz w:val="18"/>
                <w:szCs w:val="18"/>
              </w:rPr>
            </w:pPr>
            <w:r w:rsidRPr="00DF1197">
              <w:rPr>
                <w:sz w:val="18"/>
                <w:szCs w:val="18"/>
              </w:rPr>
              <w:t>4.0 min</w:t>
            </w:r>
          </w:p>
        </w:tc>
        <w:tc>
          <w:tcPr>
            <w:tcW w:w="1134" w:type="dxa"/>
          </w:tcPr>
          <w:p w:rsidR="000B2029" w:rsidRPr="00DF1197" w:rsidRDefault="000B2029" w:rsidP="000B2029">
            <w:pPr>
              <w:spacing w:line="360" w:lineRule="auto"/>
              <w:jc w:val="center"/>
              <w:rPr>
                <w:sz w:val="18"/>
                <w:szCs w:val="18"/>
              </w:rPr>
            </w:pPr>
            <w:r w:rsidRPr="00DF1197">
              <w:rPr>
                <w:sz w:val="18"/>
                <w:szCs w:val="18"/>
              </w:rPr>
              <w:t>5.0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Fila para pagar el seguro temporal</w:t>
            </w:r>
          </w:p>
        </w:tc>
        <w:tc>
          <w:tcPr>
            <w:tcW w:w="1134" w:type="dxa"/>
          </w:tcPr>
          <w:p w:rsidR="000B2029" w:rsidRPr="00DF1197" w:rsidRDefault="000B2029" w:rsidP="000B2029">
            <w:pPr>
              <w:spacing w:line="360" w:lineRule="auto"/>
              <w:jc w:val="center"/>
              <w:rPr>
                <w:sz w:val="18"/>
                <w:szCs w:val="18"/>
              </w:rPr>
            </w:pPr>
            <w:r w:rsidRPr="00DF1197">
              <w:rPr>
                <w:sz w:val="18"/>
                <w:szCs w:val="18"/>
              </w:rPr>
              <w:t>0.0 min</w:t>
            </w:r>
          </w:p>
        </w:tc>
        <w:tc>
          <w:tcPr>
            <w:tcW w:w="1134" w:type="dxa"/>
          </w:tcPr>
          <w:p w:rsidR="000B2029" w:rsidRPr="00DF1197" w:rsidRDefault="000B2029" w:rsidP="000B2029">
            <w:pPr>
              <w:spacing w:line="360" w:lineRule="auto"/>
              <w:jc w:val="center"/>
              <w:rPr>
                <w:sz w:val="18"/>
                <w:szCs w:val="18"/>
              </w:rPr>
            </w:pPr>
            <w:r w:rsidRPr="00DF1197">
              <w:rPr>
                <w:sz w:val="18"/>
                <w:szCs w:val="18"/>
              </w:rPr>
              <w:t>2.3 min</w:t>
            </w:r>
          </w:p>
        </w:tc>
        <w:tc>
          <w:tcPr>
            <w:tcW w:w="1134" w:type="dxa"/>
          </w:tcPr>
          <w:p w:rsidR="000B2029" w:rsidRPr="00DF1197" w:rsidRDefault="000B2029" w:rsidP="000B2029">
            <w:pPr>
              <w:spacing w:line="360" w:lineRule="auto"/>
              <w:jc w:val="center"/>
              <w:rPr>
                <w:sz w:val="18"/>
                <w:szCs w:val="18"/>
              </w:rPr>
            </w:pPr>
            <w:r w:rsidRPr="00DF1197">
              <w:rPr>
                <w:sz w:val="18"/>
                <w:szCs w:val="18"/>
              </w:rPr>
              <w:t>4.6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Pago del seguro temporal en el INS</w:t>
            </w:r>
          </w:p>
        </w:tc>
        <w:tc>
          <w:tcPr>
            <w:tcW w:w="1134" w:type="dxa"/>
          </w:tcPr>
          <w:p w:rsidR="000B2029" w:rsidRPr="00DF1197" w:rsidRDefault="000B2029" w:rsidP="000B2029">
            <w:pPr>
              <w:spacing w:line="360" w:lineRule="auto"/>
              <w:jc w:val="center"/>
              <w:rPr>
                <w:sz w:val="18"/>
                <w:szCs w:val="18"/>
              </w:rPr>
            </w:pPr>
            <w:r w:rsidRPr="00DF1197">
              <w:rPr>
                <w:sz w:val="18"/>
                <w:szCs w:val="18"/>
              </w:rPr>
              <w:t>2.0 min</w:t>
            </w:r>
          </w:p>
        </w:tc>
        <w:tc>
          <w:tcPr>
            <w:tcW w:w="1134" w:type="dxa"/>
          </w:tcPr>
          <w:p w:rsidR="000B2029" w:rsidRPr="00DF1197" w:rsidRDefault="000B2029" w:rsidP="000B2029">
            <w:pPr>
              <w:spacing w:line="360" w:lineRule="auto"/>
              <w:jc w:val="center"/>
              <w:rPr>
                <w:sz w:val="18"/>
                <w:szCs w:val="18"/>
              </w:rPr>
            </w:pPr>
            <w:r w:rsidRPr="00DF1197">
              <w:rPr>
                <w:sz w:val="18"/>
                <w:szCs w:val="18"/>
              </w:rPr>
              <w:t>2.3 min</w:t>
            </w:r>
          </w:p>
        </w:tc>
        <w:tc>
          <w:tcPr>
            <w:tcW w:w="1134" w:type="dxa"/>
          </w:tcPr>
          <w:p w:rsidR="000B2029" w:rsidRPr="00DF1197" w:rsidRDefault="000B2029" w:rsidP="000B2029">
            <w:pPr>
              <w:spacing w:line="360" w:lineRule="auto"/>
              <w:jc w:val="center"/>
              <w:rPr>
                <w:sz w:val="18"/>
                <w:szCs w:val="18"/>
              </w:rPr>
            </w:pPr>
            <w:r w:rsidRPr="00DF1197">
              <w:rPr>
                <w:sz w:val="18"/>
                <w:szCs w:val="18"/>
              </w:rPr>
              <w:t>5.0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Traslado a puesto de Aduanas</w:t>
            </w:r>
          </w:p>
        </w:tc>
        <w:tc>
          <w:tcPr>
            <w:tcW w:w="1134" w:type="dxa"/>
          </w:tcPr>
          <w:p w:rsidR="000B2029" w:rsidRPr="00DF1197" w:rsidRDefault="000B2029" w:rsidP="000B2029">
            <w:pPr>
              <w:spacing w:line="360" w:lineRule="auto"/>
              <w:jc w:val="center"/>
              <w:rPr>
                <w:sz w:val="18"/>
                <w:szCs w:val="18"/>
              </w:rPr>
            </w:pPr>
            <w:r w:rsidRPr="00DF1197">
              <w:rPr>
                <w:sz w:val="18"/>
                <w:szCs w:val="18"/>
              </w:rPr>
              <w:t>3.0 min</w:t>
            </w:r>
          </w:p>
        </w:tc>
        <w:tc>
          <w:tcPr>
            <w:tcW w:w="1134" w:type="dxa"/>
          </w:tcPr>
          <w:p w:rsidR="000B2029" w:rsidRPr="00DF1197" w:rsidRDefault="000B2029" w:rsidP="000B2029">
            <w:pPr>
              <w:spacing w:line="360" w:lineRule="auto"/>
              <w:jc w:val="center"/>
              <w:rPr>
                <w:sz w:val="18"/>
                <w:szCs w:val="18"/>
              </w:rPr>
            </w:pPr>
            <w:r w:rsidRPr="00DF1197">
              <w:rPr>
                <w:sz w:val="18"/>
                <w:szCs w:val="18"/>
              </w:rPr>
              <w:t>4.0 min</w:t>
            </w:r>
          </w:p>
        </w:tc>
        <w:tc>
          <w:tcPr>
            <w:tcW w:w="1134" w:type="dxa"/>
          </w:tcPr>
          <w:p w:rsidR="000B2029" w:rsidRPr="00DF1197" w:rsidRDefault="000B2029" w:rsidP="000B2029">
            <w:pPr>
              <w:spacing w:line="360" w:lineRule="auto"/>
              <w:jc w:val="center"/>
              <w:rPr>
                <w:sz w:val="18"/>
                <w:szCs w:val="18"/>
              </w:rPr>
            </w:pPr>
            <w:r w:rsidRPr="00DF1197">
              <w:rPr>
                <w:sz w:val="18"/>
                <w:szCs w:val="18"/>
              </w:rPr>
              <w:t>5.0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Espera en puesto de aduanas</w:t>
            </w:r>
          </w:p>
        </w:tc>
        <w:tc>
          <w:tcPr>
            <w:tcW w:w="1134" w:type="dxa"/>
          </w:tcPr>
          <w:p w:rsidR="000B2029" w:rsidRPr="00DF1197" w:rsidRDefault="000B2029" w:rsidP="000B2029">
            <w:pPr>
              <w:spacing w:line="360" w:lineRule="auto"/>
              <w:jc w:val="center"/>
              <w:rPr>
                <w:sz w:val="18"/>
                <w:szCs w:val="18"/>
              </w:rPr>
            </w:pPr>
            <w:r w:rsidRPr="00DF1197">
              <w:rPr>
                <w:sz w:val="18"/>
                <w:szCs w:val="18"/>
              </w:rPr>
              <w:t>0.0 min</w:t>
            </w:r>
          </w:p>
        </w:tc>
        <w:tc>
          <w:tcPr>
            <w:tcW w:w="1134" w:type="dxa"/>
          </w:tcPr>
          <w:p w:rsidR="000B2029" w:rsidRPr="00DF1197" w:rsidRDefault="000B2029" w:rsidP="000B2029">
            <w:pPr>
              <w:spacing w:line="360" w:lineRule="auto"/>
              <w:jc w:val="center"/>
              <w:rPr>
                <w:sz w:val="18"/>
                <w:szCs w:val="18"/>
              </w:rPr>
            </w:pPr>
            <w:r w:rsidRPr="00DF1197">
              <w:rPr>
                <w:sz w:val="18"/>
                <w:szCs w:val="18"/>
              </w:rPr>
              <w:t>7.0 min</w:t>
            </w:r>
          </w:p>
        </w:tc>
        <w:tc>
          <w:tcPr>
            <w:tcW w:w="1134" w:type="dxa"/>
          </w:tcPr>
          <w:p w:rsidR="000B2029" w:rsidRPr="00DF1197" w:rsidRDefault="000B2029" w:rsidP="000B2029">
            <w:pPr>
              <w:spacing w:line="360" w:lineRule="auto"/>
              <w:jc w:val="center"/>
              <w:rPr>
                <w:sz w:val="18"/>
                <w:szCs w:val="18"/>
              </w:rPr>
            </w:pPr>
            <w:r w:rsidRPr="00DF1197">
              <w:rPr>
                <w:sz w:val="18"/>
                <w:szCs w:val="18"/>
              </w:rPr>
              <w:t>11.0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Revisión de requisitos y registro de ingreso al país</w:t>
            </w:r>
          </w:p>
        </w:tc>
        <w:tc>
          <w:tcPr>
            <w:tcW w:w="1134" w:type="dxa"/>
          </w:tcPr>
          <w:p w:rsidR="000B2029" w:rsidRPr="00DF1197" w:rsidRDefault="000B2029" w:rsidP="000B2029">
            <w:pPr>
              <w:spacing w:line="360" w:lineRule="auto"/>
              <w:jc w:val="center"/>
              <w:rPr>
                <w:sz w:val="18"/>
                <w:szCs w:val="18"/>
              </w:rPr>
            </w:pPr>
            <w:r w:rsidRPr="00DF1197">
              <w:rPr>
                <w:sz w:val="18"/>
                <w:szCs w:val="18"/>
              </w:rPr>
              <w:t>2.0 min</w:t>
            </w:r>
          </w:p>
        </w:tc>
        <w:tc>
          <w:tcPr>
            <w:tcW w:w="1134" w:type="dxa"/>
          </w:tcPr>
          <w:p w:rsidR="000B2029" w:rsidRPr="00DF1197" w:rsidRDefault="000B2029" w:rsidP="000B2029">
            <w:pPr>
              <w:spacing w:line="360" w:lineRule="auto"/>
              <w:jc w:val="center"/>
              <w:rPr>
                <w:sz w:val="18"/>
                <w:szCs w:val="18"/>
              </w:rPr>
            </w:pPr>
            <w:r w:rsidRPr="00DF1197">
              <w:rPr>
                <w:sz w:val="18"/>
                <w:szCs w:val="18"/>
              </w:rPr>
              <w:t>3.0 min</w:t>
            </w:r>
          </w:p>
        </w:tc>
        <w:tc>
          <w:tcPr>
            <w:tcW w:w="1134" w:type="dxa"/>
          </w:tcPr>
          <w:p w:rsidR="000B2029" w:rsidRPr="00DF1197" w:rsidRDefault="000B2029" w:rsidP="000B2029">
            <w:pPr>
              <w:spacing w:line="360" w:lineRule="auto"/>
              <w:jc w:val="center"/>
              <w:rPr>
                <w:sz w:val="18"/>
                <w:szCs w:val="18"/>
              </w:rPr>
            </w:pPr>
            <w:r w:rsidRPr="00DF1197">
              <w:rPr>
                <w:sz w:val="18"/>
                <w:szCs w:val="18"/>
              </w:rPr>
              <w:t>5.0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Revisión visual de vehículo/equipaje</w:t>
            </w:r>
          </w:p>
        </w:tc>
        <w:tc>
          <w:tcPr>
            <w:tcW w:w="1134" w:type="dxa"/>
          </w:tcPr>
          <w:p w:rsidR="000B2029" w:rsidRPr="00DF1197" w:rsidRDefault="000B2029" w:rsidP="000B2029">
            <w:pPr>
              <w:spacing w:line="360" w:lineRule="auto"/>
              <w:jc w:val="center"/>
              <w:rPr>
                <w:sz w:val="18"/>
                <w:szCs w:val="18"/>
              </w:rPr>
            </w:pPr>
            <w:r w:rsidRPr="00DF1197">
              <w:rPr>
                <w:sz w:val="18"/>
                <w:szCs w:val="18"/>
              </w:rPr>
              <w:t>3.0 min</w:t>
            </w:r>
          </w:p>
        </w:tc>
        <w:tc>
          <w:tcPr>
            <w:tcW w:w="1134" w:type="dxa"/>
          </w:tcPr>
          <w:p w:rsidR="000B2029" w:rsidRPr="00DF1197" w:rsidRDefault="000B2029" w:rsidP="000B2029">
            <w:pPr>
              <w:spacing w:line="360" w:lineRule="auto"/>
              <w:jc w:val="center"/>
              <w:rPr>
                <w:sz w:val="18"/>
                <w:szCs w:val="18"/>
              </w:rPr>
            </w:pPr>
            <w:r w:rsidRPr="00DF1197">
              <w:rPr>
                <w:sz w:val="18"/>
                <w:szCs w:val="18"/>
              </w:rPr>
              <w:t>4.0 min</w:t>
            </w:r>
          </w:p>
        </w:tc>
        <w:tc>
          <w:tcPr>
            <w:tcW w:w="1134" w:type="dxa"/>
          </w:tcPr>
          <w:p w:rsidR="000B2029" w:rsidRPr="00DF1197" w:rsidRDefault="000B2029" w:rsidP="000B2029">
            <w:pPr>
              <w:spacing w:line="360" w:lineRule="auto"/>
              <w:jc w:val="center"/>
              <w:rPr>
                <w:sz w:val="18"/>
                <w:szCs w:val="18"/>
              </w:rPr>
            </w:pPr>
            <w:r w:rsidRPr="00DF1197">
              <w:rPr>
                <w:sz w:val="18"/>
                <w:szCs w:val="18"/>
              </w:rPr>
              <w:t>10.0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lang w:val="es-CR"/>
              </w:rPr>
            </w:pPr>
            <w:r w:rsidRPr="00DF1197">
              <w:rPr>
                <w:sz w:val="18"/>
                <w:szCs w:val="18"/>
                <w:lang w:val="es-CR"/>
              </w:rPr>
              <w:t xml:space="preserve">Traslado a puesto de </w:t>
            </w:r>
            <w:proofErr w:type="spellStart"/>
            <w:r w:rsidRPr="00DF1197">
              <w:rPr>
                <w:sz w:val="18"/>
                <w:szCs w:val="18"/>
                <w:lang w:val="es-CR"/>
              </w:rPr>
              <w:t>Vehitur</w:t>
            </w:r>
            <w:proofErr w:type="spellEnd"/>
          </w:p>
        </w:tc>
        <w:tc>
          <w:tcPr>
            <w:tcW w:w="1134" w:type="dxa"/>
          </w:tcPr>
          <w:p w:rsidR="000B2029" w:rsidRPr="00DF1197" w:rsidRDefault="000B2029" w:rsidP="000B2029">
            <w:pPr>
              <w:spacing w:line="360" w:lineRule="auto"/>
              <w:jc w:val="center"/>
              <w:rPr>
                <w:sz w:val="18"/>
                <w:szCs w:val="18"/>
              </w:rPr>
            </w:pPr>
            <w:r w:rsidRPr="00DF1197">
              <w:rPr>
                <w:sz w:val="18"/>
                <w:szCs w:val="18"/>
              </w:rPr>
              <w:t>1.0 min</w:t>
            </w:r>
          </w:p>
        </w:tc>
        <w:tc>
          <w:tcPr>
            <w:tcW w:w="1134" w:type="dxa"/>
          </w:tcPr>
          <w:p w:rsidR="000B2029" w:rsidRPr="00DF1197" w:rsidRDefault="000B2029" w:rsidP="000B2029">
            <w:pPr>
              <w:spacing w:line="360" w:lineRule="auto"/>
              <w:jc w:val="center"/>
              <w:rPr>
                <w:sz w:val="18"/>
                <w:szCs w:val="18"/>
              </w:rPr>
            </w:pPr>
            <w:r w:rsidRPr="00DF1197">
              <w:rPr>
                <w:sz w:val="18"/>
                <w:szCs w:val="18"/>
              </w:rPr>
              <w:t>2.0 min</w:t>
            </w:r>
          </w:p>
        </w:tc>
        <w:tc>
          <w:tcPr>
            <w:tcW w:w="1134" w:type="dxa"/>
          </w:tcPr>
          <w:p w:rsidR="000B2029" w:rsidRPr="00DF1197" w:rsidRDefault="000B2029" w:rsidP="000B2029">
            <w:pPr>
              <w:spacing w:line="360" w:lineRule="auto"/>
              <w:jc w:val="center"/>
              <w:rPr>
                <w:sz w:val="18"/>
                <w:szCs w:val="18"/>
              </w:rPr>
            </w:pPr>
            <w:r w:rsidRPr="00DF1197">
              <w:rPr>
                <w:sz w:val="18"/>
                <w:szCs w:val="18"/>
              </w:rPr>
              <w:t>3.0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rPr>
            </w:pPr>
            <w:r w:rsidRPr="00DF1197">
              <w:rPr>
                <w:sz w:val="18"/>
                <w:szCs w:val="18"/>
              </w:rPr>
              <w:t xml:space="preserve">Fila </w:t>
            </w:r>
            <w:proofErr w:type="spellStart"/>
            <w:r w:rsidRPr="00DF1197">
              <w:rPr>
                <w:sz w:val="18"/>
                <w:szCs w:val="18"/>
              </w:rPr>
              <w:t>Vehitur</w:t>
            </w:r>
            <w:proofErr w:type="spellEnd"/>
          </w:p>
        </w:tc>
        <w:tc>
          <w:tcPr>
            <w:tcW w:w="1134" w:type="dxa"/>
          </w:tcPr>
          <w:p w:rsidR="000B2029" w:rsidRPr="00DF1197" w:rsidRDefault="000B2029" w:rsidP="000B2029">
            <w:pPr>
              <w:spacing w:line="360" w:lineRule="auto"/>
              <w:jc w:val="center"/>
              <w:rPr>
                <w:sz w:val="18"/>
                <w:szCs w:val="18"/>
              </w:rPr>
            </w:pPr>
            <w:r w:rsidRPr="00DF1197">
              <w:rPr>
                <w:sz w:val="18"/>
                <w:szCs w:val="18"/>
              </w:rPr>
              <w:t>0.0 min</w:t>
            </w:r>
          </w:p>
        </w:tc>
        <w:tc>
          <w:tcPr>
            <w:tcW w:w="1134" w:type="dxa"/>
          </w:tcPr>
          <w:p w:rsidR="000B2029" w:rsidRPr="00DF1197" w:rsidRDefault="000B2029" w:rsidP="000B2029">
            <w:pPr>
              <w:spacing w:line="360" w:lineRule="auto"/>
              <w:jc w:val="center"/>
              <w:rPr>
                <w:sz w:val="18"/>
                <w:szCs w:val="18"/>
              </w:rPr>
            </w:pPr>
            <w:r w:rsidRPr="00DF1197">
              <w:rPr>
                <w:sz w:val="18"/>
                <w:szCs w:val="18"/>
              </w:rPr>
              <w:t>3.5 min</w:t>
            </w:r>
          </w:p>
        </w:tc>
        <w:tc>
          <w:tcPr>
            <w:tcW w:w="1134" w:type="dxa"/>
          </w:tcPr>
          <w:p w:rsidR="000B2029" w:rsidRPr="00DF1197" w:rsidRDefault="000B2029" w:rsidP="000B2029">
            <w:pPr>
              <w:spacing w:line="360" w:lineRule="auto"/>
              <w:jc w:val="center"/>
              <w:rPr>
                <w:sz w:val="18"/>
                <w:szCs w:val="18"/>
              </w:rPr>
            </w:pPr>
            <w:r w:rsidRPr="00DF1197">
              <w:rPr>
                <w:sz w:val="18"/>
                <w:szCs w:val="18"/>
              </w:rPr>
              <w:t>7.0 min</w:t>
            </w:r>
          </w:p>
        </w:tc>
      </w:tr>
      <w:tr w:rsidR="00DF1197" w:rsidRPr="00DF1197" w:rsidTr="00DF1197">
        <w:trPr>
          <w:jc w:val="center"/>
        </w:trPr>
        <w:tc>
          <w:tcPr>
            <w:tcW w:w="3685" w:type="dxa"/>
          </w:tcPr>
          <w:p w:rsidR="000B2029" w:rsidRPr="00DF1197" w:rsidRDefault="000B2029" w:rsidP="000B2029">
            <w:pPr>
              <w:spacing w:line="360" w:lineRule="auto"/>
              <w:jc w:val="center"/>
              <w:rPr>
                <w:sz w:val="18"/>
                <w:szCs w:val="18"/>
              </w:rPr>
            </w:pPr>
            <w:proofErr w:type="spellStart"/>
            <w:r w:rsidRPr="00DF1197">
              <w:rPr>
                <w:sz w:val="18"/>
                <w:szCs w:val="18"/>
              </w:rPr>
              <w:t>Trámite</w:t>
            </w:r>
            <w:proofErr w:type="spellEnd"/>
            <w:r w:rsidRPr="00DF1197">
              <w:rPr>
                <w:sz w:val="18"/>
                <w:szCs w:val="18"/>
              </w:rPr>
              <w:t xml:space="preserve"> de </w:t>
            </w:r>
            <w:proofErr w:type="spellStart"/>
            <w:r w:rsidRPr="00DF1197">
              <w:rPr>
                <w:sz w:val="18"/>
                <w:szCs w:val="18"/>
              </w:rPr>
              <w:t>Vehitur</w:t>
            </w:r>
            <w:proofErr w:type="spellEnd"/>
          </w:p>
        </w:tc>
        <w:tc>
          <w:tcPr>
            <w:tcW w:w="1134" w:type="dxa"/>
          </w:tcPr>
          <w:p w:rsidR="000B2029" w:rsidRPr="00DF1197" w:rsidRDefault="000B2029" w:rsidP="000B2029">
            <w:pPr>
              <w:spacing w:line="360" w:lineRule="auto"/>
              <w:jc w:val="center"/>
              <w:rPr>
                <w:sz w:val="18"/>
                <w:szCs w:val="18"/>
              </w:rPr>
            </w:pPr>
            <w:r w:rsidRPr="00DF1197">
              <w:rPr>
                <w:sz w:val="18"/>
                <w:szCs w:val="18"/>
              </w:rPr>
              <w:t>3.0 min</w:t>
            </w:r>
          </w:p>
        </w:tc>
        <w:tc>
          <w:tcPr>
            <w:tcW w:w="1134" w:type="dxa"/>
          </w:tcPr>
          <w:p w:rsidR="000B2029" w:rsidRPr="00DF1197" w:rsidRDefault="000B2029" w:rsidP="000B2029">
            <w:pPr>
              <w:spacing w:line="360" w:lineRule="auto"/>
              <w:jc w:val="center"/>
              <w:rPr>
                <w:sz w:val="18"/>
                <w:szCs w:val="18"/>
              </w:rPr>
            </w:pPr>
            <w:r w:rsidRPr="00DF1197">
              <w:rPr>
                <w:sz w:val="18"/>
                <w:szCs w:val="18"/>
              </w:rPr>
              <w:t>3.5 min</w:t>
            </w:r>
          </w:p>
        </w:tc>
        <w:tc>
          <w:tcPr>
            <w:tcW w:w="1134" w:type="dxa"/>
          </w:tcPr>
          <w:p w:rsidR="000B2029" w:rsidRPr="00DF1197" w:rsidRDefault="000B2029" w:rsidP="000B2029">
            <w:pPr>
              <w:spacing w:line="360" w:lineRule="auto"/>
              <w:jc w:val="center"/>
              <w:rPr>
                <w:sz w:val="18"/>
                <w:szCs w:val="18"/>
              </w:rPr>
            </w:pPr>
            <w:r w:rsidRPr="00DF1197">
              <w:rPr>
                <w:sz w:val="18"/>
                <w:szCs w:val="18"/>
              </w:rPr>
              <w:t>5.0 min</w:t>
            </w:r>
          </w:p>
        </w:tc>
      </w:tr>
      <w:tr w:rsidR="00DF1197" w:rsidRPr="00DF1197" w:rsidTr="00DF1197">
        <w:trPr>
          <w:jc w:val="center"/>
        </w:trPr>
        <w:tc>
          <w:tcPr>
            <w:tcW w:w="3685" w:type="dxa"/>
          </w:tcPr>
          <w:p w:rsidR="000B2029" w:rsidRPr="00DF1197" w:rsidRDefault="000B2029" w:rsidP="000B2029">
            <w:pPr>
              <w:spacing w:line="360" w:lineRule="auto"/>
              <w:jc w:val="center"/>
              <w:rPr>
                <w:b/>
                <w:sz w:val="18"/>
                <w:szCs w:val="18"/>
                <w:lang w:val="es-CR"/>
              </w:rPr>
            </w:pPr>
            <w:r w:rsidRPr="00DF1197">
              <w:rPr>
                <w:b/>
                <w:sz w:val="18"/>
                <w:szCs w:val="18"/>
                <w:lang w:val="es-CR"/>
              </w:rPr>
              <w:t>Tiempos que Agregan Valor  (total)</w:t>
            </w:r>
          </w:p>
        </w:tc>
        <w:tc>
          <w:tcPr>
            <w:tcW w:w="1134" w:type="dxa"/>
          </w:tcPr>
          <w:p w:rsidR="000B2029" w:rsidRPr="00DF1197" w:rsidRDefault="000B2029" w:rsidP="000B2029">
            <w:pPr>
              <w:spacing w:line="360" w:lineRule="auto"/>
              <w:jc w:val="center"/>
              <w:rPr>
                <w:b/>
                <w:sz w:val="18"/>
                <w:szCs w:val="18"/>
              </w:rPr>
            </w:pPr>
            <w:r w:rsidRPr="00DF1197">
              <w:rPr>
                <w:b/>
                <w:sz w:val="18"/>
                <w:szCs w:val="18"/>
              </w:rPr>
              <w:t>10.3 min</w:t>
            </w:r>
          </w:p>
        </w:tc>
        <w:tc>
          <w:tcPr>
            <w:tcW w:w="1134" w:type="dxa"/>
          </w:tcPr>
          <w:p w:rsidR="000B2029" w:rsidRPr="00DF1197" w:rsidRDefault="000B2029" w:rsidP="000B2029">
            <w:pPr>
              <w:spacing w:line="360" w:lineRule="auto"/>
              <w:jc w:val="center"/>
              <w:rPr>
                <w:b/>
                <w:sz w:val="18"/>
                <w:szCs w:val="18"/>
              </w:rPr>
            </w:pPr>
            <w:r w:rsidRPr="00DF1197">
              <w:rPr>
                <w:b/>
                <w:sz w:val="18"/>
                <w:szCs w:val="18"/>
              </w:rPr>
              <w:t>13.5 min</w:t>
            </w:r>
          </w:p>
        </w:tc>
        <w:tc>
          <w:tcPr>
            <w:tcW w:w="1134" w:type="dxa"/>
          </w:tcPr>
          <w:p w:rsidR="000B2029" w:rsidRPr="00DF1197" w:rsidRDefault="000B2029" w:rsidP="000B2029">
            <w:pPr>
              <w:spacing w:line="360" w:lineRule="auto"/>
              <w:jc w:val="center"/>
              <w:rPr>
                <w:b/>
                <w:sz w:val="18"/>
                <w:szCs w:val="18"/>
              </w:rPr>
            </w:pPr>
            <w:r w:rsidRPr="00DF1197">
              <w:rPr>
                <w:b/>
                <w:sz w:val="18"/>
                <w:szCs w:val="18"/>
              </w:rPr>
              <w:t>26.6 min</w:t>
            </w:r>
          </w:p>
        </w:tc>
      </w:tr>
      <w:tr w:rsidR="00DF1197" w:rsidRPr="00DF1197" w:rsidTr="00DF1197">
        <w:trPr>
          <w:jc w:val="center"/>
        </w:trPr>
        <w:tc>
          <w:tcPr>
            <w:tcW w:w="3685" w:type="dxa"/>
          </w:tcPr>
          <w:p w:rsidR="000B2029" w:rsidRPr="00DF1197" w:rsidRDefault="000B2029" w:rsidP="000B2029">
            <w:pPr>
              <w:spacing w:line="360" w:lineRule="auto"/>
              <w:jc w:val="center"/>
              <w:rPr>
                <w:b/>
                <w:sz w:val="18"/>
                <w:szCs w:val="18"/>
                <w:lang w:val="es-CR"/>
              </w:rPr>
            </w:pPr>
            <w:r w:rsidRPr="00DF1197">
              <w:rPr>
                <w:b/>
                <w:sz w:val="18"/>
                <w:szCs w:val="18"/>
                <w:lang w:val="es-CR"/>
              </w:rPr>
              <w:t>Tiempos que no Agregan Valor (total)</w:t>
            </w:r>
          </w:p>
        </w:tc>
        <w:tc>
          <w:tcPr>
            <w:tcW w:w="1134" w:type="dxa"/>
          </w:tcPr>
          <w:p w:rsidR="000B2029" w:rsidRPr="00DF1197" w:rsidRDefault="000B2029" w:rsidP="000B2029">
            <w:pPr>
              <w:spacing w:line="360" w:lineRule="auto"/>
              <w:jc w:val="center"/>
              <w:rPr>
                <w:b/>
                <w:sz w:val="18"/>
                <w:szCs w:val="18"/>
              </w:rPr>
            </w:pPr>
            <w:r w:rsidRPr="00DF1197">
              <w:rPr>
                <w:b/>
                <w:sz w:val="18"/>
                <w:szCs w:val="18"/>
              </w:rPr>
              <w:t>7.0 min</w:t>
            </w:r>
          </w:p>
        </w:tc>
        <w:tc>
          <w:tcPr>
            <w:tcW w:w="1134" w:type="dxa"/>
          </w:tcPr>
          <w:p w:rsidR="000B2029" w:rsidRPr="00DF1197" w:rsidRDefault="000B2029" w:rsidP="000B2029">
            <w:pPr>
              <w:spacing w:line="360" w:lineRule="auto"/>
              <w:jc w:val="center"/>
              <w:rPr>
                <w:b/>
                <w:sz w:val="18"/>
                <w:szCs w:val="18"/>
              </w:rPr>
            </w:pPr>
            <w:r w:rsidRPr="00DF1197">
              <w:rPr>
                <w:b/>
                <w:sz w:val="18"/>
                <w:szCs w:val="18"/>
              </w:rPr>
              <w:t>32.0 min</w:t>
            </w:r>
          </w:p>
        </w:tc>
        <w:tc>
          <w:tcPr>
            <w:tcW w:w="1134" w:type="dxa"/>
          </w:tcPr>
          <w:p w:rsidR="000B2029" w:rsidRPr="00DF1197" w:rsidRDefault="000B2029" w:rsidP="000B2029">
            <w:pPr>
              <w:spacing w:line="360" w:lineRule="auto"/>
              <w:jc w:val="center"/>
              <w:rPr>
                <w:b/>
                <w:sz w:val="18"/>
                <w:szCs w:val="18"/>
              </w:rPr>
            </w:pPr>
            <w:r w:rsidRPr="00DF1197">
              <w:rPr>
                <w:b/>
                <w:sz w:val="18"/>
                <w:szCs w:val="18"/>
              </w:rPr>
              <w:t>54.6 min</w:t>
            </w:r>
          </w:p>
        </w:tc>
      </w:tr>
      <w:tr w:rsidR="00DF1197" w:rsidRPr="00DF1197" w:rsidTr="00DF1197">
        <w:trPr>
          <w:jc w:val="center"/>
        </w:trPr>
        <w:tc>
          <w:tcPr>
            <w:tcW w:w="3685" w:type="dxa"/>
          </w:tcPr>
          <w:p w:rsidR="000B2029" w:rsidRPr="00DF1197" w:rsidRDefault="000B2029" w:rsidP="000B2029">
            <w:pPr>
              <w:spacing w:line="360" w:lineRule="auto"/>
              <w:jc w:val="center"/>
              <w:rPr>
                <w:b/>
                <w:sz w:val="18"/>
                <w:szCs w:val="18"/>
              </w:rPr>
            </w:pPr>
            <w:r w:rsidRPr="00DF1197">
              <w:rPr>
                <w:b/>
                <w:sz w:val="18"/>
                <w:szCs w:val="18"/>
              </w:rPr>
              <w:t>TOTAL</w:t>
            </w:r>
          </w:p>
        </w:tc>
        <w:tc>
          <w:tcPr>
            <w:tcW w:w="1134" w:type="dxa"/>
          </w:tcPr>
          <w:p w:rsidR="000B2029" w:rsidRPr="00DF1197" w:rsidRDefault="000B2029" w:rsidP="000B2029">
            <w:pPr>
              <w:spacing w:line="360" w:lineRule="auto"/>
              <w:jc w:val="center"/>
              <w:rPr>
                <w:b/>
                <w:sz w:val="18"/>
                <w:szCs w:val="18"/>
              </w:rPr>
            </w:pPr>
            <w:r w:rsidRPr="00DF1197">
              <w:rPr>
                <w:b/>
                <w:sz w:val="18"/>
                <w:szCs w:val="18"/>
              </w:rPr>
              <w:t>17.3 min</w:t>
            </w:r>
          </w:p>
        </w:tc>
        <w:tc>
          <w:tcPr>
            <w:tcW w:w="1134" w:type="dxa"/>
          </w:tcPr>
          <w:p w:rsidR="000B2029" w:rsidRPr="00DF1197" w:rsidRDefault="000B2029" w:rsidP="000B2029">
            <w:pPr>
              <w:spacing w:line="360" w:lineRule="auto"/>
              <w:jc w:val="center"/>
              <w:rPr>
                <w:b/>
                <w:sz w:val="18"/>
                <w:szCs w:val="18"/>
              </w:rPr>
            </w:pPr>
            <w:r w:rsidRPr="00DF1197">
              <w:rPr>
                <w:b/>
                <w:sz w:val="18"/>
                <w:szCs w:val="18"/>
              </w:rPr>
              <w:t>45.5 min</w:t>
            </w:r>
          </w:p>
        </w:tc>
        <w:tc>
          <w:tcPr>
            <w:tcW w:w="1134" w:type="dxa"/>
          </w:tcPr>
          <w:p w:rsidR="000B2029" w:rsidRPr="00DF1197" w:rsidRDefault="000B2029" w:rsidP="000B2029">
            <w:pPr>
              <w:keepNext/>
              <w:spacing w:line="360" w:lineRule="auto"/>
              <w:jc w:val="center"/>
              <w:rPr>
                <w:b/>
                <w:sz w:val="18"/>
                <w:szCs w:val="18"/>
              </w:rPr>
            </w:pPr>
            <w:r w:rsidRPr="00DF1197">
              <w:rPr>
                <w:b/>
                <w:sz w:val="18"/>
                <w:szCs w:val="18"/>
              </w:rPr>
              <w:t>81.2 min</w:t>
            </w:r>
          </w:p>
        </w:tc>
      </w:tr>
    </w:tbl>
    <w:p w:rsidR="00DF1197" w:rsidRDefault="00DF1197" w:rsidP="000B2029">
      <w:pPr>
        <w:pStyle w:val="Caption"/>
        <w:jc w:val="center"/>
      </w:pPr>
    </w:p>
    <w:p w:rsidR="000B2029" w:rsidRPr="00DF1197" w:rsidRDefault="00DF1197" w:rsidP="00DF1197">
      <w:pPr>
        <w:pStyle w:val="Caption"/>
        <w:jc w:val="center"/>
        <w:rPr>
          <w:color w:val="auto"/>
        </w:rPr>
      </w:pPr>
      <w:bookmarkStart w:id="50" w:name="_Toc415004442"/>
      <w:r w:rsidRPr="00DF1197">
        <w:rPr>
          <w:color w:val="auto"/>
        </w:rPr>
        <w:t xml:space="preserve">Tabla </w:t>
      </w:r>
      <w:r w:rsidRPr="00DF1197">
        <w:rPr>
          <w:color w:val="auto"/>
        </w:rPr>
        <w:fldChar w:fldCharType="begin"/>
      </w:r>
      <w:r w:rsidRPr="00DF1197">
        <w:rPr>
          <w:color w:val="auto"/>
        </w:rPr>
        <w:instrText xml:space="preserve"> SEQ Tabla \* ARABIC </w:instrText>
      </w:r>
      <w:r w:rsidRPr="00DF1197">
        <w:rPr>
          <w:color w:val="auto"/>
        </w:rPr>
        <w:fldChar w:fldCharType="separate"/>
      </w:r>
      <w:r w:rsidR="00E05945">
        <w:rPr>
          <w:noProof/>
          <w:color w:val="auto"/>
        </w:rPr>
        <w:t>9</w:t>
      </w:r>
      <w:r w:rsidRPr="00DF1197">
        <w:rPr>
          <w:color w:val="auto"/>
        </w:rPr>
        <w:fldChar w:fldCharType="end"/>
      </w:r>
      <w:r w:rsidR="000B2029" w:rsidRPr="00DF1197">
        <w:rPr>
          <w:color w:val="auto"/>
        </w:rPr>
        <w:t>. Tiempos para migración de turistas. Entrando a C</w:t>
      </w:r>
      <w:r w:rsidR="008C4526">
        <w:rPr>
          <w:color w:val="auto"/>
        </w:rPr>
        <w:t>R</w:t>
      </w:r>
      <w:r w:rsidR="000B2029" w:rsidRPr="00DF1197">
        <w:rPr>
          <w:color w:val="auto"/>
        </w:rPr>
        <w:t xml:space="preserve"> en vehículo</w:t>
      </w:r>
      <w:r w:rsidRPr="00DF1197">
        <w:rPr>
          <w:color w:val="auto"/>
        </w:rPr>
        <w:t xml:space="preserve"> particular (placa extranjera)</w:t>
      </w:r>
      <w:bookmarkEnd w:id="50"/>
    </w:p>
    <w:p w:rsidR="000B2029" w:rsidRPr="00DF1197" w:rsidRDefault="000B2029" w:rsidP="00DF1197">
      <w:pPr>
        <w:spacing w:after="0" w:line="240" w:lineRule="auto"/>
        <w:jc w:val="both"/>
        <w:rPr>
          <w:rFonts w:ascii="Times New Roman" w:hAnsi="Times New Roman" w:cs="Times New Roman"/>
          <w:sz w:val="20"/>
          <w:lang w:val="es-CR"/>
        </w:rPr>
      </w:pPr>
      <w:r w:rsidRPr="00DF1197">
        <w:rPr>
          <w:rFonts w:ascii="Times New Roman" w:hAnsi="Times New Roman" w:cs="Times New Roman"/>
          <w:sz w:val="20"/>
          <w:lang w:val="es-CR"/>
        </w:rPr>
        <w:t>Se tiene entonces que para el puesto fronterizo de Peñas Blancas, un turista que se traslada en vehículo particular  con placa extranjera tarda en promedio 45.5 minutos para concluir el proceso, de los cuales 32 minutos (70%) corresponden a esperas o traslados que no agregan valor al proceso, esto debido principalmente a los traslados entre los diferentes edificios para completar los diversos trámites.</w:t>
      </w:r>
    </w:p>
    <w:p w:rsidR="000B2029" w:rsidRPr="000B2029" w:rsidRDefault="000B2029" w:rsidP="000B2029">
      <w:pPr>
        <w:numPr>
          <w:ilvl w:val="1"/>
          <w:numId w:val="0"/>
        </w:numPr>
        <w:spacing w:line="360" w:lineRule="auto"/>
        <w:rPr>
          <w:rFonts w:asciiTheme="majorHAnsi" w:eastAsiaTheme="majorEastAsia" w:hAnsiTheme="majorHAnsi" w:cstheme="majorBidi"/>
          <w:i/>
          <w:iCs/>
          <w:color w:val="4F81BD" w:themeColor="accent1"/>
          <w:spacing w:val="15"/>
          <w:lang w:val="es-CR"/>
        </w:rPr>
      </w:pPr>
    </w:p>
    <w:p w:rsidR="000B2029" w:rsidRPr="000B2029" w:rsidRDefault="000B2029" w:rsidP="000B2029">
      <w:pPr>
        <w:rPr>
          <w:rFonts w:asciiTheme="majorHAnsi" w:eastAsiaTheme="majorEastAsia" w:hAnsiTheme="majorHAnsi" w:cstheme="majorBidi"/>
          <w:i/>
          <w:iCs/>
          <w:color w:val="4F81BD" w:themeColor="accent1"/>
          <w:spacing w:val="15"/>
          <w:lang w:val="es-CR"/>
        </w:rPr>
      </w:pPr>
      <w:r w:rsidRPr="000B2029">
        <w:rPr>
          <w:rFonts w:asciiTheme="majorHAnsi" w:eastAsiaTheme="majorEastAsia" w:hAnsiTheme="majorHAnsi" w:cstheme="majorBidi"/>
          <w:i/>
          <w:iCs/>
          <w:color w:val="4F81BD" w:themeColor="accent1"/>
          <w:spacing w:val="15"/>
          <w:lang w:val="es-CR"/>
        </w:rPr>
        <w:br w:type="page"/>
      </w:r>
    </w:p>
    <w:p w:rsidR="000B2029" w:rsidRPr="001A1BA1" w:rsidRDefault="000B2029" w:rsidP="00223F8B">
      <w:pPr>
        <w:pStyle w:val="Heading2"/>
        <w:numPr>
          <w:ilvl w:val="1"/>
          <w:numId w:val="1"/>
        </w:numPr>
        <w:spacing w:before="0"/>
        <w:rPr>
          <w:rFonts w:ascii="Times New Roman" w:hAnsi="Times New Roman" w:cs="Times New Roman"/>
          <w:color w:val="auto"/>
          <w:sz w:val="22"/>
        </w:rPr>
      </w:pPr>
      <w:bookmarkStart w:id="51" w:name="_Toc415004394"/>
      <w:r w:rsidRPr="001A1BA1">
        <w:rPr>
          <w:rFonts w:ascii="Times New Roman" w:hAnsi="Times New Roman" w:cs="Times New Roman"/>
          <w:color w:val="auto"/>
          <w:sz w:val="22"/>
        </w:rPr>
        <w:t>Modelado</w:t>
      </w:r>
      <w:r w:rsidR="00B663A8">
        <w:rPr>
          <w:rFonts w:ascii="Times New Roman" w:hAnsi="Times New Roman" w:cs="Times New Roman"/>
          <w:color w:val="auto"/>
          <w:sz w:val="22"/>
        </w:rPr>
        <w:t xml:space="preserve">: </w:t>
      </w:r>
      <w:r w:rsidR="001A1BA1" w:rsidRPr="001A1BA1">
        <w:rPr>
          <w:rFonts w:ascii="Times New Roman" w:hAnsi="Times New Roman" w:cs="Times New Roman"/>
          <w:color w:val="auto"/>
          <w:sz w:val="22"/>
        </w:rPr>
        <w:t xml:space="preserve">Salida </w:t>
      </w:r>
      <w:r w:rsidR="00B663A8">
        <w:rPr>
          <w:rFonts w:ascii="Times New Roman" w:hAnsi="Times New Roman" w:cs="Times New Roman"/>
          <w:color w:val="auto"/>
          <w:sz w:val="22"/>
        </w:rPr>
        <w:t>de t</w:t>
      </w:r>
      <w:r w:rsidR="001A1BA1" w:rsidRPr="001A1BA1">
        <w:rPr>
          <w:rFonts w:ascii="Times New Roman" w:hAnsi="Times New Roman" w:cs="Times New Roman"/>
          <w:color w:val="auto"/>
          <w:sz w:val="22"/>
        </w:rPr>
        <w:t xml:space="preserve">uristas en </w:t>
      </w:r>
      <w:r w:rsidR="00B663A8">
        <w:rPr>
          <w:rFonts w:ascii="Times New Roman" w:hAnsi="Times New Roman" w:cs="Times New Roman"/>
          <w:color w:val="auto"/>
          <w:sz w:val="22"/>
        </w:rPr>
        <w:t>a</w:t>
      </w:r>
      <w:r w:rsidR="001A1BA1" w:rsidRPr="001A1BA1">
        <w:rPr>
          <w:rFonts w:ascii="Times New Roman" w:hAnsi="Times New Roman" w:cs="Times New Roman"/>
          <w:color w:val="auto"/>
          <w:sz w:val="22"/>
        </w:rPr>
        <w:t>utomóvil</w:t>
      </w:r>
      <w:bookmarkEnd w:id="51"/>
    </w:p>
    <w:p w:rsidR="000B2029" w:rsidRPr="000B2029" w:rsidRDefault="000B2029" w:rsidP="000B2029">
      <w:pPr>
        <w:spacing w:line="360" w:lineRule="auto"/>
        <w:rPr>
          <w:color w:val="FF0000"/>
          <w:lang w:val="es-CR"/>
        </w:rPr>
      </w:pPr>
    </w:p>
    <w:p w:rsidR="000B2029" w:rsidRDefault="000B2029" w:rsidP="000B2029">
      <w:pPr>
        <w:keepNext/>
        <w:spacing w:line="360" w:lineRule="auto"/>
        <w:jc w:val="center"/>
      </w:pPr>
      <w:r>
        <w:rPr>
          <w:noProof/>
        </w:rPr>
        <w:drawing>
          <wp:inline distT="0" distB="0" distL="0" distR="0" wp14:anchorId="416AB9E0" wp14:editId="3669AD67">
            <wp:extent cx="3627120" cy="5547360"/>
            <wp:effectExtent l="0" t="0" r="5080" b="0"/>
            <wp:docPr id="2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7120" cy="5547360"/>
                    </a:xfrm>
                    <a:prstGeom prst="rect">
                      <a:avLst/>
                    </a:prstGeom>
                    <a:noFill/>
                    <a:ln>
                      <a:noFill/>
                    </a:ln>
                  </pic:spPr>
                </pic:pic>
              </a:graphicData>
            </a:graphic>
          </wp:inline>
        </w:drawing>
      </w:r>
    </w:p>
    <w:p w:rsidR="000B2029" w:rsidRPr="001A1BA1" w:rsidRDefault="001A1BA1" w:rsidP="001A1BA1">
      <w:pPr>
        <w:pStyle w:val="Caption"/>
        <w:jc w:val="center"/>
        <w:rPr>
          <w:color w:val="auto"/>
        </w:rPr>
      </w:pPr>
      <w:bookmarkStart w:id="52" w:name="_Toc415004432"/>
      <w:r w:rsidRPr="001A1BA1">
        <w:rPr>
          <w:color w:val="auto"/>
        </w:rPr>
        <w:t xml:space="preserve">Figura </w:t>
      </w:r>
      <w:r w:rsidRPr="001A1BA1">
        <w:rPr>
          <w:color w:val="auto"/>
        </w:rPr>
        <w:fldChar w:fldCharType="begin"/>
      </w:r>
      <w:r w:rsidRPr="001A1BA1">
        <w:rPr>
          <w:color w:val="auto"/>
        </w:rPr>
        <w:instrText xml:space="preserve"> SEQ Figura \* ARABIC </w:instrText>
      </w:r>
      <w:r w:rsidRPr="001A1BA1">
        <w:rPr>
          <w:color w:val="auto"/>
        </w:rPr>
        <w:fldChar w:fldCharType="separate"/>
      </w:r>
      <w:r w:rsidR="00E05945">
        <w:rPr>
          <w:noProof/>
          <w:color w:val="auto"/>
        </w:rPr>
        <w:t>19</w:t>
      </w:r>
      <w:r w:rsidRPr="001A1BA1">
        <w:rPr>
          <w:color w:val="auto"/>
        </w:rPr>
        <w:fldChar w:fldCharType="end"/>
      </w:r>
      <w:r w:rsidRPr="001A1BA1">
        <w:rPr>
          <w:color w:val="auto"/>
        </w:rPr>
        <w:t xml:space="preserve">. </w:t>
      </w:r>
      <w:r w:rsidR="000B2029" w:rsidRPr="001A1BA1">
        <w:rPr>
          <w:color w:val="auto"/>
        </w:rPr>
        <w:t>Proceso de migración de turistas saliendo de C</w:t>
      </w:r>
      <w:r w:rsidR="008C4526">
        <w:rPr>
          <w:color w:val="auto"/>
        </w:rPr>
        <w:t>R</w:t>
      </w:r>
      <w:r w:rsidR="000B2029" w:rsidRPr="001A1BA1">
        <w:rPr>
          <w:color w:val="auto"/>
        </w:rPr>
        <w:t xml:space="preserve"> en vehículo particular</w:t>
      </w:r>
      <w:bookmarkEnd w:id="52"/>
    </w:p>
    <w:p w:rsidR="000B2029" w:rsidRDefault="000B2029" w:rsidP="001A1BA1">
      <w:pPr>
        <w:spacing w:after="0" w:line="240" w:lineRule="auto"/>
        <w:jc w:val="both"/>
        <w:rPr>
          <w:rFonts w:ascii="Times New Roman" w:hAnsi="Times New Roman" w:cs="Times New Roman"/>
          <w:sz w:val="20"/>
          <w:lang w:val="es-CR"/>
        </w:rPr>
      </w:pPr>
      <w:r w:rsidRPr="001A1BA1">
        <w:rPr>
          <w:rFonts w:ascii="Times New Roman" w:hAnsi="Times New Roman" w:cs="Times New Roman"/>
          <w:sz w:val="20"/>
          <w:lang w:val="es-CR"/>
        </w:rPr>
        <w:t xml:space="preserve">Como se puede observar en este flujo el proceso es más simple que para el ingreso, sin embargo con respecto a Paso Canoas presenta la diferencia, antes mencionada,  del traslado que deben realizar los turistas para el caso de vehículos con placa extranjera, donde debe trasladarse la ventanilla de </w:t>
      </w:r>
      <w:proofErr w:type="spellStart"/>
      <w:r w:rsidRPr="001A1BA1">
        <w:rPr>
          <w:rFonts w:ascii="Times New Roman" w:hAnsi="Times New Roman" w:cs="Times New Roman"/>
          <w:sz w:val="20"/>
          <w:lang w:val="es-CR"/>
        </w:rPr>
        <w:t>Vehitur</w:t>
      </w:r>
      <w:proofErr w:type="spellEnd"/>
      <w:r w:rsidRPr="001A1BA1">
        <w:rPr>
          <w:rFonts w:ascii="Times New Roman" w:hAnsi="Times New Roman" w:cs="Times New Roman"/>
          <w:sz w:val="20"/>
          <w:lang w:val="es-CR"/>
        </w:rPr>
        <w:t xml:space="preserve"> para suspender o anular el permiso de importación temporal. </w:t>
      </w:r>
    </w:p>
    <w:p w:rsidR="009C2966" w:rsidRPr="001A1BA1" w:rsidRDefault="009C2966" w:rsidP="001A1BA1">
      <w:pPr>
        <w:spacing w:after="0" w:line="240" w:lineRule="auto"/>
        <w:jc w:val="both"/>
        <w:rPr>
          <w:rFonts w:ascii="Times New Roman" w:hAnsi="Times New Roman" w:cs="Times New Roman"/>
          <w:sz w:val="20"/>
          <w:lang w:val="es-CR"/>
        </w:rPr>
      </w:pPr>
    </w:p>
    <w:p w:rsidR="000B2029" w:rsidRPr="001A1BA1" w:rsidRDefault="000B2029" w:rsidP="001A1BA1">
      <w:pPr>
        <w:spacing w:after="0" w:line="240" w:lineRule="auto"/>
        <w:jc w:val="both"/>
        <w:rPr>
          <w:rFonts w:ascii="Times New Roman" w:hAnsi="Times New Roman" w:cs="Times New Roman"/>
          <w:sz w:val="20"/>
          <w:lang w:val="es-CR"/>
        </w:rPr>
      </w:pPr>
      <w:r w:rsidRPr="001A1BA1">
        <w:rPr>
          <w:rFonts w:ascii="Times New Roman" w:hAnsi="Times New Roman" w:cs="Times New Roman"/>
          <w:sz w:val="20"/>
          <w:lang w:val="es-CR"/>
        </w:rPr>
        <w:t>A continuación se analizan los tiempos relacionados en el proceso de salida de vehículos cuya placa es nacional.</w:t>
      </w:r>
    </w:p>
    <w:p w:rsidR="000B2029" w:rsidRPr="000B2029" w:rsidRDefault="000B2029" w:rsidP="000B2029">
      <w:pPr>
        <w:spacing w:line="360" w:lineRule="auto"/>
        <w:jc w:val="both"/>
        <w:rPr>
          <w:color w:val="FF0000"/>
          <w:lang w:val="es-CR"/>
        </w:rPr>
      </w:pPr>
    </w:p>
    <w:p w:rsidR="009C2966" w:rsidRPr="008C4526" w:rsidRDefault="009C2966">
      <w:pPr>
        <w:rPr>
          <w:lang w:val="es-CR"/>
        </w:rPr>
      </w:pPr>
      <w:r w:rsidRPr="008C4526">
        <w:rPr>
          <w:lang w:val="es-CR"/>
        </w:rPr>
        <w:br w:type="page"/>
      </w:r>
    </w:p>
    <w:tbl>
      <w:tblPr>
        <w:tblStyle w:val="TableGrid"/>
        <w:tblW w:w="0" w:type="auto"/>
        <w:jc w:val="center"/>
        <w:tblLayout w:type="fixed"/>
        <w:tblLook w:val="04A0" w:firstRow="1" w:lastRow="0" w:firstColumn="1" w:lastColumn="0" w:noHBand="0" w:noVBand="1"/>
      </w:tblPr>
      <w:tblGrid>
        <w:gridCol w:w="3685"/>
        <w:gridCol w:w="1134"/>
        <w:gridCol w:w="1134"/>
        <w:gridCol w:w="1134"/>
      </w:tblGrid>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Actividad</w:t>
            </w:r>
            <w:proofErr w:type="spellEnd"/>
          </w:p>
        </w:tc>
        <w:tc>
          <w:tcPr>
            <w:tcW w:w="1134"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Tiempo</w:t>
            </w:r>
            <w:proofErr w:type="spellEnd"/>
            <w:r w:rsidRPr="001A1BA1">
              <w:rPr>
                <w:b/>
                <w:sz w:val="18"/>
                <w:szCs w:val="18"/>
              </w:rPr>
              <w:t xml:space="preserve"> </w:t>
            </w:r>
            <w:proofErr w:type="spellStart"/>
            <w:r w:rsidRPr="001A1BA1">
              <w:rPr>
                <w:b/>
                <w:sz w:val="18"/>
                <w:szCs w:val="18"/>
              </w:rPr>
              <w:t>mínimo</w:t>
            </w:r>
            <w:proofErr w:type="spellEnd"/>
          </w:p>
        </w:tc>
        <w:tc>
          <w:tcPr>
            <w:tcW w:w="1134"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Tiempo</w:t>
            </w:r>
            <w:proofErr w:type="spellEnd"/>
            <w:r w:rsidRPr="001A1BA1">
              <w:rPr>
                <w:b/>
                <w:sz w:val="18"/>
                <w:szCs w:val="18"/>
              </w:rPr>
              <w:t xml:space="preserve"> </w:t>
            </w:r>
            <w:proofErr w:type="spellStart"/>
            <w:r w:rsidRPr="001A1BA1">
              <w:rPr>
                <w:b/>
                <w:sz w:val="18"/>
                <w:szCs w:val="18"/>
              </w:rPr>
              <w:t>medio</w:t>
            </w:r>
            <w:proofErr w:type="spellEnd"/>
          </w:p>
        </w:tc>
        <w:tc>
          <w:tcPr>
            <w:tcW w:w="1134"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Tiempo</w:t>
            </w:r>
            <w:proofErr w:type="spellEnd"/>
            <w:r w:rsidRPr="001A1BA1">
              <w:rPr>
                <w:b/>
                <w:sz w:val="18"/>
                <w:szCs w:val="18"/>
              </w:rPr>
              <w:t xml:space="preserve"> </w:t>
            </w:r>
            <w:proofErr w:type="spellStart"/>
            <w:r w:rsidRPr="001A1BA1">
              <w:rPr>
                <w:b/>
                <w:sz w:val="18"/>
                <w:szCs w:val="18"/>
              </w:rPr>
              <w:t>máximo</w:t>
            </w:r>
            <w:proofErr w:type="spellEnd"/>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Fila para pagar impuesto de salida</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5.0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10.0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Pago de impuesto de salida</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2.0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2.5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Fila en Ventanilla de Migración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9.2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19.0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Trámites</w:t>
            </w:r>
            <w:proofErr w:type="spellEnd"/>
            <w:r w:rsidRPr="001A1BA1">
              <w:rPr>
                <w:sz w:val="18"/>
                <w:szCs w:val="18"/>
              </w:rPr>
              <w:t xml:space="preserve"> </w:t>
            </w:r>
            <w:proofErr w:type="spellStart"/>
            <w:r w:rsidRPr="001A1BA1">
              <w:rPr>
                <w:sz w:val="18"/>
                <w:szCs w:val="18"/>
              </w:rPr>
              <w:t>Migratorios</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0.3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0.7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1.6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Espera en puesto de aduanas</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7.0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11.0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Revisión</w:t>
            </w:r>
            <w:proofErr w:type="spellEnd"/>
            <w:r w:rsidRPr="001A1BA1">
              <w:rPr>
                <w:sz w:val="18"/>
                <w:szCs w:val="18"/>
              </w:rPr>
              <w:t xml:space="preserve"> de </w:t>
            </w:r>
            <w:proofErr w:type="spellStart"/>
            <w:r w:rsidRPr="001A1BA1">
              <w:rPr>
                <w:sz w:val="18"/>
                <w:szCs w:val="18"/>
              </w:rPr>
              <w:t>requisitos</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2.0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5.0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Revisión</w:t>
            </w:r>
            <w:proofErr w:type="spellEnd"/>
            <w:r w:rsidRPr="001A1BA1">
              <w:rPr>
                <w:sz w:val="18"/>
                <w:szCs w:val="18"/>
              </w:rPr>
              <w:t xml:space="preserve"> visual de </w:t>
            </w:r>
            <w:proofErr w:type="spellStart"/>
            <w:r w:rsidRPr="001A1BA1">
              <w:rPr>
                <w:sz w:val="18"/>
                <w:szCs w:val="18"/>
              </w:rPr>
              <w:t>vehículo</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4.0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10.0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lang w:val="es-CR"/>
              </w:rPr>
            </w:pPr>
            <w:r w:rsidRPr="001A1BA1">
              <w:rPr>
                <w:b/>
                <w:sz w:val="18"/>
                <w:szCs w:val="18"/>
                <w:lang w:val="es-CR"/>
              </w:rPr>
              <w:t>Tiempos que Agregan Valor  (total)</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6.3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9.7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19.1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lang w:val="es-CR"/>
              </w:rPr>
            </w:pPr>
            <w:r w:rsidRPr="001A1BA1">
              <w:rPr>
                <w:b/>
                <w:sz w:val="18"/>
                <w:szCs w:val="18"/>
                <w:lang w:val="es-CR"/>
              </w:rPr>
              <w:t>Tiempos que no Agregan Valor (total)</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0.0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21.2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40.0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rPr>
            </w:pPr>
            <w:r w:rsidRPr="001A1BA1">
              <w:rPr>
                <w:b/>
                <w:sz w:val="18"/>
                <w:szCs w:val="18"/>
              </w:rPr>
              <w:t>TOTAL</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6.3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30.9 min</w:t>
            </w:r>
          </w:p>
        </w:tc>
        <w:tc>
          <w:tcPr>
            <w:tcW w:w="1134" w:type="dxa"/>
            <w:vAlign w:val="center"/>
          </w:tcPr>
          <w:p w:rsidR="000B2029" w:rsidRPr="001A1BA1" w:rsidRDefault="000B2029" w:rsidP="001A1BA1">
            <w:pPr>
              <w:keepNext/>
              <w:spacing w:line="360" w:lineRule="auto"/>
              <w:jc w:val="center"/>
              <w:rPr>
                <w:b/>
                <w:sz w:val="18"/>
                <w:szCs w:val="18"/>
              </w:rPr>
            </w:pPr>
            <w:r w:rsidRPr="001A1BA1">
              <w:rPr>
                <w:b/>
                <w:sz w:val="18"/>
                <w:szCs w:val="18"/>
              </w:rPr>
              <w:t>59.1 min</w:t>
            </w:r>
          </w:p>
        </w:tc>
      </w:tr>
    </w:tbl>
    <w:p w:rsidR="001A1BA1" w:rsidRDefault="001A1BA1" w:rsidP="000B2029">
      <w:pPr>
        <w:pStyle w:val="Caption"/>
        <w:jc w:val="center"/>
      </w:pPr>
    </w:p>
    <w:p w:rsidR="000B2029" w:rsidRPr="001A1BA1" w:rsidRDefault="001A1BA1" w:rsidP="001A1BA1">
      <w:pPr>
        <w:pStyle w:val="Caption"/>
        <w:jc w:val="center"/>
        <w:rPr>
          <w:color w:val="auto"/>
        </w:rPr>
      </w:pPr>
      <w:bookmarkStart w:id="53" w:name="_Toc415004443"/>
      <w:r w:rsidRPr="001A1BA1">
        <w:rPr>
          <w:color w:val="auto"/>
        </w:rPr>
        <w:t xml:space="preserve">Tabla </w:t>
      </w:r>
      <w:r w:rsidRPr="001A1BA1">
        <w:rPr>
          <w:color w:val="auto"/>
        </w:rPr>
        <w:fldChar w:fldCharType="begin"/>
      </w:r>
      <w:r w:rsidRPr="001A1BA1">
        <w:rPr>
          <w:color w:val="auto"/>
        </w:rPr>
        <w:instrText xml:space="preserve"> SEQ Tabla \* ARABIC </w:instrText>
      </w:r>
      <w:r w:rsidRPr="001A1BA1">
        <w:rPr>
          <w:color w:val="auto"/>
        </w:rPr>
        <w:fldChar w:fldCharType="separate"/>
      </w:r>
      <w:r w:rsidR="00E05945">
        <w:rPr>
          <w:noProof/>
          <w:color w:val="auto"/>
        </w:rPr>
        <w:t>10</w:t>
      </w:r>
      <w:r w:rsidRPr="001A1BA1">
        <w:rPr>
          <w:color w:val="auto"/>
        </w:rPr>
        <w:fldChar w:fldCharType="end"/>
      </w:r>
      <w:r w:rsidR="000B2029" w:rsidRPr="001A1BA1">
        <w:rPr>
          <w:color w:val="auto"/>
        </w:rPr>
        <w:t>. Tiempos para migración de turistas. Saliendo de C</w:t>
      </w:r>
      <w:r w:rsidR="008C4526">
        <w:rPr>
          <w:color w:val="auto"/>
        </w:rPr>
        <w:t>R</w:t>
      </w:r>
      <w:r w:rsidR="000B2029" w:rsidRPr="001A1BA1">
        <w:rPr>
          <w:color w:val="auto"/>
        </w:rPr>
        <w:t xml:space="preserve"> en vehículo particular (placa nacional)</w:t>
      </w:r>
      <w:bookmarkEnd w:id="53"/>
    </w:p>
    <w:p w:rsidR="000B2029" w:rsidRPr="001A1BA1" w:rsidRDefault="000B2029" w:rsidP="001A1BA1">
      <w:pPr>
        <w:spacing w:after="0" w:line="240" w:lineRule="auto"/>
        <w:jc w:val="both"/>
        <w:rPr>
          <w:rFonts w:ascii="Times New Roman" w:hAnsi="Times New Roman" w:cs="Times New Roman"/>
          <w:sz w:val="20"/>
          <w:lang w:val="es-CR"/>
        </w:rPr>
      </w:pPr>
      <w:r w:rsidRPr="001A1BA1">
        <w:rPr>
          <w:rFonts w:ascii="Times New Roman" w:hAnsi="Times New Roman" w:cs="Times New Roman"/>
          <w:sz w:val="20"/>
          <w:lang w:val="es-CR"/>
        </w:rPr>
        <w:t xml:space="preserve">De los tiempos detallados en la tabla se puede observar que una persona que se traslada en un vehículo con placa costarricense hacia Nicaragua tarda en promedio 30.9 minutos para concluir el proceso, de los cuales 21.2 minutos (69%) corresponden a esperas o traslados que no agregan valor al proceso. </w:t>
      </w:r>
    </w:p>
    <w:p w:rsidR="000B2029" w:rsidRPr="001A1BA1" w:rsidRDefault="000B2029" w:rsidP="001A1BA1">
      <w:pPr>
        <w:spacing w:after="0" w:line="240" w:lineRule="auto"/>
        <w:jc w:val="both"/>
        <w:rPr>
          <w:rFonts w:ascii="Times New Roman" w:hAnsi="Times New Roman" w:cs="Times New Roman"/>
          <w:sz w:val="20"/>
          <w:lang w:val="es-CR"/>
        </w:rPr>
      </w:pPr>
      <w:r w:rsidRPr="001A1BA1">
        <w:rPr>
          <w:rFonts w:ascii="Times New Roman" w:hAnsi="Times New Roman" w:cs="Times New Roman"/>
          <w:sz w:val="20"/>
          <w:lang w:val="es-CR"/>
        </w:rPr>
        <w:t>Además se analizan también los tiempos relacionados en el proceso de salida de vehículos cuya placa es extranjera.</w:t>
      </w:r>
    </w:p>
    <w:p w:rsidR="000B2029" w:rsidRPr="000B2029" w:rsidRDefault="000B2029" w:rsidP="000B2029">
      <w:pPr>
        <w:spacing w:line="360" w:lineRule="auto"/>
        <w:jc w:val="both"/>
        <w:rPr>
          <w:color w:val="FF0000"/>
          <w:lang w:val="es-CR"/>
        </w:rPr>
      </w:pPr>
    </w:p>
    <w:tbl>
      <w:tblPr>
        <w:tblStyle w:val="TableGrid"/>
        <w:tblW w:w="0" w:type="auto"/>
        <w:jc w:val="center"/>
        <w:tblLayout w:type="fixed"/>
        <w:tblLook w:val="04A0" w:firstRow="1" w:lastRow="0" w:firstColumn="1" w:lastColumn="0" w:noHBand="0" w:noVBand="1"/>
      </w:tblPr>
      <w:tblGrid>
        <w:gridCol w:w="3685"/>
        <w:gridCol w:w="1134"/>
        <w:gridCol w:w="1134"/>
        <w:gridCol w:w="1134"/>
      </w:tblGrid>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Actividad</w:t>
            </w:r>
            <w:proofErr w:type="spellEnd"/>
          </w:p>
        </w:tc>
        <w:tc>
          <w:tcPr>
            <w:tcW w:w="1134"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Tiempo</w:t>
            </w:r>
            <w:proofErr w:type="spellEnd"/>
            <w:r w:rsidRPr="001A1BA1">
              <w:rPr>
                <w:b/>
                <w:sz w:val="18"/>
                <w:szCs w:val="18"/>
              </w:rPr>
              <w:t xml:space="preserve"> </w:t>
            </w:r>
            <w:proofErr w:type="spellStart"/>
            <w:r w:rsidRPr="001A1BA1">
              <w:rPr>
                <w:b/>
                <w:sz w:val="18"/>
                <w:szCs w:val="18"/>
              </w:rPr>
              <w:t>mínimo</w:t>
            </w:r>
            <w:proofErr w:type="spellEnd"/>
          </w:p>
        </w:tc>
        <w:tc>
          <w:tcPr>
            <w:tcW w:w="1134"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Tiempo</w:t>
            </w:r>
            <w:proofErr w:type="spellEnd"/>
            <w:r w:rsidRPr="001A1BA1">
              <w:rPr>
                <w:b/>
                <w:sz w:val="18"/>
                <w:szCs w:val="18"/>
              </w:rPr>
              <w:t xml:space="preserve"> </w:t>
            </w:r>
            <w:proofErr w:type="spellStart"/>
            <w:r w:rsidRPr="001A1BA1">
              <w:rPr>
                <w:b/>
                <w:sz w:val="18"/>
                <w:szCs w:val="18"/>
              </w:rPr>
              <w:t>medio</w:t>
            </w:r>
            <w:proofErr w:type="spellEnd"/>
          </w:p>
        </w:tc>
        <w:tc>
          <w:tcPr>
            <w:tcW w:w="1134" w:type="dxa"/>
            <w:vAlign w:val="center"/>
          </w:tcPr>
          <w:p w:rsidR="000B2029" w:rsidRPr="001A1BA1" w:rsidRDefault="000B2029" w:rsidP="001A1BA1">
            <w:pPr>
              <w:spacing w:line="360" w:lineRule="auto"/>
              <w:jc w:val="center"/>
              <w:rPr>
                <w:b/>
                <w:sz w:val="18"/>
                <w:szCs w:val="18"/>
              </w:rPr>
            </w:pPr>
            <w:proofErr w:type="spellStart"/>
            <w:r w:rsidRPr="001A1BA1">
              <w:rPr>
                <w:b/>
                <w:sz w:val="18"/>
                <w:szCs w:val="18"/>
              </w:rPr>
              <w:t>Tiempo</w:t>
            </w:r>
            <w:proofErr w:type="spellEnd"/>
            <w:r w:rsidRPr="001A1BA1">
              <w:rPr>
                <w:b/>
                <w:sz w:val="18"/>
                <w:szCs w:val="18"/>
              </w:rPr>
              <w:t xml:space="preserve"> </w:t>
            </w:r>
            <w:proofErr w:type="spellStart"/>
            <w:r w:rsidRPr="001A1BA1">
              <w:rPr>
                <w:b/>
                <w:sz w:val="18"/>
                <w:szCs w:val="18"/>
              </w:rPr>
              <w:t>máximo</w:t>
            </w:r>
            <w:proofErr w:type="spellEnd"/>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Fila para pagar impuesto de salida</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5.0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10.0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Pago de impuesto de salida</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2.0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2.5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Fila en Ventanilla de Migración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9.2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19.0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Trámites</w:t>
            </w:r>
            <w:proofErr w:type="spellEnd"/>
            <w:r w:rsidRPr="001A1BA1">
              <w:rPr>
                <w:sz w:val="18"/>
                <w:szCs w:val="18"/>
              </w:rPr>
              <w:t xml:space="preserve"> </w:t>
            </w:r>
            <w:proofErr w:type="spellStart"/>
            <w:r w:rsidRPr="001A1BA1">
              <w:rPr>
                <w:sz w:val="18"/>
                <w:szCs w:val="18"/>
              </w:rPr>
              <w:t>Migratorios</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0.3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0.7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1.6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Espera en puesto de aduanas</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7.0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11.0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Revisión</w:t>
            </w:r>
            <w:proofErr w:type="spellEnd"/>
            <w:r w:rsidRPr="001A1BA1">
              <w:rPr>
                <w:sz w:val="18"/>
                <w:szCs w:val="18"/>
              </w:rPr>
              <w:t xml:space="preserve"> de </w:t>
            </w:r>
            <w:proofErr w:type="spellStart"/>
            <w:r w:rsidRPr="001A1BA1">
              <w:rPr>
                <w:sz w:val="18"/>
                <w:szCs w:val="18"/>
              </w:rPr>
              <w:t>requisitos</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2.0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5.0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Traslado</w:t>
            </w:r>
            <w:proofErr w:type="spellEnd"/>
            <w:r w:rsidRPr="001A1BA1">
              <w:rPr>
                <w:sz w:val="18"/>
                <w:szCs w:val="18"/>
              </w:rPr>
              <w:t xml:space="preserve"> a </w:t>
            </w:r>
            <w:proofErr w:type="spellStart"/>
            <w:r w:rsidRPr="001A1BA1">
              <w:rPr>
                <w:sz w:val="18"/>
                <w:szCs w:val="18"/>
              </w:rPr>
              <w:t>Vehitur</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4.0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5.0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r w:rsidRPr="001A1BA1">
              <w:rPr>
                <w:sz w:val="18"/>
                <w:szCs w:val="18"/>
              </w:rPr>
              <w:t xml:space="preserve">Fila </w:t>
            </w:r>
            <w:proofErr w:type="spellStart"/>
            <w:r w:rsidRPr="001A1BA1">
              <w:rPr>
                <w:sz w:val="18"/>
                <w:szCs w:val="18"/>
              </w:rPr>
              <w:t>Vehitur</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0.0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3.5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7.0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lang w:val="es-CR"/>
              </w:rPr>
            </w:pPr>
            <w:r w:rsidRPr="001A1BA1">
              <w:rPr>
                <w:sz w:val="18"/>
                <w:szCs w:val="18"/>
                <w:lang w:val="es-CR"/>
              </w:rPr>
              <w:t>Anulación o suspensión de importación temporal</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3.5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5.0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sz w:val="18"/>
                <w:szCs w:val="18"/>
              </w:rPr>
            </w:pPr>
            <w:proofErr w:type="spellStart"/>
            <w:r w:rsidRPr="001A1BA1">
              <w:rPr>
                <w:sz w:val="18"/>
                <w:szCs w:val="18"/>
              </w:rPr>
              <w:t>Revisión</w:t>
            </w:r>
            <w:proofErr w:type="spellEnd"/>
            <w:r w:rsidRPr="001A1BA1">
              <w:rPr>
                <w:sz w:val="18"/>
                <w:szCs w:val="18"/>
              </w:rPr>
              <w:t xml:space="preserve"> visual de </w:t>
            </w:r>
            <w:proofErr w:type="spellStart"/>
            <w:r w:rsidRPr="001A1BA1">
              <w:rPr>
                <w:sz w:val="18"/>
                <w:szCs w:val="18"/>
              </w:rPr>
              <w:t>vehículo</w:t>
            </w:r>
            <w:proofErr w:type="spellEnd"/>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3.0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4.0 min</w:t>
            </w:r>
          </w:p>
        </w:tc>
        <w:tc>
          <w:tcPr>
            <w:tcW w:w="1134" w:type="dxa"/>
            <w:vAlign w:val="center"/>
          </w:tcPr>
          <w:p w:rsidR="000B2029" w:rsidRPr="001A1BA1" w:rsidRDefault="000B2029" w:rsidP="001A1BA1">
            <w:pPr>
              <w:spacing w:line="360" w:lineRule="auto"/>
              <w:jc w:val="center"/>
              <w:rPr>
                <w:sz w:val="18"/>
                <w:szCs w:val="18"/>
              </w:rPr>
            </w:pPr>
            <w:r w:rsidRPr="001A1BA1">
              <w:rPr>
                <w:sz w:val="18"/>
                <w:szCs w:val="18"/>
              </w:rPr>
              <w:t>10.0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lang w:val="es-CR"/>
              </w:rPr>
            </w:pPr>
            <w:r w:rsidRPr="001A1BA1">
              <w:rPr>
                <w:b/>
                <w:sz w:val="18"/>
                <w:szCs w:val="18"/>
                <w:lang w:val="es-CR"/>
              </w:rPr>
              <w:t>Tiempos que Agregan Valor  (total)</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9.3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13.2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24.1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lang w:val="es-CR"/>
              </w:rPr>
            </w:pPr>
            <w:r w:rsidRPr="001A1BA1">
              <w:rPr>
                <w:b/>
                <w:sz w:val="18"/>
                <w:szCs w:val="18"/>
                <w:lang w:val="es-CR"/>
              </w:rPr>
              <w:t>Tiempos que no Agregan Valor (total)</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3.0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28.7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52.0 min</w:t>
            </w:r>
          </w:p>
        </w:tc>
      </w:tr>
      <w:tr w:rsidR="001A1BA1" w:rsidRPr="001A1BA1" w:rsidTr="001A1BA1">
        <w:trPr>
          <w:jc w:val="center"/>
        </w:trPr>
        <w:tc>
          <w:tcPr>
            <w:tcW w:w="3685" w:type="dxa"/>
            <w:vAlign w:val="center"/>
          </w:tcPr>
          <w:p w:rsidR="000B2029" w:rsidRPr="001A1BA1" w:rsidRDefault="000B2029" w:rsidP="001A1BA1">
            <w:pPr>
              <w:spacing w:line="360" w:lineRule="auto"/>
              <w:jc w:val="center"/>
              <w:rPr>
                <w:b/>
                <w:sz w:val="18"/>
                <w:szCs w:val="18"/>
              </w:rPr>
            </w:pPr>
            <w:r w:rsidRPr="001A1BA1">
              <w:rPr>
                <w:b/>
                <w:sz w:val="18"/>
                <w:szCs w:val="18"/>
              </w:rPr>
              <w:t>TOTAL</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12.3 min</w:t>
            </w:r>
          </w:p>
        </w:tc>
        <w:tc>
          <w:tcPr>
            <w:tcW w:w="1134" w:type="dxa"/>
            <w:vAlign w:val="center"/>
          </w:tcPr>
          <w:p w:rsidR="000B2029" w:rsidRPr="001A1BA1" w:rsidRDefault="000B2029" w:rsidP="001A1BA1">
            <w:pPr>
              <w:spacing w:line="360" w:lineRule="auto"/>
              <w:jc w:val="center"/>
              <w:rPr>
                <w:b/>
                <w:sz w:val="18"/>
                <w:szCs w:val="18"/>
              </w:rPr>
            </w:pPr>
            <w:r w:rsidRPr="001A1BA1">
              <w:rPr>
                <w:b/>
                <w:sz w:val="18"/>
                <w:szCs w:val="18"/>
              </w:rPr>
              <w:t>41.9 min</w:t>
            </w:r>
          </w:p>
        </w:tc>
        <w:tc>
          <w:tcPr>
            <w:tcW w:w="1134" w:type="dxa"/>
            <w:vAlign w:val="center"/>
          </w:tcPr>
          <w:p w:rsidR="000B2029" w:rsidRPr="001A1BA1" w:rsidRDefault="000B2029" w:rsidP="001A1BA1">
            <w:pPr>
              <w:keepNext/>
              <w:spacing w:line="360" w:lineRule="auto"/>
              <w:jc w:val="center"/>
              <w:rPr>
                <w:b/>
                <w:sz w:val="18"/>
                <w:szCs w:val="18"/>
              </w:rPr>
            </w:pPr>
            <w:r w:rsidRPr="001A1BA1">
              <w:rPr>
                <w:b/>
                <w:sz w:val="18"/>
                <w:szCs w:val="18"/>
              </w:rPr>
              <w:t>76.1 min</w:t>
            </w:r>
          </w:p>
        </w:tc>
      </w:tr>
    </w:tbl>
    <w:p w:rsidR="001A1BA1" w:rsidRDefault="001A1BA1" w:rsidP="000B2029">
      <w:pPr>
        <w:pStyle w:val="Caption"/>
        <w:jc w:val="center"/>
      </w:pPr>
    </w:p>
    <w:p w:rsidR="000B2029" w:rsidRPr="001A1BA1" w:rsidRDefault="001A1BA1" w:rsidP="001A1BA1">
      <w:pPr>
        <w:pStyle w:val="Caption"/>
        <w:jc w:val="center"/>
        <w:rPr>
          <w:color w:val="auto"/>
        </w:rPr>
      </w:pPr>
      <w:bookmarkStart w:id="54" w:name="_Toc415004444"/>
      <w:r w:rsidRPr="001A1BA1">
        <w:rPr>
          <w:color w:val="auto"/>
        </w:rPr>
        <w:t xml:space="preserve">Tabla </w:t>
      </w:r>
      <w:r w:rsidRPr="001A1BA1">
        <w:rPr>
          <w:color w:val="auto"/>
        </w:rPr>
        <w:fldChar w:fldCharType="begin"/>
      </w:r>
      <w:r w:rsidRPr="001A1BA1">
        <w:rPr>
          <w:color w:val="auto"/>
        </w:rPr>
        <w:instrText xml:space="preserve"> SEQ Tabla \* ARABIC </w:instrText>
      </w:r>
      <w:r w:rsidRPr="001A1BA1">
        <w:rPr>
          <w:color w:val="auto"/>
        </w:rPr>
        <w:fldChar w:fldCharType="separate"/>
      </w:r>
      <w:r w:rsidR="00E05945">
        <w:rPr>
          <w:noProof/>
          <w:color w:val="auto"/>
        </w:rPr>
        <w:t>11</w:t>
      </w:r>
      <w:r w:rsidRPr="001A1BA1">
        <w:rPr>
          <w:color w:val="auto"/>
        </w:rPr>
        <w:fldChar w:fldCharType="end"/>
      </w:r>
      <w:r w:rsidR="000B2029" w:rsidRPr="001A1BA1">
        <w:rPr>
          <w:color w:val="auto"/>
        </w:rPr>
        <w:t>. Tiempos para migración de turistas. Saliendo de C</w:t>
      </w:r>
      <w:r w:rsidR="008C4526">
        <w:rPr>
          <w:color w:val="auto"/>
        </w:rPr>
        <w:t>R</w:t>
      </w:r>
      <w:r w:rsidR="000B2029" w:rsidRPr="001A1BA1">
        <w:rPr>
          <w:color w:val="auto"/>
        </w:rPr>
        <w:t xml:space="preserve"> en vehículo </w:t>
      </w:r>
      <w:r w:rsidRPr="001A1BA1">
        <w:rPr>
          <w:color w:val="auto"/>
        </w:rPr>
        <w:t>particular (placa extranjera)</w:t>
      </w:r>
      <w:bookmarkEnd w:id="54"/>
    </w:p>
    <w:p w:rsidR="000B2029" w:rsidRDefault="000B2029" w:rsidP="001A1BA1">
      <w:pPr>
        <w:spacing w:after="0" w:line="240" w:lineRule="auto"/>
        <w:jc w:val="both"/>
        <w:rPr>
          <w:rFonts w:ascii="Times New Roman" w:hAnsi="Times New Roman" w:cs="Times New Roman"/>
          <w:sz w:val="20"/>
          <w:lang w:val="es-CR"/>
        </w:rPr>
      </w:pPr>
      <w:r w:rsidRPr="001A1BA1">
        <w:rPr>
          <w:rFonts w:ascii="Times New Roman" w:hAnsi="Times New Roman" w:cs="Times New Roman"/>
          <w:sz w:val="20"/>
          <w:lang w:val="es-CR"/>
        </w:rPr>
        <w:t xml:space="preserve">De los tiempos detallados en la tabla se puede observar que un turista que se traslada en un vehículo con placa extranjera hacia Nicaragua tarda en promedio 41.9 minutos para concluir el proceso, de los cuales 28.7 minutos (68%) corresponden a esperas o traslados que no agregan valor al proceso. </w:t>
      </w:r>
    </w:p>
    <w:p w:rsidR="009C2966" w:rsidRPr="001A1BA1" w:rsidRDefault="009C2966" w:rsidP="001A1BA1">
      <w:pPr>
        <w:spacing w:after="0" w:line="240" w:lineRule="auto"/>
        <w:jc w:val="both"/>
        <w:rPr>
          <w:rFonts w:ascii="Times New Roman" w:hAnsi="Times New Roman" w:cs="Times New Roman"/>
          <w:sz w:val="20"/>
          <w:lang w:val="es-CR"/>
        </w:rPr>
      </w:pPr>
    </w:p>
    <w:p w:rsidR="000B2029" w:rsidRDefault="000B2029" w:rsidP="00DA2DCD">
      <w:pPr>
        <w:spacing w:after="0" w:line="240" w:lineRule="auto"/>
        <w:jc w:val="both"/>
        <w:rPr>
          <w:rFonts w:ascii="Times New Roman" w:hAnsi="Times New Roman" w:cs="Times New Roman"/>
          <w:sz w:val="20"/>
          <w:lang w:val="es-CR"/>
        </w:rPr>
      </w:pPr>
    </w:p>
    <w:p w:rsidR="001A1BA1" w:rsidRPr="001A1BA1" w:rsidRDefault="00AE01C8" w:rsidP="00223F8B">
      <w:pPr>
        <w:pStyle w:val="Heading2"/>
        <w:numPr>
          <w:ilvl w:val="1"/>
          <w:numId w:val="1"/>
        </w:numPr>
        <w:spacing w:before="0"/>
        <w:rPr>
          <w:rFonts w:ascii="Times New Roman" w:hAnsi="Times New Roman" w:cs="Times New Roman"/>
          <w:color w:val="auto"/>
          <w:sz w:val="22"/>
        </w:rPr>
      </w:pPr>
      <w:bookmarkStart w:id="55" w:name="_Toc264120268"/>
      <w:r>
        <w:rPr>
          <w:rFonts w:ascii="Times New Roman" w:hAnsi="Times New Roman" w:cs="Times New Roman"/>
          <w:color w:val="auto"/>
          <w:sz w:val="22"/>
        </w:rPr>
        <w:t xml:space="preserve"> </w:t>
      </w:r>
      <w:bookmarkStart w:id="56" w:name="_Toc415004395"/>
      <w:r w:rsidR="00C82FE6">
        <w:rPr>
          <w:rFonts w:ascii="Times New Roman" w:hAnsi="Times New Roman" w:cs="Times New Roman"/>
          <w:color w:val="auto"/>
          <w:sz w:val="22"/>
        </w:rPr>
        <w:t>Estimación de parámetros y r</w:t>
      </w:r>
      <w:r w:rsidR="001A1BA1" w:rsidRPr="001A1BA1">
        <w:rPr>
          <w:rFonts w:ascii="Times New Roman" w:hAnsi="Times New Roman" w:cs="Times New Roman"/>
          <w:color w:val="auto"/>
          <w:sz w:val="22"/>
        </w:rPr>
        <w:t>esumen comparativo de resultados</w:t>
      </w:r>
      <w:bookmarkEnd w:id="55"/>
      <w:bookmarkEnd w:id="56"/>
    </w:p>
    <w:p w:rsidR="001A1BA1" w:rsidRPr="001A1BA1" w:rsidRDefault="001A1BA1" w:rsidP="009C2966">
      <w:pPr>
        <w:spacing w:after="0"/>
        <w:rPr>
          <w:lang w:val="es-CR"/>
        </w:rPr>
      </w:pPr>
    </w:p>
    <w:p w:rsidR="001A1BA1" w:rsidRDefault="001A1BA1" w:rsidP="001A1BA1">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Se llevó a cabo un análisis para observar gráficamente la</w:t>
      </w:r>
      <w:r w:rsidRPr="001A1BA1">
        <w:rPr>
          <w:rFonts w:ascii="Times New Roman" w:hAnsi="Times New Roman" w:cs="Times New Roman"/>
          <w:sz w:val="20"/>
          <w:lang w:val="es-CR"/>
        </w:rPr>
        <w:t xml:space="preserve"> participación </w:t>
      </w:r>
      <w:r>
        <w:rPr>
          <w:rFonts w:ascii="Times New Roman" w:hAnsi="Times New Roman" w:cs="Times New Roman"/>
          <w:sz w:val="20"/>
          <w:lang w:val="es-CR"/>
        </w:rPr>
        <w:t xml:space="preserve">que </w:t>
      </w:r>
      <w:r w:rsidRPr="001A1BA1">
        <w:rPr>
          <w:rFonts w:ascii="Times New Roman" w:hAnsi="Times New Roman" w:cs="Times New Roman"/>
          <w:sz w:val="20"/>
          <w:lang w:val="es-CR"/>
        </w:rPr>
        <w:t>tiene dentro de cada uno de los procesos</w:t>
      </w:r>
      <w:r w:rsidR="00D55A4C">
        <w:rPr>
          <w:rFonts w:ascii="Times New Roman" w:hAnsi="Times New Roman" w:cs="Times New Roman"/>
          <w:sz w:val="20"/>
          <w:lang w:val="es-CR"/>
        </w:rPr>
        <w:t xml:space="preserve"> de migración</w:t>
      </w:r>
      <w:r w:rsidRPr="001A1BA1">
        <w:rPr>
          <w:rFonts w:ascii="Times New Roman" w:hAnsi="Times New Roman" w:cs="Times New Roman"/>
          <w:sz w:val="20"/>
          <w:lang w:val="es-CR"/>
        </w:rPr>
        <w:t xml:space="preserve"> los tiempos que agregan </w:t>
      </w:r>
      <w:r w:rsidR="00C82FE6">
        <w:rPr>
          <w:rFonts w:ascii="Times New Roman" w:hAnsi="Times New Roman" w:cs="Times New Roman"/>
          <w:sz w:val="20"/>
          <w:lang w:val="es-CR"/>
        </w:rPr>
        <w:t>y no agregan valor</w:t>
      </w:r>
      <w:r w:rsidRPr="001A1BA1">
        <w:rPr>
          <w:rFonts w:ascii="Times New Roman" w:hAnsi="Times New Roman" w:cs="Times New Roman"/>
          <w:sz w:val="20"/>
          <w:lang w:val="es-CR"/>
        </w:rPr>
        <w:t xml:space="preserve">, </w:t>
      </w:r>
      <w:r w:rsidR="00C82FE6">
        <w:rPr>
          <w:rFonts w:ascii="Times New Roman" w:hAnsi="Times New Roman" w:cs="Times New Roman"/>
          <w:sz w:val="20"/>
          <w:lang w:val="es-CR"/>
        </w:rPr>
        <w:t xml:space="preserve">subdividiéndose éstos últimos </w:t>
      </w:r>
      <w:r w:rsidRPr="001A1BA1">
        <w:rPr>
          <w:rFonts w:ascii="Times New Roman" w:hAnsi="Times New Roman" w:cs="Times New Roman"/>
          <w:sz w:val="20"/>
          <w:lang w:val="es-CR"/>
        </w:rPr>
        <w:t>en esperas y traslados</w:t>
      </w:r>
      <w:r w:rsidR="00C82FE6">
        <w:rPr>
          <w:rFonts w:ascii="Times New Roman" w:hAnsi="Times New Roman" w:cs="Times New Roman"/>
          <w:sz w:val="20"/>
          <w:lang w:val="es-CR"/>
        </w:rPr>
        <w:t>. Se entiende que las esperas y traslados a la hora de rediseñar procesos para hacerlos más eficientes pueden ser</w:t>
      </w:r>
      <w:r w:rsidRPr="001A1BA1">
        <w:rPr>
          <w:rFonts w:ascii="Times New Roman" w:hAnsi="Times New Roman" w:cs="Times New Roman"/>
          <w:sz w:val="20"/>
          <w:lang w:val="es-CR"/>
        </w:rPr>
        <w:t xml:space="preserve"> disminuidos o bien</w:t>
      </w:r>
      <w:r w:rsidR="00C82FE6">
        <w:rPr>
          <w:rFonts w:ascii="Times New Roman" w:hAnsi="Times New Roman" w:cs="Times New Roman"/>
          <w:sz w:val="20"/>
          <w:lang w:val="es-CR"/>
        </w:rPr>
        <w:t>,</w:t>
      </w:r>
      <w:r w:rsidRPr="001A1BA1">
        <w:rPr>
          <w:rFonts w:ascii="Times New Roman" w:hAnsi="Times New Roman" w:cs="Times New Roman"/>
          <w:sz w:val="20"/>
          <w:lang w:val="es-CR"/>
        </w:rPr>
        <w:t xml:space="preserve"> en el mejor de los casos</w:t>
      </w:r>
      <w:r w:rsidR="00C82FE6">
        <w:rPr>
          <w:rFonts w:ascii="Times New Roman" w:hAnsi="Times New Roman" w:cs="Times New Roman"/>
          <w:sz w:val="20"/>
          <w:lang w:val="es-CR"/>
        </w:rPr>
        <w:t>,</w:t>
      </w:r>
      <w:r w:rsidRPr="001A1BA1">
        <w:rPr>
          <w:rFonts w:ascii="Times New Roman" w:hAnsi="Times New Roman" w:cs="Times New Roman"/>
          <w:sz w:val="20"/>
          <w:lang w:val="es-CR"/>
        </w:rPr>
        <w:t xml:space="preserve"> eliminados.</w:t>
      </w:r>
    </w:p>
    <w:p w:rsidR="009C2966" w:rsidRDefault="009C2966" w:rsidP="001A1BA1">
      <w:pPr>
        <w:spacing w:after="0" w:line="240" w:lineRule="auto"/>
        <w:jc w:val="both"/>
        <w:rPr>
          <w:rFonts w:ascii="Times New Roman" w:hAnsi="Times New Roman" w:cs="Times New Roman"/>
          <w:sz w:val="20"/>
          <w:lang w:val="es-CR"/>
        </w:rPr>
      </w:pPr>
    </w:p>
    <w:p w:rsidR="00C82FE6" w:rsidRPr="00C82FE6" w:rsidRDefault="00C82FE6" w:rsidP="00C82FE6">
      <w:pPr>
        <w:spacing w:after="0" w:line="240" w:lineRule="auto"/>
        <w:jc w:val="both"/>
        <w:rPr>
          <w:rFonts w:ascii="Times New Roman" w:hAnsi="Times New Roman" w:cs="Times New Roman"/>
          <w:sz w:val="20"/>
          <w:lang w:val="es-CR"/>
        </w:rPr>
      </w:pPr>
      <w:r w:rsidRPr="00C82FE6">
        <w:rPr>
          <w:rFonts w:ascii="Times New Roman" w:hAnsi="Times New Roman" w:cs="Times New Roman"/>
          <w:sz w:val="20"/>
          <w:lang w:val="es-CR"/>
        </w:rPr>
        <w:t>Al igual que con el puesto anterior, en el gráfico siguiente se detalla cuál es la participación de los tiempos de espera dentro de cada tipo de proceso.</w:t>
      </w:r>
    </w:p>
    <w:p w:rsidR="00C82FE6" w:rsidRDefault="00C82FE6" w:rsidP="001A1BA1">
      <w:pPr>
        <w:spacing w:after="0" w:line="240" w:lineRule="auto"/>
        <w:jc w:val="both"/>
        <w:rPr>
          <w:rFonts w:ascii="Times New Roman" w:hAnsi="Times New Roman" w:cs="Times New Roman"/>
          <w:sz w:val="20"/>
          <w:lang w:val="es-CR"/>
        </w:rPr>
      </w:pPr>
    </w:p>
    <w:p w:rsidR="00C82FE6" w:rsidRPr="00617BA3" w:rsidRDefault="00C82FE6" w:rsidP="00C82FE6">
      <w:pPr>
        <w:spacing w:line="360" w:lineRule="auto"/>
        <w:jc w:val="both"/>
        <w:rPr>
          <w:lang w:val="es-CR"/>
        </w:rPr>
      </w:pPr>
    </w:p>
    <w:p w:rsidR="00C82FE6" w:rsidRDefault="00C82FE6" w:rsidP="00C82FE6">
      <w:pPr>
        <w:keepNext/>
        <w:spacing w:line="360" w:lineRule="auto"/>
        <w:jc w:val="both"/>
      </w:pPr>
      <w:r w:rsidRPr="00D404AE">
        <w:rPr>
          <w:noProof/>
        </w:rPr>
        <w:drawing>
          <wp:inline distT="0" distB="0" distL="0" distR="0" wp14:anchorId="0F2E18E5" wp14:editId="767DBFD0">
            <wp:extent cx="5486400" cy="3134908"/>
            <wp:effectExtent l="0" t="0" r="0" b="0"/>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2FE6" w:rsidRPr="00C82FE6" w:rsidRDefault="00C82FE6" w:rsidP="00C82FE6">
      <w:pPr>
        <w:pStyle w:val="Caption"/>
        <w:jc w:val="center"/>
        <w:rPr>
          <w:color w:val="auto"/>
        </w:rPr>
      </w:pPr>
      <w:bookmarkStart w:id="57" w:name="_Toc415004433"/>
      <w:r w:rsidRPr="00C82FE6">
        <w:rPr>
          <w:color w:val="auto"/>
        </w:rPr>
        <w:t xml:space="preserve">Figura </w:t>
      </w:r>
      <w:r w:rsidRPr="00C82FE6">
        <w:rPr>
          <w:color w:val="auto"/>
        </w:rPr>
        <w:fldChar w:fldCharType="begin"/>
      </w:r>
      <w:r w:rsidRPr="00C82FE6">
        <w:rPr>
          <w:color w:val="auto"/>
        </w:rPr>
        <w:instrText xml:space="preserve"> SEQ Figura \* ARABIC </w:instrText>
      </w:r>
      <w:r w:rsidRPr="00C82FE6">
        <w:rPr>
          <w:color w:val="auto"/>
        </w:rPr>
        <w:fldChar w:fldCharType="separate"/>
      </w:r>
      <w:r w:rsidR="00E05945">
        <w:rPr>
          <w:noProof/>
          <w:color w:val="auto"/>
        </w:rPr>
        <w:t>20</w:t>
      </w:r>
      <w:r w:rsidRPr="00C82FE6">
        <w:rPr>
          <w:color w:val="auto"/>
        </w:rPr>
        <w:fldChar w:fldCharType="end"/>
      </w:r>
      <w:r w:rsidRPr="00C82FE6">
        <w:rPr>
          <w:color w:val="auto"/>
        </w:rPr>
        <w:t>. Resumen compa</w:t>
      </w:r>
      <w:r>
        <w:rPr>
          <w:color w:val="auto"/>
        </w:rPr>
        <w:t>rativo de tiempos</w:t>
      </w:r>
      <w:bookmarkEnd w:id="57"/>
    </w:p>
    <w:p w:rsidR="00C82FE6" w:rsidRDefault="00C82FE6" w:rsidP="00C82FE6">
      <w:pPr>
        <w:spacing w:after="0" w:line="240" w:lineRule="auto"/>
        <w:jc w:val="both"/>
        <w:rPr>
          <w:rFonts w:ascii="Times New Roman" w:hAnsi="Times New Roman" w:cs="Times New Roman"/>
          <w:sz w:val="20"/>
          <w:lang w:val="es-CR"/>
        </w:rPr>
      </w:pPr>
      <w:r w:rsidRPr="00C82FE6">
        <w:rPr>
          <w:rFonts w:ascii="Times New Roman" w:hAnsi="Times New Roman" w:cs="Times New Roman"/>
          <w:sz w:val="20"/>
          <w:lang w:val="es-CR"/>
        </w:rPr>
        <w:t>Como es evidente, en este caso ya aparece la presencia de tiempos correspondiente a traslados, que si bien es cierto son necesarios para completar el trámite, no agregan ningún valor, son cansados para el turista y a su vez pueden ser disminuidos o bien eliminados colocando los puestos  juntos de manera que el turista no tenga que recorrer largas distancias de un puesto al otro.</w:t>
      </w:r>
    </w:p>
    <w:p w:rsidR="009C2966" w:rsidRPr="00C82FE6" w:rsidRDefault="009C2966" w:rsidP="00C82FE6">
      <w:pPr>
        <w:spacing w:after="0" w:line="240" w:lineRule="auto"/>
        <w:jc w:val="both"/>
        <w:rPr>
          <w:rFonts w:ascii="Times New Roman" w:hAnsi="Times New Roman" w:cs="Times New Roman"/>
          <w:sz w:val="20"/>
          <w:lang w:val="es-CR"/>
        </w:rPr>
      </w:pPr>
    </w:p>
    <w:p w:rsidR="00C82FE6" w:rsidRDefault="00C82FE6" w:rsidP="00C82FE6">
      <w:pPr>
        <w:spacing w:after="0" w:line="240" w:lineRule="auto"/>
        <w:jc w:val="both"/>
        <w:rPr>
          <w:rFonts w:ascii="Times New Roman" w:hAnsi="Times New Roman" w:cs="Times New Roman"/>
          <w:sz w:val="20"/>
          <w:lang w:val="es-CR"/>
        </w:rPr>
      </w:pPr>
      <w:r w:rsidRPr="00C82FE6">
        <w:rPr>
          <w:rFonts w:ascii="Times New Roman" w:hAnsi="Times New Roman" w:cs="Times New Roman"/>
          <w:sz w:val="20"/>
          <w:lang w:val="es-CR"/>
        </w:rPr>
        <w:t xml:space="preserve">Se tiene que precisamente el proceso que le llevaría más tiempo es cruzar la frontera ingresando a Costa Rica en vehículo propio pero con placa extranjera, igual que en el puesto anterior, sin embargo como mencionamos cerca del 20% de este tiempo corresponde a traslados que debe hacer el propietario del vehículo y que si se eliminan se podría reducir este tiempo cerca de 10 minutos. </w:t>
      </w:r>
    </w:p>
    <w:p w:rsidR="009C2966" w:rsidRPr="00C82FE6" w:rsidRDefault="009C2966" w:rsidP="00C82FE6">
      <w:pPr>
        <w:spacing w:after="0" w:line="240" w:lineRule="auto"/>
        <w:jc w:val="both"/>
        <w:rPr>
          <w:rFonts w:ascii="Times New Roman" w:hAnsi="Times New Roman" w:cs="Times New Roman"/>
          <w:sz w:val="20"/>
          <w:lang w:val="es-CR"/>
        </w:rPr>
      </w:pPr>
    </w:p>
    <w:p w:rsidR="00C82FE6" w:rsidRDefault="00C82FE6" w:rsidP="00C82FE6">
      <w:pPr>
        <w:spacing w:after="0" w:line="240" w:lineRule="auto"/>
        <w:jc w:val="both"/>
        <w:rPr>
          <w:rFonts w:ascii="Times New Roman" w:hAnsi="Times New Roman" w:cs="Times New Roman"/>
          <w:sz w:val="20"/>
          <w:lang w:val="es-CR"/>
        </w:rPr>
      </w:pPr>
      <w:r w:rsidRPr="00C82FE6">
        <w:rPr>
          <w:rFonts w:ascii="Times New Roman" w:hAnsi="Times New Roman" w:cs="Times New Roman"/>
          <w:sz w:val="20"/>
          <w:lang w:val="es-CR"/>
        </w:rPr>
        <w:t>Se observa además, que al igual que en el puesto anterior los procesos con más tiempos de espera, en proporción con el tiempo de servicio, corresponden a los de los turistas que ingresan en autobús. Pero se debe resaltar que el tiempo en este puesto fronterizo para estos casos es significativamente menor que el presente en el otro puesto, esto en gran medida por la presencia del escáner a la hora de la revisión del equipaje.</w:t>
      </w:r>
    </w:p>
    <w:p w:rsidR="009C2966" w:rsidRPr="00C82FE6" w:rsidRDefault="009C2966" w:rsidP="00C82FE6">
      <w:pPr>
        <w:spacing w:after="0" w:line="240" w:lineRule="auto"/>
        <w:jc w:val="both"/>
        <w:rPr>
          <w:rFonts w:ascii="Times New Roman" w:hAnsi="Times New Roman" w:cs="Times New Roman"/>
          <w:sz w:val="20"/>
          <w:lang w:val="es-CR"/>
        </w:rPr>
      </w:pPr>
    </w:p>
    <w:p w:rsidR="00C82FE6" w:rsidRPr="00C82FE6" w:rsidRDefault="00C82FE6" w:rsidP="00C82FE6">
      <w:pPr>
        <w:spacing w:after="0" w:line="240" w:lineRule="auto"/>
        <w:jc w:val="both"/>
        <w:rPr>
          <w:rFonts w:ascii="Times New Roman" w:hAnsi="Times New Roman" w:cs="Times New Roman"/>
          <w:sz w:val="20"/>
          <w:lang w:val="es-CR"/>
        </w:rPr>
      </w:pPr>
      <w:r w:rsidRPr="00C82FE6">
        <w:rPr>
          <w:rFonts w:ascii="Times New Roman" w:hAnsi="Times New Roman" w:cs="Times New Roman"/>
          <w:sz w:val="20"/>
          <w:lang w:val="es-CR"/>
        </w:rPr>
        <w:t>A continuación se presenta el valor de la eficiencia del servicio, donde se corrobora lo observado en el gráfico.</w:t>
      </w:r>
    </w:p>
    <w:p w:rsidR="00C82FE6" w:rsidRPr="00C82FE6" w:rsidRDefault="00C82FE6" w:rsidP="00C82FE6">
      <w:pPr>
        <w:spacing w:line="360" w:lineRule="auto"/>
        <w:jc w:val="both"/>
        <w:rPr>
          <w:lang w:val="es-CR"/>
        </w:rPr>
      </w:pPr>
    </w:p>
    <w:tbl>
      <w:tblPr>
        <w:tblStyle w:val="TableGrid"/>
        <w:tblW w:w="4720" w:type="dxa"/>
        <w:jc w:val="center"/>
        <w:tblLook w:val="04A0" w:firstRow="1" w:lastRow="0" w:firstColumn="1" w:lastColumn="0" w:noHBand="0" w:noVBand="1"/>
      </w:tblPr>
      <w:tblGrid>
        <w:gridCol w:w="3520"/>
        <w:gridCol w:w="1200"/>
      </w:tblGrid>
      <w:tr w:rsidR="00C82FE6" w:rsidRPr="00C82FE6" w:rsidTr="00C82FE6">
        <w:trPr>
          <w:trHeight w:val="300"/>
          <w:jc w:val="center"/>
        </w:trPr>
        <w:tc>
          <w:tcPr>
            <w:tcW w:w="3520" w:type="dxa"/>
            <w:noWrap/>
            <w:hideMark/>
          </w:tcPr>
          <w:p w:rsidR="00C82FE6" w:rsidRPr="00C82FE6" w:rsidRDefault="00C82FE6" w:rsidP="00FE727C">
            <w:pPr>
              <w:jc w:val="center"/>
              <w:rPr>
                <w:rFonts w:ascii="Calibri" w:eastAsia="Times New Roman" w:hAnsi="Calibri" w:cs="Calibri"/>
                <w:b/>
                <w:sz w:val="18"/>
                <w:lang w:val="es-ES" w:eastAsia="es-ES"/>
              </w:rPr>
            </w:pPr>
            <w:r w:rsidRPr="00C82FE6">
              <w:rPr>
                <w:rFonts w:ascii="Calibri" w:eastAsia="Times New Roman" w:hAnsi="Calibri" w:cs="Calibri"/>
                <w:b/>
                <w:sz w:val="18"/>
                <w:lang w:val="es-ES" w:eastAsia="es-ES"/>
              </w:rPr>
              <w:t>Proceso</w:t>
            </w:r>
          </w:p>
        </w:tc>
        <w:tc>
          <w:tcPr>
            <w:tcW w:w="1200" w:type="dxa"/>
            <w:noWrap/>
            <w:hideMark/>
          </w:tcPr>
          <w:p w:rsidR="00C82FE6" w:rsidRPr="00C82FE6" w:rsidRDefault="00C82FE6" w:rsidP="00FE727C">
            <w:pPr>
              <w:jc w:val="center"/>
              <w:rPr>
                <w:rFonts w:ascii="Calibri" w:eastAsia="Times New Roman" w:hAnsi="Calibri" w:cs="Calibri"/>
                <w:b/>
                <w:sz w:val="18"/>
                <w:lang w:val="es-ES" w:eastAsia="es-ES"/>
              </w:rPr>
            </w:pPr>
            <w:r w:rsidRPr="00C82FE6">
              <w:rPr>
                <w:rFonts w:ascii="Calibri" w:eastAsia="Times New Roman" w:hAnsi="Calibri" w:cs="Calibri"/>
                <w:b/>
                <w:sz w:val="18"/>
                <w:lang w:val="es-ES" w:eastAsia="es-ES"/>
              </w:rPr>
              <w:t>Eficiencia</w:t>
            </w:r>
          </w:p>
        </w:tc>
      </w:tr>
      <w:tr w:rsidR="00C82FE6" w:rsidRPr="00C82FE6" w:rsidTr="00C82FE6">
        <w:trPr>
          <w:trHeight w:val="300"/>
          <w:jc w:val="center"/>
        </w:trPr>
        <w:tc>
          <w:tcPr>
            <w:tcW w:w="3520" w:type="dxa"/>
            <w:noWrap/>
            <w:hideMark/>
          </w:tcPr>
          <w:p w:rsidR="00C82FE6" w:rsidRPr="00C82FE6" w:rsidRDefault="00C82FE6" w:rsidP="00FE727C">
            <w:pPr>
              <w:rPr>
                <w:rFonts w:ascii="Calibri" w:hAnsi="Calibri" w:cs="Calibri"/>
                <w:sz w:val="18"/>
              </w:rPr>
            </w:pPr>
            <w:proofErr w:type="spellStart"/>
            <w:r w:rsidRPr="00C82FE6">
              <w:rPr>
                <w:rFonts w:ascii="Calibri" w:hAnsi="Calibri" w:cs="Calibri"/>
                <w:sz w:val="18"/>
              </w:rPr>
              <w:t>Ingreso</w:t>
            </w:r>
            <w:proofErr w:type="spellEnd"/>
            <w:r w:rsidRPr="00C82FE6">
              <w:rPr>
                <w:rFonts w:ascii="Calibri" w:hAnsi="Calibri" w:cs="Calibri"/>
                <w:sz w:val="18"/>
              </w:rPr>
              <w:t xml:space="preserve"> </w:t>
            </w:r>
            <w:proofErr w:type="spellStart"/>
            <w:r w:rsidRPr="00C82FE6">
              <w:rPr>
                <w:rFonts w:ascii="Calibri" w:hAnsi="Calibri" w:cs="Calibri"/>
                <w:sz w:val="18"/>
              </w:rPr>
              <w:t>en</w:t>
            </w:r>
            <w:proofErr w:type="spellEnd"/>
            <w:r w:rsidRPr="00C82FE6">
              <w:rPr>
                <w:rFonts w:ascii="Calibri" w:hAnsi="Calibri" w:cs="Calibri"/>
                <w:sz w:val="18"/>
              </w:rPr>
              <w:t xml:space="preserve"> </w:t>
            </w:r>
            <w:proofErr w:type="spellStart"/>
            <w:r w:rsidRPr="00C82FE6">
              <w:rPr>
                <w:rFonts w:ascii="Calibri" w:hAnsi="Calibri" w:cs="Calibri"/>
                <w:sz w:val="18"/>
              </w:rPr>
              <w:t>Autobús</w:t>
            </w:r>
            <w:proofErr w:type="spellEnd"/>
          </w:p>
        </w:tc>
        <w:tc>
          <w:tcPr>
            <w:tcW w:w="1200" w:type="dxa"/>
            <w:noWrap/>
            <w:hideMark/>
          </w:tcPr>
          <w:p w:rsidR="00C82FE6" w:rsidRPr="00C82FE6" w:rsidRDefault="00C82FE6" w:rsidP="00FE727C">
            <w:pPr>
              <w:jc w:val="center"/>
              <w:rPr>
                <w:rFonts w:ascii="Calibri" w:hAnsi="Calibri" w:cs="Calibri"/>
                <w:sz w:val="18"/>
              </w:rPr>
            </w:pPr>
            <w:r w:rsidRPr="00C82FE6">
              <w:rPr>
                <w:rFonts w:ascii="Calibri" w:hAnsi="Calibri" w:cs="Calibri"/>
                <w:sz w:val="18"/>
              </w:rPr>
              <w:t>0,10</w:t>
            </w:r>
          </w:p>
        </w:tc>
      </w:tr>
      <w:tr w:rsidR="00C82FE6" w:rsidRPr="00C82FE6" w:rsidTr="00C82FE6">
        <w:trPr>
          <w:trHeight w:val="300"/>
          <w:jc w:val="center"/>
        </w:trPr>
        <w:tc>
          <w:tcPr>
            <w:tcW w:w="3520" w:type="dxa"/>
            <w:noWrap/>
            <w:hideMark/>
          </w:tcPr>
          <w:p w:rsidR="00C82FE6" w:rsidRPr="00C82FE6" w:rsidRDefault="00C82FE6" w:rsidP="00FE727C">
            <w:pPr>
              <w:rPr>
                <w:rFonts w:ascii="Calibri" w:hAnsi="Calibri" w:cs="Calibri"/>
                <w:sz w:val="18"/>
              </w:rPr>
            </w:pPr>
            <w:proofErr w:type="spellStart"/>
            <w:r w:rsidRPr="00C82FE6">
              <w:rPr>
                <w:rFonts w:ascii="Calibri" w:hAnsi="Calibri" w:cs="Calibri"/>
                <w:sz w:val="18"/>
              </w:rPr>
              <w:t>Salida</w:t>
            </w:r>
            <w:proofErr w:type="spellEnd"/>
            <w:r w:rsidRPr="00C82FE6">
              <w:rPr>
                <w:rFonts w:ascii="Calibri" w:hAnsi="Calibri" w:cs="Calibri"/>
                <w:sz w:val="18"/>
              </w:rPr>
              <w:t xml:space="preserve"> </w:t>
            </w:r>
            <w:proofErr w:type="spellStart"/>
            <w:r w:rsidRPr="00C82FE6">
              <w:rPr>
                <w:rFonts w:ascii="Calibri" w:hAnsi="Calibri" w:cs="Calibri"/>
                <w:sz w:val="18"/>
              </w:rPr>
              <w:t>en</w:t>
            </w:r>
            <w:proofErr w:type="spellEnd"/>
            <w:r w:rsidRPr="00C82FE6">
              <w:rPr>
                <w:rFonts w:ascii="Calibri" w:hAnsi="Calibri" w:cs="Calibri"/>
                <w:sz w:val="18"/>
              </w:rPr>
              <w:t xml:space="preserve"> </w:t>
            </w:r>
            <w:proofErr w:type="spellStart"/>
            <w:r w:rsidRPr="00C82FE6">
              <w:rPr>
                <w:rFonts w:ascii="Calibri" w:hAnsi="Calibri" w:cs="Calibri"/>
                <w:sz w:val="18"/>
              </w:rPr>
              <w:t>Autobús</w:t>
            </w:r>
            <w:proofErr w:type="spellEnd"/>
          </w:p>
        </w:tc>
        <w:tc>
          <w:tcPr>
            <w:tcW w:w="1200" w:type="dxa"/>
            <w:noWrap/>
            <w:hideMark/>
          </w:tcPr>
          <w:p w:rsidR="00C82FE6" w:rsidRPr="00C82FE6" w:rsidRDefault="00C82FE6" w:rsidP="00FE727C">
            <w:pPr>
              <w:jc w:val="center"/>
              <w:rPr>
                <w:rFonts w:ascii="Calibri" w:hAnsi="Calibri" w:cs="Calibri"/>
                <w:sz w:val="18"/>
              </w:rPr>
            </w:pPr>
            <w:r w:rsidRPr="00C82FE6">
              <w:rPr>
                <w:rFonts w:ascii="Calibri" w:hAnsi="Calibri" w:cs="Calibri"/>
                <w:sz w:val="18"/>
              </w:rPr>
              <w:t>0,16</w:t>
            </w:r>
          </w:p>
        </w:tc>
      </w:tr>
      <w:tr w:rsidR="00C82FE6" w:rsidRPr="00C82FE6" w:rsidTr="00C82FE6">
        <w:trPr>
          <w:trHeight w:val="300"/>
          <w:jc w:val="center"/>
        </w:trPr>
        <w:tc>
          <w:tcPr>
            <w:tcW w:w="3520" w:type="dxa"/>
            <w:noWrap/>
            <w:hideMark/>
          </w:tcPr>
          <w:p w:rsidR="00C82FE6" w:rsidRPr="00C82FE6" w:rsidRDefault="00C82FE6" w:rsidP="00FE727C">
            <w:pPr>
              <w:rPr>
                <w:rFonts w:ascii="Calibri" w:hAnsi="Calibri" w:cs="Calibri"/>
                <w:sz w:val="18"/>
                <w:lang w:val="es-CR"/>
              </w:rPr>
            </w:pPr>
            <w:r w:rsidRPr="00C82FE6">
              <w:rPr>
                <w:rFonts w:ascii="Calibri" w:hAnsi="Calibri" w:cs="Calibri"/>
                <w:sz w:val="18"/>
                <w:lang w:val="es-CR"/>
              </w:rPr>
              <w:t>Ingreso en Vehículo Placa Nacional</w:t>
            </w:r>
          </w:p>
        </w:tc>
        <w:tc>
          <w:tcPr>
            <w:tcW w:w="1200" w:type="dxa"/>
            <w:noWrap/>
            <w:hideMark/>
          </w:tcPr>
          <w:p w:rsidR="00C82FE6" w:rsidRPr="00C82FE6" w:rsidRDefault="00C82FE6" w:rsidP="00FE727C">
            <w:pPr>
              <w:jc w:val="center"/>
              <w:rPr>
                <w:rFonts w:ascii="Calibri" w:hAnsi="Calibri" w:cs="Calibri"/>
                <w:sz w:val="18"/>
              </w:rPr>
            </w:pPr>
            <w:r w:rsidRPr="00C82FE6">
              <w:rPr>
                <w:rFonts w:ascii="Calibri" w:hAnsi="Calibri" w:cs="Calibri"/>
                <w:sz w:val="18"/>
              </w:rPr>
              <w:t>0,39</w:t>
            </w:r>
          </w:p>
        </w:tc>
      </w:tr>
      <w:tr w:rsidR="00C82FE6" w:rsidRPr="00C82FE6" w:rsidTr="00C82FE6">
        <w:trPr>
          <w:trHeight w:val="300"/>
          <w:jc w:val="center"/>
        </w:trPr>
        <w:tc>
          <w:tcPr>
            <w:tcW w:w="3520" w:type="dxa"/>
            <w:noWrap/>
            <w:hideMark/>
          </w:tcPr>
          <w:p w:rsidR="00C82FE6" w:rsidRPr="00C82FE6" w:rsidRDefault="00C82FE6" w:rsidP="00FE727C">
            <w:pPr>
              <w:rPr>
                <w:rFonts w:ascii="Calibri" w:hAnsi="Calibri" w:cs="Calibri"/>
                <w:sz w:val="18"/>
                <w:lang w:val="es-CR"/>
              </w:rPr>
            </w:pPr>
            <w:r w:rsidRPr="00C82FE6">
              <w:rPr>
                <w:rFonts w:ascii="Calibri" w:hAnsi="Calibri" w:cs="Calibri"/>
                <w:sz w:val="18"/>
                <w:lang w:val="es-CR"/>
              </w:rPr>
              <w:t>Ingreso en Vehículo Placa Extranjera</w:t>
            </w:r>
          </w:p>
        </w:tc>
        <w:tc>
          <w:tcPr>
            <w:tcW w:w="1200" w:type="dxa"/>
            <w:noWrap/>
            <w:hideMark/>
          </w:tcPr>
          <w:p w:rsidR="00C82FE6" w:rsidRPr="00C82FE6" w:rsidRDefault="00C82FE6" w:rsidP="00FE727C">
            <w:pPr>
              <w:jc w:val="center"/>
              <w:rPr>
                <w:rFonts w:ascii="Calibri" w:hAnsi="Calibri" w:cs="Calibri"/>
                <w:sz w:val="18"/>
              </w:rPr>
            </w:pPr>
            <w:r w:rsidRPr="00C82FE6">
              <w:rPr>
                <w:rFonts w:ascii="Calibri" w:hAnsi="Calibri" w:cs="Calibri"/>
                <w:sz w:val="18"/>
              </w:rPr>
              <w:t>0,30</w:t>
            </w:r>
          </w:p>
        </w:tc>
      </w:tr>
      <w:tr w:rsidR="00C82FE6" w:rsidRPr="00C82FE6" w:rsidTr="00C82FE6">
        <w:trPr>
          <w:trHeight w:val="300"/>
          <w:jc w:val="center"/>
        </w:trPr>
        <w:tc>
          <w:tcPr>
            <w:tcW w:w="3520" w:type="dxa"/>
            <w:noWrap/>
            <w:hideMark/>
          </w:tcPr>
          <w:p w:rsidR="00C82FE6" w:rsidRPr="00C82FE6" w:rsidRDefault="00C82FE6" w:rsidP="00FE727C">
            <w:pPr>
              <w:rPr>
                <w:rFonts w:ascii="Calibri" w:hAnsi="Calibri" w:cs="Calibri"/>
                <w:sz w:val="18"/>
                <w:lang w:val="es-CR"/>
              </w:rPr>
            </w:pPr>
            <w:r w:rsidRPr="00C82FE6">
              <w:rPr>
                <w:rFonts w:ascii="Calibri" w:hAnsi="Calibri" w:cs="Calibri"/>
                <w:sz w:val="18"/>
                <w:lang w:val="es-CR"/>
              </w:rPr>
              <w:t>Salida en Vehículo Placa Nacional</w:t>
            </w:r>
          </w:p>
        </w:tc>
        <w:tc>
          <w:tcPr>
            <w:tcW w:w="1200" w:type="dxa"/>
            <w:noWrap/>
            <w:hideMark/>
          </w:tcPr>
          <w:p w:rsidR="00C82FE6" w:rsidRPr="00C82FE6" w:rsidRDefault="00C82FE6" w:rsidP="00FE727C">
            <w:pPr>
              <w:jc w:val="center"/>
              <w:rPr>
                <w:rFonts w:ascii="Calibri" w:hAnsi="Calibri" w:cs="Calibri"/>
                <w:sz w:val="18"/>
              </w:rPr>
            </w:pPr>
            <w:r w:rsidRPr="00C82FE6">
              <w:rPr>
                <w:rFonts w:ascii="Calibri" w:hAnsi="Calibri" w:cs="Calibri"/>
                <w:sz w:val="18"/>
              </w:rPr>
              <w:t>0,31</w:t>
            </w:r>
          </w:p>
        </w:tc>
      </w:tr>
      <w:tr w:rsidR="00C82FE6" w:rsidRPr="00C82FE6" w:rsidTr="00C82FE6">
        <w:trPr>
          <w:trHeight w:val="300"/>
          <w:jc w:val="center"/>
        </w:trPr>
        <w:tc>
          <w:tcPr>
            <w:tcW w:w="3520" w:type="dxa"/>
            <w:noWrap/>
            <w:hideMark/>
          </w:tcPr>
          <w:p w:rsidR="00C82FE6" w:rsidRPr="00C82FE6" w:rsidRDefault="00C82FE6" w:rsidP="00FE727C">
            <w:pPr>
              <w:rPr>
                <w:rFonts w:ascii="Calibri" w:hAnsi="Calibri" w:cs="Calibri"/>
                <w:sz w:val="18"/>
                <w:lang w:val="es-CR"/>
              </w:rPr>
            </w:pPr>
            <w:r w:rsidRPr="00C82FE6">
              <w:rPr>
                <w:rFonts w:ascii="Calibri" w:hAnsi="Calibri" w:cs="Calibri"/>
                <w:sz w:val="18"/>
                <w:lang w:val="es-CR"/>
              </w:rPr>
              <w:t>Salida en Vehículo Placa Extranjera</w:t>
            </w:r>
          </w:p>
        </w:tc>
        <w:tc>
          <w:tcPr>
            <w:tcW w:w="1200" w:type="dxa"/>
            <w:noWrap/>
            <w:hideMark/>
          </w:tcPr>
          <w:p w:rsidR="00C82FE6" w:rsidRPr="00C82FE6" w:rsidRDefault="00C82FE6" w:rsidP="00FE727C">
            <w:pPr>
              <w:keepNext/>
              <w:jc w:val="center"/>
              <w:rPr>
                <w:rFonts w:ascii="Calibri" w:hAnsi="Calibri" w:cs="Calibri"/>
                <w:sz w:val="18"/>
              </w:rPr>
            </w:pPr>
            <w:r w:rsidRPr="00C82FE6">
              <w:rPr>
                <w:rFonts w:ascii="Calibri" w:hAnsi="Calibri" w:cs="Calibri"/>
                <w:sz w:val="18"/>
              </w:rPr>
              <w:t>0,32</w:t>
            </w:r>
          </w:p>
        </w:tc>
      </w:tr>
    </w:tbl>
    <w:p w:rsidR="00C82FE6" w:rsidRDefault="00C82FE6" w:rsidP="00C82FE6">
      <w:pPr>
        <w:pStyle w:val="Caption"/>
        <w:jc w:val="center"/>
      </w:pPr>
    </w:p>
    <w:p w:rsidR="00C82FE6" w:rsidRPr="00C82FE6" w:rsidRDefault="00C82FE6" w:rsidP="00C82FE6">
      <w:pPr>
        <w:pStyle w:val="Caption"/>
        <w:jc w:val="center"/>
        <w:rPr>
          <w:color w:val="auto"/>
        </w:rPr>
      </w:pPr>
      <w:bookmarkStart w:id="58" w:name="_Toc415004445"/>
      <w:r w:rsidRPr="00C82FE6">
        <w:rPr>
          <w:color w:val="auto"/>
        </w:rPr>
        <w:t xml:space="preserve">Tabla </w:t>
      </w:r>
      <w:r w:rsidRPr="00C82FE6">
        <w:rPr>
          <w:color w:val="auto"/>
        </w:rPr>
        <w:fldChar w:fldCharType="begin"/>
      </w:r>
      <w:r w:rsidRPr="00C82FE6">
        <w:rPr>
          <w:color w:val="auto"/>
        </w:rPr>
        <w:instrText xml:space="preserve"> SEQ Tabla \* ARABIC </w:instrText>
      </w:r>
      <w:r w:rsidRPr="00C82FE6">
        <w:rPr>
          <w:color w:val="auto"/>
        </w:rPr>
        <w:fldChar w:fldCharType="separate"/>
      </w:r>
      <w:r w:rsidR="00E05945">
        <w:rPr>
          <w:noProof/>
          <w:color w:val="auto"/>
        </w:rPr>
        <w:t>12</w:t>
      </w:r>
      <w:r w:rsidRPr="00C82FE6">
        <w:rPr>
          <w:color w:val="auto"/>
        </w:rPr>
        <w:fldChar w:fldCharType="end"/>
      </w:r>
      <w:r w:rsidRPr="00C82FE6">
        <w:rPr>
          <w:color w:val="auto"/>
        </w:rPr>
        <w:t>. Eficiencia de los procesos tiempo de espera contra tiempo de servicio</w:t>
      </w:r>
      <w:bookmarkEnd w:id="58"/>
    </w:p>
    <w:p w:rsidR="00C82FE6" w:rsidRDefault="00C82FE6" w:rsidP="00C82FE6">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S</w:t>
      </w:r>
      <w:r w:rsidRPr="00C82FE6">
        <w:rPr>
          <w:rFonts w:ascii="Times New Roman" w:hAnsi="Times New Roman" w:cs="Times New Roman"/>
          <w:sz w:val="20"/>
          <w:lang w:val="es-CR"/>
        </w:rPr>
        <w:t>e observa que los turistas que se trasladan en autobús son los que presentan los valores más bajos, debido a la espera en las diferentes filas, como las esperas mientras revisan el autobús, sin embargo para este caso el tiempo total de estos es considerablemente inferior al presentado en Paso Canoas para estos mismos turistas y además su totalidad es menor al tiempo de traslados y filas del proceso de ingreso en vehículo con placa extranjera.</w:t>
      </w:r>
    </w:p>
    <w:p w:rsidR="00D55A4C" w:rsidRDefault="00D55A4C" w:rsidP="00C82FE6">
      <w:pPr>
        <w:spacing w:after="0" w:line="240" w:lineRule="auto"/>
        <w:jc w:val="both"/>
        <w:rPr>
          <w:rFonts w:ascii="Times New Roman" w:hAnsi="Times New Roman" w:cs="Times New Roman"/>
          <w:sz w:val="20"/>
          <w:lang w:val="es-CR"/>
        </w:rPr>
      </w:pPr>
    </w:p>
    <w:p w:rsidR="00D55A4C" w:rsidRDefault="00D55A4C" w:rsidP="00D55A4C">
      <w:pPr>
        <w:spacing w:after="0" w:line="240" w:lineRule="auto"/>
        <w:jc w:val="both"/>
        <w:rPr>
          <w:rFonts w:ascii="Times New Roman" w:hAnsi="Times New Roman" w:cs="Times New Roman"/>
          <w:sz w:val="20"/>
          <w:lang w:val="es-CR"/>
        </w:rPr>
      </w:pPr>
      <w:r w:rsidRPr="00D55A4C">
        <w:rPr>
          <w:rFonts w:ascii="Times New Roman" w:hAnsi="Times New Roman" w:cs="Times New Roman"/>
          <w:sz w:val="20"/>
          <w:lang w:val="es-CR"/>
        </w:rPr>
        <w:t xml:space="preserve">Otro parámetro considerado es el costo de la operación </w:t>
      </w:r>
      <w:r w:rsidR="00AE01C8">
        <w:rPr>
          <w:rFonts w:ascii="Times New Roman" w:hAnsi="Times New Roman" w:cs="Times New Roman"/>
          <w:sz w:val="20"/>
          <w:lang w:val="es-CR"/>
        </w:rPr>
        <w:t>del proceso migratorio</w:t>
      </w:r>
      <w:r w:rsidRPr="00D55A4C">
        <w:rPr>
          <w:rFonts w:ascii="Times New Roman" w:hAnsi="Times New Roman" w:cs="Times New Roman"/>
          <w:sz w:val="20"/>
          <w:lang w:val="es-CR"/>
        </w:rPr>
        <w:t>, para lo cual se consultó con las autoridades necesarias acerca de los costos mensuales tanto en papelería (costo variable) así como los salarios promedio (costo fijo) de los profesionales encargados de dar servicio a los turistas que se trasladan por la respectiva frontera.</w:t>
      </w:r>
    </w:p>
    <w:p w:rsidR="009C2966" w:rsidRPr="00D55A4C" w:rsidRDefault="009C2966" w:rsidP="00D55A4C">
      <w:pPr>
        <w:spacing w:after="0" w:line="240" w:lineRule="auto"/>
        <w:jc w:val="both"/>
        <w:rPr>
          <w:rFonts w:ascii="Times New Roman" w:hAnsi="Times New Roman" w:cs="Times New Roman"/>
          <w:sz w:val="20"/>
          <w:lang w:val="es-CR"/>
        </w:rPr>
      </w:pPr>
    </w:p>
    <w:p w:rsidR="00D55A4C" w:rsidRDefault="00D55A4C" w:rsidP="00D55A4C">
      <w:pPr>
        <w:spacing w:after="0" w:line="240" w:lineRule="auto"/>
        <w:jc w:val="both"/>
        <w:rPr>
          <w:rFonts w:ascii="Times New Roman" w:hAnsi="Times New Roman" w:cs="Times New Roman"/>
          <w:sz w:val="20"/>
          <w:lang w:val="es-CR"/>
        </w:rPr>
      </w:pPr>
      <w:r w:rsidRPr="00D55A4C">
        <w:rPr>
          <w:rFonts w:ascii="Times New Roman" w:hAnsi="Times New Roman" w:cs="Times New Roman"/>
          <w:sz w:val="20"/>
          <w:lang w:val="es-CR"/>
        </w:rPr>
        <w:t xml:space="preserve">La información fue suministrada por la señora Sandra Muñoz García  a solicitud del señor Roy Chacón Mata, Gerente de la Aduana de Limón, y esta información se hace el supuesto de que es homogénea para los puestos fronterizos de Peñas Blancas y Paso Canoas, esto debido a que no fue posible obtener la información </w:t>
      </w:r>
      <w:r w:rsidR="00AE01C8">
        <w:rPr>
          <w:rFonts w:ascii="Times New Roman" w:hAnsi="Times New Roman" w:cs="Times New Roman"/>
          <w:sz w:val="20"/>
          <w:lang w:val="es-CR"/>
        </w:rPr>
        <w:t>para éstos</w:t>
      </w:r>
      <w:r w:rsidRPr="00D55A4C">
        <w:rPr>
          <w:rFonts w:ascii="Times New Roman" w:hAnsi="Times New Roman" w:cs="Times New Roman"/>
          <w:sz w:val="20"/>
          <w:lang w:val="es-CR"/>
        </w:rPr>
        <w:t>.</w:t>
      </w:r>
    </w:p>
    <w:p w:rsidR="009C2966" w:rsidRPr="00D55A4C" w:rsidRDefault="009C2966" w:rsidP="00D55A4C">
      <w:pPr>
        <w:spacing w:after="0" w:line="240" w:lineRule="auto"/>
        <w:jc w:val="both"/>
        <w:rPr>
          <w:rFonts w:ascii="Times New Roman" w:hAnsi="Times New Roman" w:cs="Times New Roman"/>
          <w:sz w:val="20"/>
          <w:lang w:val="es-CR"/>
        </w:rPr>
      </w:pPr>
    </w:p>
    <w:p w:rsidR="00D55A4C" w:rsidRPr="00D55A4C" w:rsidRDefault="00D55A4C" w:rsidP="00D55A4C">
      <w:pPr>
        <w:spacing w:after="0" w:line="240" w:lineRule="auto"/>
        <w:jc w:val="both"/>
        <w:rPr>
          <w:rFonts w:ascii="Times New Roman" w:hAnsi="Times New Roman" w:cs="Times New Roman"/>
          <w:sz w:val="20"/>
          <w:lang w:val="es-CR"/>
        </w:rPr>
      </w:pPr>
      <w:r w:rsidRPr="00D55A4C">
        <w:rPr>
          <w:rFonts w:ascii="Times New Roman" w:hAnsi="Times New Roman" w:cs="Times New Roman"/>
          <w:sz w:val="20"/>
          <w:lang w:val="es-CR"/>
        </w:rPr>
        <w:t>Para los costos unitarios de papelería se utilizó el dato suministrado donde se detalló el gasto mensual promedio en cada uno de los formularios, y además el volumen promedio mensual de turistas que los utilizan.</w:t>
      </w:r>
    </w:p>
    <w:p w:rsidR="00D55A4C" w:rsidRPr="00D55A4C" w:rsidRDefault="00D55A4C" w:rsidP="00D55A4C">
      <w:pPr>
        <w:spacing w:line="360" w:lineRule="auto"/>
        <w:jc w:val="both"/>
        <w:rPr>
          <w:b/>
          <w:lang w:val="es-CR"/>
        </w:rPr>
      </w:pPr>
    </w:p>
    <w:tbl>
      <w:tblPr>
        <w:tblStyle w:val="TableGrid"/>
        <w:tblW w:w="6453" w:type="dxa"/>
        <w:jc w:val="center"/>
        <w:tblLook w:val="04A0" w:firstRow="1" w:lastRow="0" w:firstColumn="1" w:lastColumn="0" w:noHBand="0" w:noVBand="1"/>
      </w:tblPr>
      <w:tblGrid>
        <w:gridCol w:w="1453"/>
        <w:gridCol w:w="3470"/>
        <w:gridCol w:w="1530"/>
      </w:tblGrid>
      <w:tr w:rsidR="00D55A4C" w:rsidRPr="00D55A4C" w:rsidTr="00D55A4C">
        <w:trPr>
          <w:trHeight w:val="300"/>
          <w:jc w:val="center"/>
        </w:trPr>
        <w:tc>
          <w:tcPr>
            <w:tcW w:w="1453" w:type="dxa"/>
            <w:noWrap/>
            <w:vAlign w:val="center"/>
            <w:hideMark/>
          </w:tcPr>
          <w:p w:rsidR="00D55A4C" w:rsidRPr="00D55A4C" w:rsidRDefault="00D55A4C" w:rsidP="00D55A4C">
            <w:pPr>
              <w:jc w:val="center"/>
              <w:rPr>
                <w:rFonts w:ascii="Calibri" w:eastAsia="Times New Roman" w:hAnsi="Calibri" w:cs="Calibri"/>
                <w:b/>
                <w:color w:val="000000"/>
                <w:sz w:val="18"/>
                <w:lang w:val="es-ES" w:eastAsia="es-ES"/>
              </w:rPr>
            </w:pPr>
            <w:r w:rsidRPr="00D55A4C">
              <w:rPr>
                <w:rFonts w:ascii="Calibri" w:eastAsia="Times New Roman" w:hAnsi="Calibri" w:cs="Calibri"/>
                <w:b/>
                <w:color w:val="000000"/>
                <w:sz w:val="18"/>
                <w:lang w:val="es-ES" w:eastAsia="es-ES"/>
              </w:rPr>
              <w:t>Departamento</w:t>
            </w:r>
          </w:p>
        </w:tc>
        <w:tc>
          <w:tcPr>
            <w:tcW w:w="3470" w:type="dxa"/>
            <w:noWrap/>
            <w:vAlign w:val="center"/>
            <w:hideMark/>
          </w:tcPr>
          <w:p w:rsidR="00D55A4C" w:rsidRPr="00D55A4C" w:rsidRDefault="00D55A4C" w:rsidP="00D55A4C">
            <w:pPr>
              <w:jc w:val="center"/>
              <w:rPr>
                <w:rFonts w:ascii="Calibri" w:eastAsia="Times New Roman" w:hAnsi="Calibri" w:cs="Calibri"/>
                <w:b/>
                <w:color w:val="000000"/>
                <w:sz w:val="18"/>
                <w:lang w:val="es-ES" w:eastAsia="es-ES"/>
              </w:rPr>
            </w:pPr>
            <w:r w:rsidRPr="00D55A4C">
              <w:rPr>
                <w:rFonts w:ascii="Calibri" w:eastAsia="Times New Roman" w:hAnsi="Calibri" w:cs="Calibri"/>
                <w:b/>
                <w:color w:val="000000"/>
                <w:sz w:val="18"/>
                <w:lang w:val="es-ES" w:eastAsia="es-ES"/>
              </w:rPr>
              <w:t>Documento</w:t>
            </w:r>
          </w:p>
        </w:tc>
        <w:tc>
          <w:tcPr>
            <w:tcW w:w="1530" w:type="dxa"/>
            <w:noWrap/>
            <w:vAlign w:val="center"/>
            <w:hideMark/>
          </w:tcPr>
          <w:p w:rsidR="00D55A4C" w:rsidRPr="00D55A4C" w:rsidRDefault="00D55A4C" w:rsidP="00D55A4C">
            <w:pPr>
              <w:jc w:val="center"/>
              <w:rPr>
                <w:rFonts w:ascii="Calibri" w:eastAsia="Times New Roman" w:hAnsi="Calibri" w:cs="Calibri"/>
                <w:b/>
                <w:color w:val="000000"/>
                <w:sz w:val="18"/>
                <w:lang w:val="es-ES" w:eastAsia="es-ES"/>
              </w:rPr>
            </w:pPr>
            <w:r w:rsidRPr="00D55A4C">
              <w:rPr>
                <w:rFonts w:ascii="Calibri" w:eastAsia="Times New Roman" w:hAnsi="Calibri" w:cs="Calibri"/>
                <w:b/>
                <w:color w:val="000000"/>
                <w:sz w:val="18"/>
                <w:lang w:val="es-ES" w:eastAsia="es-ES"/>
              </w:rPr>
              <w:t>Costo Unitario</w:t>
            </w:r>
          </w:p>
        </w:tc>
      </w:tr>
      <w:tr w:rsidR="00D55A4C" w:rsidRPr="00D55A4C" w:rsidTr="00D55A4C">
        <w:trPr>
          <w:trHeight w:val="300"/>
          <w:jc w:val="center"/>
        </w:trPr>
        <w:tc>
          <w:tcPr>
            <w:tcW w:w="1453" w:type="dxa"/>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Migración</w:t>
            </w:r>
          </w:p>
        </w:tc>
        <w:tc>
          <w:tcPr>
            <w:tcW w:w="3470" w:type="dxa"/>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Tarjeta de Ingresos / Egresos</w:t>
            </w:r>
          </w:p>
        </w:tc>
        <w:tc>
          <w:tcPr>
            <w:tcW w:w="1530" w:type="dxa"/>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₡2,84</w:t>
            </w:r>
          </w:p>
        </w:tc>
      </w:tr>
      <w:tr w:rsidR="00D55A4C" w:rsidRPr="00D55A4C" w:rsidTr="00D55A4C">
        <w:trPr>
          <w:trHeight w:val="300"/>
          <w:jc w:val="center"/>
        </w:trPr>
        <w:tc>
          <w:tcPr>
            <w:tcW w:w="1453" w:type="dxa"/>
            <w:vMerge w:val="restart"/>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Aduanas</w:t>
            </w:r>
          </w:p>
        </w:tc>
        <w:tc>
          <w:tcPr>
            <w:tcW w:w="3470" w:type="dxa"/>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Formulario de Importación Temporal</w:t>
            </w:r>
          </w:p>
        </w:tc>
        <w:tc>
          <w:tcPr>
            <w:tcW w:w="1530" w:type="dxa"/>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₡11,65</w:t>
            </w:r>
          </w:p>
        </w:tc>
      </w:tr>
      <w:tr w:rsidR="00D55A4C" w:rsidRPr="00D55A4C" w:rsidTr="00D55A4C">
        <w:trPr>
          <w:trHeight w:val="300"/>
          <w:jc w:val="center"/>
        </w:trPr>
        <w:tc>
          <w:tcPr>
            <w:tcW w:w="1453" w:type="dxa"/>
            <w:vMerge/>
            <w:vAlign w:val="center"/>
            <w:hideMark/>
          </w:tcPr>
          <w:p w:rsidR="00D55A4C" w:rsidRPr="00D55A4C" w:rsidRDefault="00D55A4C" w:rsidP="00D55A4C">
            <w:pPr>
              <w:jc w:val="center"/>
              <w:rPr>
                <w:rFonts w:ascii="Calibri" w:eastAsia="Times New Roman" w:hAnsi="Calibri" w:cs="Calibri"/>
                <w:color w:val="000000"/>
                <w:sz w:val="18"/>
                <w:lang w:val="es-ES" w:eastAsia="es-ES"/>
              </w:rPr>
            </w:pPr>
          </w:p>
        </w:tc>
        <w:tc>
          <w:tcPr>
            <w:tcW w:w="3470" w:type="dxa"/>
            <w:noWrap/>
            <w:vAlign w:val="center"/>
            <w:hideMark/>
          </w:tcPr>
          <w:p w:rsidR="00D55A4C" w:rsidRPr="00D55A4C" w:rsidRDefault="00D55A4C" w:rsidP="00D55A4C">
            <w:pPr>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Declaración de Aduana</w:t>
            </w:r>
          </w:p>
        </w:tc>
        <w:tc>
          <w:tcPr>
            <w:tcW w:w="1530" w:type="dxa"/>
            <w:noWrap/>
            <w:vAlign w:val="center"/>
            <w:hideMark/>
          </w:tcPr>
          <w:p w:rsidR="00D55A4C" w:rsidRPr="00D55A4C" w:rsidRDefault="00D55A4C" w:rsidP="00D55A4C">
            <w:pPr>
              <w:keepNext/>
              <w:jc w:val="center"/>
              <w:rPr>
                <w:rFonts w:ascii="Calibri" w:eastAsia="Times New Roman" w:hAnsi="Calibri" w:cs="Calibri"/>
                <w:color w:val="000000"/>
                <w:sz w:val="18"/>
                <w:lang w:val="es-ES" w:eastAsia="es-ES"/>
              </w:rPr>
            </w:pPr>
            <w:r w:rsidRPr="00D55A4C">
              <w:rPr>
                <w:rFonts w:ascii="Calibri" w:eastAsia="Times New Roman" w:hAnsi="Calibri" w:cs="Calibri"/>
                <w:color w:val="000000"/>
                <w:sz w:val="18"/>
                <w:lang w:val="es-ES" w:eastAsia="es-ES"/>
              </w:rPr>
              <w:t>₡2,84</w:t>
            </w:r>
          </w:p>
        </w:tc>
      </w:tr>
    </w:tbl>
    <w:p w:rsidR="00D55A4C" w:rsidRDefault="00D55A4C" w:rsidP="00D55A4C">
      <w:pPr>
        <w:pStyle w:val="Caption"/>
        <w:jc w:val="center"/>
      </w:pPr>
    </w:p>
    <w:p w:rsidR="00D55A4C" w:rsidRPr="00D55A4C" w:rsidRDefault="00D55A4C" w:rsidP="00D55A4C">
      <w:pPr>
        <w:pStyle w:val="Caption"/>
        <w:jc w:val="center"/>
        <w:rPr>
          <w:color w:val="auto"/>
        </w:rPr>
      </w:pPr>
      <w:bookmarkStart w:id="59" w:name="_Toc415004446"/>
      <w:r w:rsidRPr="00D55A4C">
        <w:rPr>
          <w:color w:val="auto"/>
        </w:rPr>
        <w:t xml:space="preserve">Tabla </w:t>
      </w:r>
      <w:r w:rsidRPr="00D55A4C">
        <w:rPr>
          <w:color w:val="auto"/>
        </w:rPr>
        <w:fldChar w:fldCharType="begin"/>
      </w:r>
      <w:r w:rsidRPr="00D55A4C">
        <w:rPr>
          <w:color w:val="auto"/>
        </w:rPr>
        <w:instrText xml:space="preserve"> SEQ Tabla \* ARABIC </w:instrText>
      </w:r>
      <w:r w:rsidRPr="00D55A4C">
        <w:rPr>
          <w:color w:val="auto"/>
        </w:rPr>
        <w:fldChar w:fldCharType="separate"/>
      </w:r>
      <w:r w:rsidR="00E05945">
        <w:rPr>
          <w:noProof/>
          <w:color w:val="auto"/>
        </w:rPr>
        <w:t>13</w:t>
      </w:r>
      <w:r w:rsidRPr="00D55A4C">
        <w:rPr>
          <w:color w:val="auto"/>
        </w:rPr>
        <w:fldChar w:fldCharType="end"/>
      </w:r>
      <w:r w:rsidRPr="00D55A4C">
        <w:rPr>
          <w:color w:val="auto"/>
        </w:rPr>
        <w:t>. Costos de papelería de los procesos</w:t>
      </w:r>
      <w:bookmarkEnd w:id="59"/>
    </w:p>
    <w:p w:rsidR="00D55A4C" w:rsidRDefault="00D55A4C" w:rsidP="00D55A4C">
      <w:pPr>
        <w:spacing w:after="0" w:line="240" w:lineRule="auto"/>
        <w:jc w:val="both"/>
        <w:rPr>
          <w:rFonts w:ascii="Times New Roman" w:hAnsi="Times New Roman" w:cs="Times New Roman"/>
          <w:sz w:val="20"/>
          <w:lang w:val="es-CR"/>
        </w:rPr>
      </w:pPr>
      <w:r w:rsidRPr="00D55A4C">
        <w:rPr>
          <w:rFonts w:ascii="Times New Roman" w:hAnsi="Times New Roman" w:cs="Times New Roman"/>
          <w:sz w:val="20"/>
          <w:lang w:val="es-CR"/>
        </w:rPr>
        <w:t>Para el cálculo de los costos se hizo el supuesto de que el salario brindado por las personas de aduanas es similar al de los funcionarios de migración, ya que no fue posible obtener la información correspondiente a este departamento.</w:t>
      </w:r>
    </w:p>
    <w:p w:rsidR="009C2966" w:rsidRPr="00D55A4C" w:rsidRDefault="009C2966" w:rsidP="00D55A4C">
      <w:pPr>
        <w:spacing w:after="0" w:line="240" w:lineRule="auto"/>
        <w:jc w:val="both"/>
        <w:rPr>
          <w:rFonts w:ascii="Times New Roman" w:hAnsi="Times New Roman" w:cs="Times New Roman"/>
          <w:sz w:val="20"/>
          <w:lang w:val="es-CR"/>
        </w:rPr>
      </w:pPr>
    </w:p>
    <w:p w:rsidR="00D55A4C" w:rsidRDefault="00D55A4C" w:rsidP="00D55A4C">
      <w:pPr>
        <w:spacing w:after="0" w:line="240" w:lineRule="auto"/>
        <w:jc w:val="both"/>
        <w:rPr>
          <w:rFonts w:ascii="Times New Roman" w:hAnsi="Times New Roman" w:cs="Times New Roman"/>
          <w:sz w:val="20"/>
          <w:lang w:val="es-CR"/>
        </w:rPr>
      </w:pPr>
      <w:r w:rsidRPr="00D55A4C">
        <w:rPr>
          <w:rFonts w:ascii="Times New Roman" w:hAnsi="Times New Roman" w:cs="Times New Roman"/>
          <w:sz w:val="20"/>
          <w:lang w:val="es-CR"/>
        </w:rPr>
        <w:t xml:space="preserve">Con el salario brindado para Sixaola y bajo el supuesto de que es homogéneo entre los puestos fronterizos tanto en aduanas como en migración se procede a calcular el costo </w:t>
      </w:r>
      <w:r w:rsidR="00AE01C8">
        <w:rPr>
          <w:rFonts w:ascii="Times New Roman" w:hAnsi="Times New Roman" w:cs="Times New Roman"/>
          <w:sz w:val="20"/>
          <w:lang w:val="es-CR"/>
        </w:rPr>
        <w:t>para el p</w:t>
      </w:r>
      <w:r w:rsidRPr="00D55A4C">
        <w:rPr>
          <w:rFonts w:ascii="Times New Roman" w:hAnsi="Times New Roman" w:cs="Times New Roman"/>
          <w:sz w:val="20"/>
          <w:lang w:val="es-CR"/>
        </w:rPr>
        <w:t>uesto</w:t>
      </w:r>
      <w:r w:rsidR="00AE01C8">
        <w:rPr>
          <w:rFonts w:ascii="Times New Roman" w:hAnsi="Times New Roman" w:cs="Times New Roman"/>
          <w:sz w:val="20"/>
          <w:lang w:val="es-CR"/>
        </w:rPr>
        <w:t xml:space="preserve"> de Peñas Blancas</w:t>
      </w:r>
      <w:r w:rsidRPr="00D55A4C">
        <w:rPr>
          <w:rFonts w:ascii="Times New Roman" w:hAnsi="Times New Roman" w:cs="Times New Roman"/>
          <w:sz w:val="20"/>
          <w:lang w:val="es-CR"/>
        </w:rPr>
        <w:t>, donde se debe tomar en cuenta que la cantidad de funcionarios se debe multiplicar por dos dado que se labora dos turnos, y es por esto también que no se estiman horas extra.</w:t>
      </w:r>
    </w:p>
    <w:p w:rsidR="009C2966" w:rsidRPr="00D55A4C" w:rsidRDefault="009C2966" w:rsidP="00D55A4C">
      <w:pPr>
        <w:spacing w:after="0" w:line="240" w:lineRule="auto"/>
        <w:jc w:val="both"/>
        <w:rPr>
          <w:rFonts w:ascii="Times New Roman" w:hAnsi="Times New Roman" w:cs="Times New Roman"/>
          <w:sz w:val="20"/>
          <w:lang w:val="es-CR"/>
        </w:rPr>
      </w:pPr>
    </w:p>
    <w:p w:rsidR="00D55A4C" w:rsidRDefault="00D55A4C" w:rsidP="00D55A4C">
      <w:pPr>
        <w:spacing w:after="0" w:line="240" w:lineRule="auto"/>
        <w:jc w:val="both"/>
        <w:rPr>
          <w:rFonts w:ascii="Times New Roman" w:hAnsi="Times New Roman" w:cs="Times New Roman"/>
          <w:sz w:val="20"/>
          <w:lang w:val="es-CR"/>
        </w:rPr>
      </w:pPr>
      <w:r w:rsidRPr="00D55A4C">
        <w:rPr>
          <w:rFonts w:ascii="Times New Roman" w:hAnsi="Times New Roman" w:cs="Times New Roman"/>
          <w:sz w:val="20"/>
          <w:lang w:val="es-CR"/>
        </w:rPr>
        <w:t>Con esta estimación, y generalizándolo para los tres puestos en estudio, se tiene el dato de que en promedio por mes cada funcionario cuesta ₡714.000,00 para Peñas Blancas</w:t>
      </w:r>
      <w:r w:rsidR="00AE01C8">
        <w:rPr>
          <w:rFonts w:ascii="Times New Roman" w:hAnsi="Times New Roman" w:cs="Times New Roman"/>
          <w:sz w:val="20"/>
          <w:lang w:val="es-CR"/>
        </w:rPr>
        <w:t>.</w:t>
      </w:r>
    </w:p>
    <w:p w:rsidR="00AE01C8" w:rsidRPr="00AE01C8" w:rsidRDefault="00AE01C8" w:rsidP="00AE01C8">
      <w:pPr>
        <w:numPr>
          <w:ilvl w:val="1"/>
          <w:numId w:val="0"/>
        </w:numPr>
        <w:spacing w:line="360" w:lineRule="auto"/>
        <w:rPr>
          <w:rFonts w:asciiTheme="majorHAnsi" w:eastAsiaTheme="majorEastAsia" w:hAnsiTheme="majorHAnsi" w:cstheme="majorBidi"/>
          <w:i/>
          <w:iCs/>
          <w:color w:val="4F81BD" w:themeColor="accent1"/>
          <w:spacing w:val="15"/>
          <w:lang w:val="es-CR"/>
        </w:rPr>
      </w:pPr>
    </w:p>
    <w:tbl>
      <w:tblPr>
        <w:tblStyle w:val="TableGrid"/>
        <w:tblW w:w="5643" w:type="dxa"/>
        <w:jc w:val="center"/>
        <w:tblLook w:val="04A0" w:firstRow="1" w:lastRow="0" w:firstColumn="1" w:lastColumn="0" w:noHBand="0" w:noVBand="1"/>
      </w:tblPr>
      <w:tblGrid>
        <w:gridCol w:w="1200"/>
        <w:gridCol w:w="2480"/>
        <w:gridCol w:w="1963"/>
      </w:tblGrid>
      <w:tr w:rsidR="00AE01C8" w:rsidRPr="00685503" w:rsidTr="00AE01C8">
        <w:trPr>
          <w:trHeight w:val="300"/>
          <w:jc w:val="center"/>
        </w:trPr>
        <w:tc>
          <w:tcPr>
            <w:tcW w:w="1200" w:type="dxa"/>
            <w:noWrap/>
            <w:hideMark/>
          </w:tcPr>
          <w:p w:rsidR="00AE01C8" w:rsidRPr="00685503" w:rsidRDefault="00AE01C8" w:rsidP="00FE727C">
            <w:pPr>
              <w:jc w:val="center"/>
              <w:rPr>
                <w:rFonts w:ascii="Calibri" w:eastAsia="Times New Roman" w:hAnsi="Calibri" w:cs="Calibri"/>
                <w:color w:val="000000"/>
                <w:lang w:val="es-ES" w:eastAsia="es-ES"/>
              </w:rPr>
            </w:pPr>
          </w:p>
        </w:tc>
        <w:tc>
          <w:tcPr>
            <w:tcW w:w="2480" w:type="dxa"/>
            <w:noWrap/>
            <w:hideMark/>
          </w:tcPr>
          <w:p w:rsidR="00AE01C8" w:rsidRPr="00685503" w:rsidRDefault="00AE01C8" w:rsidP="00FE727C">
            <w:pPr>
              <w:jc w:val="center"/>
              <w:rPr>
                <w:rFonts w:ascii="Calibri" w:eastAsia="Times New Roman" w:hAnsi="Calibri" w:cs="Calibri"/>
                <w:color w:val="000000"/>
                <w:lang w:val="es-ES" w:eastAsia="es-ES"/>
              </w:rPr>
            </w:pPr>
            <w:r w:rsidRPr="00685503">
              <w:rPr>
                <w:rFonts w:ascii="Calibri" w:eastAsia="Times New Roman" w:hAnsi="Calibri" w:cs="Calibri"/>
                <w:color w:val="000000"/>
                <w:lang w:val="es-ES" w:eastAsia="es-ES"/>
              </w:rPr>
              <w:t>C</w:t>
            </w:r>
            <w:r>
              <w:rPr>
                <w:rFonts w:ascii="Calibri" w:eastAsia="Times New Roman" w:hAnsi="Calibri" w:cs="Calibri"/>
                <w:color w:val="000000"/>
                <w:lang w:val="es-ES" w:eastAsia="es-ES"/>
              </w:rPr>
              <w:t>olaboradores</w:t>
            </w:r>
          </w:p>
        </w:tc>
        <w:tc>
          <w:tcPr>
            <w:tcW w:w="1963" w:type="dxa"/>
            <w:noWrap/>
            <w:hideMark/>
          </w:tcPr>
          <w:p w:rsidR="00AE01C8" w:rsidRPr="00685503" w:rsidRDefault="00AE01C8" w:rsidP="00FE727C">
            <w:pPr>
              <w:jc w:val="center"/>
              <w:rPr>
                <w:rFonts w:ascii="Calibri" w:eastAsia="Times New Roman" w:hAnsi="Calibri" w:cs="Calibri"/>
                <w:color w:val="000000"/>
                <w:lang w:val="es-ES" w:eastAsia="es-ES"/>
              </w:rPr>
            </w:pPr>
            <w:r w:rsidRPr="00685503">
              <w:rPr>
                <w:rFonts w:ascii="Calibri" w:eastAsia="Times New Roman" w:hAnsi="Calibri" w:cs="Calibri"/>
                <w:color w:val="000000"/>
                <w:lang w:val="es-ES" w:eastAsia="es-ES"/>
              </w:rPr>
              <w:t xml:space="preserve">Costo </w:t>
            </w:r>
            <w:r>
              <w:rPr>
                <w:rFonts w:ascii="Calibri" w:eastAsia="Times New Roman" w:hAnsi="Calibri" w:cs="Calibri"/>
                <w:color w:val="000000"/>
                <w:lang w:val="es-ES" w:eastAsia="es-ES"/>
              </w:rPr>
              <w:t>Mensual</w:t>
            </w:r>
          </w:p>
        </w:tc>
      </w:tr>
      <w:tr w:rsidR="00AE01C8" w:rsidRPr="00685503" w:rsidTr="00AE01C8">
        <w:trPr>
          <w:trHeight w:val="315"/>
          <w:jc w:val="center"/>
        </w:trPr>
        <w:tc>
          <w:tcPr>
            <w:tcW w:w="1200" w:type="dxa"/>
            <w:noWrap/>
            <w:hideMark/>
          </w:tcPr>
          <w:p w:rsidR="00AE01C8" w:rsidRPr="00685503" w:rsidRDefault="00AE01C8" w:rsidP="00FE727C">
            <w:pPr>
              <w:jc w:val="center"/>
              <w:rPr>
                <w:rFonts w:ascii="Calibri" w:eastAsia="Times New Roman" w:hAnsi="Calibri" w:cs="Calibri"/>
                <w:color w:val="000000"/>
                <w:lang w:val="es-ES" w:eastAsia="es-ES"/>
              </w:rPr>
            </w:pPr>
            <w:r w:rsidRPr="00685503">
              <w:rPr>
                <w:rFonts w:ascii="Calibri" w:eastAsia="Times New Roman" w:hAnsi="Calibri" w:cs="Calibri"/>
                <w:color w:val="000000"/>
                <w:lang w:val="es-ES" w:eastAsia="es-ES"/>
              </w:rPr>
              <w:t>Migración</w:t>
            </w:r>
          </w:p>
        </w:tc>
        <w:tc>
          <w:tcPr>
            <w:tcW w:w="2480" w:type="dxa"/>
            <w:noWrap/>
            <w:hideMark/>
          </w:tcPr>
          <w:p w:rsidR="00AE01C8" w:rsidRPr="00685503" w:rsidRDefault="00AE01C8" w:rsidP="00FE727C">
            <w:pPr>
              <w:jc w:val="center"/>
              <w:rPr>
                <w:rFonts w:ascii="Calibri" w:eastAsia="Times New Roman" w:hAnsi="Calibri" w:cs="Calibri"/>
                <w:color w:val="000000"/>
                <w:lang w:val="es-ES" w:eastAsia="es-ES"/>
              </w:rPr>
            </w:pPr>
            <w:r>
              <w:rPr>
                <w:rFonts w:ascii="Calibri" w:eastAsia="Times New Roman" w:hAnsi="Calibri" w:cs="Calibri"/>
                <w:color w:val="000000"/>
                <w:lang w:val="es-ES" w:eastAsia="es-ES"/>
              </w:rPr>
              <w:t>10 Funcionarios</w:t>
            </w:r>
          </w:p>
        </w:tc>
        <w:tc>
          <w:tcPr>
            <w:tcW w:w="1963" w:type="dxa"/>
            <w:noWrap/>
            <w:hideMark/>
          </w:tcPr>
          <w:p w:rsidR="00AE01C8" w:rsidRDefault="00AE01C8" w:rsidP="00FE727C">
            <w:pPr>
              <w:jc w:val="center"/>
              <w:rPr>
                <w:rFonts w:ascii="Calibri" w:hAnsi="Calibri" w:cs="Calibri"/>
                <w:color w:val="000000"/>
              </w:rPr>
            </w:pPr>
            <w:r>
              <w:rPr>
                <w:rFonts w:ascii="Calibri" w:hAnsi="Calibri" w:cs="Calibri"/>
                <w:color w:val="000000"/>
              </w:rPr>
              <w:t>₡7.140.000,00</w:t>
            </w:r>
          </w:p>
        </w:tc>
      </w:tr>
      <w:tr w:rsidR="00AE01C8" w:rsidRPr="00685503" w:rsidTr="00AE01C8">
        <w:trPr>
          <w:trHeight w:val="300"/>
          <w:jc w:val="center"/>
        </w:trPr>
        <w:tc>
          <w:tcPr>
            <w:tcW w:w="1200" w:type="dxa"/>
            <w:noWrap/>
            <w:hideMark/>
          </w:tcPr>
          <w:p w:rsidR="00AE01C8" w:rsidRPr="00685503" w:rsidRDefault="00AE01C8" w:rsidP="00FE727C">
            <w:pPr>
              <w:jc w:val="center"/>
              <w:rPr>
                <w:rFonts w:ascii="Calibri" w:eastAsia="Times New Roman" w:hAnsi="Calibri" w:cs="Calibri"/>
                <w:color w:val="000000"/>
                <w:lang w:val="es-ES" w:eastAsia="es-ES"/>
              </w:rPr>
            </w:pPr>
            <w:r w:rsidRPr="00685503">
              <w:rPr>
                <w:rFonts w:ascii="Calibri" w:eastAsia="Times New Roman" w:hAnsi="Calibri" w:cs="Calibri"/>
                <w:color w:val="000000"/>
                <w:lang w:val="es-ES" w:eastAsia="es-ES"/>
              </w:rPr>
              <w:t>Aduanas</w:t>
            </w:r>
          </w:p>
        </w:tc>
        <w:tc>
          <w:tcPr>
            <w:tcW w:w="2480" w:type="dxa"/>
            <w:noWrap/>
            <w:hideMark/>
          </w:tcPr>
          <w:p w:rsidR="00AE01C8" w:rsidRPr="00685503" w:rsidRDefault="00AE01C8" w:rsidP="00FE727C">
            <w:pPr>
              <w:jc w:val="center"/>
              <w:rPr>
                <w:rFonts w:ascii="Calibri" w:eastAsia="Times New Roman" w:hAnsi="Calibri" w:cs="Calibri"/>
                <w:color w:val="000000"/>
                <w:lang w:val="es-ES" w:eastAsia="es-ES"/>
              </w:rPr>
            </w:pPr>
            <w:r>
              <w:rPr>
                <w:rFonts w:ascii="Calibri" w:eastAsia="Times New Roman" w:hAnsi="Calibri" w:cs="Calibri"/>
                <w:color w:val="000000"/>
                <w:lang w:val="es-ES" w:eastAsia="es-ES"/>
              </w:rPr>
              <w:t>4 Funcionarios</w:t>
            </w:r>
          </w:p>
        </w:tc>
        <w:tc>
          <w:tcPr>
            <w:tcW w:w="1963" w:type="dxa"/>
            <w:noWrap/>
            <w:hideMark/>
          </w:tcPr>
          <w:p w:rsidR="00AE01C8" w:rsidRDefault="00AE01C8" w:rsidP="00FE727C">
            <w:pPr>
              <w:jc w:val="center"/>
              <w:rPr>
                <w:rFonts w:ascii="Calibri" w:hAnsi="Calibri" w:cs="Calibri"/>
                <w:color w:val="000000"/>
              </w:rPr>
            </w:pPr>
            <w:r>
              <w:rPr>
                <w:rFonts w:ascii="Calibri" w:hAnsi="Calibri" w:cs="Calibri"/>
                <w:color w:val="000000"/>
              </w:rPr>
              <w:t>₡2.856.000,00</w:t>
            </w:r>
          </w:p>
        </w:tc>
      </w:tr>
      <w:tr w:rsidR="00AE01C8" w:rsidRPr="00685503" w:rsidTr="00AE01C8">
        <w:trPr>
          <w:trHeight w:val="300"/>
          <w:jc w:val="center"/>
        </w:trPr>
        <w:tc>
          <w:tcPr>
            <w:tcW w:w="3680" w:type="dxa"/>
            <w:gridSpan w:val="2"/>
            <w:noWrap/>
            <w:hideMark/>
          </w:tcPr>
          <w:p w:rsidR="00AE01C8" w:rsidRPr="00685503" w:rsidRDefault="00AE01C8" w:rsidP="00FE727C">
            <w:pPr>
              <w:jc w:val="right"/>
              <w:rPr>
                <w:rFonts w:ascii="Calibri" w:eastAsia="Times New Roman" w:hAnsi="Calibri" w:cs="Calibri"/>
                <w:color w:val="000000"/>
                <w:lang w:val="es-ES" w:eastAsia="es-ES"/>
              </w:rPr>
            </w:pPr>
            <w:r w:rsidRPr="00685503">
              <w:rPr>
                <w:rFonts w:ascii="Calibri" w:eastAsia="Times New Roman" w:hAnsi="Calibri" w:cs="Calibri"/>
                <w:color w:val="000000"/>
                <w:lang w:val="es-ES" w:eastAsia="es-ES"/>
              </w:rPr>
              <w:t xml:space="preserve">TOTAL </w:t>
            </w:r>
            <w:r>
              <w:rPr>
                <w:rFonts w:ascii="Calibri" w:eastAsia="Times New Roman" w:hAnsi="Calibri" w:cs="Calibri"/>
                <w:color w:val="000000"/>
                <w:lang w:val="es-ES" w:eastAsia="es-ES"/>
              </w:rPr>
              <w:t>PEÑAS BLANCAS</w:t>
            </w:r>
          </w:p>
        </w:tc>
        <w:tc>
          <w:tcPr>
            <w:tcW w:w="1963" w:type="dxa"/>
            <w:noWrap/>
            <w:hideMark/>
          </w:tcPr>
          <w:p w:rsidR="00AE01C8" w:rsidRPr="00685503" w:rsidRDefault="00AE01C8" w:rsidP="00FE727C">
            <w:pPr>
              <w:keepNext/>
              <w:jc w:val="center"/>
              <w:rPr>
                <w:rFonts w:ascii="Calibri" w:hAnsi="Calibri" w:cs="Calibri"/>
                <w:color w:val="000000"/>
              </w:rPr>
            </w:pPr>
            <w:r>
              <w:rPr>
                <w:rFonts w:ascii="Calibri" w:hAnsi="Calibri" w:cs="Calibri"/>
                <w:color w:val="000000"/>
              </w:rPr>
              <w:t>₡9.996.000,00</w:t>
            </w:r>
          </w:p>
        </w:tc>
      </w:tr>
    </w:tbl>
    <w:p w:rsidR="00AE01C8" w:rsidRDefault="00AE01C8" w:rsidP="00AE01C8">
      <w:pPr>
        <w:pStyle w:val="Caption"/>
        <w:jc w:val="center"/>
      </w:pPr>
    </w:p>
    <w:p w:rsidR="00AE01C8" w:rsidRPr="00AE01C8" w:rsidRDefault="00AE01C8" w:rsidP="00AE01C8">
      <w:pPr>
        <w:pStyle w:val="Caption"/>
        <w:jc w:val="center"/>
        <w:rPr>
          <w:color w:val="auto"/>
        </w:rPr>
      </w:pPr>
      <w:bookmarkStart w:id="60" w:name="_Toc415004447"/>
      <w:r w:rsidRPr="00AE01C8">
        <w:rPr>
          <w:color w:val="auto"/>
        </w:rPr>
        <w:t xml:space="preserve">Tabla </w:t>
      </w:r>
      <w:r w:rsidRPr="00AE01C8">
        <w:rPr>
          <w:color w:val="auto"/>
        </w:rPr>
        <w:fldChar w:fldCharType="begin"/>
      </w:r>
      <w:r w:rsidRPr="00AE01C8">
        <w:rPr>
          <w:color w:val="auto"/>
        </w:rPr>
        <w:instrText xml:space="preserve"> SEQ Tabla \* ARABIC </w:instrText>
      </w:r>
      <w:r w:rsidRPr="00AE01C8">
        <w:rPr>
          <w:color w:val="auto"/>
        </w:rPr>
        <w:fldChar w:fldCharType="separate"/>
      </w:r>
      <w:r w:rsidR="00E05945">
        <w:rPr>
          <w:noProof/>
          <w:color w:val="auto"/>
        </w:rPr>
        <w:t>14</w:t>
      </w:r>
      <w:r w:rsidRPr="00AE01C8">
        <w:rPr>
          <w:color w:val="auto"/>
        </w:rPr>
        <w:fldChar w:fldCharType="end"/>
      </w:r>
      <w:r w:rsidRPr="00AE01C8">
        <w:rPr>
          <w:color w:val="auto"/>
        </w:rPr>
        <w:t>. Costos fijos correspondientes a salarios en puesto fronterizo de Peñas Blancas</w:t>
      </w:r>
      <w:bookmarkEnd w:id="60"/>
    </w:p>
    <w:p w:rsidR="00AE01C8" w:rsidRPr="00AE01C8" w:rsidRDefault="00AE01C8" w:rsidP="00AE01C8">
      <w:pPr>
        <w:spacing w:after="0" w:line="240" w:lineRule="auto"/>
        <w:jc w:val="both"/>
        <w:rPr>
          <w:rFonts w:ascii="Times New Roman" w:hAnsi="Times New Roman" w:cs="Times New Roman"/>
          <w:sz w:val="20"/>
          <w:lang w:val="es-CR"/>
        </w:rPr>
      </w:pPr>
      <w:r w:rsidRPr="00AE01C8">
        <w:rPr>
          <w:rFonts w:ascii="Times New Roman" w:hAnsi="Times New Roman" w:cs="Times New Roman"/>
          <w:sz w:val="20"/>
          <w:lang w:val="es-CR"/>
        </w:rPr>
        <w:t>En la siguiente tabla se muestra el costo por tipo de trámite para el puesto fronterizo de Peñas Blancas.</w:t>
      </w:r>
    </w:p>
    <w:p w:rsidR="00AE01C8" w:rsidRPr="00AE01C8" w:rsidRDefault="00AE01C8" w:rsidP="00AE01C8">
      <w:pPr>
        <w:rPr>
          <w:lang w:val="es-CR"/>
        </w:rPr>
      </w:pPr>
    </w:p>
    <w:tbl>
      <w:tblPr>
        <w:tblStyle w:val="TableGrid"/>
        <w:tblW w:w="4819" w:type="dxa"/>
        <w:jc w:val="center"/>
        <w:tblLook w:val="04A0" w:firstRow="1" w:lastRow="0" w:firstColumn="1" w:lastColumn="0" w:noHBand="0" w:noVBand="1"/>
      </w:tblPr>
      <w:tblGrid>
        <w:gridCol w:w="2551"/>
        <w:gridCol w:w="1134"/>
        <w:gridCol w:w="1134"/>
      </w:tblGrid>
      <w:tr w:rsidR="00AE01C8" w:rsidRPr="00976A83" w:rsidTr="00AE01C8">
        <w:trPr>
          <w:trHeight w:val="300"/>
          <w:jc w:val="center"/>
        </w:trPr>
        <w:tc>
          <w:tcPr>
            <w:tcW w:w="2551" w:type="dxa"/>
            <w:noWrap/>
            <w:hideMark/>
          </w:tcPr>
          <w:p w:rsidR="00AE01C8" w:rsidRPr="00976A83" w:rsidRDefault="00AE01C8" w:rsidP="00AE01C8">
            <w:pPr>
              <w:jc w:val="center"/>
              <w:rPr>
                <w:rFonts w:ascii="Calibri" w:eastAsia="Times New Roman" w:hAnsi="Calibri" w:cs="Calibri"/>
                <w:b/>
                <w:color w:val="000000"/>
                <w:sz w:val="18"/>
                <w:lang w:val="es-ES" w:eastAsia="es-ES"/>
              </w:rPr>
            </w:pPr>
            <w:r w:rsidRPr="00976A83">
              <w:rPr>
                <w:rFonts w:ascii="Calibri" w:eastAsia="Times New Roman" w:hAnsi="Calibri" w:cs="Calibri"/>
                <w:b/>
                <w:color w:val="000000"/>
                <w:sz w:val="18"/>
                <w:lang w:val="es-ES" w:eastAsia="es-ES"/>
              </w:rPr>
              <w:t>Tipo de Traslado</w:t>
            </w:r>
          </w:p>
        </w:tc>
        <w:tc>
          <w:tcPr>
            <w:tcW w:w="1134" w:type="dxa"/>
            <w:noWrap/>
            <w:hideMark/>
          </w:tcPr>
          <w:p w:rsidR="00AE01C8" w:rsidRPr="00976A83" w:rsidRDefault="00AE01C8" w:rsidP="00AE01C8">
            <w:pPr>
              <w:jc w:val="center"/>
              <w:rPr>
                <w:rFonts w:ascii="Calibri" w:eastAsia="Times New Roman" w:hAnsi="Calibri" w:cs="Calibri"/>
                <w:b/>
                <w:color w:val="000000"/>
                <w:sz w:val="18"/>
                <w:lang w:val="es-ES" w:eastAsia="es-ES"/>
              </w:rPr>
            </w:pPr>
            <w:r w:rsidRPr="00976A83">
              <w:rPr>
                <w:rFonts w:ascii="Calibri" w:eastAsia="Times New Roman" w:hAnsi="Calibri" w:cs="Calibri"/>
                <w:b/>
                <w:color w:val="000000"/>
                <w:sz w:val="18"/>
                <w:lang w:val="es-ES" w:eastAsia="es-ES"/>
              </w:rPr>
              <w:t>Ingreso</w:t>
            </w:r>
          </w:p>
        </w:tc>
        <w:tc>
          <w:tcPr>
            <w:tcW w:w="1134" w:type="dxa"/>
            <w:noWrap/>
            <w:hideMark/>
          </w:tcPr>
          <w:p w:rsidR="00AE01C8" w:rsidRPr="00976A83" w:rsidRDefault="00AE01C8" w:rsidP="00AE01C8">
            <w:pPr>
              <w:jc w:val="center"/>
              <w:rPr>
                <w:rFonts w:ascii="Calibri" w:eastAsia="Times New Roman" w:hAnsi="Calibri" w:cs="Calibri"/>
                <w:b/>
                <w:color w:val="000000"/>
                <w:sz w:val="18"/>
                <w:lang w:val="es-ES" w:eastAsia="es-ES"/>
              </w:rPr>
            </w:pPr>
            <w:r w:rsidRPr="00976A83">
              <w:rPr>
                <w:rFonts w:ascii="Calibri" w:eastAsia="Times New Roman" w:hAnsi="Calibri" w:cs="Calibri"/>
                <w:b/>
                <w:color w:val="000000"/>
                <w:sz w:val="18"/>
                <w:lang w:val="es-ES" w:eastAsia="es-ES"/>
              </w:rPr>
              <w:t>Salida</w:t>
            </w:r>
          </w:p>
        </w:tc>
      </w:tr>
      <w:tr w:rsidR="00AE01C8" w:rsidRPr="00976A83" w:rsidTr="00AE01C8">
        <w:trPr>
          <w:trHeight w:val="300"/>
          <w:jc w:val="center"/>
        </w:trPr>
        <w:tc>
          <w:tcPr>
            <w:tcW w:w="2551" w:type="dxa"/>
            <w:noWrap/>
            <w:hideMark/>
          </w:tcPr>
          <w:p w:rsidR="00AE01C8" w:rsidRPr="00976A83" w:rsidRDefault="00AE01C8" w:rsidP="00FE727C">
            <w:pPr>
              <w:jc w:val="center"/>
              <w:rPr>
                <w:rFonts w:ascii="Calibri" w:eastAsia="Times New Roman" w:hAnsi="Calibri" w:cs="Calibri"/>
                <w:color w:val="000000"/>
                <w:sz w:val="18"/>
                <w:lang w:val="es-ES" w:eastAsia="es-ES"/>
              </w:rPr>
            </w:pPr>
            <w:r w:rsidRPr="00976A83">
              <w:rPr>
                <w:rFonts w:ascii="Calibri" w:eastAsia="Times New Roman" w:hAnsi="Calibri" w:cs="Calibri"/>
                <w:color w:val="000000"/>
                <w:sz w:val="18"/>
                <w:lang w:val="es-ES" w:eastAsia="es-ES"/>
              </w:rPr>
              <w:t>Bus/A Pie</w:t>
            </w:r>
          </w:p>
        </w:tc>
        <w:tc>
          <w:tcPr>
            <w:tcW w:w="1134" w:type="dxa"/>
            <w:noWrap/>
            <w:hideMark/>
          </w:tcPr>
          <w:p w:rsidR="00AE01C8" w:rsidRPr="00976A83" w:rsidRDefault="00AE01C8" w:rsidP="00FE727C">
            <w:pPr>
              <w:jc w:val="center"/>
              <w:rPr>
                <w:rFonts w:ascii="Calibri" w:hAnsi="Calibri" w:cs="Calibri"/>
                <w:color w:val="000000"/>
                <w:sz w:val="18"/>
              </w:rPr>
            </w:pPr>
            <w:r w:rsidRPr="00976A83">
              <w:rPr>
                <w:rFonts w:ascii="Calibri" w:hAnsi="Calibri" w:cs="Calibri"/>
                <w:color w:val="000000"/>
                <w:sz w:val="18"/>
              </w:rPr>
              <w:t>₡58,81</w:t>
            </w:r>
          </w:p>
        </w:tc>
        <w:tc>
          <w:tcPr>
            <w:tcW w:w="1134" w:type="dxa"/>
            <w:noWrap/>
            <w:hideMark/>
          </w:tcPr>
          <w:p w:rsidR="00AE01C8" w:rsidRPr="00976A83" w:rsidRDefault="00AE01C8" w:rsidP="00FE727C">
            <w:pPr>
              <w:jc w:val="center"/>
              <w:rPr>
                <w:rFonts w:ascii="Calibri" w:hAnsi="Calibri" w:cs="Calibri"/>
                <w:color w:val="000000"/>
                <w:sz w:val="18"/>
              </w:rPr>
            </w:pPr>
            <w:r w:rsidRPr="00976A83">
              <w:rPr>
                <w:rFonts w:ascii="Calibri" w:hAnsi="Calibri" w:cs="Calibri"/>
                <w:color w:val="000000"/>
                <w:sz w:val="18"/>
              </w:rPr>
              <w:t>₡42,87</w:t>
            </w:r>
          </w:p>
        </w:tc>
      </w:tr>
      <w:tr w:rsidR="00AE01C8" w:rsidRPr="00976A83" w:rsidTr="00AE01C8">
        <w:trPr>
          <w:trHeight w:val="300"/>
          <w:jc w:val="center"/>
        </w:trPr>
        <w:tc>
          <w:tcPr>
            <w:tcW w:w="2551" w:type="dxa"/>
            <w:noWrap/>
            <w:hideMark/>
          </w:tcPr>
          <w:p w:rsidR="00AE01C8" w:rsidRPr="00976A83" w:rsidRDefault="00AE01C8" w:rsidP="00FE727C">
            <w:pPr>
              <w:rPr>
                <w:rFonts w:ascii="Calibri" w:eastAsia="Times New Roman" w:hAnsi="Calibri" w:cs="Calibri"/>
                <w:color w:val="000000"/>
                <w:sz w:val="18"/>
                <w:lang w:val="es-ES" w:eastAsia="es-ES"/>
              </w:rPr>
            </w:pPr>
            <w:r w:rsidRPr="00976A83">
              <w:rPr>
                <w:rFonts w:ascii="Calibri" w:eastAsia="Times New Roman" w:hAnsi="Calibri" w:cs="Calibri"/>
                <w:color w:val="000000"/>
                <w:sz w:val="18"/>
                <w:lang w:val="es-ES" w:eastAsia="es-ES"/>
              </w:rPr>
              <w:t>Vehículo Placa Extranjera</w:t>
            </w:r>
          </w:p>
        </w:tc>
        <w:tc>
          <w:tcPr>
            <w:tcW w:w="1134" w:type="dxa"/>
            <w:noWrap/>
            <w:hideMark/>
          </w:tcPr>
          <w:p w:rsidR="00AE01C8" w:rsidRPr="00976A83" w:rsidRDefault="00AE01C8" w:rsidP="00FE727C">
            <w:pPr>
              <w:jc w:val="center"/>
              <w:rPr>
                <w:rFonts w:ascii="Calibri" w:hAnsi="Calibri" w:cs="Calibri"/>
                <w:color w:val="000000"/>
                <w:sz w:val="18"/>
              </w:rPr>
            </w:pPr>
            <w:r w:rsidRPr="00976A83">
              <w:rPr>
                <w:rFonts w:ascii="Calibri" w:hAnsi="Calibri" w:cs="Calibri"/>
                <w:color w:val="000000"/>
                <w:sz w:val="18"/>
              </w:rPr>
              <w:t>₡612,33</w:t>
            </w:r>
          </w:p>
        </w:tc>
        <w:tc>
          <w:tcPr>
            <w:tcW w:w="1134" w:type="dxa"/>
            <w:noWrap/>
            <w:hideMark/>
          </w:tcPr>
          <w:p w:rsidR="00AE01C8" w:rsidRPr="00976A83" w:rsidRDefault="00AE01C8" w:rsidP="00FE727C">
            <w:pPr>
              <w:jc w:val="center"/>
              <w:rPr>
                <w:rFonts w:ascii="Calibri" w:hAnsi="Calibri" w:cs="Calibri"/>
                <w:color w:val="000000"/>
                <w:sz w:val="18"/>
              </w:rPr>
            </w:pPr>
            <w:r w:rsidRPr="00976A83">
              <w:rPr>
                <w:rFonts w:ascii="Calibri" w:hAnsi="Calibri" w:cs="Calibri"/>
                <w:color w:val="000000"/>
                <w:sz w:val="18"/>
              </w:rPr>
              <w:t>₡612,33</w:t>
            </w:r>
          </w:p>
        </w:tc>
      </w:tr>
      <w:tr w:rsidR="00AE01C8" w:rsidRPr="00976A83" w:rsidTr="00AE01C8">
        <w:trPr>
          <w:trHeight w:val="300"/>
          <w:jc w:val="center"/>
        </w:trPr>
        <w:tc>
          <w:tcPr>
            <w:tcW w:w="2551" w:type="dxa"/>
            <w:noWrap/>
            <w:hideMark/>
          </w:tcPr>
          <w:p w:rsidR="00AE01C8" w:rsidRPr="00976A83" w:rsidRDefault="00AE01C8" w:rsidP="00FE727C">
            <w:pPr>
              <w:rPr>
                <w:rFonts w:ascii="Calibri" w:eastAsia="Times New Roman" w:hAnsi="Calibri" w:cs="Calibri"/>
                <w:color w:val="000000"/>
                <w:sz w:val="18"/>
                <w:lang w:val="es-ES" w:eastAsia="es-ES"/>
              </w:rPr>
            </w:pPr>
            <w:r w:rsidRPr="00976A83">
              <w:rPr>
                <w:rFonts w:ascii="Calibri" w:eastAsia="Times New Roman" w:hAnsi="Calibri" w:cs="Calibri"/>
                <w:color w:val="000000"/>
                <w:sz w:val="18"/>
                <w:lang w:val="es-ES" w:eastAsia="es-ES"/>
              </w:rPr>
              <w:t>Vehículo Placa Nacional</w:t>
            </w:r>
          </w:p>
        </w:tc>
        <w:tc>
          <w:tcPr>
            <w:tcW w:w="1134" w:type="dxa"/>
            <w:noWrap/>
            <w:hideMark/>
          </w:tcPr>
          <w:p w:rsidR="00AE01C8" w:rsidRPr="00976A83" w:rsidRDefault="00AE01C8" w:rsidP="00FE727C">
            <w:pPr>
              <w:jc w:val="center"/>
              <w:rPr>
                <w:rFonts w:ascii="Calibri" w:hAnsi="Calibri" w:cs="Calibri"/>
                <w:color w:val="000000"/>
                <w:sz w:val="18"/>
              </w:rPr>
            </w:pPr>
            <w:r w:rsidRPr="00976A83">
              <w:rPr>
                <w:rFonts w:ascii="Calibri" w:hAnsi="Calibri" w:cs="Calibri"/>
                <w:color w:val="000000"/>
                <w:sz w:val="18"/>
              </w:rPr>
              <w:t>₡414,74</w:t>
            </w:r>
          </w:p>
        </w:tc>
        <w:tc>
          <w:tcPr>
            <w:tcW w:w="1134" w:type="dxa"/>
            <w:noWrap/>
            <w:hideMark/>
          </w:tcPr>
          <w:p w:rsidR="00AE01C8" w:rsidRPr="00976A83" w:rsidRDefault="00AE01C8" w:rsidP="00FE727C">
            <w:pPr>
              <w:jc w:val="center"/>
              <w:rPr>
                <w:rFonts w:ascii="Calibri" w:hAnsi="Calibri" w:cs="Calibri"/>
                <w:color w:val="000000"/>
                <w:sz w:val="18"/>
              </w:rPr>
            </w:pPr>
            <w:r w:rsidRPr="00976A83">
              <w:rPr>
                <w:rFonts w:ascii="Calibri" w:hAnsi="Calibri" w:cs="Calibri"/>
                <w:color w:val="000000"/>
                <w:sz w:val="18"/>
              </w:rPr>
              <w:t>₡414,74</w:t>
            </w:r>
          </w:p>
        </w:tc>
      </w:tr>
    </w:tbl>
    <w:p w:rsidR="00AE01C8" w:rsidRDefault="00AE01C8" w:rsidP="00AE01C8">
      <w:pPr>
        <w:pStyle w:val="Caption"/>
        <w:jc w:val="center"/>
        <w:rPr>
          <w:color w:val="auto"/>
        </w:rPr>
      </w:pPr>
    </w:p>
    <w:p w:rsidR="00AE01C8" w:rsidRPr="00AE01C8" w:rsidRDefault="00AE01C8" w:rsidP="00AE01C8">
      <w:pPr>
        <w:pStyle w:val="Caption"/>
        <w:jc w:val="center"/>
        <w:rPr>
          <w:color w:val="auto"/>
        </w:rPr>
      </w:pPr>
      <w:bookmarkStart w:id="61" w:name="_Toc415004448"/>
      <w:r w:rsidRPr="00AE01C8">
        <w:rPr>
          <w:color w:val="auto"/>
        </w:rPr>
        <w:t xml:space="preserve">Tabla </w:t>
      </w:r>
      <w:r w:rsidRPr="00AE01C8">
        <w:rPr>
          <w:color w:val="auto"/>
        </w:rPr>
        <w:fldChar w:fldCharType="begin"/>
      </w:r>
      <w:r w:rsidRPr="00AE01C8">
        <w:rPr>
          <w:color w:val="auto"/>
        </w:rPr>
        <w:instrText xml:space="preserve"> SEQ Tabla \* ARABIC </w:instrText>
      </w:r>
      <w:r w:rsidRPr="00AE01C8">
        <w:rPr>
          <w:color w:val="auto"/>
        </w:rPr>
        <w:fldChar w:fldCharType="separate"/>
      </w:r>
      <w:r w:rsidR="00E05945">
        <w:rPr>
          <w:noProof/>
          <w:color w:val="auto"/>
        </w:rPr>
        <w:t>15</w:t>
      </w:r>
      <w:r w:rsidRPr="00AE01C8">
        <w:rPr>
          <w:color w:val="auto"/>
        </w:rPr>
        <w:fldChar w:fldCharType="end"/>
      </w:r>
      <w:r w:rsidRPr="00AE01C8">
        <w:rPr>
          <w:color w:val="auto"/>
        </w:rPr>
        <w:t>. Costo por tipo de trámite para Peñas Blancas</w:t>
      </w:r>
      <w:bookmarkEnd w:id="61"/>
    </w:p>
    <w:p w:rsidR="00AE01C8" w:rsidRDefault="00AE01C8" w:rsidP="00AE01C8">
      <w:pPr>
        <w:spacing w:after="0" w:line="240" w:lineRule="auto"/>
        <w:jc w:val="both"/>
        <w:rPr>
          <w:rFonts w:ascii="Times New Roman" w:hAnsi="Times New Roman" w:cs="Times New Roman"/>
          <w:sz w:val="20"/>
          <w:lang w:val="es-CR"/>
        </w:rPr>
      </w:pPr>
      <w:r w:rsidRPr="00AE01C8">
        <w:rPr>
          <w:rFonts w:ascii="Times New Roman" w:hAnsi="Times New Roman" w:cs="Times New Roman"/>
          <w:sz w:val="20"/>
          <w:lang w:val="es-CR"/>
        </w:rPr>
        <w:t>Como se observa el trámite más costoso es el correspondiente a los turistas que se trasladan en vehículo particular con placa extranjera, esto debido al tiempo que le toma al colaborador realizar dicha tarea.</w:t>
      </w:r>
    </w:p>
    <w:p w:rsidR="00AE01C8" w:rsidRPr="00AE01C8" w:rsidRDefault="00AE01C8" w:rsidP="00AE01C8">
      <w:pPr>
        <w:spacing w:after="0" w:line="240" w:lineRule="auto"/>
        <w:jc w:val="both"/>
        <w:rPr>
          <w:rFonts w:ascii="Times New Roman" w:hAnsi="Times New Roman" w:cs="Times New Roman"/>
          <w:sz w:val="20"/>
          <w:lang w:val="es-CR"/>
        </w:rPr>
      </w:pPr>
    </w:p>
    <w:p w:rsidR="00AE01C8" w:rsidRPr="00D55A4C" w:rsidRDefault="00AE01C8" w:rsidP="00D55A4C">
      <w:pPr>
        <w:spacing w:after="0" w:line="240" w:lineRule="auto"/>
        <w:jc w:val="both"/>
        <w:rPr>
          <w:rFonts w:ascii="Times New Roman" w:hAnsi="Times New Roman" w:cs="Times New Roman"/>
          <w:sz w:val="20"/>
          <w:lang w:val="es-CR"/>
        </w:rPr>
      </w:pPr>
    </w:p>
    <w:p w:rsidR="00AE01C8" w:rsidRPr="00AE01C8" w:rsidRDefault="00AE01C8" w:rsidP="00223F8B">
      <w:pPr>
        <w:pStyle w:val="Heading2"/>
        <w:numPr>
          <w:ilvl w:val="1"/>
          <w:numId w:val="1"/>
        </w:numPr>
        <w:spacing w:before="0"/>
        <w:rPr>
          <w:rFonts w:ascii="Times New Roman" w:hAnsi="Times New Roman" w:cs="Times New Roman"/>
          <w:color w:val="auto"/>
          <w:sz w:val="22"/>
        </w:rPr>
      </w:pPr>
      <w:bookmarkStart w:id="62" w:name="_Toc264120269"/>
      <w:r>
        <w:rPr>
          <w:rFonts w:ascii="Times New Roman" w:hAnsi="Times New Roman" w:cs="Times New Roman"/>
          <w:color w:val="auto"/>
          <w:sz w:val="22"/>
        </w:rPr>
        <w:t xml:space="preserve"> </w:t>
      </w:r>
      <w:bookmarkStart w:id="63" w:name="_Toc415004396"/>
      <w:r w:rsidRPr="00AE01C8">
        <w:rPr>
          <w:rFonts w:ascii="Times New Roman" w:hAnsi="Times New Roman" w:cs="Times New Roman"/>
          <w:color w:val="auto"/>
          <w:sz w:val="22"/>
        </w:rPr>
        <w:t>Resumen de resultados</w:t>
      </w:r>
      <w:bookmarkEnd w:id="62"/>
      <w:bookmarkEnd w:id="63"/>
    </w:p>
    <w:p w:rsidR="00AE01C8" w:rsidRPr="00AE01C8" w:rsidRDefault="00AE01C8" w:rsidP="00AE01C8">
      <w:pPr>
        <w:rPr>
          <w:lang w:val="es-CR"/>
        </w:rPr>
      </w:pPr>
    </w:p>
    <w:p w:rsidR="00AE01C8" w:rsidRDefault="00AE01C8" w:rsidP="00AE01C8">
      <w:pPr>
        <w:spacing w:after="0" w:line="240" w:lineRule="auto"/>
        <w:jc w:val="both"/>
        <w:rPr>
          <w:rFonts w:ascii="Times New Roman" w:hAnsi="Times New Roman" w:cs="Times New Roman"/>
          <w:sz w:val="20"/>
          <w:lang w:val="es-CR"/>
        </w:rPr>
      </w:pPr>
      <w:r w:rsidRPr="00AE01C8">
        <w:rPr>
          <w:rFonts w:ascii="Times New Roman" w:hAnsi="Times New Roman" w:cs="Times New Roman"/>
          <w:sz w:val="20"/>
          <w:lang w:val="es-CR"/>
        </w:rPr>
        <w:t>La siguiente tabla muestra la cantidad de procesos que se realizan, la cantidad de documentos que debe presentar y el tiempo promedio que le toma a un turista o un camionero re</w:t>
      </w:r>
      <w:r w:rsidR="00253D5E">
        <w:rPr>
          <w:rFonts w:ascii="Times New Roman" w:hAnsi="Times New Roman" w:cs="Times New Roman"/>
          <w:sz w:val="20"/>
          <w:lang w:val="es-CR"/>
        </w:rPr>
        <w:t>alizar los trámites respectivos</w:t>
      </w:r>
      <w:r w:rsidRPr="00AE01C8">
        <w:rPr>
          <w:rFonts w:ascii="Times New Roman" w:hAnsi="Times New Roman" w:cs="Times New Roman"/>
          <w:sz w:val="20"/>
          <w:lang w:val="es-CR"/>
        </w:rPr>
        <w:t>.</w:t>
      </w:r>
    </w:p>
    <w:p w:rsidR="00AE01C8" w:rsidRPr="00AE01C8" w:rsidRDefault="00AE01C8" w:rsidP="00AE01C8">
      <w:pPr>
        <w:spacing w:after="0" w:line="240" w:lineRule="auto"/>
        <w:jc w:val="both"/>
        <w:rPr>
          <w:rFonts w:ascii="Times New Roman" w:hAnsi="Times New Roman" w:cs="Times New Roman"/>
          <w:sz w:val="20"/>
          <w:lang w:val="es-CR"/>
        </w:rPr>
      </w:pPr>
    </w:p>
    <w:p w:rsidR="00AE01C8" w:rsidRDefault="00AE01C8" w:rsidP="00253D5E">
      <w:pPr>
        <w:spacing w:line="360" w:lineRule="auto"/>
        <w:jc w:val="center"/>
      </w:pPr>
      <w:r w:rsidRPr="00537013">
        <w:rPr>
          <w:noProof/>
        </w:rPr>
        <w:drawing>
          <wp:inline distT="0" distB="0" distL="0" distR="0" wp14:anchorId="5134785C" wp14:editId="64FA4D8B">
            <wp:extent cx="2244436" cy="2726914"/>
            <wp:effectExtent l="19050" t="19050" r="22860" b="1651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srcRect r="59091"/>
                    <a:stretch/>
                  </pic:blipFill>
                  <pic:spPr bwMode="auto">
                    <a:xfrm>
                      <a:off x="0" y="0"/>
                      <a:ext cx="2244436" cy="27269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E01C8" w:rsidRPr="00AE01C8" w:rsidRDefault="00AE01C8" w:rsidP="00253D5E">
      <w:pPr>
        <w:pStyle w:val="Caption"/>
        <w:jc w:val="center"/>
        <w:rPr>
          <w:color w:val="auto"/>
        </w:rPr>
      </w:pPr>
      <w:bookmarkStart w:id="64" w:name="_Toc415004449"/>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16</w:t>
      </w:r>
      <w:r w:rsidRPr="00253D5E">
        <w:rPr>
          <w:color w:val="auto"/>
        </w:rPr>
        <w:fldChar w:fldCharType="end"/>
      </w:r>
      <w:r w:rsidR="00253D5E" w:rsidRPr="00253D5E">
        <w:rPr>
          <w:color w:val="auto"/>
        </w:rPr>
        <w:t xml:space="preserve">. </w:t>
      </w:r>
      <w:r w:rsidRPr="00AE01C8">
        <w:rPr>
          <w:color w:val="auto"/>
        </w:rPr>
        <w:t xml:space="preserve"> Resumen de resultados entrada a Costa Rica</w:t>
      </w:r>
      <w:bookmarkEnd w:id="64"/>
    </w:p>
    <w:p w:rsidR="00AE01C8" w:rsidRPr="00AE01C8" w:rsidRDefault="00AE01C8" w:rsidP="00AE01C8">
      <w:pPr>
        <w:spacing w:line="360" w:lineRule="auto"/>
        <w:jc w:val="both"/>
        <w:rPr>
          <w:lang w:val="es-CR"/>
        </w:rPr>
      </w:pPr>
    </w:p>
    <w:p w:rsidR="00AE01C8" w:rsidRPr="00253D5E" w:rsidRDefault="00AE01C8" w:rsidP="00253D5E">
      <w:pPr>
        <w:keepNext/>
        <w:spacing w:line="360" w:lineRule="auto"/>
        <w:jc w:val="center"/>
        <w:rPr>
          <w:lang w:val="es-CR"/>
        </w:rPr>
      </w:pPr>
      <w:r w:rsidRPr="00537013">
        <w:rPr>
          <w:noProof/>
        </w:rPr>
        <w:drawing>
          <wp:inline distT="0" distB="0" distL="0" distR="0" wp14:anchorId="717DAB74" wp14:editId="7D2778CC">
            <wp:extent cx="2220686" cy="3538847"/>
            <wp:effectExtent l="19050" t="19050" r="27305" b="2413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srcRect r="59453"/>
                    <a:stretch/>
                  </pic:blipFill>
                  <pic:spPr bwMode="auto">
                    <a:xfrm>
                      <a:off x="0" y="0"/>
                      <a:ext cx="2224540" cy="35449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E01C8" w:rsidRPr="00253D5E" w:rsidRDefault="00253D5E" w:rsidP="00253D5E">
      <w:pPr>
        <w:pStyle w:val="Caption"/>
        <w:jc w:val="center"/>
        <w:rPr>
          <w:color w:val="auto"/>
        </w:rPr>
      </w:pPr>
      <w:bookmarkStart w:id="65" w:name="_Toc415004450"/>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17</w:t>
      </w:r>
      <w:r w:rsidRPr="00253D5E">
        <w:rPr>
          <w:color w:val="auto"/>
        </w:rPr>
        <w:fldChar w:fldCharType="end"/>
      </w:r>
      <w:r w:rsidRPr="00253D5E">
        <w:rPr>
          <w:color w:val="auto"/>
        </w:rPr>
        <w:t>.</w:t>
      </w:r>
      <w:r w:rsidR="00AE01C8" w:rsidRPr="00253D5E">
        <w:rPr>
          <w:color w:val="auto"/>
        </w:rPr>
        <w:t xml:space="preserve"> Resumen de resultados salida a Costa Rica</w:t>
      </w:r>
      <w:bookmarkEnd w:id="65"/>
    </w:p>
    <w:p w:rsidR="00C82FE6" w:rsidRPr="00AE01C8" w:rsidRDefault="00C82FE6" w:rsidP="001A1BA1">
      <w:pPr>
        <w:spacing w:after="0" w:line="240" w:lineRule="auto"/>
        <w:jc w:val="both"/>
        <w:rPr>
          <w:rFonts w:ascii="Times New Roman" w:hAnsi="Times New Roman" w:cs="Times New Roman"/>
          <w:sz w:val="20"/>
          <w:lang w:val="es-ES_tradnl"/>
        </w:rPr>
      </w:pPr>
    </w:p>
    <w:p w:rsidR="00013D01" w:rsidRPr="00AE01C8" w:rsidRDefault="00013D01" w:rsidP="00223F8B">
      <w:pPr>
        <w:pStyle w:val="Heading2"/>
        <w:numPr>
          <w:ilvl w:val="1"/>
          <w:numId w:val="1"/>
        </w:numPr>
        <w:spacing w:before="0"/>
        <w:rPr>
          <w:rFonts w:ascii="Times New Roman" w:hAnsi="Times New Roman" w:cs="Times New Roman"/>
          <w:color w:val="auto"/>
          <w:sz w:val="22"/>
        </w:rPr>
      </w:pPr>
      <w:r>
        <w:rPr>
          <w:rFonts w:ascii="Times New Roman" w:hAnsi="Times New Roman" w:cs="Times New Roman"/>
          <w:color w:val="auto"/>
          <w:sz w:val="22"/>
        </w:rPr>
        <w:t xml:space="preserve"> </w:t>
      </w:r>
      <w:bookmarkStart w:id="66" w:name="_Toc415004397"/>
      <w:r>
        <w:rPr>
          <w:rFonts w:ascii="Times New Roman" w:hAnsi="Times New Roman" w:cs="Times New Roman"/>
          <w:color w:val="auto"/>
          <w:sz w:val="22"/>
        </w:rPr>
        <w:t>Oportunidades de mejora</w:t>
      </w:r>
      <w:bookmarkEnd w:id="66"/>
    </w:p>
    <w:p w:rsidR="001A1BA1" w:rsidRPr="00DA2DCD" w:rsidRDefault="001A1BA1" w:rsidP="00DA2DCD">
      <w:pPr>
        <w:spacing w:after="0" w:line="240" w:lineRule="auto"/>
        <w:jc w:val="both"/>
        <w:rPr>
          <w:rFonts w:ascii="Times New Roman" w:hAnsi="Times New Roman" w:cs="Times New Roman"/>
          <w:sz w:val="20"/>
          <w:lang w:val="es-CR"/>
        </w:rPr>
      </w:pPr>
    </w:p>
    <w:p w:rsidR="00302B98" w:rsidRDefault="00302B98" w:rsidP="00296309">
      <w:pPr>
        <w:spacing w:after="0" w:line="240" w:lineRule="auto"/>
        <w:jc w:val="both"/>
        <w:rPr>
          <w:rFonts w:ascii="Times New Roman" w:hAnsi="Times New Roman" w:cs="Times New Roman"/>
          <w:i/>
          <w:sz w:val="20"/>
          <w:lang w:val="es-CR"/>
        </w:rPr>
      </w:pPr>
    </w:p>
    <w:p w:rsidR="00302B98" w:rsidRPr="00302B98" w:rsidRDefault="00302B98" w:rsidP="00296309">
      <w:pPr>
        <w:spacing w:after="0" w:line="240" w:lineRule="auto"/>
        <w:jc w:val="both"/>
        <w:rPr>
          <w:rFonts w:ascii="Times New Roman" w:hAnsi="Times New Roman" w:cs="Times New Roman"/>
          <w:sz w:val="20"/>
          <w:lang w:val="es-CR"/>
        </w:rPr>
      </w:pPr>
      <w:r w:rsidRPr="00302B98">
        <w:rPr>
          <w:rFonts w:ascii="Times New Roman" w:hAnsi="Times New Roman" w:cs="Times New Roman"/>
          <w:sz w:val="20"/>
          <w:lang w:val="es-CR"/>
        </w:rPr>
        <w:t>Oportunidades de mejora aplicables a los tres puestos fronterizos estudiados (Peñas Blancas, Paso Canoas y Sixaola)</w:t>
      </w:r>
      <w:r>
        <w:rPr>
          <w:rFonts w:ascii="Times New Roman" w:hAnsi="Times New Roman" w:cs="Times New Roman"/>
          <w:sz w:val="20"/>
          <w:lang w:val="es-CR"/>
        </w:rPr>
        <w:t>:</w:t>
      </w:r>
    </w:p>
    <w:p w:rsidR="00302B98" w:rsidRPr="00302B98" w:rsidRDefault="00302B98" w:rsidP="00296309">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sz w:val="20"/>
          <w:lang w:val="es-CR"/>
        </w:rPr>
        <w:t xml:space="preserve"> </w:t>
      </w:r>
      <w:r w:rsidRPr="00302B98">
        <w:rPr>
          <w:rFonts w:ascii="Times New Roman" w:hAnsi="Times New Roman" w:cs="Times New Roman"/>
          <w:sz w:val="20"/>
          <w:lang w:val="es-CR"/>
        </w:rPr>
        <w:t>Los puestos fronterizos no cuentan con infografía amigable para sus usuarios, donde se indique la ubicación de las diversas oficinas, la serie de pasos necesarios y documentos requeridos para llevar a cabo cada uno de los trámites en el puesto fronterizo. Esto genera confusión y malestar en los usuarios, debido a que no está claro el proceso a seguir ni las ventanillas donde ir, lo cual prolonga la estadía del usuario en el puesto fronterizo al aumentar los tiempos de proceso (información incompleta, ausencia de documentos) y consecuentemente un aumento de los tiempos de espera.</w:t>
      </w:r>
    </w:p>
    <w:p w:rsid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Es necesario la instalación de infografía llamativa y simple que ilustre el proceso a seguir por el usuario según sus características a lo largo del puesto fronterizo. Dicha infografía debe llamar la atención del usuario y explicar de forma sencilla los trámites y documentos que el mismo debe realizar con el objetivo de evitar reprocesos y conflictos en los diversos procesos de la aduana lo cual pretende reducir los tiempos de proceso y aumentar la satisfacción de los usuarios. También sería conveniente tener disponible toda esta información en la web.</w:t>
      </w:r>
    </w:p>
    <w:p w:rsidR="00302B98" w:rsidRP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A lo largo del proceso aduanal de migración de turistas y de transporte de carga se exigen una cantidad de fotocopias excesiva (fotocopias de 5 documentos para importación temporal de vehículos o salida de vehículos del país y 6 para los transportistas). El objetivo de dichas fotocopias es el control interno de los procesos, sin embargo las mismas terminan siendo archivadas y no cumplen con su objetivo final de control interno de proceso por lo tanto es un desperdicio de recursos tanto en tiempo como en material para el usuario y la aduana.</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Se debe analizar el verdadero uso que se le da a los formularios de TIE y declaraciones aduanales luego del trámite, así como también las fotocopias exigidas para los diversos trámites, que generen valor más allá de nada más ser archivados. También establecer  nuevos mecanismos de control interno los cuales sean más expeditos y eficientes.</w:t>
      </w:r>
    </w:p>
    <w:p w:rsid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Dentro de los puestos fronterizos existen flujos cruzados, (flujos de entrada con flujos de salida y turistas con transportistas) lo cual dificulta el control migratorio y aduanal por parte de las autoridades, además de aumentar los tiempos de espera del  sistema.</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Los flujos de personas y vehículos dentro de los puestos fronterizos deben manejarse por aparte. Separar los flujos de entrada de los de salida y los de turistas de los transportistas, todo esto con el fin de facilitar el control por parte de las autoridades del puesto, utilizar mejor el espacio y reducir esperas. </w:t>
      </w:r>
    </w:p>
    <w:p w:rsid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 xml:space="preserve">El servicio al cliente en los puestos fronterizos es bastante deficiente por parte del personal tanto de migración como de aduanas lo cual genera constantes conflictos y reclamos por parte del usuario en los diferentes puestos. No existe un proceso de capacitación en servicio al cliente ni visibilidad por parte del colaborador en el puesto de las necesidades y malestares del turista, el colaborador debe conocer la importancia de que el realice bien su trabajo y deben existir medios para la evaluación del servicio al clientes en los puestos fronterizos, además de canales para que el usuario pueda denunciar malos tratos y servicio deficiente. </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El personal de  los puestos fronterizos debe recibir capacitación en servicio al cliente, de forma que lo atiendan de forma expedita y amable, debido a que son las primeras y las últimas personas que sirven al turista en su estadía en el país. Adicionalmente se deben establecer métodos de evaluación del servicio al cliente, y canales de comunicación para que el turista pueda evaluar el servicio recibido.  Se puede evaluar la posibilidad de incluir un agente del ICT (instituto costarricense de turismo) que les dé información turística a los usuarios y los guía con los trámites del puesto fronterizo.</w:t>
      </w:r>
    </w:p>
    <w:p w:rsidR="00302B98" w:rsidRDefault="00302B98" w:rsidP="00302B98">
      <w:pPr>
        <w:spacing w:after="0" w:line="240" w:lineRule="auto"/>
        <w:jc w:val="both"/>
        <w:rPr>
          <w:rFonts w:ascii="Times New Roman" w:hAnsi="Times New Roman" w:cs="Times New Roman"/>
          <w:i/>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Formularios como el TIE y la declaración de aduanas son obligatorios para cualquier persona que transite a través del paso fronterizo, sin embargo es usual que las personas se presenten a la ventanilla respectiva sin llenar dichos documentos, lo cual aumenta los tiempos de proceso, esperas y en algunos casos que el usuario tenga que hacer la fila de nuevo.</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Facilitarle al usuario los documentos que debe llenar para los procesos de migración y aduanas previo a su entrada al sistema (puede ser vía Web o en el mismo puesto fronterizo), como también brindar un espacio adecuado para que se llenen dichos documentos, de forma que el trámite sea más  ágil y se reduzcan los tiempos de espera. </w:t>
      </w:r>
    </w:p>
    <w:p w:rsid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No existe un sistema informático integrado entre los diferentes puestos fronterizos que cuente con información sobre la salida y entrada de vehículos placa nacional, únicamente esfuerzos aislados para cada puesto que van desde el registro en un libro de actas hasta un sistema informáticos interno a cada aduana. La ausencia de este sistema integrado dificulta el control de la salida y entrada de vehículos y es un punto de riesgo.</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Cada puesto fronterizo cuenta con formularios distintos para la importación temporal de vehículos y reactivación/suspensión de certificados de importación temporal, en lugar de contar con formularios y trámites estandarizados.</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sz w:val="20"/>
          <w:lang w:val="es-CR"/>
        </w:rPr>
        <w:t xml:space="preserve"> </w:t>
      </w:r>
      <w:r w:rsidRPr="00302B98">
        <w:rPr>
          <w:rFonts w:ascii="Times New Roman" w:hAnsi="Times New Roman" w:cs="Times New Roman"/>
          <w:sz w:val="20"/>
          <w:lang w:val="es-CR"/>
        </w:rPr>
        <w:t>A los usuarios de los pasos fronterizos se les exige fotocopias para la realización de diversos trámites, sin embargo el puesto fronterizo no brinda el servicio de fotocopiado al usuario por lo que el mismo debe trasladarse hacia fotocopiadoras privadas externas al puesto, obligándolo a desplazarse e invertir más tiempo.</w:t>
      </w:r>
    </w:p>
    <w:p w:rsid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Los pasos fronterizos cuentan con información sobre la demanda de los s</w:t>
      </w:r>
      <w:r>
        <w:rPr>
          <w:rFonts w:ascii="Times New Roman" w:hAnsi="Times New Roman" w:cs="Times New Roman"/>
          <w:sz w:val="20"/>
          <w:lang w:val="es-CR"/>
        </w:rPr>
        <w:t>ervicios y el flujo de turistas</w:t>
      </w:r>
      <w:r w:rsidRPr="00302B98">
        <w:rPr>
          <w:rFonts w:ascii="Times New Roman" w:hAnsi="Times New Roman" w:cs="Times New Roman"/>
          <w:sz w:val="20"/>
          <w:lang w:val="es-CR"/>
        </w:rPr>
        <w:t>, sin embargo no se le da uso a dicha información, debido a que no existe un análisis que describa el comportamiento de la demanda con el fin de planificar la capacidad de los servicios .</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Realizar un análisis de demanda con el fin de determinar horas pico y estacionalidades de la demanda para poder planificar los roles del personal con el fin de brindar un buen nivel de servicio al aumentar el personal en picos de demanda y reducirlo en bajas</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Se debe analizar y reprogramar la llegada de los buses de forma que se evite que lleguen dos buses a la misma hora con el fin de nivelar la demanda y suavizar picos muy pronunciados de la demanda.</w:t>
      </w:r>
    </w:p>
    <w:p w:rsid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 xml:space="preserve">Las instalaciones en las fronteras de Paso Canoas y Sixaola no están estructuradas de forma que el turista siga el flujo lógico de los procesos, lo cual dificulta el control aduanal y migratorio por parte de las autoridades, como también contraflujos y acumulación de gran cantidad de personas en espacios reducidos.  </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iCs/>
          <w:sz w:val="20"/>
          <w:lang w:val="es-CR"/>
        </w:rPr>
        <w:t>Recomendación:</w:t>
      </w:r>
      <w:r w:rsidRPr="00302B98">
        <w:rPr>
          <w:rFonts w:ascii="Times New Roman" w:hAnsi="Times New Roman" w:cs="Times New Roman"/>
          <w:sz w:val="20"/>
          <w:lang w:val="es-CR"/>
        </w:rPr>
        <w:t xml:space="preserve"> Se debe hacer una redistribución de planta a partir de la  secuencia de los procesos. De esta manera, teniendo un  flujo lógico, se pueden evitar contraflujos, facilitar el control y reducir los desplazamientos.</w:t>
      </w:r>
    </w:p>
    <w:p w:rsidR="00302B98" w:rsidRDefault="00302B98" w:rsidP="00302B98">
      <w:pPr>
        <w:spacing w:after="0" w:line="240" w:lineRule="auto"/>
        <w:jc w:val="both"/>
        <w:rPr>
          <w:rFonts w:ascii="Times New Roman" w:hAnsi="Times New Roman" w:cs="Times New Roman"/>
          <w:sz w:val="20"/>
          <w:lang w:val="es-CR"/>
        </w:rPr>
      </w:pP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La recolección del impuesto de salida es lenta e ineficiente. Actualmente se realiza en máquinas que no funcionan y el turista tiene que recurrir a comercios privados que cobran comisión por realizar la transacción, además el cobro lo realiza un banco que cuenta con un número muy limitado de sucursales.</w:t>
      </w:r>
    </w:p>
    <w:p w:rsidR="00302B98" w:rsidRPr="00302B98" w:rsidRDefault="00302B98" w:rsidP="00302B98">
      <w:pPr>
        <w:spacing w:after="0" w:line="240" w:lineRule="auto"/>
        <w:jc w:val="both"/>
        <w:rPr>
          <w:rFonts w:ascii="Times New Roman" w:hAnsi="Times New Roman" w:cs="Times New Roman"/>
          <w:sz w:val="20"/>
          <w:lang w:val="es-CR"/>
        </w:rPr>
      </w:pPr>
      <w:r w:rsidRPr="00302B98">
        <w:rPr>
          <w:rFonts w:ascii="Times New Roman" w:hAnsi="Times New Roman" w:cs="Times New Roman"/>
          <w:i/>
          <w:sz w:val="20"/>
          <w:lang w:val="es-CR"/>
        </w:rPr>
        <w:t>Oportunidad:</w:t>
      </w:r>
      <w:r>
        <w:rPr>
          <w:rFonts w:ascii="Times New Roman" w:hAnsi="Times New Roman" w:cs="Times New Roman"/>
          <w:i/>
          <w:sz w:val="20"/>
          <w:lang w:val="es-CR"/>
        </w:rPr>
        <w:t xml:space="preserve"> </w:t>
      </w:r>
      <w:r w:rsidRPr="00302B98">
        <w:rPr>
          <w:rFonts w:ascii="Times New Roman" w:hAnsi="Times New Roman" w:cs="Times New Roman"/>
          <w:sz w:val="20"/>
          <w:lang w:val="es-CR"/>
        </w:rPr>
        <w:t>Al momento de la toma de decisiones dentro de los puestos fronterizos no se involucra al personal que esta día a día realizando labores, de forma que muchas de las acciones que se ejecutan no responden a las necesidades y realidades de cada puesto.</w:t>
      </w:r>
    </w:p>
    <w:p w:rsidR="00302B98" w:rsidRPr="00302B98" w:rsidRDefault="00302B98" w:rsidP="00296309">
      <w:pPr>
        <w:spacing w:after="0" w:line="240" w:lineRule="auto"/>
        <w:jc w:val="both"/>
        <w:rPr>
          <w:rFonts w:ascii="Times New Roman" w:hAnsi="Times New Roman" w:cs="Times New Roman"/>
          <w:sz w:val="20"/>
          <w:lang w:val="es-CR"/>
        </w:rPr>
      </w:pPr>
    </w:p>
    <w:p w:rsidR="00302B98" w:rsidRPr="00302B98" w:rsidRDefault="00302B98" w:rsidP="00296309">
      <w:pPr>
        <w:spacing w:after="0" w:line="240" w:lineRule="auto"/>
        <w:jc w:val="both"/>
        <w:rPr>
          <w:rFonts w:ascii="Times New Roman" w:hAnsi="Times New Roman" w:cs="Times New Roman"/>
          <w:sz w:val="20"/>
          <w:lang w:val="es-CR"/>
        </w:rPr>
      </w:pPr>
    </w:p>
    <w:p w:rsidR="00302B98" w:rsidRPr="00302B98" w:rsidRDefault="00302B98" w:rsidP="00296309">
      <w:pPr>
        <w:spacing w:after="0" w:line="240" w:lineRule="auto"/>
        <w:jc w:val="both"/>
        <w:rPr>
          <w:rFonts w:ascii="Times New Roman" w:hAnsi="Times New Roman" w:cs="Times New Roman"/>
          <w:sz w:val="20"/>
          <w:lang w:val="es-CR"/>
        </w:rPr>
      </w:pPr>
      <w:r w:rsidRPr="00302B98">
        <w:rPr>
          <w:rFonts w:ascii="Times New Roman" w:hAnsi="Times New Roman" w:cs="Times New Roman"/>
          <w:sz w:val="20"/>
          <w:lang w:val="es-CR"/>
        </w:rPr>
        <w:t>Oportunidades de mejora específicas para Peñas Blancas:</w:t>
      </w:r>
    </w:p>
    <w:p w:rsidR="00302B98" w:rsidRDefault="00302B98" w:rsidP="00296309">
      <w:pPr>
        <w:spacing w:after="0" w:line="240" w:lineRule="auto"/>
        <w:jc w:val="both"/>
        <w:rPr>
          <w:rFonts w:ascii="Times New Roman" w:hAnsi="Times New Roman" w:cs="Times New Roman"/>
          <w:i/>
          <w:sz w:val="20"/>
          <w:lang w:val="es-CR"/>
        </w:rPr>
      </w:pPr>
    </w:p>
    <w:p w:rsidR="00013D01" w:rsidRPr="00296309" w:rsidRDefault="00296309" w:rsidP="00296309">
      <w:pPr>
        <w:spacing w:after="0" w:line="240" w:lineRule="auto"/>
        <w:jc w:val="both"/>
        <w:rPr>
          <w:rFonts w:ascii="Times New Roman" w:hAnsi="Times New Roman" w:cs="Times New Roman"/>
          <w:sz w:val="20"/>
          <w:lang w:val="es-CR"/>
        </w:rPr>
      </w:pPr>
      <w:r w:rsidRPr="00296309">
        <w:rPr>
          <w:rFonts w:ascii="Times New Roman" w:hAnsi="Times New Roman" w:cs="Times New Roman"/>
          <w:i/>
          <w:sz w:val="20"/>
          <w:lang w:val="es-CR"/>
        </w:rPr>
        <w:t>Oportunidad:</w:t>
      </w:r>
      <w:r>
        <w:rPr>
          <w:rFonts w:ascii="Times New Roman" w:hAnsi="Times New Roman" w:cs="Times New Roman"/>
          <w:sz w:val="20"/>
          <w:lang w:val="es-CR"/>
        </w:rPr>
        <w:t xml:space="preserve"> </w:t>
      </w:r>
      <w:r w:rsidR="00013D01" w:rsidRPr="00296309">
        <w:rPr>
          <w:rFonts w:ascii="Times New Roman" w:hAnsi="Times New Roman" w:cs="Times New Roman"/>
          <w:sz w:val="20"/>
          <w:lang w:val="es-CR"/>
        </w:rPr>
        <w:t>Aquellos turistas que ingresan con vehículo de placa extranjera y deben realizar la importación temporal del vehículo, deben trasladarse aproximadamente 250 metros para completar los trámites respectivos.</w:t>
      </w:r>
    </w:p>
    <w:p w:rsidR="00296309" w:rsidRDefault="00296309" w:rsidP="00296309">
      <w:pPr>
        <w:spacing w:after="0" w:line="240" w:lineRule="auto"/>
        <w:jc w:val="both"/>
        <w:rPr>
          <w:rFonts w:ascii="Times New Roman" w:hAnsi="Times New Roman" w:cs="Times New Roman"/>
          <w:sz w:val="20"/>
          <w:lang w:val="es-CR"/>
        </w:rPr>
      </w:pPr>
      <w:r w:rsidRPr="00296309">
        <w:rPr>
          <w:rFonts w:ascii="Times New Roman" w:hAnsi="Times New Roman" w:cs="Times New Roman"/>
          <w:i/>
          <w:iCs/>
          <w:sz w:val="20"/>
          <w:lang w:val="es-CR"/>
        </w:rPr>
        <w:t>Recomendación:</w:t>
      </w:r>
      <w:r w:rsidRPr="00296309">
        <w:rPr>
          <w:rFonts w:ascii="Times New Roman" w:hAnsi="Times New Roman" w:cs="Times New Roman"/>
          <w:sz w:val="20"/>
          <w:lang w:val="es-CR"/>
        </w:rPr>
        <w:t xml:space="preserve"> Implementar un sistema de ventanilla única o bien una ventanilla del INS y el sistema </w:t>
      </w:r>
      <w:proofErr w:type="spellStart"/>
      <w:r w:rsidRPr="00296309">
        <w:rPr>
          <w:rFonts w:ascii="Times New Roman" w:hAnsi="Times New Roman" w:cs="Times New Roman"/>
          <w:sz w:val="20"/>
          <w:lang w:val="es-CR"/>
        </w:rPr>
        <w:t>Vehitur</w:t>
      </w:r>
      <w:proofErr w:type="spellEnd"/>
      <w:r w:rsidRPr="00296309">
        <w:rPr>
          <w:rFonts w:ascii="Times New Roman" w:hAnsi="Times New Roman" w:cs="Times New Roman"/>
          <w:sz w:val="20"/>
          <w:lang w:val="es-CR"/>
        </w:rPr>
        <w:t xml:space="preserve"> en el espacio destinado para la aduana de turistas.</w:t>
      </w:r>
    </w:p>
    <w:p w:rsidR="00296309" w:rsidRPr="00296309" w:rsidRDefault="00296309" w:rsidP="00296309">
      <w:pPr>
        <w:spacing w:after="0" w:line="240" w:lineRule="auto"/>
        <w:jc w:val="both"/>
        <w:rPr>
          <w:rFonts w:ascii="Times New Roman" w:hAnsi="Times New Roman" w:cs="Times New Roman"/>
          <w:sz w:val="20"/>
          <w:lang w:val="es-CR"/>
        </w:rPr>
      </w:pPr>
    </w:p>
    <w:p w:rsidR="00013D01" w:rsidRPr="00296309" w:rsidRDefault="00296309" w:rsidP="00296309">
      <w:pPr>
        <w:spacing w:after="0" w:line="240" w:lineRule="auto"/>
        <w:jc w:val="both"/>
        <w:rPr>
          <w:rFonts w:ascii="Times New Roman" w:hAnsi="Times New Roman" w:cs="Times New Roman"/>
          <w:sz w:val="20"/>
          <w:lang w:val="es-CR"/>
        </w:rPr>
      </w:pPr>
      <w:r w:rsidRPr="00296309">
        <w:rPr>
          <w:rFonts w:ascii="Times New Roman" w:hAnsi="Times New Roman" w:cs="Times New Roman"/>
          <w:i/>
          <w:sz w:val="20"/>
          <w:lang w:val="es-CR"/>
        </w:rPr>
        <w:t>Oportunidad:</w:t>
      </w:r>
      <w:r>
        <w:rPr>
          <w:rFonts w:ascii="Times New Roman" w:hAnsi="Times New Roman" w:cs="Times New Roman"/>
          <w:i/>
          <w:sz w:val="20"/>
          <w:lang w:val="es-CR"/>
        </w:rPr>
        <w:t xml:space="preserve"> </w:t>
      </w:r>
      <w:r w:rsidR="00013D01" w:rsidRPr="00296309">
        <w:rPr>
          <w:rFonts w:ascii="Times New Roman" w:hAnsi="Times New Roman" w:cs="Times New Roman"/>
          <w:sz w:val="20"/>
          <w:lang w:val="es-CR"/>
        </w:rPr>
        <w:t xml:space="preserve">El oficial de aduana debe trasladarse aproximadamente 50 metros cada vez que realiza un aforo o revisión de un vehículo o bus, lo cual resulta en mayor tiempo de proceso. </w:t>
      </w:r>
    </w:p>
    <w:p w:rsidR="00296309" w:rsidRPr="00296309" w:rsidRDefault="00296309" w:rsidP="00296309">
      <w:pPr>
        <w:spacing w:after="0" w:line="240" w:lineRule="auto"/>
        <w:jc w:val="both"/>
        <w:rPr>
          <w:rFonts w:ascii="Times New Roman" w:hAnsi="Times New Roman" w:cs="Times New Roman"/>
          <w:sz w:val="20"/>
          <w:lang w:val="es-CR"/>
        </w:rPr>
      </w:pPr>
      <w:r w:rsidRPr="00296309">
        <w:rPr>
          <w:rFonts w:ascii="Times New Roman" w:hAnsi="Times New Roman" w:cs="Times New Roman"/>
          <w:i/>
          <w:iCs/>
          <w:sz w:val="20"/>
          <w:lang w:val="es-CR"/>
        </w:rPr>
        <w:t>Recomendación:</w:t>
      </w:r>
      <w:r w:rsidRPr="00296309">
        <w:rPr>
          <w:rFonts w:ascii="Times New Roman" w:hAnsi="Times New Roman" w:cs="Times New Roman"/>
          <w:sz w:val="20"/>
          <w:lang w:val="es-CR"/>
        </w:rPr>
        <w:t xml:space="preserve"> Habilitar un espacio de parqueos frente a la oficina de aduanas que tengan espacio destinado al aforo y revisión de vehículos que permitan agilizar dicho proceso al disminuir el traslado del oficial de aduanas</w:t>
      </w:r>
    </w:p>
    <w:p w:rsidR="00296309" w:rsidRDefault="00296309" w:rsidP="00296309">
      <w:pPr>
        <w:spacing w:after="0" w:line="240" w:lineRule="auto"/>
        <w:jc w:val="both"/>
        <w:rPr>
          <w:rFonts w:ascii="Times New Roman" w:hAnsi="Times New Roman" w:cs="Times New Roman"/>
          <w:i/>
          <w:sz w:val="20"/>
          <w:lang w:val="es-CR"/>
        </w:rPr>
      </w:pPr>
    </w:p>
    <w:p w:rsidR="00013D01" w:rsidRPr="00296309" w:rsidRDefault="00296309" w:rsidP="00296309">
      <w:pPr>
        <w:spacing w:after="0" w:line="240" w:lineRule="auto"/>
        <w:jc w:val="both"/>
        <w:rPr>
          <w:rFonts w:ascii="Times New Roman" w:hAnsi="Times New Roman" w:cs="Times New Roman"/>
          <w:sz w:val="20"/>
          <w:lang w:val="es-CR"/>
        </w:rPr>
      </w:pPr>
      <w:r w:rsidRPr="00296309">
        <w:rPr>
          <w:rFonts w:ascii="Times New Roman" w:hAnsi="Times New Roman" w:cs="Times New Roman"/>
          <w:i/>
          <w:sz w:val="20"/>
          <w:lang w:val="es-CR"/>
        </w:rPr>
        <w:t>Oportunidad:</w:t>
      </w:r>
      <w:r>
        <w:rPr>
          <w:rFonts w:ascii="Times New Roman" w:hAnsi="Times New Roman" w:cs="Times New Roman"/>
          <w:i/>
          <w:sz w:val="20"/>
          <w:lang w:val="es-CR"/>
        </w:rPr>
        <w:t xml:space="preserve"> </w:t>
      </w:r>
      <w:r w:rsidR="00013D01" w:rsidRPr="00296309">
        <w:rPr>
          <w:rFonts w:ascii="Times New Roman" w:hAnsi="Times New Roman" w:cs="Times New Roman"/>
          <w:sz w:val="20"/>
          <w:lang w:val="es-CR"/>
        </w:rPr>
        <w:t xml:space="preserve">El edificio actual de migración solo cuenta con una bahía para el parqueo de buses donde los turistas puedan descargar su equipaje por lo tanto en caso de haber un tráfico mayor los  turistas deben trasladarse aproximadamente 50 metros hasta la entrada del edificio de migración. </w:t>
      </w:r>
    </w:p>
    <w:p w:rsidR="00876DB5" w:rsidRDefault="00876DB5">
      <w:pPr>
        <w:rPr>
          <w:lang w:val="es-CR"/>
        </w:rPr>
      </w:pPr>
    </w:p>
    <w:p w:rsidR="00876DB5" w:rsidRDefault="00876DB5">
      <w:pPr>
        <w:rPr>
          <w:lang w:val="es-CR"/>
        </w:rPr>
      </w:pPr>
      <w:r>
        <w:rPr>
          <w:lang w:val="es-CR"/>
        </w:rPr>
        <w:br w:type="page"/>
      </w:r>
    </w:p>
    <w:p w:rsidR="00876DB5" w:rsidRDefault="00876DB5" w:rsidP="00876DB5">
      <w:pPr>
        <w:pStyle w:val="Heading1"/>
        <w:numPr>
          <w:ilvl w:val="0"/>
          <w:numId w:val="1"/>
        </w:numPr>
        <w:spacing w:before="0"/>
        <w:rPr>
          <w:rFonts w:ascii="Times New Roman" w:hAnsi="Times New Roman" w:cs="Times New Roman"/>
          <w:color w:val="auto"/>
          <w:sz w:val="24"/>
        </w:rPr>
      </w:pPr>
      <w:bookmarkStart w:id="67" w:name="_Toc415004398"/>
      <w:r w:rsidRPr="00AD0B4E">
        <w:rPr>
          <w:rFonts w:ascii="Times New Roman" w:hAnsi="Times New Roman" w:cs="Times New Roman"/>
          <w:color w:val="auto"/>
          <w:sz w:val="24"/>
        </w:rPr>
        <w:t>Est</w:t>
      </w:r>
      <w:r>
        <w:rPr>
          <w:rFonts w:ascii="Times New Roman" w:hAnsi="Times New Roman" w:cs="Times New Roman"/>
          <w:color w:val="auto"/>
          <w:sz w:val="24"/>
        </w:rPr>
        <w:t>imación de ahorros para los procesos de carga</w:t>
      </w:r>
      <w:bookmarkEnd w:id="67"/>
    </w:p>
    <w:p w:rsidR="00876DB5" w:rsidRPr="00AD0B4E" w:rsidRDefault="00876DB5" w:rsidP="00876DB5">
      <w:pPr>
        <w:spacing w:after="0"/>
        <w:rPr>
          <w:lang w:val="es-ES_tradnl"/>
        </w:rPr>
      </w:pPr>
    </w:p>
    <w:p w:rsidR="00876DB5" w:rsidRPr="0094109F" w:rsidRDefault="0094109F" w:rsidP="0094109F">
      <w:pPr>
        <w:pStyle w:val="Heading2"/>
        <w:numPr>
          <w:ilvl w:val="1"/>
          <w:numId w:val="1"/>
        </w:numPr>
        <w:spacing w:before="0"/>
        <w:rPr>
          <w:rFonts w:ascii="Times New Roman" w:hAnsi="Times New Roman" w:cs="Times New Roman"/>
          <w:color w:val="auto"/>
          <w:sz w:val="22"/>
        </w:rPr>
      </w:pPr>
      <w:bookmarkStart w:id="68" w:name="_Toc415004399"/>
      <w:r w:rsidRPr="0094109F">
        <w:rPr>
          <w:rFonts w:ascii="Times New Roman" w:hAnsi="Times New Roman" w:cs="Times New Roman"/>
          <w:color w:val="auto"/>
          <w:sz w:val="22"/>
        </w:rPr>
        <w:t>Objetivos y alcance</w:t>
      </w:r>
      <w:bookmarkEnd w:id="68"/>
    </w:p>
    <w:p w:rsidR="00876DB5" w:rsidRDefault="00876DB5" w:rsidP="00876DB5">
      <w:pPr>
        <w:spacing w:after="0" w:line="240" w:lineRule="auto"/>
        <w:jc w:val="both"/>
        <w:rPr>
          <w:rFonts w:ascii="Times New Roman" w:hAnsi="Times New Roman" w:cs="Times New Roman"/>
          <w:sz w:val="20"/>
          <w:lang w:val="es-CR"/>
        </w:rPr>
      </w:pPr>
    </w:p>
    <w:p w:rsidR="00876DB5" w:rsidRDefault="00876DB5" w:rsidP="00876DB5">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La presente sección explicita el trabajo realizado y los resultados obtenidos </w:t>
      </w:r>
      <w:r w:rsidR="004E3D1F">
        <w:rPr>
          <w:rFonts w:ascii="Times New Roman" w:hAnsi="Times New Roman" w:cs="Times New Roman"/>
          <w:sz w:val="20"/>
          <w:lang w:val="es-CR"/>
        </w:rPr>
        <w:t xml:space="preserve">a partir </w:t>
      </w:r>
      <w:r>
        <w:rPr>
          <w:rFonts w:ascii="Times New Roman" w:hAnsi="Times New Roman" w:cs="Times New Roman"/>
          <w:sz w:val="20"/>
          <w:lang w:val="es-CR"/>
        </w:rPr>
        <w:t xml:space="preserve">del estudio efectuado a los procesos actuales y su posterior comparación con el escenario futuro. </w:t>
      </w:r>
    </w:p>
    <w:p w:rsidR="00297EDF" w:rsidRDefault="00297EDF" w:rsidP="00876DB5">
      <w:pPr>
        <w:spacing w:after="0" w:line="240" w:lineRule="auto"/>
        <w:jc w:val="both"/>
        <w:rPr>
          <w:rFonts w:ascii="Times New Roman" w:hAnsi="Times New Roman" w:cs="Times New Roman"/>
          <w:sz w:val="20"/>
          <w:lang w:val="es-CR"/>
        </w:rPr>
      </w:pPr>
    </w:p>
    <w:p w:rsidR="00876DB5" w:rsidRDefault="00876DB5" w:rsidP="00876DB5">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Como primera etapa para la estimación de los ahorros se efectuó un levantamiento de línea de base que cubrió todos los procesos de carga que </w:t>
      </w:r>
      <w:r w:rsidR="004E3D1F">
        <w:rPr>
          <w:rFonts w:ascii="Times New Roman" w:hAnsi="Times New Roman" w:cs="Times New Roman"/>
          <w:sz w:val="20"/>
          <w:lang w:val="es-CR"/>
        </w:rPr>
        <w:t xml:space="preserve">tienen lugar actualmente </w:t>
      </w:r>
      <w:r>
        <w:rPr>
          <w:rFonts w:ascii="Times New Roman" w:hAnsi="Times New Roman" w:cs="Times New Roman"/>
          <w:sz w:val="20"/>
          <w:lang w:val="es-CR"/>
        </w:rPr>
        <w:t>en ambos sentidos CR-NI y NI-CR. Posteriormente se tomó el plan de modernización propuesto</w:t>
      </w:r>
      <w:r w:rsidR="004E3D1F">
        <w:rPr>
          <w:rFonts w:ascii="Times New Roman" w:hAnsi="Times New Roman" w:cs="Times New Roman"/>
          <w:sz w:val="20"/>
          <w:lang w:val="es-CR"/>
        </w:rPr>
        <w:t xml:space="preserve"> para Peñas Blancas</w:t>
      </w:r>
      <w:r>
        <w:rPr>
          <w:rFonts w:ascii="Times New Roman" w:hAnsi="Times New Roman" w:cs="Times New Roman"/>
          <w:sz w:val="20"/>
          <w:lang w:val="es-CR"/>
        </w:rPr>
        <w:t xml:space="preserve"> y con base en él se modeló el funcionamiento de los mismos procesos bajo las futuras condiciones de operación.</w:t>
      </w:r>
    </w:p>
    <w:p w:rsidR="006853FD" w:rsidRDefault="006853FD" w:rsidP="00876DB5">
      <w:pPr>
        <w:spacing w:after="0" w:line="240" w:lineRule="auto"/>
        <w:jc w:val="both"/>
        <w:rPr>
          <w:rFonts w:ascii="Times New Roman" w:hAnsi="Times New Roman" w:cs="Times New Roman"/>
          <w:sz w:val="20"/>
          <w:lang w:val="es-CR"/>
        </w:rPr>
      </w:pPr>
    </w:p>
    <w:p w:rsidR="006853FD" w:rsidRDefault="006853FD" w:rsidP="006853FD">
      <w:pPr>
        <w:spacing w:after="0" w:line="240" w:lineRule="auto"/>
        <w:jc w:val="both"/>
        <w:rPr>
          <w:rFonts w:ascii="Times New Roman" w:hAnsi="Times New Roman" w:cs="Times New Roman"/>
          <w:sz w:val="20"/>
          <w:lang w:val="es-CR"/>
        </w:rPr>
      </w:pPr>
      <w:r w:rsidRPr="006853FD">
        <w:rPr>
          <w:rFonts w:ascii="Times New Roman" w:hAnsi="Times New Roman" w:cs="Times New Roman"/>
          <w:sz w:val="20"/>
          <w:lang w:val="es-CR"/>
        </w:rPr>
        <w:t>El objetivo del estudio de línea de base se formula de la siguiente manera:</w:t>
      </w:r>
      <w:r>
        <w:rPr>
          <w:rFonts w:ascii="Times New Roman" w:hAnsi="Times New Roman" w:cs="Times New Roman"/>
          <w:sz w:val="20"/>
          <w:lang w:val="es-CR"/>
        </w:rPr>
        <w:t xml:space="preserve"> </w:t>
      </w:r>
    </w:p>
    <w:p w:rsidR="006853FD" w:rsidRDefault="006853FD" w:rsidP="006853FD">
      <w:pPr>
        <w:spacing w:after="0" w:line="240" w:lineRule="auto"/>
        <w:jc w:val="both"/>
        <w:rPr>
          <w:rFonts w:ascii="Times New Roman" w:hAnsi="Times New Roman" w:cs="Times New Roman"/>
          <w:sz w:val="20"/>
          <w:lang w:val="es-CR"/>
        </w:rPr>
      </w:pPr>
    </w:p>
    <w:p w:rsidR="006853FD" w:rsidRDefault="006853FD" w:rsidP="006853FD">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w:t>
      </w:r>
      <w:r w:rsidRPr="006853FD">
        <w:rPr>
          <w:rFonts w:ascii="Times New Roman" w:hAnsi="Times New Roman" w:cs="Times New Roman"/>
          <w:sz w:val="20"/>
          <w:lang w:val="es-CR"/>
        </w:rPr>
        <w:t>Estimar los parámetros clave de desempeño de los procesos de cruce de frontera del transporte de carga que hace uso del puesto fronterizo de Peñas Blancas. Se entiende por parámetros de desempeño los valores promedio de: Tiempo de ciclo, cost</w:t>
      </w:r>
      <w:r>
        <w:rPr>
          <w:rFonts w:ascii="Times New Roman" w:hAnsi="Times New Roman" w:cs="Times New Roman"/>
          <w:sz w:val="20"/>
          <w:lang w:val="es-CR"/>
        </w:rPr>
        <w:t>os totales y emanaciones de CO2”</w:t>
      </w:r>
    </w:p>
    <w:p w:rsidR="006853FD" w:rsidRPr="006853FD" w:rsidRDefault="006853FD" w:rsidP="006853FD">
      <w:pPr>
        <w:spacing w:after="0" w:line="240" w:lineRule="auto"/>
        <w:jc w:val="both"/>
        <w:rPr>
          <w:rFonts w:ascii="Times New Roman" w:hAnsi="Times New Roman" w:cs="Times New Roman"/>
          <w:sz w:val="20"/>
          <w:lang w:val="es-CR"/>
        </w:rPr>
      </w:pPr>
    </w:p>
    <w:p w:rsidR="006853FD" w:rsidRDefault="006853FD" w:rsidP="006853FD">
      <w:pPr>
        <w:spacing w:after="0" w:line="240" w:lineRule="auto"/>
        <w:jc w:val="both"/>
        <w:rPr>
          <w:rFonts w:ascii="Times New Roman" w:hAnsi="Times New Roman" w:cs="Times New Roman"/>
          <w:sz w:val="20"/>
          <w:lang w:val="es-CR"/>
        </w:rPr>
      </w:pPr>
      <w:r w:rsidRPr="006853FD">
        <w:rPr>
          <w:rFonts w:ascii="Times New Roman" w:hAnsi="Times New Roman" w:cs="Times New Roman"/>
          <w:sz w:val="20"/>
          <w:lang w:val="es-CR"/>
        </w:rPr>
        <w:t>Como parte del alcance de la línea de base:</w:t>
      </w:r>
    </w:p>
    <w:p w:rsidR="006853FD" w:rsidRPr="006853FD" w:rsidRDefault="006853FD" w:rsidP="006853FD">
      <w:pPr>
        <w:spacing w:after="0" w:line="240" w:lineRule="auto"/>
        <w:jc w:val="both"/>
        <w:rPr>
          <w:rFonts w:ascii="Times New Roman" w:hAnsi="Times New Roman" w:cs="Times New Roman"/>
          <w:sz w:val="20"/>
          <w:lang w:val="es-CR"/>
        </w:rPr>
      </w:pPr>
    </w:p>
    <w:p w:rsidR="006853FD" w:rsidRDefault="006853FD" w:rsidP="00090D44">
      <w:pPr>
        <w:pStyle w:val="ListParagraph"/>
        <w:numPr>
          <w:ilvl w:val="0"/>
          <w:numId w:val="4"/>
        </w:numPr>
        <w:spacing w:after="0" w:line="240" w:lineRule="auto"/>
        <w:jc w:val="both"/>
        <w:rPr>
          <w:rFonts w:ascii="Times New Roman" w:hAnsi="Times New Roman" w:cs="Times New Roman"/>
          <w:sz w:val="20"/>
          <w:lang w:val="es-CR"/>
        </w:rPr>
      </w:pPr>
      <w:r w:rsidRPr="006853FD">
        <w:rPr>
          <w:rFonts w:ascii="Times New Roman" w:hAnsi="Times New Roman" w:cs="Times New Roman"/>
          <w:sz w:val="20"/>
          <w:lang w:val="es-CR"/>
        </w:rPr>
        <w:t>Se cubren todas las modalidades de flujo de unidades de t</w:t>
      </w:r>
      <w:r w:rsidR="004E3D1F">
        <w:rPr>
          <w:rFonts w:ascii="Times New Roman" w:hAnsi="Times New Roman" w:cs="Times New Roman"/>
          <w:sz w:val="20"/>
          <w:lang w:val="es-CR"/>
        </w:rPr>
        <w:t>ransporte de carga (UT) que atra</w:t>
      </w:r>
      <w:r w:rsidRPr="006853FD">
        <w:rPr>
          <w:rFonts w:ascii="Times New Roman" w:hAnsi="Times New Roman" w:cs="Times New Roman"/>
          <w:sz w:val="20"/>
          <w:lang w:val="es-CR"/>
        </w:rPr>
        <w:t>viesan el paso fron</w:t>
      </w:r>
      <w:r w:rsidR="004E3D1F">
        <w:rPr>
          <w:rFonts w:ascii="Times New Roman" w:hAnsi="Times New Roman" w:cs="Times New Roman"/>
          <w:sz w:val="20"/>
          <w:lang w:val="es-CR"/>
        </w:rPr>
        <w:t>t</w:t>
      </w:r>
      <w:r w:rsidRPr="006853FD">
        <w:rPr>
          <w:rFonts w:ascii="Times New Roman" w:hAnsi="Times New Roman" w:cs="Times New Roman"/>
          <w:sz w:val="20"/>
          <w:lang w:val="es-CR"/>
        </w:rPr>
        <w:t>erizo de Peñas Blancas en ambas direcciones. De esta manera fueron objeto de estudio: exportaciones, importaciones, tránsitos saliendo de Costa Rica, tránsitos ingresando a Costa Rica, UT vacías saliendo de Costa Rica y UT vacías ingresando a Costa Rica.</w:t>
      </w:r>
    </w:p>
    <w:p w:rsidR="00297EDF" w:rsidRPr="006853FD" w:rsidRDefault="00297EDF" w:rsidP="00297EDF">
      <w:pPr>
        <w:pStyle w:val="ListParagraph"/>
        <w:spacing w:after="0" w:line="240" w:lineRule="auto"/>
        <w:ind w:left="360"/>
        <w:jc w:val="both"/>
        <w:rPr>
          <w:rFonts w:ascii="Times New Roman" w:hAnsi="Times New Roman" w:cs="Times New Roman"/>
          <w:sz w:val="20"/>
          <w:lang w:val="es-CR"/>
        </w:rPr>
      </w:pPr>
    </w:p>
    <w:p w:rsidR="006853FD" w:rsidRDefault="006853FD" w:rsidP="00090D44">
      <w:pPr>
        <w:pStyle w:val="ListParagraph"/>
        <w:numPr>
          <w:ilvl w:val="0"/>
          <w:numId w:val="4"/>
        </w:numPr>
        <w:spacing w:after="0" w:line="240" w:lineRule="auto"/>
        <w:jc w:val="both"/>
        <w:rPr>
          <w:rFonts w:ascii="Times New Roman" w:hAnsi="Times New Roman" w:cs="Times New Roman"/>
          <w:sz w:val="20"/>
          <w:lang w:val="es-CR"/>
        </w:rPr>
      </w:pPr>
      <w:r w:rsidRPr="006853FD">
        <w:rPr>
          <w:rFonts w:ascii="Times New Roman" w:hAnsi="Times New Roman" w:cs="Times New Roman"/>
          <w:sz w:val="20"/>
          <w:lang w:val="es-CR"/>
        </w:rPr>
        <w:t>Se modela la operación del puesto fronterizo únicamente para la franja de días entre semana. Se encontró que los días sábado y domingo presentan algunas variaciones importantes tanto en los horarios de atención como en el patrón de arribo de los usuarios. Al carecer de datos confiables para estos días se optó por modelar la operación únicamente para los días entre semana (lunes a viernes) que son los días de mayor volumen de tránsito en el paso.</w:t>
      </w:r>
    </w:p>
    <w:p w:rsidR="00297EDF" w:rsidRPr="00297EDF" w:rsidRDefault="00297EDF" w:rsidP="00297EDF">
      <w:pPr>
        <w:pStyle w:val="ListParagraph"/>
        <w:rPr>
          <w:rFonts w:ascii="Times New Roman" w:hAnsi="Times New Roman" w:cs="Times New Roman"/>
          <w:sz w:val="20"/>
          <w:lang w:val="es-CR"/>
        </w:rPr>
      </w:pPr>
    </w:p>
    <w:p w:rsidR="006853FD" w:rsidRDefault="006853FD" w:rsidP="00090D44">
      <w:pPr>
        <w:pStyle w:val="ListParagraph"/>
        <w:numPr>
          <w:ilvl w:val="0"/>
          <w:numId w:val="4"/>
        </w:numPr>
        <w:spacing w:after="0" w:line="240" w:lineRule="auto"/>
        <w:jc w:val="both"/>
        <w:rPr>
          <w:rFonts w:ascii="Times New Roman" w:hAnsi="Times New Roman" w:cs="Times New Roman"/>
          <w:sz w:val="20"/>
          <w:lang w:val="es-CR"/>
        </w:rPr>
      </w:pPr>
      <w:r w:rsidRPr="006853FD">
        <w:rPr>
          <w:rFonts w:ascii="Times New Roman" w:hAnsi="Times New Roman" w:cs="Times New Roman"/>
          <w:sz w:val="20"/>
          <w:lang w:val="es-CR"/>
        </w:rPr>
        <w:t>No se consideran los costos fijos de la operación tales como: Alquileres, depreciaciones, servicios públicos y back office de las instituciones. El estudio en la dimensión costos únicamente toma en cuenta aquellos que son asignables directamente a las solicitudes que se tramitan (costos directos).</w:t>
      </w:r>
    </w:p>
    <w:p w:rsidR="004E3D1F" w:rsidRDefault="004E3D1F" w:rsidP="004E3D1F">
      <w:pPr>
        <w:spacing w:after="0" w:line="240" w:lineRule="auto"/>
        <w:jc w:val="both"/>
        <w:rPr>
          <w:rFonts w:ascii="Times New Roman" w:hAnsi="Times New Roman" w:cs="Times New Roman"/>
          <w:sz w:val="20"/>
          <w:lang w:val="es-CR"/>
        </w:rPr>
      </w:pPr>
    </w:p>
    <w:p w:rsidR="004E3D1F" w:rsidRPr="004E3D1F" w:rsidRDefault="004E3D1F" w:rsidP="004E3D1F">
      <w:pPr>
        <w:spacing w:after="0" w:line="240" w:lineRule="auto"/>
        <w:jc w:val="both"/>
        <w:rPr>
          <w:rFonts w:ascii="Times New Roman" w:hAnsi="Times New Roman" w:cs="Times New Roman"/>
          <w:sz w:val="20"/>
          <w:lang w:val="es-CR"/>
        </w:rPr>
      </w:pPr>
      <w:r w:rsidRPr="004E3D1F">
        <w:rPr>
          <w:rFonts w:ascii="Times New Roman" w:hAnsi="Times New Roman" w:cs="Times New Roman"/>
          <w:sz w:val="20"/>
          <w:lang w:val="es-CR"/>
        </w:rPr>
        <w:t>Por su parte, el estudio de estimación de ahorros se orienta hacia el siguiente objetivo:</w:t>
      </w:r>
    </w:p>
    <w:p w:rsidR="004E3D1F" w:rsidRDefault="004E3D1F" w:rsidP="004E3D1F">
      <w:pPr>
        <w:spacing w:after="0" w:line="240" w:lineRule="auto"/>
        <w:jc w:val="both"/>
        <w:rPr>
          <w:rFonts w:ascii="Times New Roman" w:hAnsi="Times New Roman" w:cs="Times New Roman"/>
          <w:sz w:val="20"/>
          <w:lang w:val="es-CR"/>
        </w:rPr>
      </w:pPr>
    </w:p>
    <w:p w:rsidR="004E3D1F" w:rsidRPr="004E3D1F" w:rsidRDefault="004E3D1F" w:rsidP="004E3D1F">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w:t>
      </w:r>
      <w:r w:rsidRPr="004E3D1F">
        <w:rPr>
          <w:rFonts w:ascii="Times New Roman" w:hAnsi="Times New Roman" w:cs="Times New Roman"/>
          <w:sz w:val="20"/>
          <w:lang w:val="es-CR"/>
        </w:rPr>
        <w:t>Estimar la cuantía de los ahorros que se estarían observando en los procesos de cruce de frontera para el transporte de carga según la nueva forma de opera</w:t>
      </w:r>
      <w:r>
        <w:rPr>
          <w:rFonts w:ascii="Times New Roman" w:hAnsi="Times New Roman" w:cs="Times New Roman"/>
          <w:sz w:val="20"/>
          <w:lang w:val="es-CR"/>
        </w:rPr>
        <w:t>ción</w:t>
      </w:r>
      <w:r w:rsidRPr="004E3D1F">
        <w:rPr>
          <w:rFonts w:ascii="Times New Roman" w:hAnsi="Times New Roman" w:cs="Times New Roman"/>
          <w:sz w:val="20"/>
          <w:lang w:val="es-CR"/>
        </w:rPr>
        <w:t xml:space="preserve"> del puesto fronterizo de Peñas Blancas según el plan de modernización previsto por el banco. Los ahorros serán estimados para los mismos parámetros de desempeño </w:t>
      </w:r>
      <w:r>
        <w:rPr>
          <w:rFonts w:ascii="Times New Roman" w:hAnsi="Times New Roman" w:cs="Times New Roman"/>
          <w:sz w:val="20"/>
          <w:lang w:val="es-CR"/>
        </w:rPr>
        <w:t xml:space="preserve">determinados en la </w:t>
      </w:r>
      <w:r w:rsidRPr="004E3D1F">
        <w:rPr>
          <w:rFonts w:ascii="Times New Roman" w:hAnsi="Times New Roman" w:cs="Times New Roman"/>
          <w:sz w:val="20"/>
          <w:lang w:val="es-CR"/>
        </w:rPr>
        <w:t>línea de base, a saber: Tiempo de ciclo, costos totales y emanaciones de CO2.</w:t>
      </w:r>
    </w:p>
    <w:p w:rsidR="004E3D1F" w:rsidRDefault="004E3D1F" w:rsidP="004E3D1F">
      <w:pPr>
        <w:spacing w:after="0" w:line="240" w:lineRule="auto"/>
        <w:jc w:val="both"/>
        <w:rPr>
          <w:rFonts w:ascii="Times New Roman" w:hAnsi="Times New Roman" w:cs="Times New Roman"/>
          <w:sz w:val="20"/>
          <w:lang w:val="es-CR"/>
        </w:rPr>
      </w:pPr>
    </w:p>
    <w:p w:rsidR="004E3D1F" w:rsidRDefault="004E3D1F" w:rsidP="004E3D1F">
      <w:pPr>
        <w:spacing w:after="0" w:line="240" w:lineRule="auto"/>
        <w:jc w:val="both"/>
        <w:rPr>
          <w:rFonts w:ascii="Times New Roman" w:hAnsi="Times New Roman" w:cs="Times New Roman"/>
          <w:sz w:val="20"/>
          <w:lang w:val="es-CR"/>
        </w:rPr>
      </w:pPr>
      <w:r w:rsidRPr="004E3D1F">
        <w:rPr>
          <w:rFonts w:ascii="Times New Roman" w:hAnsi="Times New Roman" w:cs="Times New Roman"/>
          <w:sz w:val="20"/>
          <w:lang w:val="es-CR"/>
        </w:rPr>
        <w:t>Como parte del alcance del estudio de estimación de ahorros:</w:t>
      </w:r>
    </w:p>
    <w:p w:rsidR="004E3D1F" w:rsidRPr="004E3D1F" w:rsidRDefault="004E3D1F" w:rsidP="004E3D1F">
      <w:pPr>
        <w:spacing w:after="0" w:line="240" w:lineRule="auto"/>
        <w:jc w:val="both"/>
        <w:rPr>
          <w:rFonts w:ascii="Times New Roman" w:hAnsi="Times New Roman" w:cs="Times New Roman"/>
          <w:sz w:val="20"/>
          <w:lang w:val="es-CR"/>
        </w:rPr>
      </w:pPr>
    </w:p>
    <w:p w:rsidR="004E3D1F" w:rsidRPr="00EA6066" w:rsidRDefault="004E3D1F" w:rsidP="00090D44">
      <w:pPr>
        <w:pStyle w:val="ListParagraph"/>
        <w:numPr>
          <w:ilvl w:val="0"/>
          <w:numId w:val="5"/>
        </w:numPr>
        <w:spacing w:after="0" w:line="240" w:lineRule="auto"/>
        <w:jc w:val="both"/>
        <w:rPr>
          <w:rFonts w:ascii="Times New Roman" w:hAnsi="Times New Roman" w:cs="Times New Roman"/>
          <w:sz w:val="20"/>
          <w:szCs w:val="20"/>
          <w:lang w:val="es-CR"/>
        </w:rPr>
      </w:pPr>
      <w:r w:rsidRPr="004E3D1F">
        <w:rPr>
          <w:rFonts w:ascii="Times New Roman" w:hAnsi="Times New Roman" w:cs="Times New Roman"/>
          <w:sz w:val="20"/>
          <w:lang w:val="es-CR"/>
        </w:rPr>
        <w:t xml:space="preserve">Se estudió en detalle el plan de </w:t>
      </w:r>
      <w:r w:rsidRPr="00EA6066">
        <w:rPr>
          <w:rFonts w:ascii="Times New Roman" w:hAnsi="Times New Roman" w:cs="Times New Roman"/>
          <w:sz w:val="20"/>
          <w:szCs w:val="20"/>
          <w:lang w:val="es-CR"/>
        </w:rPr>
        <w:t>modernización contratado externamente por el banco. Dicho plan se encuentra especificado en el estudio “</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sz w:val="20"/>
          <w:szCs w:val="20"/>
          <w:lang w:val="es-CR"/>
        </w:rPr>
        <w:t xml:space="preserve"> </w:t>
      </w:r>
      <w:r w:rsidRPr="00EA6066">
        <w:rPr>
          <w:rFonts w:ascii="Times New Roman" w:hAnsi="Times New Roman" w:cs="Times New Roman"/>
          <w:sz w:val="20"/>
          <w:szCs w:val="20"/>
          <w:lang w:val="es-CR"/>
        </w:rPr>
        <w:t>(CR L1066)”.</w:t>
      </w:r>
    </w:p>
    <w:p w:rsidR="00297EDF" w:rsidRPr="00EA6066" w:rsidRDefault="00297EDF" w:rsidP="00297EDF">
      <w:pPr>
        <w:pStyle w:val="ListParagraph"/>
        <w:spacing w:after="0" w:line="240" w:lineRule="auto"/>
        <w:ind w:left="360"/>
        <w:jc w:val="both"/>
        <w:rPr>
          <w:rFonts w:ascii="Times New Roman" w:hAnsi="Times New Roman" w:cs="Times New Roman"/>
          <w:sz w:val="20"/>
          <w:szCs w:val="20"/>
          <w:lang w:val="es-CR"/>
        </w:rPr>
      </w:pPr>
    </w:p>
    <w:p w:rsidR="004E3D1F" w:rsidRDefault="004E3D1F" w:rsidP="00090D44">
      <w:pPr>
        <w:pStyle w:val="ListParagraph"/>
        <w:numPr>
          <w:ilvl w:val="0"/>
          <w:numId w:val="5"/>
        </w:numPr>
        <w:spacing w:after="0" w:line="240" w:lineRule="auto"/>
        <w:jc w:val="both"/>
        <w:rPr>
          <w:rFonts w:ascii="Times New Roman" w:hAnsi="Times New Roman" w:cs="Times New Roman"/>
          <w:sz w:val="20"/>
          <w:lang w:val="es-CR"/>
        </w:rPr>
      </w:pPr>
      <w:r w:rsidRPr="004E3D1F">
        <w:rPr>
          <w:rFonts w:ascii="Times New Roman" w:hAnsi="Times New Roman" w:cs="Times New Roman"/>
          <w:sz w:val="20"/>
          <w:lang w:val="es-CR"/>
        </w:rPr>
        <w:t>Los procesos nuevos descritos en el citado documento fueron a su vez modelados en un software de simulación</w:t>
      </w:r>
      <w:r>
        <w:rPr>
          <w:rFonts w:ascii="Times New Roman" w:hAnsi="Times New Roman" w:cs="Times New Roman"/>
          <w:sz w:val="20"/>
          <w:lang w:val="es-CR"/>
        </w:rPr>
        <w:t xml:space="preserve"> de eventos discretos</w:t>
      </w:r>
      <w:r w:rsidRPr="004E3D1F">
        <w:rPr>
          <w:rFonts w:ascii="Times New Roman" w:hAnsi="Times New Roman" w:cs="Times New Roman"/>
          <w:sz w:val="20"/>
          <w:lang w:val="es-CR"/>
        </w:rPr>
        <w:t xml:space="preserve"> para obtener métricas precisas sobre los tiempos y otros rubros dependientes del tiempo, tales como salarios.</w:t>
      </w:r>
    </w:p>
    <w:p w:rsidR="00297EDF" w:rsidRPr="00297EDF" w:rsidRDefault="00297EDF" w:rsidP="00297EDF">
      <w:pPr>
        <w:pStyle w:val="ListParagraph"/>
        <w:rPr>
          <w:rFonts w:ascii="Times New Roman" w:hAnsi="Times New Roman" w:cs="Times New Roman"/>
          <w:sz w:val="20"/>
          <w:lang w:val="es-CR"/>
        </w:rPr>
      </w:pPr>
    </w:p>
    <w:p w:rsidR="004E3D1F" w:rsidRDefault="004E3D1F" w:rsidP="00090D44">
      <w:pPr>
        <w:pStyle w:val="ListParagraph"/>
        <w:numPr>
          <w:ilvl w:val="0"/>
          <w:numId w:val="5"/>
        </w:numPr>
        <w:spacing w:after="0" w:line="240" w:lineRule="auto"/>
        <w:jc w:val="both"/>
        <w:rPr>
          <w:rFonts w:ascii="Times New Roman" w:hAnsi="Times New Roman" w:cs="Times New Roman"/>
          <w:sz w:val="20"/>
          <w:lang w:val="es-CR"/>
        </w:rPr>
      </w:pPr>
      <w:r w:rsidRPr="004E3D1F">
        <w:rPr>
          <w:rFonts w:ascii="Times New Roman" w:hAnsi="Times New Roman" w:cs="Times New Roman"/>
          <w:sz w:val="20"/>
          <w:lang w:val="es-CR"/>
        </w:rPr>
        <w:t>Los procesos futuros toman como base el pri</w:t>
      </w:r>
      <w:r>
        <w:rPr>
          <w:rFonts w:ascii="Times New Roman" w:hAnsi="Times New Roman" w:cs="Times New Roman"/>
          <w:sz w:val="20"/>
          <w:lang w:val="es-CR"/>
        </w:rPr>
        <w:t>n</w:t>
      </w:r>
      <w:r w:rsidRPr="004E3D1F">
        <w:rPr>
          <w:rFonts w:ascii="Times New Roman" w:hAnsi="Times New Roman" w:cs="Times New Roman"/>
          <w:sz w:val="20"/>
          <w:lang w:val="es-CR"/>
        </w:rPr>
        <w:t xml:space="preserve">cipio de autonomía institucional, según el cual los requisitos vigentes actualmente por las instituciones </w:t>
      </w:r>
      <w:r>
        <w:rPr>
          <w:rFonts w:ascii="Times New Roman" w:hAnsi="Times New Roman" w:cs="Times New Roman"/>
          <w:sz w:val="20"/>
          <w:lang w:val="es-CR"/>
        </w:rPr>
        <w:t xml:space="preserve">de control </w:t>
      </w:r>
      <w:r w:rsidRPr="004E3D1F">
        <w:rPr>
          <w:rFonts w:ascii="Times New Roman" w:hAnsi="Times New Roman" w:cs="Times New Roman"/>
          <w:sz w:val="20"/>
          <w:lang w:val="es-CR"/>
        </w:rPr>
        <w:t>se mantendrán a futuro</w:t>
      </w:r>
      <w:r>
        <w:rPr>
          <w:rFonts w:ascii="Times New Roman" w:hAnsi="Times New Roman" w:cs="Times New Roman"/>
          <w:sz w:val="20"/>
          <w:lang w:val="es-CR"/>
        </w:rPr>
        <w:t>. Por esta razón</w:t>
      </w:r>
      <w:r w:rsidRPr="004E3D1F">
        <w:rPr>
          <w:rFonts w:ascii="Times New Roman" w:hAnsi="Times New Roman" w:cs="Times New Roman"/>
          <w:sz w:val="20"/>
          <w:lang w:val="es-CR"/>
        </w:rPr>
        <w:t xml:space="preserve"> no se espera que se vean eliminados </w:t>
      </w:r>
      <w:r>
        <w:rPr>
          <w:rFonts w:ascii="Times New Roman" w:hAnsi="Times New Roman" w:cs="Times New Roman"/>
          <w:sz w:val="20"/>
          <w:lang w:val="es-CR"/>
        </w:rPr>
        <w:t xml:space="preserve">aquellos </w:t>
      </w:r>
      <w:r w:rsidRPr="004E3D1F">
        <w:rPr>
          <w:rFonts w:ascii="Times New Roman" w:hAnsi="Times New Roman" w:cs="Times New Roman"/>
          <w:sz w:val="20"/>
          <w:lang w:val="es-CR"/>
        </w:rPr>
        <w:t xml:space="preserve">insumos </w:t>
      </w:r>
      <w:r>
        <w:rPr>
          <w:rFonts w:ascii="Times New Roman" w:hAnsi="Times New Roman" w:cs="Times New Roman"/>
          <w:sz w:val="20"/>
          <w:lang w:val="es-CR"/>
        </w:rPr>
        <w:t xml:space="preserve">y costos actualmente especificados a título oficial </w:t>
      </w:r>
      <w:r w:rsidRPr="004E3D1F">
        <w:rPr>
          <w:rFonts w:ascii="Times New Roman" w:hAnsi="Times New Roman" w:cs="Times New Roman"/>
          <w:sz w:val="20"/>
          <w:lang w:val="es-CR"/>
        </w:rPr>
        <w:t>como permisos</w:t>
      </w:r>
      <w:r>
        <w:rPr>
          <w:rFonts w:ascii="Times New Roman" w:hAnsi="Times New Roman" w:cs="Times New Roman"/>
          <w:sz w:val="20"/>
          <w:lang w:val="es-CR"/>
        </w:rPr>
        <w:t>,</w:t>
      </w:r>
      <w:r w:rsidRPr="004E3D1F">
        <w:rPr>
          <w:rFonts w:ascii="Times New Roman" w:hAnsi="Times New Roman" w:cs="Times New Roman"/>
          <w:sz w:val="20"/>
          <w:lang w:val="es-CR"/>
        </w:rPr>
        <w:t xml:space="preserve"> autorizaciones</w:t>
      </w:r>
      <w:r>
        <w:rPr>
          <w:rFonts w:ascii="Times New Roman" w:hAnsi="Times New Roman" w:cs="Times New Roman"/>
          <w:sz w:val="20"/>
          <w:lang w:val="es-CR"/>
        </w:rPr>
        <w:t>, inspecciones, notas técnicas y papelería de los procesos, entre otros.</w:t>
      </w:r>
    </w:p>
    <w:p w:rsidR="00297EDF" w:rsidRPr="00297EDF" w:rsidRDefault="00297EDF" w:rsidP="00297EDF">
      <w:pPr>
        <w:pStyle w:val="ListParagraph"/>
        <w:rPr>
          <w:rFonts w:ascii="Times New Roman" w:hAnsi="Times New Roman" w:cs="Times New Roman"/>
          <w:sz w:val="20"/>
          <w:lang w:val="es-CR"/>
        </w:rPr>
      </w:pPr>
    </w:p>
    <w:p w:rsidR="004E3D1F" w:rsidRPr="004E3D1F" w:rsidRDefault="004E3D1F" w:rsidP="00090D44">
      <w:pPr>
        <w:pStyle w:val="ListParagraph"/>
        <w:numPr>
          <w:ilvl w:val="0"/>
          <w:numId w:val="5"/>
        </w:numPr>
        <w:spacing w:after="0" w:line="240" w:lineRule="auto"/>
        <w:jc w:val="both"/>
        <w:rPr>
          <w:rFonts w:ascii="Times New Roman" w:hAnsi="Times New Roman" w:cs="Times New Roman"/>
          <w:sz w:val="20"/>
          <w:lang w:val="es-CR"/>
        </w:rPr>
      </w:pPr>
      <w:r w:rsidRPr="004E3D1F">
        <w:rPr>
          <w:rFonts w:ascii="Times New Roman" w:hAnsi="Times New Roman" w:cs="Times New Roman"/>
          <w:sz w:val="20"/>
          <w:lang w:val="es-CR"/>
        </w:rPr>
        <w:t>Los nuevos procesos están diseñados en  una configuración de línea balanceada según la cual no se prevén colas de camiones cuando éstos están atravesando la secuencia de controles</w:t>
      </w:r>
      <w:r>
        <w:rPr>
          <w:rFonts w:ascii="Times New Roman" w:hAnsi="Times New Roman" w:cs="Times New Roman"/>
          <w:sz w:val="20"/>
          <w:lang w:val="es-CR"/>
        </w:rPr>
        <w:t xml:space="preserve"> (canal de despacho expedito – CDE)</w:t>
      </w:r>
      <w:r w:rsidRPr="004E3D1F">
        <w:rPr>
          <w:rFonts w:ascii="Times New Roman" w:hAnsi="Times New Roman" w:cs="Times New Roman"/>
          <w:sz w:val="20"/>
          <w:lang w:val="es-CR"/>
        </w:rPr>
        <w:t>.</w:t>
      </w:r>
    </w:p>
    <w:p w:rsidR="004E3D1F" w:rsidRPr="004E3D1F" w:rsidRDefault="004E3D1F" w:rsidP="004E3D1F">
      <w:pPr>
        <w:spacing w:after="0" w:line="240" w:lineRule="auto"/>
        <w:jc w:val="both"/>
        <w:rPr>
          <w:rFonts w:ascii="Times New Roman" w:hAnsi="Times New Roman" w:cs="Times New Roman"/>
          <w:sz w:val="20"/>
          <w:lang w:val="es-CR"/>
        </w:rPr>
      </w:pPr>
    </w:p>
    <w:p w:rsidR="006853FD" w:rsidRDefault="006853FD" w:rsidP="00876DB5">
      <w:pPr>
        <w:spacing w:after="0" w:line="240" w:lineRule="auto"/>
        <w:jc w:val="both"/>
        <w:rPr>
          <w:rFonts w:ascii="Times New Roman" w:hAnsi="Times New Roman" w:cs="Times New Roman"/>
          <w:sz w:val="20"/>
          <w:lang w:val="es-CR"/>
        </w:rPr>
      </w:pPr>
    </w:p>
    <w:p w:rsidR="0094109F" w:rsidRPr="00AD0B4E" w:rsidRDefault="0094109F" w:rsidP="0094109F">
      <w:pPr>
        <w:pStyle w:val="Heading2"/>
        <w:numPr>
          <w:ilvl w:val="1"/>
          <w:numId w:val="1"/>
        </w:numPr>
        <w:spacing w:before="0"/>
        <w:rPr>
          <w:rFonts w:ascii="Times New Roman" w:hAnsi="Times New Roman" w:cs="Times New Roman"/>
          <w:color w:val="auto"/>
          <w:sz w:val="22"/>
        </w:rPr>
      </w:pPr>
      <w:bookmarkStart w:id="69" w:name="_Toc415004400"/>
      <w:r>
        <w:rPr>
          <w:rFonts w:ascii="Times New Roman" w:hAnsi="Times New Roman" w:cs="Times New Roman"/>
          <w:color w:val="auto"/>
          <w:sz w:val="22"/>
        </w:rPr>
        <w:t xml:space="preserve">Metodología </w:t>
      </w:r>
      <w:r w:rsidR="00DB63C7">
        <w:rPr>
          <w:rFonts w:ascii="Times New Roman" w:hAnsi="Times New Roman" w:cs="Times New Roman"/>
          <w:color w:val="auto"/>
          <w:sz w:val="22"/>
        </w:rPr>
        <w:t>de recolección de datos</w:t>
      </w:r>
      <w:r w:rsidR="0007392D">
        <w:rPr>
          <w:rFonts w:ascii="Times New Roman" w:hAnsi="Times New Roman" w:cs="Times New Roman"/>
          <w:color w:val="auto"/>
          <w:sz w:val="22"/>
        </w:rPr>
        <w:t xml:space="preserve"> para los procesos actuales</w:t>
      </w:r>
      <w:bookmarkEnd w:id="69"/>
    </w:p>
    <w:p w:rsidR="0094109F" w:rsidRDefault="0094109F" w:rsidP="00876DB5">
      <w:pPr>
        <w:spacing w:after="0" w:line="240" w:lineRule="auto"/>
        <w:jc w:val="both"/>
        <w:rPr>
          <w:rFonts w:ascii="Times New Roman" w:hAnsi="Times New Roman" w:cs="Times New Roman"/>
          <w:sz w:val="20"/>
          <w:lang w:val="es-CR"/>
        </w:rPr>
      </w:pPr>
    </w:p>
    <w:p w:rsidR="00DB63C7" w:rsidRDefault="00DB63C7" w:rsidP="0094109F">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La información requerida para modelar los procesos actuales fue obtenida primordialmente por medio de visitas de campo y consultas puntuales a las instituciones implicadas. Los datos fundamentales que fueron consultados y posteriormente validados fueron los siguientes:</w:t>
      </w:r>
    </w:p>
    <w:p w:rsidR="00DB63C7" w:rsidRDefault="00DB63C7" w:rsidP="0094109F">
      <w:pPr>
        <w:spacing w:after="0" w:line="240" w:lineRule="auto"/>
        <w:jc w:val="both"/>
        <w:rPr>
          <w:rFonts w:ascii="Times New Roman" w:hAnsi="Times New Roman" w:cs="Times New Roman"/>
          <w:sz w:val="20"/>
          <w:lang w:val="es-CR"/>
        </w:rPr>
      </w:pPr>
    </w:p>
    <w:p w:rsidR="00DB63C7" w:rsidRPr="00DB63C7" w:rsidRDefault="00DB63C7" w:rsidP="00090D44">
      <w:pPr>
        <w:pStyle w:val="ListParagraph"/>
        <w:numPr>
          <w:ilvl w:val="0"/>
          <w:numId w:val="6"/>
        </w:num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Secuencia de las operaciones</w:t>
      </w:r>
    </w:p>
    <w:p w:rsidR="00DB63C7" w:rsidRPr="00DB63C7" w:rsidRDefault="00DB63C7" w:rsidP="00090D44">
      <w:pPr>
        <w:pStyle w:val="ListParagraph"/>
        <w:numPr>
          <w:ilvl w:val="0"/>
          <w:numId w:val="6"/>
        </w:num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Tiempos de las tareas</w:t>
      </w:r>
      <w:r w:rsidR="0008419F">
        <w:rPr>
          <w:rFonts w:ascii="Times New Roman" w:hAnsi="Times New Roman" w:cs="Times New Roman"/>
          <w:sz w:val="20"/>
          <w:lang w:val="es-CR"/>
        </w:rPr>
        <w:t>,</w:t>
      </w:r>
      <w:r w:rsidRPr="00DB63C7">
        <w:rPr>
          <w:rFonts w:ascii="Times New Roman" w:hAnsi="Times New Roman" w:cs="Times New Roman"/>
          <w:sz w:val="20"/>
          <w:lang w:val="es-CR"/>
        </w:rPr>
        <w:t xml:space="preserve"> esperas</w:t>
      </w:r>
      <w:r>
        <w:rPr>
          <w:rFonts w:ascii="Times New Roman" w:hAnsi="Times New Roman" w:cs="Times New Roman"/>
          <w:sz w:val="20"/>
          <w:lang w:val="es-CR"/>
        </w:rPr>
        <w:t xml:space="preserve"> </w:t>
      </w:r>
      <w:r w:rsidR="0008419F">
        <w:rPr>
          <w:rFonts w:ascii="Times New Roman" w:hAnsi="Times New Roman" w:cs="Times New Roman"/>
          <w:sz w:val="20"/>
          <w:lang w:val="es-CR"/>
        </w:rPr>
        <w:t xml:space="preserve">y desplazamientos </w:t>
      </w:r>
      <w:r>
        <w:rPr>
          <w:rFonts w:ascii="Times New Roman" w:hAnsi="Times New Roman" w:cs="Times New Roman"/>
          <w:sz w:val="20"/>
          <w:lang w:val="es-CR"/>
        </w:rPr>
        <w:t xml:space="preserve">(ver anexo </w:t>
      </w:r>
      <w:r w:rsidR="0008419F">
        <w:rPr>
          <w:rFonts w:ascii="Times New Roman" w:hAnsi="Times New Roman" w:cs="Times New Roman"/>
          <w:sz w:val="20"/>
          <w:lang w:val="es-CR"/>
        </w:rPr>
        <w:t>3</w:t>
      </w:r>
      <w:r>
        <w:rPr>
          <w:rFonts w:ascii="Times New Roman" w:hAnsi="Times New Roman" w:cs="Times New Roman"/>
          <w:sz w:val="20"/>
          <w:lang w:val="es-CR"/>
        </w:rPr>
        <w:t xml:space="preserve">) </w:t>
      </w:r>
    </w:p>
    <w:p w:rsidR="00DB63C7" w:rsidRPr="00DB63C7" w:rsidRDefault="00DB63C7" w:rsidP="00090D44">
      <w:pPr>
        <w:pStyle w:val="ListParagraph"/>
        <w:numPr>
          <w:ilvl w:val="0"/>
          <w:numId w:val="6"/>
        </w:num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Costos de los permisos</w:t>
      </w:r>
      <w:r w:rsidR="0008419F">
        <w:rPr>
          <w:rFonts w:ascii="Times New Roman" w:hAnsi="Times New Roman" w:cs="Times New Roman"/>
          <w:sz w:val="20"/>
          <w:lang w:val="es-CR"/>
        </w:rPr>
        <w:t>,</w:t>
      </w:r>
      <w:r w:rsidRPr="00DB63C7">
        <w:rPr>
          <w:rFonts w:ascii="Times New Roman" w:hAnsi="Times New Roman" w:cs="Times New Roman"/>
          <w:sz w:val="20"/>
          <w:lang w:val="es-CR"/>
        </w:rPr>
        <w:t xml:space="preserve"> autorizaciones</w:t>
      </w:r>
      <w:r>
        <w:rPr>
          <w:rFonts w:ascii="Times New Roman" w:hAnsi="Times New Roman" w:cs="Times New Roman"/>
          <w:sz w:val="20"/>
          <w:lang w:val="es-CR"/>
        </w:rPr>
        <w:t xml:space="preserve"> </w:t>
      </w:r>
      <w:r w:rsidR="0008419F">
        <w:rPr>
          <w:rFonts w:ascii="Times New Roman" w:hAnsi="Times New Roman" w:cs="Times New Roman"/>
          <w:sz w:val="20"/>
          <w:lang w:val="es-CR"/>
        </w:rPr>
        <w:t xml:space="preserve">y operadores logísticos </w:t>
      </w:r>
      <w:r>
        <w:rPr>
          <w:rFonts w:ascii="Times New Roman" w:hAnsi="Times New Roman" w:cs="Times New Roman"/>
          <w:sz w:val="20"/>
          <w:lang w:val="es-CR"/>
        </w:rPr>
        <w:t xml:space="preserve">(ver anexo </w:t>
      </w:r>
      <w:r w:rsidR="0008419F">
        <w:rPr>
          <w:rFonts w:ascii="Times New Roman" w:hAnsi="Times New Roman" w:cs="Times New Roman"/>
          <w:sz w:val="20"/>
          <w:lang w:val="es-CR"/>
        </w:rPr>
        <w:t>4</w:t>
      </w:r>
      <w:r>
        <w:rPr>
          <w:rFonts w:ascii="Times New Roman" w:hAnsi="Times New Roman" w:cs="Times New Roman"/>
          <w:sz w:val="20"/>
          <w:lang w:val="es-CR"/>
        </w:rPr>
        <w:t>)</w:t>
      </w:r>
    </w:p>
    <w:p w:rsidR="00DB63C7" w:rsidRPr="00DB63C7" w:rsidRDefault="00DB63C7" w:rsidP="00090D44">
      <w:pPr>
        <w:pStyle w:val="ListParagraph"/>
        <w:numPr>
          <w:ilvl w:val="0"/>
          <w:numId w:val="6"/>
        </w:num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Costos de salarios de personal</w:t>
      </w:r>
      <w:r>
        <w:rPr>
          <w:rFonts w:ascii="Times New Roman" w:hAnsi="Times New Roman" w:cs="Times New Roman"/>
          <w:sz w:val="20"/>
          <w:lang w:val="es-CR"/>
        </w:rPr>
        <w:t xml:space="preserve"> </w:t>
      </w:r>
      <w:r w:rsidR="0008419F">
        <w:rPr>
          <w:rFonts w:ascii="Times New Roman" w:hAnsi="Times New Roman" w:cs="Times New Roman"/>
          <w:sz w:val="20"/>
          <w:lang w:val="es-CR"/>
        </w:rPr>
        <w:t>(ver anexo 5</w:t>
      </w:r>
      <w:r>
        <w:rPr>
          <w:rFonts w:ascii="Times New Roman" w:hAnsi="Times New Roman" w:cs="Times New Roman"/>
          <w:sz w:val="20"/>
          <w:lang w:val="es-CR"/>
        </w:rPr>
        <w:t>)</w:t>
      </w:r>
    </w:p>
    <w:p w:rsidR="00DB63C7" w:rsidRDefault="00DB63C7" w:rsidP="00090D44">
      <w:pPr>
        <w:pStyle w:val="ListParagraph"/>
        <w:numPr>
          <w:ilvl w:val="0"/>
          <w:numId w:val="6"/>
        </w:num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Documentación, requisitos y papelería generada o solicitada en los procesos</w:t>
      </w:r>
      <w:r>
        <w:rPr>
          <w:rFonts w:ascii="Times New Roman" w:hAnsi="Times New Roman" w:cs="Times New Roman"/>
          <w:sz w:val="20"/>
          <w:lang w:val="es-CR"/>
        </w:rPr>
        <w:t xml:space="preserve"> </w:t>
      </w:r>
      <w:r w:rsidR="0008419F">
        <w:rPr>
          <w:rFonts w:ascii="Times New Roman" w:hAnsi="Times New Roman" w:cs="Times New Roman"/>
          <w:sz w:val="20"/>
          <w:lang w:val="es-CR"/>
        </w:rPr>
        <w:t>(ver anexo 6</w:t>
      </w:r>
      <w:r>
        <w:rPr>
          <w:rFonts w:ascii="Times New Roman" w:hAnsi="Times New Roman" w:cs="Times New Roman"/>
          <w:sz w:val="20"/>
          <w:lang w:val="es-CR"/>
        </w:rPr>
        <w:t>)</w:t>
      </w:r>
    </w:p>
    <w:p w:rsidR="00344E48" w:rsidRDefault="00344E48" w:rsidP="00090D44">
      <w:pPr>
        <w:pStyle w:val="ListParagraph"/>
        <w:numPr>
          <w:ilvl w:val="0"/>
          <w:numId w:val="6"/>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Volúmenes procesados</w:t>
      </w:r>
      <w:r w:rsidR="0008419F">
        <w:rPr>
          <w:rFonts w:ascii="Times New Roman" w:hAnsi="Times New Roman" w:cs="Times New Roman"/>
          <w:sz w:val="20"/>
          <w:lang w:val="es-CR"/>
        </w:rPr>
        <w:t xml:space="preserve"> (ver anexo </w:t>
      </w:r>
      <w:r w:rsidR="005323AA">
        <w:rPr>
          <w:rFonts w:ascii="Times New Roman" w:hAnsi="Times New Roman" w:cs="Times New Roman"/>
          <w:sz w:val="20"/>
          <w:lang w:val="es-CR"/>
        </w:rPr>
        <w:t>7</w:t>
      </w:r>
      <w:r>
        <w:rPr>
          <w:rFonts w:ascii="Times New Roman" w:hAnsi="Times New Roman" w:cs="Times New Roman"/>
          <w:sz w:val="20"/>
          <w:lang w:val="es-CR"/>
        </w:rPr>
        <w:t>)</w:t>
      </w:r>
    </w:p>
    <w:p w:rsidR="000931D0" w:rsidRPr="00DB63C7" w:rsidRDefault="000931D0" w:rsidP="00090D44">
      <w:pPr>
        <w:pStyle w:val="ListParagraph"/>
        <w:numPr>
          <w:ilvl w:val="0"/>
          <w:numId w:val="6"/>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Horarios de las instituciones (ver anexo 8)</w:t>
      </w:r>
    </w:p>
    <w:p w:rsidR="00DB63C7" w:rsidRDefault="00DB63C7" w:rsidP="0094109F">
      <w:pPr>
        <w:spacing w:after="0" w:line="240" w:lineRule="auto"/>
        <w:jc w:val="both"/>
        <w:rPr>
          <w:rFonts w:ascii="Times New Roman" w:hAnsi="Times New Roman" w:cs="Times New Roman"/>
          <w:sz w:val="20"/>
          <w:lang w:val="es-CR"/>
        </w:rPr>
      </w:pPr>
    </w:p>
    <w:p w:rsidR="0094109F" w:rsidRDefault="0094109F" w:rsidP="0094109F">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Se efectuó el siguiente trabajo de campo para </w:t>
      </w:r>
      <w:r w:rsidR="00DB63C7">
        <w:rPr>
          <w:rFonts w:ascii="Times New Roman" w:hAnsi="Times New Roman" w:cs="Times New Roman"/>
          <w:sz w:val="20"/>
          <w:lang w:val="es-CR"/>
        </w:rPr>
        <w:t xml:space="preserve">consultar, </w:t>
      </w:r>
      <w:r>
        <w:rPr>
          <w:rFonts w:ascii="Times New Roman" w:hAnsi="Times New Roman" w:cs="Times New Roman"/>
          <w:sz w:val="20"/>
          <w:lang w:val="es-CR"/>
        </w:rPr>
        <w:t>obtener</w:t>
      </w:r>
      <w:r w:rsidR="00DB63C7">
        <w:rPr>
          <w:rFonts w:ascii="Times New Roman" w:hAnsi="Times New Roman" w:cs="Times New Roman"/>
          <w:sz w:val="20"/>
          <w:lang w:val="es-CR"/>
        </w:rPr>
        <w:t xml:space="preserve"> y validar la anterior información</w:t>
      </w:r>
      <w:r w:rsidRPr="004E3D1F">
        <w:rPr>
          <w:rFonts w:ascii="Times New Roman" w:hAnsi="Times New Roman" w:cs="Times New Roman"/>
          <w:sz w:val="20"/>
          <w:lang w:val="es-CR"/>
        </w:rPr>
        <w:t>:</w:t>
      </w:r>
    </w:p>
    <w:p w:rsidR="0094109F" w:rsidRDefault="0094109F" w:rsidP="00876DB5">
      <w:pPr>
        <w:spacing w:after="0" w:line="240" w:lineRule="auto"/>
        <w:jc w:val="both"/>
        <w:rPr>
          <w:rFonts w:ascii="Times New Roman" w:hAnsi="Times New Roman" w:cs="Times New Roman"/>
          <w:sz w:val="20"/>
          <w:lang w:val="es-CR"/>
        </w:rPr>
      </w:pPr>
    </w:p>
    <w:p w:rsidR="00DA10C1" w:rsidRPr="0094109F" w:rsidRDefault="0094109F" w:rsidP="0094109F">
      <w:pPr>
        <w:spacing w:after="0" w:line="240" w:lineRule="auto"/>
        <w:jc w:val="both"/>
        <w:rPr>
          <w:rFonts w:ascii="Times New Roman" w:hAnsi="Times New Roman" w:cs="Times New Roman"/>
          <w:b/>
          <w:sz w:val="20"/>
          <w:lang w:val="es-CR"/>
        </w:rPr>
      </w:pPr>
      <w:r>
        <w:rPr>
          <w:rFonts w:ascii="Times New Roman" w:hAnsi="Times New Roman" w:cs="Times New Roman"/>
          <w:b/>
          <w:sz w:val="20"/>
          <w:lang w:val="es-CR"/>
        </w:rPr>
        <w:t>Visita de recolección de datos primarios</w:t>
      </w:r>
    </w:p>
    <w:p w:rsidR="00DA10C1" w:rsidRDefault="00DA10C1" w:rsidP="0094109F">
      <w:pPr>
        <w:spacing w:after="0" w:line="240" w:lineRule="auto"/>
        <w:jc w:val="both"/>
        <w:rPr>
          <w:rFonts w:ascii="Times New Roman" w:hAnsi="Times New Roman" w:cs="Times New Roman"/>
          <w:sz w:val="20"/>
          <w:lang w:val="es-CR"/>
        </w:rPr>
      </w:pPr>
      <w:r w:rsidRPr="0094109F">
        <w:rPr>
          <w:rFonts w:ascii="Times New Roman" w:hAnsi="Times New Roman" w:cs="Times New Roman"/>
          <w:sz w:val="20"/>
          <w:lang w:val="es-CR"/>
        </w:rPr>
        <w:t>La primera visita al campo tuvo lugar los días 25 y 26 de febrero. Esta visita fue de reconocimiento de los procesos, obtención de datos preliminares, establecimiento de contactos clave en las instituciones, entrevistas con los funcionarios y levantamiento de la papelería requerida en los trámites.</w:t>
      </w:r>
    </w:p>
    <w:p w:rsidR="0094109F" w:rsidRPr="0094109F" w:rsidRDefault="0094109F" w:rsidP="0094109F">
      <w:pPr>
        <w:spacing w:after="0" w:line="240" w:lineRule="auto"/>
        <w:jc w:val="both"/>
        <w:rPr>
          <w:rFonts w:ascii="Times New Roman" w:hAnsi="Times New Roman" w:cs="Times New Roman"/>
          <w:sz w:val="20"/>
          <w:lang w:val="es-CR"/>
        </w:rPr>
      </w:pPr>
    </w:p>
    <w:p w:rsidR="00DA10C1" w:rsidRPr="0094109F" w:rsidRDefault="00DA10C1" w:rsidP="0094109F">
      <w:pPr>
        <w:spacing w:after="0" w:line="240" w:lineRule="auto"/>
        <w:jc w:val="both"/>
        <w:rPr>
          <w:rFonts w:ascii="Times New Roman" w:hAnsi="Times New Roman" w:cs="Times New Roman"/>
          <w:b/>
          <w:sz w:val="20"/>
          <w:lang w:val="es-CR"/>
        </w:rPr>
      </w:pPr>
      <w:r w:rsidRPr="0094109F">
        <w:rPr>
          <w:rFonts w:ascii="Times New Roman" w:hAnsi="Times New Roman" w:cs="Times New Roman"/>
          <w:b/>
          <w:sz w:val="20"/>
          <w:lang w:val="es-CR"/>
        </w:rPr>
        <w:t>Visita de validación</w:t>
      </w:r>
    </w:p>
    <w:p w:rsidR="00DA10C1" w:rsidRDefault="00DA10C1" w:rsidP="0094109F">
      <w:pPr>
        <w:spacing w:after="0" w:line="240" w:lineRule="auto"/>
        <w:jc w:val="both"/>
        <w:rPr>
          <w:rFonts w:ascii="Times New Roman" w:hAnsi="Times New Roman" w:cs="Times New Roman"/>
          <w:sz w:val="20"/>
          <w:lang w:val="es-CR"/>
        </w:rPr>
      </w:pPr>
      <w:r w:rsidRPr="0094109F">
        <w:rPr>
          <w:rFonts w:ascii="Times New Roman" w:hAnsi="Times New Roman" w:cs="Times New Roman"/>
          <w:sz w:val="20"/>
          <w:lang w:val="es-CR"/>
        </w:rPr>
        <w:t>El 30 de mayo se realizó una visita de validación de resultados con los funcionarios de las instituciones. A raíz de esta visita surgieron ajustes diversos que debieron hacerse a los modelos.</w:t>
      </w:r>
    </w:p>
    <w:p w:rsidR="0094109F" w:rsidRPr="0094109F" w:rsidRDefault="0094109F" w:rsidP="0094109F">
      <w:pPr>
        <w:spacing w:after="0" w:line="240" w:lineRule="auto"/>
        <w:jc w:val="both"/>
        <w:rPr>
          <w:rFonts w:ascii="Times New Roman" w:hAnsi="Times New Roman" w:cs="Times New Roman"/>
          <w:sz w:val="20"/>
          <w:lang w:val="es-CR"/>
        </w:rPr>
      </w:pPr>
    </w:p>
    <w:p w:rsidR="00DA10C1" w:rsidRPr="0094109F" w:rsidRDefault="00DA10C1" w:rsidP="0094109F">
      <w:pPr>
        <w:spacing w:after="0" w:line="240" w:lineRule="auto"/>
        <w:jc w:val="both"/>
        <w:rPr>
          <w:rFonts w:ascii="Times New Roman" w:hAnsi="Times New Roman" w:cs="Times New Roman"/>
          <w:b/>
          <w:sz w:val="20"/>
          <w:lang w:val="es-CR"/>
        </w:rPr>
      </w:pPr>
      <w:r w:rsidRPr="0094109F">
        <w:rPr>
          <w:rFonts w:ascii="Times New Roman" w:hAnsi="Times New Roman" w:cs="Times New Roman"/>
          <w:b/>
          <w:sz w:val="20"/>
          <w:lang w:val="es-CR"/>
        </w:rPr>
        <w:t>Validación con actores privados</w:t>
      </w:r>
    </w:p>
    <w:p w:rsidR="00DA10C1" w:rsidRDefault="00DA10C1" w:rsidP="0094109F">
      <w:pPr>
        <w:spacing w:after="0" w:line="240" w:lineRule="auto"/>
        <w:jc w:val="both"/>
        <w:rPr>
          <w:rFonts w:ascii="Times New Roman" w:hAnsi="Times New Roman" w:cs="Times New Roman"/>
          <w:sz w:val="20"/>
          <w:lang w:val="es-CR"/>
        </w:rPr>
      </w:pPr>
      <w:r w:rsidRPr="0094109F">
        <w:rPr>
          <w:rFonts w:ascii="Times New Roman" w:hAnsi="Times New Roman" w:cs="Times New Roman"/>
          <w:sz w:val="20"/>
          <w:lang w:val="es-CR"/>
        </w:rPr>
        <w:t>El día 8 de junio se sostuvo en San José una reunión de validación con cuatro actores privados conocedores de la tramitología de Peñas Blancas, a fin de confirmar los valores asignados a los parámetros más importantes introducidos en la simulación. Producto de las observaciones se afinaron algunos datos relacionados a horarios y costos, principalmente.</w:t>
      </w:r>
    </w:p>
    <w:p w:rsidR="0094109F" w:rsidRPr="0094109F" w:rsidRDefault="0094109F" w:rsidP="0094109F">
      <w:pPr>
        <w:spacing w:after="0" w:line="240" w:lineRule="auto"/>
        <w:jc w:val="both"/>
        <w:rPr>
          <w:rFonts w:ascii="Times New Roman" w:hAnsi="Times New Roman" w:cs="Times New Roman"/>
          <w:sz w:val="20"/>
          <w:lang w:val="es-CR"/>
        </w:rPr>
      </w:pPr>
    </w:p>
    <w:p w:rsidR="00DA10C1" w:rsidRDefault="00DA10C1" w:rsidP="0094109F">
      <w:pPr>
        <w:spacing w:after="0" w:line="240" w:lineRule="auto"/>
        <w:jc w:val="both"/>
        <w:rPr>
          <w:rFonts w:ascii="Times New Roman" w:hAnsi="Times New Roman" w:cs="Times New Roman"/>
          <w:sz w:val="20"/>
          <w:lang w:val="es-CR"/>
        </w:rPr>
      </w:pPr>
      <w:r w:rsidRPr="0094109F">
        <w:rPr>
          <w:rFonts w:ascii="Times New Roman" w:hAnsi="Times New Roman" w:cs="Times New Roman"/>
          <w:sz w:val="20"/>
          <w:lang w:val="es-CR"/>
        </w:rPr>
        <w:t>Además de las visitas realizadas al puesto fronterizo se debe indicar que a lo largo del periodo de estudio (marzo a junio) se estuvieron realizando consultas aclaratorias y solicitudes de datos a las distintas autoridades involucradas.</w:t>
      </w:r>
    </w:p>
    <w:p w:rsidR="00734317" w:rsidRDefault="00734317" w:rsidP="0094109F">
      <w:pPr>
        <w:spacing w:after="0" w:line="240" w:lineRule="auto"/>
        <w:jc w:val="both"/>
        <w:rPr>
          <w:rFonts w:ascii="Times New Roman" w:hAnsi="Times New Roman" w:cs="Times New Roman"/>
          <w:sz w:val="20"/>
          <w:lang w:val="es-CR"/>
        </w:rPr>
      </w:pPr>
    </w:p>
    <w:p w:rsidR="00734317" w:rsidRPr="0094109F" w:rsidRDefault="00734317" w:rsidP="0094109F">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En el anexo 9 se presenta la descripción detallada de los procesos actuales para el sentido NI-CR.</w:t>
      </w:r>
    </w:p>
    <w:p w:rsidR="00876DB5" w:rsidRDefault="00876DB5">
      <w:pPr>
        <w:rPr>
          <w:lang w:val="es-CR"/>
        </w:rPr>
      </w:pPr>
    </w:p>
    <w:p w:rsidR="0007392D" w:rsidRPr="00AD0B4E" w:rsidRDefault="00734317" w:rsidP="0007392D">
      <w:pPr>
        <w:pStyle w:val="Heading2"/>
        <w:numPr>
          <w:ilvl w:val="1"/>
          <w:numId w:val="1"/>
        </w:numPr>
        <w:spacing w:before="0"/>
        <w:rPr>
          <w:rFonts w:ascii="Times New Roman" w:hAnsi="Times New Roman" w:cs="Times New Roman"/>
          <w:color w:val="auto"/>
          <w:sz w:val="22"/>
        </w:rPr>
      </w:pPr>
      <w:bookmarkStart w:id="70" w:name="_Toc415004401"/>
      <w:r>
        <w:rPr>
          <w:rFonts w:ascii="Times New Roman" w:hAnsi="Times New Roman" w:cs="Times New Roman"/>
          <w:color w:val="auto"/>
          <w:sz w:val="22"/>
        </w:rPr>
        <w:t>Caracterización de los procesos futuros según el plan de modernización</w:t>
      </w:r>
      <w:bookmarkEnd w:id="70"/>
    </w:p>
    <w:p w:rsidR="0007392D" w:rsidRDefault="0007392D" w:rsidP="0007392D">
      <w:pPr>
        <w:spacing w:after="0" w:line="240" w:lineRule="auto"/>
        <w:jc w:val="both"/>
        <w:rPr>
          <w:rFonts w:ascii="Times New Roman" w:hAnsi="Times New Roman" w:cs="Times New Roman"/>
          <w:sz w:val="20"/>
          <w:lang w:val="es-CR"/>
        </w:rPr>
      </w:pPr>
    </w:p>
    <w:p w:rsidR="00734317" w:rsidRDefault="00734317" w:rsidP="0073431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Las características de </w:t>
      </w:r>
      <w:r w:rsidRPr="00734317">
        <w:rPr>
          <w:rFonts w:ascii="Times New Roman" w:hAnsi="Times New Roman" w:cs="Times New Roman"/>
          <w:sz w:val="20"/>
          <w:lang w:val="es-CR"/>
        </w:rPr>
        <w:t>operación de los nuevos procesos de carga en Peñas Blancas ha sido tomado directamente del es</w:t>
      </w:r>
      <w:r w:rsidR="00EA6066">
        <w:rPr>
          <w:rFonts w:ascii="Times New Roman" w:hAnsi="Times New Roman" w:cs="Times New Roman"/>
          <w:sz w:val="20"/>
          <w:lang w:val="es-CR"/>
        </w:rPr>
        <w:t>t</w:t>
      </w:r>
      <w:r w:rsidRPr="00734317">
        <w:rPr>
          <w:rFonts w:ascii="Times New Roman" w:hAnsi="Times New Roman" w:cs="Times New Roman"/>
          <w:sz w:val="20"/>
          <w:lang w:val="es-CR"/>
        </w:rPr>
        <w:t>udio:</w:t>
      </w:r>
      <w:r w:rsidR="00EA6066">
        <w:rPr>
          <w:rFonts w:ascii="Times New Roman" w:hAnsi="Times New Roman" w:cs="Times New Roman"/>
          <w:sz w:val="20"/>
          <w:lang w:val="es-CR"/>
        </w:rPr>
        <w:t xml:space="preserve"> “</w:t>
      </w:r>
      <w:r w:rsidR="00EA6066" w:rsidRPr="00EA6066">
        <w:rPr>
          <w:rFonts w:ascii="Times New Roman" w:hAnsi="Times New Roman" w:cs="Times New Roman"/>
          <w:sz w:val="20"/>
          <w:szCs w:val="24"/>
          <w:lang w:val="es-US"/>
        </w:rPr>
        <w:t>Programa de Integración Fronteriza de Costa Rica</w:t>
      </w:r>
      <w:r w:rsidR="00EA6066" w:rsidRPr="00EA6066">
        <w:rPr>
          <w:rFonts w:ascii="Times New Roman" w:hAnsi="Times New Roman" w:cs="Times New Roman"/>
          <w:i/>
          <w:sz w:val="16"/>
          <w:lang w:val="es-CR"/>
        </w:rPr>
        <w:t xml:space="preserve"> </w:t>
      </w:r>
      <w:r w:rsidRPr="00734317">
        <w:rPr>
          <w:rFonts w:ascii="Times New Roman" w:hAnsi="Times New Roman" w:cs="Times New Roman"/>
          <w:i/>
          <w:sz w:val="20"/>
          <w:lang w:val="es-CR"/>
        </w:rPr>
        <w:t>(CR L1066)”.</w:t>
      </w:r>
      <w:r w:rsidRPr="00734317">
        <w:rPr>
          <w:rFonts w:ascii="Times New Roman" w:hAnsi="Times New Roman" w:cs="Times New Roman"/>
          <w:sz w:val="20"/>
          <w:lang w:val="es-CR"/>
        </w:rPr>
        <w:t xml:space="preserve"> A continuación se brinda un resumen de las características más importantes que determinarán sus condiciones de operación. Se remite al lector al mencionado estudio para obtener una comprensión mayor sobre el marco de operación dentro del cual estarán desenvolviéndose los nuevos procesos.</w:t>
      </w:r>
    </w:p>
    <w:p w:rsidR="00297EDF" w:rsidRDefault="00297EDF" w:rsidP="00734317">
      <w:pPr>
        <w:spacing w:after="0" w:line="240" w:lineRule="auto"/>
        <w:jc w:val="both"/>
        <w:rPr>
          <w:rFonts w:ascii="Times New Roman" w:hAnsi="Times New Roman" w:cs="Times New Roman"/>
          <w:sz w:val="20"/>
          <w:lang w:val="es-CR"/>
        </w:rPr>
      </w:pPr>
    </w:p>
    <w:p w:rsidR="00734317" w:rsidRDefault="00734317" w:rsidP="0073431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A continuación se resumen las premisas y condiciones de borde sobre las cuales se basa la propuesta:</w:t>
      </w:r>
    </w:p>
    <w:p w:rsidR="00297EDF" w:rsidRDefault="00297EDF" w:rsidP="00734317">
      <w:pPr>
        <w:spacing w:after="0" w:line="240" w:lineRule="auto"/>
        <w:jc w:val="both"/>
        <w:rPr>
          <w:rFonts w:ascii="Times New Roman" w:hAnsi="Times New Roman" w:cs="Times New Roman"/>
          <w:sz w:val="20"/>
          <w:lang w:val="es-CR"/>
        </w:rPr>
      </w:pP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La propuesta no prevé controles integrados en ningún sentido de desplazamiento entre Costa Rica y Nicaragua.</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Se ha contemplado la utilización de equipamiento de control no intrusivo y tecnologías inteligentes.</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La organización funcional y física de las instalaciones de control integrado, en el caso de las cargas, prevén que los usuarios realicen los controles sin descender de la unidad, salvo que por aplicación del selectivo de alguna de las entidades de control o de la Policía se requiera la verificación documental o física de la mercadería.</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El diseño contempla la eliminación de tiempos de ocio o de descanso atribuibles a las pautas operativas de los transportistas, por lo que las instalaciones deberán contar con los servicios necesarios para ellos, pero no con servicios o comercios ajenos que alienten la permanencia.</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Se apunta a segregar claramente los tiempos necesarios para los trámites de aquellos necesarios para completar los requisitos previos, previendo el acceso a la zona primaria restringida para la realización de los trámites correspondientes, sólo de aquellos medios de transporte que arriben al paso con la totalidad de los requisitos de su declaración ya cumplidos.</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Se ha considerado la aplicación de mecanismos como: Programa Mesoamericano para el Tránsito Internacional de Mercancías (TIM), programa de Operador Económico Autorizado (OEA), Ventanilla </w:t>
      </w:r>
      <w:proofErr w:type="spellStart"/>
      <w:r w:rsidRPr="00734317">
        <w:rPr>
          <w:rFonts w:ascii="Times New Roman" w:hAnsi="Times New Roman" w:cs="Times New Roman"/>
          <w:sz w:val="20"/>
          <w:lang w:val="es-CR"/>
        </w:rPr>
        <w:t>Unica</w:t>
      </w:r>
      <w:proofErr w:type="spellEnd"/>
      <w:r w:rsidRPr="00734317">
        <w:rPr>
          <w:rFonts w:ascii="Times New Roman" w:hAnsi="Times New Roman" w:cs="Times New Roman"/>
          <w:sz w:val="20"/>
          <w:lang w:val="es-CR"/>
        </w:rPr>
        <w:t xml:space="preserve"> e interoperabilidad.</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A fin de verificar expeditivamente el grado de completitud del despacho, se ha diseñado una instancia tecnológica de control para capturar los datos de identificación del Medio de Transporte (MT) y sus circunstancias de circulación, a la vez que de verificación de existencia o no de todos los requisitos electrónicos previos. Esta verificación no hace juicio sobre la verosimilitud ni veracidad de la información, sino sólo de su presencia virtual. La existencia del control aludido permite dividir en forma automática los MT con declaraciones electrónicas completas, que accederán al Canal de Despacho Expedito (CDE) de los que accederán a la Zona de Estacionamiento Previa (ZEP) hasta completar los requisitos pendientes previo a su reingreso al CDE. </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Concluidas las actuaciones de las agencias de control, el SCG le indicará al conductor mediante un sistema de señalética inteligente hacia donde debe avanzar el MT, con el siguiente orden de prelación:</w:t>
      </w:r>
    </w:p>
    <w:p w:rsidR="00734317" w:rsidRPr="00734317" w:rsidRDefault="00734317" w:rsidP="00090D44">
      <w:pPr>
        <w:pStyle w:val="ListParagraph"/>
        <w:numPr>
          <w:ilvl w:val="0"/>
          <w:numId w:val="13"/>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Si alguna agencia lo derivó al control físico o documental, se le indicará el lugar del estacionamiento de la Zona Primaria donde debe estacionarse de acuerdo al tipo de mercancía que transporte. </w:t>
      </w:r>
    </w:p>
    <w:p w:rsidR="00734317" w:rsidRPr="00734317" w:rsidRDefault="00734317" w:rsidP="00090D44">
      <w:pPr>
        <w:pStyle w:val="ListParagraph"/>
        <w:numPr>
          <w:ilvl w:val="0"/>
          <w:numId w:val="13"/>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Si alguna agencia lo derivó a la ZEP, se registrará la fecha y hora de ingreso a la ZEP, se asignará un espacio específico de parqueo y se entregará al conductor un ticket con esta información. </w:t>
      </w:r>
    </w:p>
    <w:p w:rsidR="00734317" w:rsidRPr="00734317" w:rsidRDefault="00734317" w:rsidP="00090D44">
      <w:pPr>
        <w:pStyle w:val="ListParagraph"/>
        <w:numPr>
          <w:ilvl w:val="0"/>
          <w:numId w:val="13"/>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Si no fue derivado por ninguna agencia a un sector específico, continuará hacia el sector de Control de cabina y compartimentos. </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Un principio rector de la propuesta es el de “acto único” interpretado como única detención e intervención concurrente de todas las instituciones sobre la mercancía en una sola oportunidad, no repetible.</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La secuencia de intervenciones es fija y los procedimientos internos de actuación son los propios de cada institución (principio de autonomía administrativa), lo cual implica que los criterios de riesgo, la emisión de los permisos, la papelería y la aptitud de los funcionarios encargados de los controles se mantienen en los procesos futuros tal y como se dan en la actualidad.</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La ZEP es un recinto aduanero contiguo a la zona primaria restringida donde el MT deberá permanecer hasta completar los requisitos del despacho. </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Automaticidad en el trámite de importación temporal del vehículo a partir de la DUT, en el sistema de Aduana TICA. </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Implementación de una póliza de seguro con validez regional que evite la necesidad de adquisición en el paso. Posible validación de la vigencia de la póliza a través de la Base SIECA de transportistas. </w:t>
      </w:r>
    </w:p>
    <w:p w:rsidR="00734317" w:rsidRP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El pago de la declaración aduanera debe ser electrónico y debe estar realizado previo al momento de despacho de la mercancía. </w:t>
      </w:r>
    </w:p>
    <w:p w:rsidR="00734317" w:rsidRDefault="00734317" w:rsidP="00090D44">
      <w:pPr>
        <w:pStyle w:val="ListParagraph"/>
        <w:numPr>
          <w:ilvl w:val="0"/>
          <w:numId w:val="12"/>
        </w:numPr>
        <w:spacing w:after="0" w:line="240" w:lineRule="auto"/>
        <w:jc w:val="both"/>
        <w:rPr>
          <w:rFonts w:ascii="Times New Roman" w:hAnsi="Times New Roman" w:cs="Times New Roman"/>
          <w:sz w:val="20"/>
          <w:lang w:val="es-CR"/>
        </w:rPr>
      </w:pPr>
      <w:r w:rsidRPr="00734317">
        <w:rPr>
          <w:rFonts w:ascii="Times New Roman" w:hAnsi="Times New Roman" w:cs="Times New Roman"/>
          <w:sz w:val="20"/>
          <w:lang w:val="es-CR"/>
        </w:rPr>
        <w:t xml:space="preserve">Los certificados y notas técnicas de los diferentes organismos intervinientes deben tramitarse electrónicamente a través de una Ventanilla Única o a través de los sistemas de aduana que interactúen con estos organismos, incluido el cobro. </w:t>
      </w:r>
    </w:p>
    <w:p w:rsidR="00734317" w:rsidRDefault="00734317" w:rsidP="00734317">
      <w:pPr>
        <w:spacing w:after="0" w:line="240" w:lineRule="auto"/>
        <w:jc w:val="both"/>
        <w:rPr>
          <w:rFonts w:ascii="Times New Roman" w:hAnsi="Times New Roman" w:cs="Times New Roman"/>
          <w:sz w:val="20"/>
          <w:lang w:val="es-CR"/>
        </w:rPr>
      </w:pPr>
    </w:p>
    <w:p w:rsidR="00734317" w:rsidRDefault="00734317" w:rsidP="0073431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En el anexo 10 se muestra la zonificación que se dispondrá en el recinto aduanero y los flujos principales en ambos sentidos para el transporte de carga.</w:t>
      </w:r>
    </w:p>
    <w:p w:rsidR="00297EDF" w:rsidRDefault="00297EDF" w:rsidP="00734317">
      <w:pPr>
        <w:spacing w:after="0" w:line="240" w:lineRule="auto"/>
        <w:jc w:val="both"/>
        <w:rPr>
          <w:rFonts w:ascii="Times New Roman" w:hAnsi="Times New Roman" w:cs="Times New Roman"/>
          <w:sz w:val="20"/>
          <w:lang w:val="es-CR"/>
        </w:rPr>
      </w:pPr>
    </w:p>
    <w:p w:rsidR="00734317" w:rsidRPr="00734317" w:rsidRDefault="00734317" w:rsidP="0073431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En el anexo 11 se brinda el detalle completo de los nuevos procesos.</w:t>
      </w:r>
    </w:p>
    <w:p w:rsidR="00734317" w:rsidRPr="00734317" w:rsidRDefault="00734317" w:rsidP="00734317">
      <w:pPr>
        <w:spacing w:after="0" w:line="240" w:lineRule="auto"/>
        <w:jc w:val="both"/>
        <w:rPr>
          <w:rFonts w:ascii="Times New Roman" w:hAnsi="Times New Roman" w:cs="Times New Roman"/>
          <w:sz w:val="20"/>
          <w:lang w:val="es-CR"/>
        </w:rPr>
      </w:pPr>
    </w:p>
    <w:p w:rsidR="0007392D" w:rsidRDefault="0007392D">
      <w:pPr>
        <w:rPr>
          <w:lang w:val="es-CR"/>
        </w:rPr>
      </w:pPr>
    </w:p>
    <w:p w:rsidR="00DB63C7" w:rsidRPr="00DB63C7" w:rsidRDefault="00B7663C" w:rsidP="0007392D">
      <w:pPr>
        <w:pStyle w:val="Heading2"/>
        <w:numPr>
          <w:ilvl w:val="1"/>
          <w:numId w:val="1"/>
        </w:numPr>
        <w:spacing w:before="0"/>
        <w:rPr>
          <w:rFonts w:ascii="Times New Roman" w:hAnsi="Times New Roman" w:cs="Times New Roman"/>
          <w:color w:val="auto"/>
          <w:sz w:val="22"/>
        </w:rPr>
      </w:pPr>
      <w:bookmarkStart w:id="71" w:name="_Toc392639859"/>
      <w:bookmarkStart w:id="72" w:name="_Toc415004402"/>
      <w:r>
        <w:rPr>
          <w:rFonts w:ascii="Times New Roman" w:hAnsi="Times New Roman" w:cs="Times New Roman"/>
          <w:color w:val="auto"/>
          <w:sz w:val="22"/>
        </w:rPr>
        <w:t>Modelos de simulación</w:t>
      </w:r>
      <w:bookmarkEnd w:id="71"/>
      <w:bookmarkEnd w:id="72"/>
    </w:p>
    <w:p w:rsidR="00DB63C7" w:rsidRDefault="00DB63C7" w:rsidP="00DB63C7">
      <w:pPr>
        <w:spacing w:after="0" w:line="240" w:lineRule="auto"/>
        <w:jc w:val="both"/>
        <w:rPr>
          <w:sz w:val="20"/>
          <w:szCs w:val="20"/>
          <w:lang w:val="es-CR"/>
        </w:rPr>
      </w:pPr>
    </w:p>
    <w:p w:rsidR="00DB63C7" w:rsidRPr="00DB63C7" w:rsidRDefault="00DB63C7" w:rsidP="00DB63C7">
      <w:p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Para el análisis y caracterización de los procesos fronterizos de carga se ha recurrido a la técnica de la simulación</w:t>
      </w:r>
      <w:r w:rsidR="00344E48">
        <w:rPr>
          <w:rFonts w:ascii="Times New Roman" w:hAnsi="Times New Roman" w:cs="Times New Roman"/>
          <w:sz w:val="20"/>
          <w:lang w:val="es-CR"/>
        </w:rPr>
        <w:t xml:space="preserve">, mediante la cual </w:t>
      </w:r>
      <w:r w:rsidRPr="00DB63C7">
        <w:rPr>
          <w:rFonts w:ascii="Times New Roman" w:hAnsi="Times New Roman" w:cs="Times New Roman"/>
          <w:sz w:val="20"/>
          <w:lang w:val="es-CR"/>
        </w:rPr>
        <w:t xml:space="preserve">se logran reconstruir </w:t>
      </w:r>
      <w:r w:rsidR="00344E48">
        <w:rPr>
          <w:rFonts w:ascii="Times New Roman" w:hAnsi="Times New Roman" w:cs="Times New Roman"/>
          <w:sz w:val="20"/>
          <w:lang w:val="es-CR"/>
        </w:rPr>
        <w:t xml:space="preserve">informáticamente </w:t>
      </w:r>
      <w:r w:rsidRPr="00DB63C7">
        <w:rPr>
          <w:rFonts w:ascii="Times New Roman" w:hAnsi="Times New Roman" w:cs="Times New Roman"/>
          <w:sz w:val="20"/>
          <w:lang w:val="es-CR"/>
        </w:rPr>
        <w:t>los procesos mediante distribuciones de probabilidad en un software especializado para tal fin con el propósito de replicar su comportamiento una cierta cantidad de veces (corridas). Al final de las corridas se generan valores promedio estadísticamente significativos para las variables de interés sujeto de estudio.</w:t>
      </w:r>
    </w:p>
    <w:p w:rsidR="00DB63C7" w:rsidRPr="00DB63C7" w:rsidRDefault="00DB63C7" w:rsidP="00DB63C7">
      <w:pPr>
        <w:spacing w:after="0" w:line="240" w:lineRule="auto"/>
        <w:jc w:val="both"/>
        <w:rPr>
          <w:rFonts w:ascii="Times New Roman" w:hAnsi="Times New Roman" w:cs="Times New Roman"/>
          <w:sz w:val="20"/>
          <w:lang w:val="es-CR"/>
        </w:rPr>
      </w:pPr>
    </w:p>
    <w:p w:rsidR="00FE2667" w:rsidRDefault="00DB63C7" w:rsidP="00DB63C7">
      <w:pPr>
        <w:spacing w:after="0" w:line="240" w:lineRule="auto"/>
        <w:jc w:val="both"/>
        <w:rPr>
          <w:rFonts w:ascii="Times New Roman" w:hAnsi="Times New Roman" w:cs="Times New Roman"/>
          <w:sz w:val="20"/>
          <w:lang w:val="es-CR"/>
        </w:rPr>
      </w:pPr>
      <w:r w:rsidRPr="00DB63C7">
        <w:rPr>
          <w:rFonts w:ascii="Times New Roman" w:hAnsi="Times New Roman" w:cs="Times New Roman"/>
          <w:sz w:val="20"/>
          <w:lang w:val="es-CR"/>
        </w:rPr>
        <w:t xml:space="preserve">En el caso concreto de este proyecto se formularon modelos de simulación distintos para cada proceso significativamente </w:t>
      </w:r>
      <w:r w:rsidR="00344E48">
        <w:rPr>
          <w:rFonts w:ascii="Times New Roman" w:hAnsi="Times New Roman" w:cs="Times New Roman"/>
          <w:sz w:val="20"/>
          <w:lang w:val="es-CR"/>
        </w:rPr>
        <w:t xml:space="preserve">distinto que fue identificado </w:t>
      </w:r>
      <w:r w:rsidR="00B7663C">
        <w:rPr>
          <w:rFonts w:ascii="Times New Roman" w:hAnsi="Times New Roman" w:cs="Times New Roman"/>
          <w:sz w:val="20"/>
          <w:lang w:val="es-CR"/>
        </w:rPr>
        <w:t>en</w:t>
      </w:r>
      <w:r w:rsidR="00FE2667">
        <w:rPr>
          <w:rFonts w:ascii="Times New Roman" w:hAnsi="Times New Roman" w:cs="Times New Roman"/>
          <w:sz w:val="20"/>
          <w:lang w:val="es-CR"/>
        </w:rPr>
        <w:t xml:space="preserve"> el trabajo</w:t>
      </w:r>
      <w:r w:rsidR="00B7663C">
        <w:rPr>
          <w:rFonts w:ascii="Times New Roman" w:hAnsi="Times New Roman" w:cs="Times New Roman"/>
          <w:sz w:val="20"/>
          <w:lang w:val="es-CR"/>
        </w:rPr>
        <w:t xml:space="preserve"> de campo, </w:t>
      </w:r>
      <w:r w:rsidR="00FE2667">
        <w:rPr>
          <w:rFonts w:ascii="Times New Roman" w:hAnsi="Times New Roman" w:cs="Times New Roman"/>
          <w:sz w:val="20"/>
          <w:lang w:val="es-CR"/>
        </w:rPr>
        <w:t>según consta en la siguiente tabla:</w:t>
      </w:r>
    </w:p>
    <w:p w:rsidR="00FE2667" w:rsidRDefault="00FE2667" w:rsidP="00DB63C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 </w:t>
      </w:r>
    </w:p>
    <w:tbl>
      <w:tblPr>
        <w:tblStyle w:val="TableGrid"/>
        <w:tblW w:w="0" w:type="auto"/>
        <w:tblLook w:val="04A0" w:firstRow="1" w:lastRow="0" w:firstColumn="1" w:lastColumn="0" w:noHBand="0" w:noVBand="1"/>
      </w:tblPr>
      <w:tblGrid>
        <w:gridCol w:w="4809"/>
        <w:gridCol w:w="4767"/>
      </w:tblGrid>
      <w:tr w:rsidR="00FE2667" w:rsidRPr="00123CA1" w:rsidTr="0007392D">
        <w:tc>
          <w:tcPr>
            <w:tcW w:w="4809" w:type="dxa"/>
          </w:tcPr>
          <w:p w:rsidR="00FE2667" w:rsidRDefault="00FE2667" w:rsidP="0008419F">
            <w:pPr>
              <w:jc w:val="center"/>
              <w:rPr>
                <w:b/>
                <w:sz w:val="20"/>
                <w:szCs w:val="20"/>
                <w:lang w:val="es-CR"/>
              </w:rPr>
            </w:pPr>
          </w:p>
          <w:p w:rsidR="00FE2667" w:rsidRPr="00EA6066" w:rsidRDefault="00FE2667" w:rsidP="0008419F">
            <w:pPr>
              <w:jc w:val="center"/>
              <w:rPr>
                <w:rFonts w:ascii="Times New Roman" w:hAnsi="Times New Roman" w:cs="Times New Roman"/>
                <w:b/>
                <w:sz w:val="20"/>
                <w:lang w:val="pt-BR"/>
              </w:rPr>
            </w:pPr>
            <w:proofErr w:type="spellStart"/>
            <w:r w:rsidRPr="00EA6066">
              <w:rPr>
                <w:rFonts w:ascii="Times New Roman" w:hAnsi="Times New Roman" w:cs="Times New Roman"/>
                <w:b/>
                <w:sz w:val="20"/>
                <w:lang w:val="pt-BR"/>
              </w:rPr>
              <w:t>Flujos</w:t>
            </w:r>
            <w:proofErr w:type="spellEnd"/>
            <w:r w:rsidRPr="00EA6066">
              <w:rPr>
                <w:rFonts w:ascii="Times New Roman" w:hAnsi="Times New Roman" w:cs="Times New Roman"/>
                <w:b/>
                <w:sz w:val="20"/>
                <w:lang w:val="pt-BR"/>
              </w:rPr>
              <w:t xml:space="preserve"> de transporte:</w:t>
            </w:r>
          </w:p>
          <w:p w:rsidR="00FE2667" w:rsidRPr="00EA6066" w:rsidRDefault="00FE2667" w:rsidP="0008419F">
            <w:pPr>
              <w:jc w:val="center"/>
              <w:rPr>
                <w:rFonts w:ascii="Times New Roman" w:hAnsi="Times New Roman" w:cs="Times New Roman"/>
                <w:b/>
                <w:sz w:val="20"/>
                <w:lang w:val="pt-BR"/>
              </w:rPr>
            </w:pPr>
            <w:proofErr w:type="spellStart"/>
            <w:r w:rsidRPr="00EA6066">
              <w:rPr>
                <w:rFonts w:ascii="Times New Roman" w:hAnsi="Times New Roman" w:cs="Times New Roman"/>
                <w:b/>
                <w:sz w:val="20"/>
                <w:lang w:val="pt-BR"/>
              </w:rPr>
              <w:t>Nicaragua</w:t>
            </w:r>
            <w:proofErr w:type="spellEnd"/>
            <w:r w:rsidRPr="00EA6066">
              <w:rPr>
                <w:rFonts w:ascii="Times New Roman" w:hAnsi="Times New Roman" w:cs="Times New Roman"/>
                <w:b/>
                <w:sz w:val="20"/>
                <w:lang w:val="pt-BR"/>
              </w:rPr>
              <w:t xml:space="preserve"> – Costa Rica</w:t>
            </w:r>
          </w:p>
          <w:p w:rsidR="00FE2667" w:rsidRPr="00EA6066" w:rsidRDefault="00FE2667" w:rsidP="0008419F">
            <w:pPr>
              <w:jc w:val="center"/>
              <w:rPr>
                <w:b/>
                <w:sz w:val="20"/>
                <w:szCs w:val="20"/>
                <w:lang w:val="pt-BR"/>
              </w:rPr>
            </w:pPr>
          </w:p>
        </w:tc>
        <w:tc>
          <w:tcPr>
            <w:tcW w:w="4767" w:type="dxa"/>
          </w:tcPr>
          <w:p w:rsidR="00FE2667" w:rsidRPr="00EA6066" w:rsidRDefault="00FE2667" w:rsidP="0008419F">
            <w:pPr>
              <w:jc w:val="center"/>
              <w:rPr>
                <w:b/>
                <w:sz w:val="20"/>
                <w:szCs w:val="20"/>
                <w:lang w:val="pt-BR"/>
              </w:rPr>
            </w:pPr>
          </w:p>
          <w:p w:rsidR="00FE2667" w:rsidRPr="00FE2667" w:rsidRDefault="00FE2667" w:rsidP="00FE2667">
            <w:pPr>
              <w:jc w:val="center"/>
              <w:rPr>
                <w:rFonts w:ascii="Times New Roman" w:hAnsi="Times New Roman" w:cs="Times New Roman"/>
                <w:b/>
                <w:sz w:val="20"/>
                <w:lang w:val="es-CR"/>
              </w:rPr>
            </w:pPr>
            <w:r w:rsidRPr="00FE2667">
              <w:rPr>
                <w:rFonts w:ascii="Times New Roman" w:hAnsi="Times New Roman" w:cs="Times New Roman"/>
                <w:b/>
                <w:sz w:val="20"/>
                <w:lang w:val="es-CR"/>
              </w:rPr>
              <w:t>Flujos de transporte:</w:t>
            </w:r>
          </w:p>
          <w:p w:rsidR="00FE2667" w:rsidRPr="00FE2667" w:rsidRDefault="00FE2667" w:rsidP="00FE2667">
            <w:pPr>
              <w:jc w:val="center"/>
              <w:rPr>
                <w:rFonts w:ascii="Times New Roman" w:hAnsi="Times New Roman" w:cs="Times New Roman"/>
                <w:b/>
                <w:sz w:val="20"/>
                <w:lang w:val="es-CR"/>
              </w:rPr>
            </w:pPr>
            <w:r w:rsidRPr="00FE2667">
              <w:rPr>
                <w:rFonts w:ascii="Times New Roman" w:hAnsi="Times New Roman" w:cs="Times New Roman"/>
                <w:b/>
                <w:sz w:val="20"/>
                <w:lang w:val="es-CR"/>
              </w:rPr>
              <w:t>Costa Rica</w:t>
            </w:r>
            <w:r>
              <w:rPr>
                <w:rFonts w:ascii="Times New Roman" w:hAnsi="Times New Roman" w:cs="Times New Roman"/>
                <w:b/>
                <w:sz w:val="20"/>
                <w:lang w:val="es-CR"/>
              </w:rPr>
              <w:t xml:space="preserve"> - Nicaragua</w:t>
            </w:r>
          </w:p>
          <w:p w:rsidR="00FE2667" w:rsidRPr="00D330A4" w:rsidRDefault="00FE2667" w:rsidP="0008419F">
            <w:pPr>
              <w:jc w:val="center"/>
              <w:rPr>
                <w:b/>
                <w:sz w:val="20"/>
                <w:szCs w:val="20"/>
                <w:lang w:val="es-CR"/>
              </w:rPr>
            </w:pPr>
          </w:p>
        </w:tc>
      </w:tr>
      <w:tr w:rsidR="00FE2667" w:rsidTr="0007392D">
        <w:tc>
          <w:tcPr>
            <w:tcW w:w="4809" w:type="dxa"/>
          </w:tcPr>
          <w:p w:rsidR="00FE2667" w:rsidRDefault="00FE2667" w:rsidP="0008419F">
            <w:pPr>
              <w:pStyle w:val="ListParagraph"/>
              <w:ind w:left="1080"/>
              <w:jc w:val="both"/>
              <w:rPr>
                <w:sz w:val="20"/>
                <w:szCs w:val="20"/>
                <w:lang w:val="es-CR"/>
              </w:rPr>
            </w:pP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Tránsitos no sanitarios</w:t>
            </w: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Tránsitos SENASA</w:t>
            </w: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Tránsitos SFE</w:t>
            </w: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Importaciones no sanitarias</w:t>
            </w: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Importaciones SENASA</w:t>
            </w: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Importaciones SFE</w:t>
            </w:r>
          </w:p>
          <w:p w:rsidR="00FE2667" w:rsidRPr="00D330A4" w:rsidRDefault="00FE2667" w:rsidP="00090D44">
            <w:pPr>
              <w:pStyle w:val="ListParagraph"/>
              <w:numPr>
                <w:ilvl w:val="0"/>
                <w:numId w:val="7"/>
              </w:numPr>
              <w:jc w:val="both"/>
              <w:rPr>
                <w:sz w:val="20"/>
                <w:szCs w:val="20"/>
                <w:lang w:val="es-CR"/>
              </w:rPr>
            </w:pPr>
            <w:r w:rsidRPr="00D330A4">
              <w:rPr>
                <w:sz w:val="20"/>
                <w:szCs w:val="20"/>
                <w:lang w:val="es-CR"/>
              </w:rPr>
              <w:t xml:space="preserve">Vacíos </w:t>
            </w:r>
          </w:p>
          <w:p w:rsidR="00FE2667" w:rsidRDefault="00FE2667" w:rsidP="0008419F">
            <w:pPr>
              <w:jc w:val="both"/>
              <w:rPr>
                <w:sz w:val="20"/>
                <w:szCs w:val="20"/>
                <w:lang w:val="es-CR"/>
              </w:rPr>
            </w:pPr>
          </w:p>
        </w:tc>
        <w:tc>
          <w:tcPr>
            <w:tcW w:w="4767" w:type="dxa"/>
          </w:tcPr>
          <w:p w:rsidR="00FE2667" w:rsidRDefault="00FE2667" w:rsidP="0008419F">
            <w:pPr>
              <w:jc w:val="both"/>
              <w:rPr>
                <w:sz w:val="20"/>
                <w:szCs w:val="20"/>
                <w:lang w:val="es-CR"/>
              </w:rPr>
            </w:pPr>
          </w:p>
          <w:p w:rsidR="00FE2667" w:rsidRDefault="00FE2667" w:rsidP="00090D44">
            <w:pPr>
              <w:pStyle w:val="ListParagraph"/>
              <w:numPr>
                <w:ilvl w:val="0"/>
                <w:numId w:val="8"/>
              </w:numPr>
              <w:jc w:val="both"/>
              <w:rPr>
                <w:sz w:val="20"/>
                <w:szCs w:val="20"/>
                <w:lang w:val="es-CR"/>
              </w:rPr>
            </w:pPr>
            <w:r>
              <w:rPr>
                <w:sz w:val="20"/>
                <w:szCs w:val="20"/>
                <w:lang w:val="es-CR"/>
              </w:rPr>
              <w:t>Tránsitos</w:t>
            </w:r>
            <w:r w:rsidR="001A7597">
              <w:rPr>
                <w:sz w:val="20"/>
                <w:szCs w:val="20"/>
                <w:lang w:val="es-CR"/>
              </w:rPr>
              <w:t xml:space="preserve"> en general</w:t>
            </w:r>
          </w:p>
          <w:p w:rsidR="00FE2667" w:rsidRPr="00D330A4" w:rsidRDefault="00FE2667" w:rsidP="00090D44">
            <w:pPr>
              <w:pStyle w:val="ListParagraph"/>
              <w:numPr>
                <w:ilvl w:val="0"/>
                <w:numId w:val="8"/>
              </w:numPr>
              <w:jc w:val="both"/>
              <w:rPr>
                <w:sz w:val="20"/>
                <w:szCs w:val="20"/>
                <w:lang w:val="es-CR"/>
              </w:rPr>
            </w:pPr>
            <w:r>
              <w:rPr>
                <w:sz w:val="20"/>
                <w:szCs w:val="20"/>
                <w:lang w:val="es-CR"/>
              </w:rPr>
              <w:t>Exportaciones</w:t>
            </w:r>
            <w:r w:rsidRPr="00D330A4">
              <w:rPr>
                <w:sz w:val="20"/>
                <w:szCs w:val="20"/>
                <w:lang w:val="es-CR"/>
              </w:rPr>
              <w:t xml:space="preserve"> no sanitarias</w:t>
            </w:r>
          </w:p>
          <w:p w:rsidR="00FE2667" w:rsidRPr="00D330A4" w:rsidRDefault="00FE2667" w:rsidP="00090D44">
            <w:pPr>
              <w:pStyle w:val="ListParagraph"/>
              <w:numPr>
                <w:ilvl w:val="0"/>
                <w:numId w:val="8"/>
              </w:numPr>
              <w:jc w:val="both"/>
              <w:rPr>
                <w:sz w:val="20"/>
                <w:szCs w:val="20"/>
                <w:lang w:val="es-CR"/>
              </w:rPr>
            </w:pPr>
            <w:r>
              <w:rPr>
                <w:sz w:val="20"/>
                <w:szCs w:val="20"/>
                <w:lang w:val="es-CR"/>
              </w:rPr>
              <w:t>Exportaciones</w:t>
            </w:r>
            <w:r w:rsidRPr="00D330A4">
              <w:rPr>
                <w:sz w:val="20"/>
                <w:szCs w:val="20"/>
                <w:lang w:val="es-CR"/>
              </w:rPr>
              <w:t xml:space="preserve"> SENASA</w:t>
            </w:r>
          </w:p>
          <w:p w:rsidR="00FE2667" w:rsidRPr="00D330A4" w:rsidRDefault="00FE2667" w:rsidP="00090D44">
            <w:pPr>
              <w:pStyle w:val="ListParagraph"/>
              <w:numPr>
                <w:ilvl w:val="0"/>
                <w:numId w:val="8"/>
              </w:numPr>
              <w:jc w:val="both"/>
              <w:rPr>
                <w:sz w:val="20"/>
                <w:szCs w:val="20"/>
                <w:lang w:val="es-CR"/>
              </w:rPr>
            </w:pPr>
            <w:r>
              <w:rPr>
                <w:sz w:val="20"/>
                <w:szCs w:val="20"/>
                <w:lang w:val="es-CR"/>
              </w:rPr>
              <w:t>Exportaciones</w:t>
            </w:r>
            <w:r w:rsidRPr="00D330A4">
              <w:rPr>
                <w:sz w:val="20"/>
                <w:szCs w:val="20"/>
                <w:lang w:val="es-CR"/>
              </w:rPr>
              <w:t xml:space="preserve"> SFE</w:t>
            </w:r>
          </w:p>
          <w:p w:rsidR="00FE2667" w:rsidRPr="00D330A4" w:rsidRDefault="00FE2667" w:rsidP="00090D44">
            <w:pPr>
              <w:pStyle w:val="ListParagraph"/>
              <w:numPr>
                <w:ilvl w:val="0"/>
                <w:numId w:val="8"/>
              </w:numPr>
              <w:jc w:val="both"/>
              <w:rPr>
                <w:sz w:val="20"/>
                <w:szCs w:val="20"/>
                <w:lang w:val="es-CR"/>
              </w:rPr>
            </w:pPr>
            <w:r w:rsidRPr="00D330A4">
              <w:rPr>
                <w:sz w:val="20"/>
                <w:szCs w:val="20"/>
                <w:lang w:val="es-CR"/>
              </w:rPr>
              <w:t xml:space="preserve">Vacíos </w:t>
            </w:r>
          </w:p>
          <w:p w:rsidR="00FE2667" w:rsidRPr="008334D3" w:rsidRDefault="00FE2667" w:rsidP="001A7597">
            <w:pPr>
              <w:pStyle w:val="ListParagraph"/>
              <w:jc w:val="both"/>
              <w:rPr>
                <w:sz w:val="20"/>
                <w:szCs w:val="20"/>
                <w:lang w:val="es-CR"/>
              </w:rPr>
            </w:pPr>
          </w:p>
        </w:tc>
      </w:tr>
    </w:tbl>
    <w:p w:rsidR="0007392D" w:rsidRPr="00253D5E" w:rsidRDefault="0007392D" w:rsidP="0007392D">
      <w:pPr>
        <w:pStyle w:val="Caption"/>
        <w:jc w:val="center"/>
        <w:rPr>
          <w:color w:val="auto"/>
        </w:rPr>
      </w:pPr>
      <w:bookmarkStart w:id="73" w:name="_Toc415004451"/>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18</w:t>
      </w:r>
      <w:r w:rsidRPr="00253D5E">
        <w:rPr>
          <w:color w:val="auto"/>
        </w:rPr>
        <w:fldChar w:fldCharType="end"/>
      </w:r>
      <w:r w:rsidRPr="00253D5E">
        <w:rPr>
          <w:color w:val="auto"/>
        </w:rPr>
        <w:t xml:space="preserve">. </w:t>
      </w:r>
      <w:r>
        <w:rPr>
          <w:color w:val="auto"/>
        </w:rPr>
        <w:t>Tipos de despacho sujeto de estudio</w:t>
      </w:r>
      <w:bookmarkEnd w:id="73"/>
    </w:p>
    <w:p w:rsidR="00FE2667" w:rsidRPr="0007392D" w:rsidRDefault="00FE2667">
      <w:pPr>
        <w:rPr>
          <w:lang w:val="es-ES_tradnl"/>
        </w:rPr>
      </w:pPr>
    </w:p>
    <w:p w:rsidR="00B05168" w:rsidRDefault="00FE2667" w:rsidP="00FE2667">
      <w:pPr>
        <w:spacing w:after="0" w:line="240" w:lineRule="auto"/>
        <w:jc w:val="both"/>
        <w:rPr>
          <w:lang w:val="es-CR"/>
        </w:rPr>
      </w:pPr>
      <w:r w:rsidRPr="00FE2667">
        <w:rPr>
          <w:rFonts w:ascii="Times New Roman" w:hAnsi="Times New Roman" w:cs="Times New Roman"/>
          <w:sz w:val="20"/>
          <w:lang w:val="es-CR"/>
        </w:rPr>
        <w:t xml:space="preserve">Se hace la aclaración que no fue necesario subdividir los tránsitos en el sentido CR-NI debido a que tanto en la condición actual como en la condición futura el tratamiento que se le da y se le dará a estos despachos es </w:t>
      </w:r>
      <w:r w:rsidRPr="0008419F">
        <w:rPr>
          <w:rFonts w:ascii="Times New Roman" w:hAnsi="Times New Roman" w:cs="Times New Roman"/>
          <w:sz w:val="20"/>
          <w:lang w:val="es-CR"/>
        </w:rPr>
        <w:t>prácticam</w:t>
      </w:r>
      <w:r w:rsidR="003966DC" w:rsidRPr="0008419F">
        <w:rPr>
          <w:rFonts w:ascii="Times New Roman" w:hAnsi="Times New Roman" w:cs="Times New Roman"/>
          <w:sz w:val="20"/>
          <w:lang w:val="es-CR"/>
        </w:rPr>
        <w:t>ente el mismo sin importar si son</w:t>
      </w:r>
      <w:r w:rsidRPr="0008419F">
        <w:rPr>
          <w:rFonts w:ascii="Times New Roman" w:hAnsi="Times New Roman" w:cs="Times New Roman"/>
          <w:sz w:val="20"/>
          <w:lang w:val="es-CR"/>
        </w:rPr>
        <w:t xml:space="preserve"> o no </w:t>
      </w:r>
      <w:r w:rsidR="003966DC" w:rsidRPr="0008419F">
        <w:rPr>
          <w:rFonts w:ascii="Times New Roman" w:hAnsi="Times New Roman" w:cs="Times New Roman"/>
          <w:sz w:val="20"/>
          <w:lang w:val="es-CR"/>
        </w:rPr>
        <w:t xml:space="preserve">son </w:t>
      </w:r>
      <w:r w:rsidRPr="0008419F">
        <w:rPr>
          <w:rFonts w:ascii="Times New Roman" w:hAnsi="Times New Roman" w:cs="Times New Roman"/>
          <w:sz w:val="20"/>
          <w:lang w:val="es-CR"/>
        </w:rPr>
        <w:t>de interés sanitario.</w:t>
      </w:r>
      <w:r w:rsidRPr="0008419F">
        <w:rPr>
          <w:lang w:val="es-CR"/>
        </w:rPr>
        <w:t xml:space="preserve">  </w:t>
      </w:r>
    </w:p>
    <w:p w:rsidR="00297EDF" w:rsidRPr="0008419F" w:rsidRDefault="00297EDF" w:rsidP="00FE2667">
      <w:pPr>
        <w:spacing w:after="0" w:line="240" w:lineRule="auto"/>
        <w:jc w:val="both"/>
        <w:rPr>
          <w:lang w:val="es-CR"/>
        </w:rPr>
      </w:pPr>
    </w:p>
    <w:p w:rsidR="00C111D5" w:rsidRDefault="008A0EF5" w:rsidP="00C111D5">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Los anexos 12 y 13</w:t>
      </w:r>
      <w:r w:rsidR="00C111D5" w:rsidRPr="0008419F">
        <w:rPr>
          <w:rFonts w:ascii="Times New Roman" w:hAnsi="Times New Roman" w:cs="Times New Roman"/>
          <w:sz w:val="20"/>
          <w:lang w:val="es-CR"/>
        </w:rPr>
        <w:t xml:space="preserve"> muestran los modelos </w:t>
      </w:r>
      <w:r w:rsidR="0007392D">
        <w:rPr>
          <w:rFonts w:ascii="Times New Roman" w:hAnsi="Times New Roman" w:cs="Times New Roman"/>
          <w:sz w:val="20"/>
          <w:lang w:val="es-CR"/>
        </w:rPr>
        <w:t xml:space="preserve">de simulación </w:t>
      </w:r>
      <w:r w:rsidR="00C111D5" w:rsidRPr="0008419F">
        <w:rPr>
          <w:rFonts w:ascii="Times New Roman" w:hAnsi="Times New Roman" w:cs="Times New Roman"/>
          <w:sz w:val="20"/>
          <w:lang w:val="es-CR"/>
        </w:rPr>
        <w:t xml:space="preserve">elaborados para los distintos tipos de despacho </w:t>
      </w:r>
      <w:r w:rsidR="0007392D">
        <w:rPr>
          <w:rFonts w:ascii="Times New Roman" w:hAnsi="Times New Roman" w:cs="Times New Roman"/>
          <w:sz w:val="20"/>
          <w:lang w:val="es-CR"/>
        </w:rPr>
        <w:t>tanto en la condición actual como futura</w:t>
      </w:r>
      <w:r w:rsidR="00C111D5" w:rsidRPr="0008419F">
        <w:rPr>
          <w:rFonts w:ascii="Times New Roman" w:hAnsi="Times New Roman" w:cs="Times New Roman"/>
          <w:sz w:val="20"/>
          <w:lang w:val="es-CR"/>
        </w:rPr>
        <w:t>.</w:t>
      </w:r>
    </w:p>
    <w:p w:rsidR="00050900" w:rsidRDefault="00050900" w:rsidP="00C111D5">
      <w:pPr>
        <w:spacing w:after="0" w:line="240" w:lineRule="auto"/>
        <w:jc w:val="both"/>
        <w:rPr>
          <w:rFonts w:ascii="Times New Roman" w:hAnsi="Times New Roman" w:cs="Times New Roman"/>
          <w:sz w:val="20"/>
          <w:lang w:val="es-CR"/>
        </w:rPr>
      </w:pPr>
    </w:p>
    <w:p w:rsidR="00050900" w:rsidRDefault="00050900" w:rsidP="00050900">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En la tabla siguiente se muestran las principales diferencias </w:t>
      </w:r>
      <w:r w:rsidR="005A79FA">
        <w:rPr>
          <w:rFonts w:ascii="Times New Roman" w:hAnsi="Times New Roman" w:cs="Times New Roman"/>
          <w:sz w:val="20"/>
          <w:lang w:val="es-CR"/>
        </w:rPr>
        <w:t xml:space="preserve">con que fueron simulados </w:t>
      </w:r>
      <w:r>
        <w:rPr>
          <w:rFonts w:ascii="Times New Roman" w:hAnsi="Times New Roman" w:cs="Times New Roman"/>
          <w:sz w:val="20"/>
          <w:lang w:val="es-CR"/>
        </w:rPr>
        <w:t>los procesos en la condición actual y futura:</w:t>
      </w:r>
    </w:p>
    <w:p w:rsidR="005A79FA" w:rsidRDefault="005A79FA" w:rsidP="00050900">
      <w:pPr>
        <w:spacing w:after="0" w:line="240" w:lineRule="auto"/>
        <w:jc w:val="both"/>
        <w:rPr>
          <w:rFonts w:ascii="Times New Roman" w:hAnsi="Times New Roman" w:cs="Times New Roman"/>
          <w:sz w:val="20"/>
          <w:lang w:val="es-CR"/>
        </w:rPr>
      </w:pPr>
    </w:p>
    <w:p w:rsidR="005A79FA" w:rsidRDefault="005A79FA" w:rsidP="00050900">
      <w:pPr>
        <w:spacing w:after="0" w:line="240" w:lineRule="auto"/>
        <w:jc w:val="both"/>
        <w:rPr>
          <w:rFonts w:ascii="Times New Roman" w:hAnsi="Times New Roman" w:cs="Times New Roman"/>
          <w:sz w:val="20"/>
          <w:lang w:val="es-CR"/>
        </w:rPr>
      </w:pPr>
    </w:p>
    <w:tbl>
      <w:tblPr>
        <w:tblStyle w:val="TableGrid"/>
        <w:tblW w:w="0" w:type="auto"/>
        <w:tblLook w:val="04A0" w:firstRow="1" w:lastRow="0" w:firstColumn="1" w:lastColumn="0" w:noHBand="0" w:noVBand="1"/>
      </w:tblPr>
      <w:tblGrid>
        <w:gridCol w:w="4809"/>
        <w:gridCol w:w="4767"/>
      </w:tblGrid>
      <w:tr w:rsidR="005A79FA" w:rsidRPr="00FE2667" w:rsidTr="001F56F4">
        <w:tc>
          <w:tcPr>
            <w:tcW w:w="4809" w:type="dxa"/>
          </w:tcPr>
          <w:p w:rsidR="005A79FA" w:rsidRDefault="005A79FA" w:rsidP="001F56F4">
            <w:pPr>
              <w:jc w:val="center"/>
              <w:rPr>
                <w:b/>
                <w:sz w:val="20"/>
                <w:szCs w:val="20"/>
                <w:lang w:val="es-CR"/>
              </w:rPr>
            </w:pPr>
          </w:p>
          <w:p w:rsidR="005A79FA" w:rsidRPr="00FE2667" w:rsidRDefault="005A79FA" w:rsidP="001F56F4">
            <w:pPr>
              <w:jc w:val="center"/>
              <w:rPr>
                <w:rFonts w:ascii="Times New Roman" w:hAnsi="Times New Roman" w:cs="Times New Roman"/>
                <w:b/>
                <w:sz w:val="20"/>
                <w:lang w:val="es-CR"/>
              </w:rPr>
            </w:pPr>
            <w:r>
              <w:rPr>
                <w:rFonts w:ascii="Times New Roman" w:hAnsi="Times New Roman" w:cs="Times New Roman"/>
                <w:b/>
                <w:sz w:val="20"/>
                <w:lang w:val="es-CR"/>
              </w:rPr>
              <w:t>Condición actual</w:t>
            </w:r>
          </w:p>
          <w:p w:rsidR="005A79FA" w:rsidRPr="00D330A4" w:rsidRDefault="005A79FA" w:rsidP="001F56F4">
            <w:pPr>
              <w:jc w:val="center"/>
              <w:rPr>
                <w:b/>
                <w:sz w:val="20"/>
                <w:szCs w:val="20"/>
                <w:lang w:val="es-CR"/>
              </w:rPr>
            </w:pPr>
          </w:p>
        </w:tc>
        <w:tc>
          <w:tcPr>
            <w:tcW w:w="4767" w:type="dxa"/>
          </w:tcPr>
          <w:p w:rsidR="005A79FA" w:rsidRDefault="005A79FA" w:rsidP="001F56F4">
            <w:pPr>
              <w:jc w:val="center"/>
              <w:rPr>
                <w:b/>
                <w:sz w:val="20"/>
                <w:szCs w:val="20"/>
                <w:lang w:val="es-CR"/>
              </w:rPr>
            </w:pPr>
          </w:p>
          <w:p w:rsidR="005A79FA" w:rsidRPr="00FE2667" w:rsidRDefault="005A79FA" w:rsidP="001F56F4">
            <w:pPr>
              <w:jc w:val="center"/>
              <w:rPr>
                <w:rFonts w:ascii="Times New Roman" w:hAnsi="Times New Roman" w:cs="Times New Roman"/>
                <w:b/>
                <w:sz w:val="20"/>
                <w:lang w:val="es-CR"/>
              </w:rPr>
            </w:pPr>
            <w:r>
              <w:rPr>
                <w:rFonts w:ascii="Times New Roman" w:hAnsi="Times New Roman" w:cs="Times New Roman"/>
                <w:b/>
                <w:sz w:val="20"/>
                <w:lang w:val="es-CR"/>
              </w:rPr>
              <w:t>Condición futura</w:t>
            </w:r>
          </w:p>
          <w:p w:rsidR="005A79FA" w:rsidRPr="00D330A4" w:rsidRDefault="005A79FA" w:rsidP="001F56F4">
            <w:pPr>
              <w:jc w:val="center"/>
              <w:rPr>
                <w:b/>
                <w:sz w:val="20"/>
                <w:szCs w:val="20"/>
                <w:lang w:val="es-CR"/>
              </w:rPr>
            </w:pPr>
          </w:p>
        </w:tc>
      </w:tr>
      <w:tr w:rsidR="00A62AAF" w:rsidRPr="00EA6066" w:rsidTr="001F56F4">
        <w:tc>
          <w:tcPr>
            <w:tcW w:w="4809" w:type="dxa"/>
          </w:tcPr>
          <w:p w:rsidR="00A62AAF" w:rsidRPr="00A62AAF" w:rsidRDefault="00A62AAF" w:rsidP="00A62AAF">
            <w:pPr>
              <w:jc w:val="both"/>
              <w:rPr>
                <w:sz w:val="20"/>
                <w:szCs w:val="20"/>
                <w:lang w:val="es-CR"/>
              </w:rPr>
            </w:pPr>
            <w:r w:rsidRPr="00A62AAF">
              <w:rPr>
                <w:rFonts w:ascii="Times New Roman" w:hAnsi="Times New Roman" w:cs="Times New Roman"/>
                <w:sz w:val="20"/>
                <w:lang w:val="es-CR"/>
              </w:rPr>
              <w:t xml:space="preserve">Se deben gestionar permisos en forma personal ante INS, </w:t>
            </w:r>
            <w:proofErr w:type="spellStart"/>
            <w:r w:rsidRPr="00A62AAF">
              <w:rPr>
                <w:rFonts w:ascii="Times New Roman" w:hAnsi="Times New Roman" w:cs="Times New Roman"/>
                <w:sz w:val="20"/>
                <w:lang w:val="es-CR"/>
              </w:rPr>
              <w:t>Vehitur</w:t>
            </w:r>
            <w:proofErr w:type="spellEnd"/>
            <w:r w:rsidRPr="00A62AAF">
              <w:rPr>
                <w:rFonts w:ascii="Times New Roman" w:hAnsi="Times New Roman" w:cs="Times New Roman"/>
                <w:sz w:val="20"/>
                <w:lang w:val="es-CR"/>
              </w:rPr>
              <w:t>, CANATRAC, TIM.</w:t>
            </w:r>
          </w:p>
        </w:tc>
        <w:tc>
          <w:tcPr>
            <w:tcW w:w="4767" w:type="dxa"/>
          </w:tcPr>
          <w:p w:rsidR="00A62AAF" w:rsidRPr="00A62AAF" w:rsidRDefault="00A62AAF" w:rsidP="00A62AAF">
            <w:pPr>
              <w:jc w:val="both"/>
              <w:rPr>
                <w:lang w:val="es-CR"/>
              </w:rPr>
            </w:pPr>
            <w:r w:rsidRPr="00A62AAF">
              <w:rPr>
                <w:rFonts w:ascii="Times New Roman" w:hAnsi="Times New Roman" w:cs="Times New Roman"/>
                <w:sz w:val="20"/>
                <w:lang w:val="es-CR"/>
              </w:rPr>
              <w:t>Se elimina la necesidad de acudir a estas dependencias en razón de la automatización y trámites adelantados que son condición de borde para los procesos futuros.</w:t>
            </w:r>
          </w:p>
        </w:tc>
      </w:tr>
      <w:tr w:rsidR="00A62AAF" w:rsidRPr="00EA6066" w:rsidTr="001F56F4">
        <w:tc>
          <w:tcPr>
            <w:tcW w:w="4809" w:type="dxa"/>
          </w:tcPr>
          <w:p w:rsidR="00A62AAF" w:rsidRPr="00A62AAF" w:rsidRDefault="00A62AAF" w:rsidP="00A62AAF">
            <w:pPr>
              <w:jc w:val="both"/>
              <w:rPr>
                <w:rFonts w:ascii="Times New Roman" w:hAnsi="Times New Roman" w:cs="Times New Roman"/>
                <w:sz w:val="20"/>
                <w:lang w:val="es-CR"/>
              </w:rPr>
            </w:pPr>
            <w:r w:rsidRPr="00A62AAF">
              <w:rPr>
                <w:rFonts w:ascii="Times New Roman" w:hAnsi="Times New Roman" w:cs="Times New Roman"/>
                <w:sz w:val="20"/>
                <w:lang w:val="es-CR"/>
              </w:rPr>
              <w:t>Policía de Control de Drogas inspecciona en el caso de importaciones al 50% de las UT. En caso requerido se aplica revisión a fondo al 5%.</w:t>
            </w:r>
          </w:p>
        </w:tc>
        <w:tc>
          <w:tcPr>
            <w:tcW w:w="4767" w:type="dxa"/>
          </w:tcPr>
          <w:p w:rsidR="00A62AAF" w:rsidRPr="00A62AAF" w:rsidRDefault="00A62AAF" w:rsidP="00A62AAF">
            <w:pPr>
              <w:jc w:val="both"/>
              <w:rPr>
                <w:rFonts w:ascii="Times New Roman" w:hAnsi="Times New Roman" w:cs="Times New Roman"/>
                <w:sz w:val="20"/>
                <w:lang w:val="es-CR"/>
              </w:rPr>
            </w:pPr>
            <w:r w:rsidRPr="00A62AAF">
              <w:rPr>
                <w:rFonts w:ascii="Times New Roman" w:hAnsi="Times New Roman" w:cs="Times New Roman"/>
                <w:sz w:val="20"/>
                <w:lang w:val="es-CR"/>
              </w:rPr>
              <w:t>Policía de Control de Drogas inspeccionará el 100% de las UT, y en caso requerido se aplicará revisión a fondo al 5%.</w:t>
            </w:r>
          </w:p>
        </w:tc>
      </w:tr>
      <w:tr w:rsidR="00A62AAF" w:rsidRPr="00EA6066" w:rsidTr="001F56F4">
        <w:tc>
          <w:tcPr>
            <w:tcW w:w="4809" w:type="dxa"/>
          </w:tcPr>
          <w:p w:rsidR="00A62AAF" w:rsidRPr="00313251" w:rsidRDefault="00A62AAF" w:rsidP="00313251">
            <w:pPr>
              <w:jc w:val="both"/>
              <w:rPr>
                <w:rFonts w:ascii="Times New Roman" w:hAnsi="Times New Roman" w:cs="Times New Roman"/>
                <w:sz w:val="20"/>
                <w:lang w:val="es-CR"/>
              </w:rPr>
            </w:pPr>
            <w:r w:rsidRPr="00313251">
              <w:rPr>
                <w:rFonts w:ascii="Times New Roman" w:hAnsi="Times New Roman" w:cs="Times New Roman"/>
                <w:sz w:val="20"/>
                <w:lang w:val="es-CR"/>
              </w:rPr>
              <w:t>Los vacíos no son sujetos de revisión por sanidad</w:t>
            </w:r>
          </w:p>
        </w:tc>
        <w:tc>
          <w:tcPr>
            <w:tcW w:w="4767" w:type="dxa"/>
          </w:tcPr>
          <w:p w:rsidR="00A62AAF" w:rsidRPr="00313251" w:rsidRDefault="00A62AAF" w:rsidP="00313251">
            <w:pPr>
              <w:jc w:val="both"/>
              <w:rPr>
                <w:rFonts w:ascii="Times New Roman" w:hAnsi="Times New Roman" w:cs="Times New Roman"/>
                <w:sz w:val="20"/>
                <w:lang w:val="es-CR"/>
              </w:rPr>
            </w:pPr>
            <w:r w:rsidRPr="00313251">
              <w:rPr>
                <w:rFonts w:ascii="Times New Roman" w:hAnsi="Times New Roman" w:cs="Times New Roman"/>
                <w:sz w:val="20"/>
                <w:lang w:val="es-CR"/>
              </w:rPr>
              <w:t>Tanto en el sentido CR-NI como en el sentido NI-CR las UT vacías serán sujeto de revisión ligera por sanidad para comprobar que están en esa condición.</w:t>
            </w:r>
          </w:p>
        </w:tc>
      </w:tr>
      <w:tr w:rsidR="00A62AAF" w:rsidRPr="00EA6066" w:rsidTr="001F56F4">
        <w:tc>
          <w:tcPr>
            <w:tcW w:w="4809" w:type="dxa"/>
          </w:tcPr>
          <w:p w:rsidR="00A62AAF" w:rsidRPr="00313251" w:rsidRDefault="00313251" w:rsidP="00313251">
            <w:pPr>
              <w:jc w:val="both"/>
              <w:rPr>
                <w:rFonts w:ascii="Times New Roman" w:hAnsi="Times New Roman" w:cs="Times New Roman"/>
                <w:sz w:val="20"/>
                <w:lang w:val="es-CR"/>
              </w:rPr>
            </w:pPr>
            <w:r w:rsidRPr="00313251">
              <w:rPr>
                <w:rFonts w:ascii="Times New Roman" w:hAnsi="Times New Roman" w:cs="Times New Roman"/>
                <w:sz w:val="20"/>
                <w:lang w:val="es-CR"/>
              </w:rPr>
              <w:t>Las colas constituyen por su duración un componente principal del tiempo total de ciclo</w:t>
            </w:r>
          </w:p>
        </w:tc>
        <w:tc>
          <w:tcPr>
            <w:tcW w:w="4767" w:type="dxa"/>
          </w:tcPr>
          <w:p w:rsidR="00A62AAF" w:rsidRPr="00313251" w:rsidRDefault="00313251" w:rsidP="00313251">
            <w:pPr>
              <w:jc w:val="both"/>
              <w:rPr>
                <w:rFonts w:ascii="Times New Roman" w:hAnsi="Times New Roman" w:cs="Times New Roman"/>
                <w:sz w:val="20"/>
                <w:lang w:val="es-CR"/>
              </w:rPr>
            </w:pPr>
            <w:r w:rsidRPr="00313251">
              <w:rPr>
                <w:rFonts w:ascii="Times New Roman" w:hAnsi="Times New Roman" w:cs="Times New Roman"/>
                <w:sz w:val="20"/>
                <w:lang w:val="es-CR"/>
              </w:rPr>
              <w:t>Se ha tomado como principio de diseño que las colas no impliquen tiempos mayores a 1 minuto en el Canal de Despacho Expedito CDE.</w:t>
            </w:r>
          </w:p>
        </w:tc>
      </w:tr>
      <w:tr w:rsidR="00A62AAF" w:rsidRPr="00EA6066" w:rsidTr="001F56F4">
        <w:tc>
          <w:tcPr>
            <w:tcW w:w="4809" w:type="dxa"/>
          </w:tcPr>
          <w:p w:rsidR="00A62AAF" w:rsidRPr="00313251" w:rsidRDefault="00313251" w:rsidP="00313251">
            <w:pPr>
              <w:jc w:val="both"/>
              <w:rPr>
                <w:rFonts w:ascii="Times New Roman" w:hAnsi="Times New Roman" w:cs="Times New Roman"/>
                <w:sz w:val="20"/>
                <w:lang w:val="es-CR"/>
              </w:rPr>
            </w:pPr>
            <w:r w:rsidRPr="00313251">
              <w:rPr>
                <w:rFonts w:ascii="Times New Roman" w:hAnsi="Times New Roman" w:cs="Times New Roman"/>
                <w:sz w:val="20"/>
                <w:lang w:val="es-CR"/>
              </w:rPr>
              <w:t xml:space="preserve">El horario oficial es de 18 horas al día, sin embargo no todas las instituciones de control brindan sus servicios en este horario. </w:t>
            </w:r>
          </w:p>
        </w:tc>
        <w:tc>
          <w:tcPr>
            <w:tcW w:w="4767" w:type="dxa"/>
          </w:tcPr>
          <w:p w:rsidR="00A62AAF" w:rsidRPr="00313251" w:rsidRDefault="00313251" w:rsidP="00313251">
            <w:pPr>
              <w:jc w:val="both"/>
              <w:rPr>
                <w:rFonts w:ascii="Times New Roman" w:hAnsi="Times New Roman" w:cs="Times New Roman"/>
                <w:sz w:val="20"/>
                <w:lang w:val="es-CR"/>
              </w:rPr>
            </w:pPr>
            <w:r w:rsidRPr="00313251">
              <w:rPr>
                <w:rFonts w:ascii="Times New Roman" w:hAnsi="Times New Roman" w:cs="Times New Roman"/>
                <w:sz w:val="20"/>
                <w:lang w:val="es-CR"/>
              </w:rPr>
              <w:t>Todas las instituciones laboran con un único horario homologado de 18 horas al día</w:t>
            </w:r>
          </w:p>
        </w:tc>
      </w:tr>
      <w:tr w:rsidR="00A62AAF" w:rsidRPr="00EA6066" w:rsidTr="001F56F4">
        <w:tc>
          <w:tcPr>
            <w:tcW w:w="4809" w:type="dxa"/>
          </w:tcPr>
          <w:p w:rsidR="00A62AAF" w:rsidRPr="00313251" w:rsidRDefault="00313251" w:rsidP="00313251">
            <w:pPr>
              <w:jc w:val="both"/>
              <w:rPr>
                <w:rFonts w:ascii="Times New Roman" w:hAnsi="Times New Roman" w:cs="Times New Roman"/>
                <w:sz w:val="20"/>
                <w:lang w:val="es-CR"/>
              </w:rPr>
            </w:pPr>
            <w:r w:rsidRPr="00313251">
              <w:rPr>
                <w:rFonts w:ascii="Times New Roman" w:hAnsi="Times New Roman" w:cs="Times New Roman"/>
                <w:sz w:val="20"/>
                <w:lang w:val="es-CR"/>
              </w:rPr>
              <w:t>Las exportaciones sanitarias no son inspeccionadas por las autoridades sanitarias (SFE y SENASA) a excepción de aquellas que son de animales en pie.</w:t>
            </w:r>
          </w:p>
        </w:tc>
        <w:tc>
          <w:tcPr>
            <w:tcW w:w="4767" w:type="dxa"/>
          </w:tcPr>
          <w:p w:rsidR="00A62AAF" w:rsidRPr="00313251" w:rsidRDefault="00313251" w:rsidP="00667228">
            <w:pPr>
              <w:jc w:val="both"/>
              <w:rPr>
                <w:rFonts w:ascii="Times New Roman" w:hAnsi="Times New Roman" w:cs="Times New Roman"/>
                <w:sz w:val="20"/>
                <w:lang w:val="es-CR"/>
              </w:rPr>
            </w:pPr>
            <w:r w:rsidRPr="00313251">
              <w:rPr>
                <w:rFonts w:ascii="Times New Roman" w:hAnsi="Times New Roman" w:cs="Times New Roman"/>
                <w:sz w:val="20"/>
                <w:lang w:val="es-CR"/>
              </w:rPr>
              <w:t xml:space="preserve">Todas las exportaciones, tanto  sanitarias como no sanitarias serán sujeto de revisión por parte de SFE y SENASA en el CDE. Eventualmente a raíz de la revisión podrán ser </w:t>
            </w:r>
            <w:r w:rsidR="00667228">
              <w:rPr>
                <w:rFonts w:ascii="Times New Roman" w:hAnsi="Times New Roman" w:cs="Times New Roman"/>
                <w:sz w:val="20"/>
                <w:lang w:val="es-CR"/>
              </w:rPr>
              <w:t xml:space="preserve">además </w:t>
            </w:r>
            <w:r w:rsidRPr="00313251">
              <w:rPr>
                <w:rFonts w:ascii="Times New Roman" w:hAnsi="Times New Roman" w:cs="Times New Roman"/>
                <w:sz w:val="20"/>
                <w:lang w:val="es-CR"/>
              </w:rPr>
              <w:t>redirigidas a inspección física.</w:t>
            </w:r>
          </w:p>
        </w:tc>
      </w:tr>
      <w:tr w:rsidR="00A62AAF" w:rsidRPr="00EA6066" w:rsidTr="001F56F4">
        <w:tc>
          <w:tcPr>
            <w:tcW w:w="4809" w:type="dxa"/>
          </w:tcPr>
          <w:p w:rsidR="00A62AAF" w:rsidRPr="00313251" w:rsidRDefault="00EE769F" w:rsidP="00313251">
            <w:pPr>
              <w:jc w:val="both"/>
              <w:rPr>
                <w:rFonts w:ascii="Times New Roman" w:hAnsi="Times New Roman" w:cs="Times New Roman"/>
                <w:sz w:val="20"/>
                <w:lang w:val="es-CR"/>
              </w:rPr>
            </w:pPr>
            <w:r>
              <w:rPr>
                <w:rFonts w:ascii="Times New Roman" w:hAnsi="Times New Roman" w:cs="Times New Roman"/>
                <w:sz w:val="20"/>
                <w:lang w:val="es-CR"/>
              </w:rPr>
              <w:t>El mismo aforador destacado en el almacén fiscal se encarga de inspeccionar las UT que se les aplica el selectivo rojo.</w:t>
            </w:r>
          </w:p>
        </w:tc>
        <w:tc>
          <w:tcPr>
            <w:tcW w:w="4767" w:type="dxa"/>
          </w:tcPr>
          <w:p w:rsidR="00A62AAF" w:rsidRPr="00313251" w:rsidRDefault="00EE769F" w:rsidP="00313251">
            <w:pPr>
              <w:jc w:val="both"/>
              <w:rPr>
                <w:rFonts w:ascii="Times New Roman" w:hAnsi="Times New Roman" w:cs="Times New Roman"/>
                <w:sz w:val="20"/>
                <w:lang w:val="es-CR"/>
              </w:rPr>
            </w:pPr>
            <w:r>
              <w:rPr>
                <w:rFonts w:ascii="Times New Roman" w:hAnsi="Times New Roman" w:cs="Times New Roman"/>
                <w:sz w:val="20"/>
                <w:lang w:val="es-CR"/>
              </w:rPr>
              <w:t>Existirán aforadores separados para atender los selectivos rojos que se destinen para exportaciones e importaciones. Los aforos se realizarán en las dársenas de control que se habilitarán eliminando la necesidad del almacén fiscal.</w:t>
            </w:r>
          </w:p>
        </w:tc>
      </w:tr>
      <w:tr w:rsidR="00A62AAF" w:rsidRPr="00EA6066" w:rsidTr="001F56F4">
        <w:tc>
          <w:tcPr>
            <w:tcW w:w="4809" w:type="dxa"/>
          </w:tcPr>
          <w:p w:rsidR="00A62AAF" w:rsidRPr="00EE769F" w:rsidRDefault="00EE769F" w:rsidP="00EE769F">
            <w:pPr>
              <w:jc w:val="both"/>
              <w:rPr>
                <w:rFonts w:ascii="Times New Roman" w:hAnsi="Times New Roman" w:cs="Times New Roman"/>
                <w:sz w:val="20"/>
                <w:lang w:val="es-CR"/>
              </w:rPr>
            </w:pPr>
            <w:r w:rsidRPr="00EE769F">
              <w:rPr>
                <w:rFonts w:ascii="Times New Roman" w:hAnsi="Times New Roman" w:cs="Times New Roman"/>
                <w:sz w:val="20"/>
                <w:lang w:val="es-CR"/>
              </w:rPr>
              <w:t>Existe el mecanismo de tramitar el DUA anticipadamente, no obstante no es masiva su utilización por parte de los importadores.</w:t>
            </w:r>
          </w:p>
        </w:tc>
        <w:tc>
          <w:tcPr>
            <w:tcW w:w="4767" w:type="dxa"/>
          </w:tcPr>
          <w:p w:rsidR="00A62AAF" w:rsidRPr="00EE769F" w:rsidRDefault="00EE769F" w:rsidP="00EE769F">
            <w:pPr>
              <w:jc w:val="both"/>
              <w:rPr>
                <w:rFonts w:ascii="Times New Roman" w:hAnsi="Times New Roman" w:cs="Times New Roman"/>
                <w:sz w:val="20"/>
                <w:lang w:val="es-CR"/>
              </w:rPr>
            </w:pPr>
            <w:r w:rsidRPr="00EE769F">
              <w:rPr>
                <w:rFonts w:ascii="Times New Roman" w:hAnsi="Times New Roman" w:cs="Times New Roman"/>
                <w:sz w:val="20"/>
                <w:lang w:val="es-CR"/>
              </w:rPr>
              <w:t>La tramitación del DUA y los requisitos documentales deberán hacerse por adelantado como condición para ingresar al CDE e iniciar la secuencia de controles.</w:t>
            </w:r>
          </w:p>
        </w:tc>
      </w:tr>
    </w:tbl>
    <w:p w:rsidR="005A79FA" w:rsidRDefault="005A79FA" w:rsidP="00050900">
      <w:pPr>
        <w:spacing w:after="0" w:line="240" w:lineRule="auto"/>
        <w:jc w:val="both"/>
        <w:rPr>
          <w:rFonts w:ascii="Times New Roman" w:hAnsi="Times New Roman" w:cs="Times New Roman"/>
          <w:sz w:val="20"/>
          <w:lang w:val="es-CR"/>
        </w:rPr>
      </w:pPr>
    </w:p>
    <w:p w:rsidR="005A79FA" w:rsidRPr="00253D5E" w:rsidRDefault="005A79FA" w:rsidP="005A79FA">
      <w:pPr>
        <w:pStyle w:val="Caption"/>
        <w:jc w:val="center"/>
        <w:rPr>
          <w:color w:val="auto"/>
        </w:rPr>
      </w:pPr>
      <w:bookmarkStart w:id="74" w:name="_Toc415004452"/>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19</w:t>
      </w:r>
      <w:r w:rsidRPr="00253D5E">
        <w:rPr>
          <w:color w:val="auto"/>
        </w:rPr>
        <w:fldChar w:fldCharType="end"/>
      </w:r>
      <w:r w:rsidRPr="00253D5E">
        <w:rPr>
          <w:color w:val="auto"/>
        </w:rPr>
        <w:t xml:space="preserve">. </w:t>
      </w:r>
      <w:r>
        <w:rPr>
          <w:color w:val="auto"/>
        </w:rPr>
        <w:t>Comparativo</w:t>
      </w:r>
      <w:r w:rsidR="00B663A8">
        <w:rPr>
          <w:color w:val="auto"/>
        </w:rPr>
        <w:t>: C</w:t>
      </w:r>
      <w:r>
        <w:rPr>
          <w:color w:val="auto"/>
        </w:rPr>
        <w:t>ondiciones de operación de los procesos en su condición actual y futura</w:t>
      </w:r>
      <w:bookmarkEnd w:id="74"/>
      <w:r>
        <w:rPr>
          <w:color w:val="auto"/>
        </w:rPr>
        <w:t xml:space="preserve"> </w:t>
      </w:r>
    </w:p>
    <w:p w:rsidR="00050900" w:rsidRPr="005A79FA" w:rsidRDefault="00050900" w:rsidP="00050900">
      <w:pPr>
        <w:spacing w:after="0" w:line="240" w:lineRule="auto"/>
        <w:jc w:val="both"/>
        <w:rPr>
          <w:rFonts w:ascii="Times New Roman" w:hAnsi="Times New Roman" w:cs="Times New Roman"/>
          <w:sz w:val="20"/>
          <w:lang w:val="es-ES_tradnl"/>
        </w:rPr>
      </w:pPr>
    </w:p>
    <w:p w:rsidR="00050900" w:rsidRDefault="00050900" w:rsidP="00050900">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La condición actual y futura de los procesos también difieren en cuanto a la dotaci</w:t>
      </w:r>
      <w:r w:rsidR="00E6626B">
        <w:rPr>
          <w:rFonts w:ascii="Times New Roman" w:hAnsi="Times New Roman" w:cs="Times New Roman"/>
          <w:sz w:val="20"/>
          <w:lang w:val="es-CR"/>
        </w:rPr>
        <w:t>ón de recurso y personal</w:t>
      </w:r>
      <w:r>
        <w:rPr>
          <w:rFonts w:ascii="Times New Roman" w:hAnsi="Times New Roman" w:cs="Times New Roman"/>
          <w:sz w:val="20"/>
          <w:lang w:val="es-CR"/>
        </w:rPr>
        <w:t xml:space="preserve">: </w:t>
      </w:r>
    </w:p>
    <w:p w:rsidR="00EE769F" w:rsidRDefault="00EE769F" w:rsidP="00050900">
      <w:pPr>
        <w:spacing w:after="0" w:line="240" w:lineRule="auto"/>
        <w:jc w:val="both"/>
        <w:rPr>
          <w:rFonts w:ascii="Times New Roman" w:hAnsi="Times New Roman" w:cs="Times New Roman"/>
          <w:sz w:val="20"/>
          <w:lang w:val="es-CR"/>
        </w:rPr>
      </w:pPr>
    </w:p>
    <w:tbl>
      <w:tblPr>
        <w:tblW w:w="4980" w:type="dxa"/>
        <w:jc w:val="center"/>
        <w:tblInd w:w="103" w:type="dxa"/>
        <w:tblLook w:val="04A0" w:firstRow="1" w:lastRow="0" w:firstColumn="1" w:lastColumn="0" w:noHBand="0" w:noVBand="1"/>
      </w:tblPr>
      <w:tblGrid>
        <w:gridCol w:w="2920"/>
        <w:gridCol w:w="2060"/>
      </w:tblGrid>
      <w:tr w:rsidR="00E6626B" w:rsidRPr="00E6626B" w:rsidTr="00E6626B">
        <w:trPr>
          <w:trHeight w:val="600"/>
          <w:jc w:val="center"/>
        </w:trPr>
        <w:tc>
          <w:tcPr>
            <w:tcW w:w="2920" w:type="dxa"/>
            <w:tcBorders>
              <w:top w:val="single" w:sz="4" w:space="0" w:color="auto"/>
              <w:left w:val="single" w:sz="4" w:space="0" w:color="auto"/>
              <w:bottom w:val="single" w:sz="4" w:space="0" w:color="auto"/>
              <w:right w:val="nil"/>
            </w:tcBorders>
            <w:shd w:val="clear" w:color="auto" w:fill="auto"/>
            <w:vAlign w:val="center"/>
            <w:hideMark/>
          </w:tcPr>
          <w:p w:rsidR="00E6626B" w:rsidRPr="00E6626B" w:rsidRDefault="00E6626B" w:rsidP="00E6626B">
            <w:pPr>
              <w:spacing w:after="0" w:line="240" w:lineRule="auto"/>
              <w:jc w:val="center"/>
              <w:rPr>
                <w:rFonts w:ascii="Times New Roman" w:hAnsi="Times New Roman" w:cs="Times New Roman"/>
                <w:b/>
                <w:sz w:val="20"/>
                <w:lang w:val="es-CR"/>
              </w:rPr>
            </w:pPr>
            <w:r w:rsidRPr="00E6626B">
              <w:rPr>
                <w:rFonts w:ascii="Times New Roman" w:hAnsi="Times New Roman" w:cs="Times New Roman"/>
                <w:b/>
                <w:sz w:val="20"/>
                <w:lang w:val="es-CR"/>
              </w:rPr>
              <w:t>Actor</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26B" w:rsidRPr="00E6626B" w:rsidRDefault="00E6626B" w:rsidP="00E6626B">
            <w:pPr>
              <w:spacing w:after="0" w:line="240" w:lineRule="auto"/>
              <w:jc w:val="center"/>
              <w:rPr>
                <w:rFonts w:ascii="Times New Roman" w:hAnsi="Times New Roman" w:cs="Times New Roman"/>
                <w:b/>
                <w:sz w:val="20"/>
                <w:lang w:val="es-CR"/>
              </w:rPr>
            </w:pPr>
            <w:r w:rsidRPr="00E6626B">
              <w:rPr>
                <w:rFonts w:ascii="Times New Roman" w:hAnsi="Times New Roman" w:cs="Times New Roman"/>
                <w:b/>
                <w:sz w:val="20"/>
                <w:lang w:val="es-CR"/>
              </w:rPr>
              <w:t>Cantidad</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Módulos de exportación</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3</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Aguja Norte</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Aduanas (TIM)</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CANATRAC:</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3</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INS</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VEHITUR</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Semáforo amarillo</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Semáforo rojo</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Aguja Sur</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2</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SFE andén</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3</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SENASA andén</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3</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Bancos</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2</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Migración (TIM)</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1</w:t>
            </w:r>
          </w:p>
        </w:tc>
      </w:tr>
      <w:tr w:rsidR="00E6626B" w:rsidRPr="00E6626B" w:rsidTr="00E6626B">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rPr>
                <w:rFonts w:ascii="Times New Roman" w:hAnsi="Times New Roman" w:cs="Times New Roman"/>
                <w:sz w:val="20"/>
                <w:lang w:val="es-CR"/>
              </w:rPr>
            </w:pPr>
            <w:r w:rsidRPr="00E6626B">
              <w:rPr>
                <w:rFonts w:ascii="Times New Roman" w:hAnsi="Times New Roman" w:cs="Times New Roman"/>
                <w:sz w:val="20"/>
                <w:lang w:val="es-CR"/>
              </w:rPr>
              <w:t>Policía Control de Drogas</w:t>
            </w:r>
          </w:p>
        </w:tc>
        <w:tc>
          <w:tcPr>
            <w:tcW w:w="2060" w:type="dxa"/>
            <w:tcBorders>
              <w:top w:val="nil"/>
              <w:left w:val="nil"/>
              <w:bottom w:val="single" w:sz="4" w:space="0" w:color="auto"/>
              <w:right w:val="single" w:sz="4" w:space="0" w:color="auto"/>
            </w:tcBorders>
            <w:shd w:val="clear" w:color="auto" w:fill="auto"/>
            <w:noWrap/>
            <w:vAlign w:val="center"/>
            <w:hideMark/>
          </w:tcPr>
          <w:p w:rsidR="00E6626B" w:rsidRPr="00E6626B" w:rsidRDefault="00E6626B" w:rsidP="00E6626B">
            <w:pPr>
              <w:spacing w:after="0" w:line="240" w:lineRule="auto"/>
              <w:jc w:val="center"/>
              <w:rPr>
                <w:rFonts w:ascii="Times New Roman" w:hAnsi="Times New Roman" w:cs="Times New Roman"/>
                <w:sz w:val="20"/>
                <w:lang w:val="es-CR"/>
              </w:rPr>
            </w:pPr>
            <w:r w:rsidRPr="00E6626B">
              <w:rPr>
                <w:rFonts w:ascii="Times New Roman" w:hAnsi="Times New Roman" w:cs="Times New Roman"/>
                <w:sz w:val="20"/>
                <w:lang w:val="es-CR"/>
              </w:rPr>
              <w:t>2</w:t>
            </w:r>
          </w:p>
        </w:tc>
      </w:tr>
    </w:tbl>
    <w:p w:rsidR="00EE769F" w:rsidRDefault="00EE769F" w:rsidP="00050900">
      <w:pPr>
        <w:spacing w:after="0" w:line="240" w:lineRule="auto"/>
        <w:jc w:val="both"/>
        <w:rPr>
          <w:rFonts w:ascii="Times New Roman" w:hAnsi="Times New Roman" w:cs="Times New Roman"/>
          <w:sz w:val="20"/>
          <w:lang w:val="es-CR"/>
        </w:rPr>
      </w:pPr>
    </w:p>
    <w:p w:rsidR="005A79FA" w:rsidRPr="00253D5E" w:rsidRDefault="005A79FA" w:rsidP="005A79FA">
      <w:pPr>
        <w:pStyle w:val="Caption"/>
        <w:jc w:val="center"/>
        <w:rPr>
          <w:color w:val="auto"/>
        </w:rPr>
      </w:pPr>
      <w:bookmarkStart w:id="75" w:name="_Toc415004453"/>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20</w:t>
      </w:r>
      <w:r w:rsidRPr="00253D5E">
        <w:rPr>
          <w:color w:val="auto"/>
        </w:rPr>
        <w:fldChar w:fldCharType="end"/>
      </w:r>
      <w:r w:rsidRPr="00253D5E">
        <w:rPr>
          <w:color w:val="auto"/>
        </w:rPr>
        <w:t xml:space="preserve">. </w:t>
      </w:r>
      <w:r w:rsidR="00E6626B">
        <w:rPr>
          <w:color w:val="auto"/>
        </w:rPr>
        <w:t>D</w:t>
      </w:r>
      <w:r>
        <w:rPr>
          <w:color w:val="auto"/>
        </w:rPr>
        <w:t>otación de personal de los procesos en su condici</w:t>
      </w:r>
      <w:r w:rsidR="00E6626B">
        <w:rPr>
          <w:color w:val="auto"/>
        </w:rPr>
        <w:t>ón actual</w:t>
      </w:r>
      <w:bookmarkEnd w:id="75"/>
    </w:p>
    <w:p w:rsidR="00C111D5" w:rsidRDefault="00C111D5" w:rsidP="00FE2667">
      <w:pPr>
        <w:spacing w:after="0" w:line="240" w:lineRule="auto"/>
        <w:jc w:val="both"/>
        <w:rPr>
          <w:rFonts w:ascii="Times New Roman" w:hAnsi="Times New Roman" w:cs="Times New Roman"/>
          <w:sz w:val="20"/>
          <w:lang w:val="es-ES_tradnl"/>
        </w:rPr>
      </w:pPr>
    </w:p>
    <w:p w:rsidR="00E6626B" w:rsidRPr="008C4526" w:rsidRDefault="00E6626B">
      <w:pPr>
        <w:rPr>
          <w:lang w:val="es-CR"/>
        </w:rPr>
      </w:pPr>
      <w:r w:rsidRPr="008C4526">
        <w:rPr>
          <w:lang w:val="es-CR"/>
        </w:rPr>
        <w:br w:type="page"/>
      </w:r>
    </w:p>
    <w:tbl>
      <w:tblPr>
        <w:tblW w:w="10340" w:type="dxa"/>
        <w:tblInd w:w="103" w:type="dxa"/>
        <w:tblLook w:val="04A0" w:firstRow="1" w:lastRow="0" w:firstColumn="1" w:lastColumn="0" w:noHBand="0" w:noVBand="1"/>
      </w:tblPr>
      <w:tblGrid>
        <w:gridCol w:w="3253"/>
        <w:gridCol w:w="1547"/>
        <w:gridCol w:w="340"/>
        <w:gridCol w:w="3655"/>
        <w:gridCol w:w="1545"/>
      </w:tblGrid>
      <w:tr w:rsidR="00E6626B" w:rsidRPr="00297EDF" w:rsidTr="00297EDF">
        <w:trPr>
          <w:trHeight w:val="300"/>
        </w:trPr>
        <w:tc>
          <w:tcPr>
            <w:tcW w:w="4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CR-NI Futuro</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p>
        </w:tc>
        <w:tc>
          <w:tcPr>
            <w:tcW w:w="5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NI-CR Futuro</w:t>
            </w:r>
          </w:p>
        </w:tc>
      </w:tr>
      <w:tr w:rsidR="00E6626B" w:rsidRPr="00EA6066" w:rsidTr="00297EDF">
        <w:trPr>
          <w:trHeight w:val="48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Recurso</w:t>
            </w:r>
          </w:p>
        </w:tc>
        <w:tc>
          <w:tcPr>
            <w:tcW w:w="1547" w:type="dxa"/>
            <w:tcBorders>
              <w:top w:val="nil"/>
              <w:left w:val="nil"/>
              <w:bottom w:val="single" w:sz="4" w:space="0" w:color="auto"/>
              <w:right w:val="single" w:sz="4" w:space="0" w:color="auto"/>
            </w:tcBorders>
            <w:shd w:val="clear" w:color="auto" w:fill="auto"/>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Cantidad empleada en la simulación</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Recurso</w:t>
            </w:r>
          </w:p>
        </w:tc>
        <w:tc>
          <w:tcPr>
            <w:tcW w:w="1545" w:type="dxa"/>
            <w:tcBorders>
              <w:top w:val="nil"/>
              <w:left w:val="nil"/>
              <w:bottom w:val="single" w:sz="4" w:space="0" w:color="auto"/>
              <w:right w:val="single" w:sz="4" w:space="0" w:color="auto"/>
            </w:tcBorders>
            <w:shd w:val="clear" w:color="auto" w:fill="auto"/>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Cantidad empleada en la simulación</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ind w:firstLineChars="200" w:firstLine="360"/>
              <w:rPr>
                <w:rFonts w:ascii="Times New Roman" w:hAnsi="Times New Roman" w:cs="Times New Roman"/>
                <w:i/>
                <w:sz w:val="18"/>
                <w:lang w:val="es-CR"/>
              </w:rPr>
            </w:pPr>
            <w:r w:rsidRPr="00297EDF">
              <w:rPr>
                <w:rFonts w:ascii="Times New Roman" w:hAnsi="Times New Roman" w:cs="Times New Roman"/>
                <w:i/>
                <w:sz w:val="18"/>
                <w:lang w:val="es-CR"/>
              </w:rPr>
              <w:t>Personal</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ind w:firstLine="400"/>
              <w:rPr>
                <w:rFonts w:ascii="Times New Roman" w:hAnsi="Times New Roman" w:cs="Times New Roman"/>
                <w:i/>
                <w:sz w:val="18"/>
                <w:lang w:val="es-CR"/>
              </w:rPr>
            </w:pP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ind w:firstLine="400"/>
              <w:rPr>
                <w:rFonts w:ascii="Times New Roman" w:hAnsi="Times New Roman" w:cs="Times New Roman"/>
                <w:i/>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ind w:firstLineChars="200" w:firstLine="360"/>
              <w:rPr>
                <w:rFonts w:ascii="Times New Roman" w:hAnsi="Times New Roman" w:cs="Times New Roman"/>
                <w:i/>
                <w:sz w:val="18"/>
                <w:lang w:val="es-CR"/>
              </w:rPr>
            </w:pPr>
            <w:r w:rsidRPr="00297EDF">
              <w:rPr>
                <w:rFonts w:ascii="Times New Roman" w:hAnsi="Times New Roman" w:cs="Times New Roman"/>
                <w:i/>
                <w:sz w:val="18"/>
                <w:lang w:val="es-CR"/>
              </w:rPr>
              <w:t>Personal</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Calibri" w:eastAsia="Times New Roman" w:hAnsi="Calibri" w:cs="Times New Roman"/>
                <w:b/>
                <w:bCs/>
                <w:color w:val="000000"/>
                <w:sz w:val="18"/>
                <w:szCs w:val="18"/>
              </w:rPr>
            </w:pP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de</w:t>
            </w:r>
            <w:r w:rsidR="00B663A8" w:rsidRPr="00297EDF">
              <w:rPr>
                <w:rFonts w:ascii="Times New Roman" w:hAnsi="Times New Roman" w:cs="Times New Roman"/>
                <w:sz w:val="18"/>
                <w:lang w:val="es-CR"/>
              </w:rPr>
              <w:t xml:space="preserve"> S</w:t>
            </w:r>
            <w:r w:rsidRPr="00297EDF">
              <w:rPr>
                <w:rFonts w:ascii="Times New Roman" w:hAnsi="Times New Roman" w:cs="Times New Roman"/>
                <w:sz w:val="18"/>
                <w:lang w:val="es-CR"/>
              </w:rPr>
              <w:t>eguridad CDE</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 xml:space="preserve">Funcionario de </w:t>
            </w:r>
            <w:r w:rsidR="00B663A8" w:rsidRPr="00297EDF">
              <w:rPr>
                <w:rFonts w:ascii="Times New Roman" w:hAnsi="Times New Roman" w:cs="Times New Roman"/>
                <w:sz w:val="18"/>
                <w:lang w:val="es-CR"/>
              </w:rPr>
              <w:t>S</w:t>
            </w:r>
            <w:r w:rsidRPr="00297EDF">
              <w:rPr>
                <w:rFonts w:ascii="Times New Roman" w:hAnsi="Times New Roman" w:cs="Times New Roman"/>
                <w:sz w:val="18"/>
                <w:lang w:val="es-CR"/>
              </w:rPr>
              <w:t>eguridad CDE</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de Migració</w:t>
            </w:r>
            <w:r w:rsidR="00E6626B" w:rsidRPr="00297EDF">
              <w:rPr>
                <w:rFonts w:ascii="Times New Roman" w:hAnsi="Times New Roman" w:cs="Times New Roman"/>
                <w:sz w:val="18"/>
                <w:lang w:val="es-CR"/>
              </w:rPr>
              <w:t>n CDE</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de Migració</w:t>
            </w:r>
            <w:r w:rsidR="00E6626B" w:rsidRPr="00297EDF">
              <w:rPr>
                <w:rFonts w:ascii="Times New Roman" w:hAnsi="Times New Roman" w:cs="Times New Roman"/>
                <w:sz w:val="18"/>
                <w:lang w:val="es-CR"/>
              </w:rPr>
              <w:t>n CDE</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Sanidad CDE</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Sanidad CDE</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CDE</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5</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CDE</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4</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de revisió</w:t>
            </w:r>
            <w:r w:rsidR="00E6626B" w:rsidRPr="00297EDF">
              <w:rPr>
                <w:rFonts w:ascii="Times New Roman" w:hAnsi="Times New Roman" w:cs="Times New Roman"/>
                <w:sz w:val="18"/>
                <w:lang w:val="es-CR"/>
              </w:rPr>
              <w:t>n de cabina</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de revisió</w:t>
            </w:r>
            <w:r w:rsidR="00E6626B" w:rsidRPr="00297EDF">
              <w:rPr>
                <w:rFonts w:ascii="Times New Roman" w:hAnsi="Times New Roman" w:cs="Times New Roman"/>
                <w:sz w:val="18"/>
                <w:lang w:val="es-CR"/>
              </w:rPr>
              <w:t>n de cabina</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 xml:space="preserve">Funcionario de </w:t>
            </w:r>
            <w:r w:rsidR="00B663A8" w:rsidRPr="00297EDF">
              <w:rPr>
                <w:rFonts w:ascii="Times New Roman" w:hAnsi="Times New Roman" w:cs="Times New Roman"/>
                <w:sz w:val="18"/>
                <w:lang w:val="es-CR"/>
              </w:rPr>
              <w:t>S</w:t>
            </w:r>
            <w:r w:rsidRPr="00297EDF">
              <w:rPr>
                <w:rFonts w:ascii="Times New Roman" w:hAnsi="Times New Roman" w:cs="Times New Roman"/>
                <w:sz w:val="18"/>
                <w:lang w:val="es-CR"/>
              </w:rPr>
              <w:t>eguridad ZRD</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 xml:space="preserve">Funcionario de </w:t>
            </w:r>
            <w:r w:rsidR="00B663A8" w:rsidRPr="00297EDF">
              <w:rPr>
                <w:rFonts w:ascii="Times New Roman" w:hAnsi="Times New Roman" w:cs="Times New Roman"/>
                <w:sz w:val="18"/>
                <w:lang w:val="es-CR"/>
              </w:rPr>
              <w:t>S</w:t>
            </w:r>
            <w:r w:rsidRPr="00297EDF">
              <w:rPr>
                <w:rFonts w:ascii="Times New Roman" w:hAnsi="Times New Roman" w:cs="Times New Roman"/>
                <w:sz w:val="18"/>
                <w:lang w:val="es-CR"/>
              </w:rPr>
              <w:t>eguridad ZRD</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Té</w:t>
            </w:r>
            <w:r w:rsidR="00E6626B" w:rsidRPr="00297EDF">
              <w:rPr>
                <w:rFonts w:ascii="Times New Roman" w:hAnsi="Times New Roman" w:cs="Times New Roman"/>
                <w:sz w:val="18"/>
                <w:lang w:val="es-CR"/>
              </w:rPr>
              <w:t>cnico SFE ZRD</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Té</w:t>
            </w:r>
            <w:r w:rsidR="00E6626B" w:rsidRPr="00297EDF">
              <w:rPr>
                <w:rFonts w:ascii="Times New Roman" w:hAnsi="Times New Roman" w:cs="Times New Roman"/>
                <w:sz w:val="18"/>
                <w:lang w:val="es-CR"/>
              </w:rPr>
              <w:t>cnico SFE ZRD</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Inspector SFE ZRD</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Inspector SFE ZRD</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Laboratorista SFE ZRD</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Laboratorista SFE ZRD</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Té</w:t>
            </w:r>
            <w:r w:rsidR="00E6626B" w:rsidRPr="00297EDF">
              <w:rPr>
                <w:rFonts w:ascii="Times New Roman" w:hAnsi="Times New Roman" w:cs="Times New Roman"/>
                <w:sz w:val="18"/>
                <w:lang w:val="es-CR"/>
              </w:rPr>
              <w:t>cnico SENASA ZRD 1</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Té</w:t>
            </w:r>
            <w:r w:rsidR="00E6626B" w:rsidRPr="00297EDF">
              <w:rPr>
                <w:rFonts w:ascii="Times New Roman" w:hAnsi="Times New Roman" w:cs="Times New Roman"/>
                <w:sz w:val="18"/>
                <w:lang w:val="es-CR"/>
              </w:rPr>
              <w:t>cnico SENASA ZRD 1</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Veterinario SENASA ZRD</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Veterinario SENASA ZRD</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Té</w:t>
            </w:r>
            <w:r w:rsidR="00E6626B" w:rsidRPr="00297EDF">
              <w:rPr>
                <w:rFonts w:ascii="Times New Roman" w:hAnsi="Times New Roman" w:cs="Times New Roman"/>
                <w:sz w:val="18"/>
                <w:lang w:val="es-CR"/>
              </w:rPr>
              <w:t>cnico SENASA ZRD 2</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Té</w:t>
            </w:r>
            <w:r w:rsidR="00E6626B" w:rsidRPr="00297EDF">
              <w:rPr>
                <w:rFonts w:ascii="Times New Roman" w:hAnsi="Times New Roman" w:cs="Times New Roman"/>
                <w:sz w:val="18"/>
                <w:lang w:val="es-CR"/>
              </w:rPr>
              <w:t>cnico SENASA ZRD 2</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semá</w:t>
            </w:r>
            <w:r w:rsidR="00E6626B" w:rsidRPr="00297EDF">
              <w:rPr>
                <w:rFonts w:ascii="Times New Roman" w:hAnsi="Times New Roman" w:cs="Times New Roman"/>
                <w:sz w:val="18"/>
                <w:lang w:val="es-CR"/>
              </w:rPr>
              <w:t>foro rojo</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semá</w:t>
            </w:r>
            <w:r w:rsidR="00E6626B" w:rsidRPr="00297EDF">
              <w:rPr>
                <w:rFonts w:ascii="Times New Roman" w:hAnsi="Times New Roman" w:cs="Times New Roman"/>
                <w:sz w:val="18"/>
                <w:lang w:val="es-CR"/>
              </w:rPr>
              <w:t>foro rojo</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ZRD</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ZRD</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3</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Total</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30</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Funcionario Aduanas semá</w:t>
            </w:r>
            <w:r w:rsidR="00E6626B" w:rsidRPr="00297EDF">
              <w:rPr>
                <w:rFonts w:ascii="Times New Roman" w:hAnsi="Times New Roman" w:cs="Times New Roman"/>
                <w:sz w:val="18"/>
                <w:lang w:val="es-CR"/>
              </w:rPr>
              <w:t>foro amarillo</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Total</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b/>
                <w:sz w:val="18"/>
                <w:lang w:val="es-CR"/>
              </w:rPr>
            </w:pPr>
            <w:r w:rsidRPr="00297EDF">
              <w:rPr>
                <w:rFonts w:ascii="Times New Roman" w:hAnsi="Times New Roman" w:cs="Times New Roman"/>
                <w:b/>
                <w:sz w:val="18"/>
                <w:lang w:val="es-CR"/>
              </w:rPr>
              <w:t>32</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ind w:firstLineChars="200" w:firstLine="360"/>
              <w:rPr>
                <w:rFonts w:ascii="Times New Roman" w:hAnsi="Times New Roman" w:cs="Times New Roman"/>
                <w:i/>
                <w:sz w:val="18"/>
                <w:lang w:val="es-CR"/>
              </w:rPr>
            </w:pPr>
            <w:r w:rsidRPr="00297EDF">
              <w:rPr>
                <w:rFonts w:ascii="Times New Roman" w:hAnsi="Times New Roman" w:cs="Times New Roman"/>
                <w:i/>
                <w:sz w:val="18"/>
                <w:lang w:val="es-CR"/>
              </w:rPr>
              <w:t>Instalaciones</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rPr>
                <w:rFonts w:ascii="Times New Roman" w:hAnsi="Times New Roman" w:cs="Times New Roman"/>
                <w:i/>
                <w:sz w:val="18"/>
                <w:lang w:val="es-CR"/>
              </w:rPr>
            </w:pP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rPr>
                <w:rFonts w:ascii="Times New Roman" w:hAnsi="Times New Roman" w:cs="Times New Roman"/>
                <w:i/>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ind w:firstLineChars="200" w:firstLine="360"/>
              <w:rPr>
                <w:rFonts w:ascii="Times New Roman" w:hAnsi="Times New Roman" w:cs="Times New Roman"/>
                <w:i/>
                <w:sz w:val="18"/>
                <w:lang w:val="es-CR"/>
              </w:rPr>
            </w:pPr>
            <w:r w:rsidRPr="00297EDF">
              <w:rPr>
                <w:rFonts w:ascii="Times New Roman" w:hAnsi="Times New Roman" w:cs="Times New Roman"/>
                <w:i/>
                <w:sz w:val="18"/>
                <w:lang w:val="es-CR"/>
              </w:rPr>
              <w:t>Instalaciones</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Puerta de acceso</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Puerta de acceso</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Arco de derivació</w:t>
            </w:r>
            <w:r w:rsidR="00E6626B" w:rsidRPr="00297EDF">
              <w:rPr>
                <w:rFonts w:ascii="Times New Roman" w:hAnsi="Times New Roman" w:cs="Times New Roman"/>
                <w:sz w:val="18"/>
                <w:lang w:val="es-CR"/>
              </w:rPr>
              <w:t>n</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B663A8"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Arco de derivació</w:t>
            </w:r>
            <w:r w:rsidR="00E6626B" w:rsidRPr="00297EDF">
              <w:rPr>
                <w:rFonts w:ascii="Times New Roman" w:hAnsi="Times New Roman" w:cs="Times New Roman"/>
                <w:sz w:val="18"/>
                <w:lang w:val="es-CR"/>
              </w:rPr>
              <w:t>n</w:t>
            </w:r>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r w:rsidR="00E6626B" w:rsidRPr="00297EDF" w:rsidTr="00297EDF">
        <w:trPr>
          <w:trHeight w:val="300"/>
        </w:trPr>
        <w:tc>
          <w:tcPr>
            <w:tcW w:w="3253"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Pluma de salida</w:t>
            </w:r>
          </w:p>
        </w:tc>
        <w:tc>
          <w:tcPr>
            <w:tcW w:w="1547"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c>
          <w:tcPr>
            <w:tcW w:w="340" w:type="dxa"/>
            <w:tcBorders>
              <w:top w:val="nil"/>
              <w:left w:val="nil"/>
              <w:bottom w:val="nil"/>
              <w:right w:val="nil"/>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p>
        </w:tc>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 xml:space="preserve">Arco de </w:t>
            </w:r>
            <w:proofErr w:type="spellStart"/>
            <w:r w:rsidRPr="00297EDF">
              <w:rPr>
                <w:rFonts w:ascii="Times New Roman" w:hAnsi="Times New Roman" w:cs="Times New Roman"/>
                <w:sz w:val="18"/>
                <w:lang w:val="es-CR"/>
              </w:rPr>
              <w:t>fumigacion</w:t>
            </w:r>
            <w:proofErr w:type="spellEnd"/>
          </w:p>
        </w:tc>
        <w:tc>
          <w:tcPr>
            <w:tcW w:w="1545" w:type="dxa"/>
            <w:tcBorders>
              <w:top w:val="nil"/>
              <w:left w:val="nil"/>
              <w:bottom w:val="single" w:sz="4" w:space="0" w:color="auto"/>
              <w:right w:val="single" w:sz="4" w:space="0" w:color="auto"/>
            </w:tcBorders>
            <w:shd w:val="clear" w:color="auto" w:fill="auto"/>
            <w:noWrap/>
            <w:vAlign w:val="center"/>
            <w:hideMark/>
          </w:tcPr>
          <w:p w:rsidR="00E6626B" w:rsidRPr="00297EDF" w:rsidRDefault="00E6626B" w:rsidP="00297EDF">
            <w:pPr>
              <w:spacing w:after="0" w:line="240" w:lineRule="auto"/>
              <w:jc w:val="center"/>
              <w:rPr>
                <w:rFonts w:ascii="Times New Roman" w:hAnsi="Times New Roman" w:cs="Times New Roman"/>
                <w:sz w:val="18"/>
                <w:lang w:val="es-CR"/>
              </w:rPr>
            </w:pPr>
            <w:r w:rsidRPr="00297EDF">
              <w:rPr>
                <w:rFonts w:ascii="Times New Roman" w:hAnsi="Times New Roman" w:cs="Times New Roman"/>
                <w:sz w:val="18"/>
                <w:lang w:val="es-CR"/>
              </w:rPr>
              <w:t>1</w:t>
            </w:r>
          </w:p>
        </w:tc>
      </w:tr>
    </w:tbl>
    <w:p w:rsidR="00E6626B" w:rsidRPr="005A79FA" w:rsidRDefault="00E6626B" w:rsidP="00FE2667">
      <w:pPr>
        <w:spacing w:after="0" w:line="240" w:lineRule="auto"/>
        <w:jc w:val="both"/>
        <w:rPr>
          <w:rFonts w:ascii="Times New Roman" w:hAnsi="Times New Roman" w:cs="Times New Roman"/>
          <w:sz w:val="20"/>
          <w:lang w:val="es-ES_tradnl"/>
        </w:rPr>
      </w:pPr>
    </w:p>
    <w:p w:rsidR="00E6626B" w:rsidRPr="00253D5E" w:rsidRDefault="00E6626B" w:rsidP="00E6626B">
      <w:pPr>
        <w:pStyle w:val="Caption"/>
        <w:jc w:val="center"/>
        <w:rPr>
          <w:color w:val="auto"/>
        </w:rPr>
      </w:pPr>
      <w:bookmarkStart w:id="76" w:name="_Toc415004454"/>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21</w:t>
      </w:r>
      <w:r w:rsidRPr="00253D5E">
        <w:rPr>
          <w:color w:val="auto"/>
        </w:rPr>
        <w:fldChar w:fldCharType="end"/>
      </w:r>
      <w:r w:rsidRPr="00253D5E">
        <w:rPr>
          <w:color w:val="auto"/>
        </w:rPr>
        <w:t xml:space="preserve">. </w:t>
      </w:r>
      <w:r>
        <w:rPr>
          <w:color w:val="auto"/>
        </w:rPr>
        <w:t>Dotación de personal de los procesos en su condición futura</w:t>
      </w:r>
      <w:bookmarkEnd w:id="76"/>
    </w:p>
    <w:p w:rsidR="00B05168" w:rsidRPr="00E6626B" w:rsidRDefault="00B05168" w:rsidP="00FE2667">
      <w:pPr>
        <w:spacing w:after="0" w:line="240" w:lineRule="auto"/>
        <w:jc w:val="both"/>
        <w:rPr>
          <w:lang w:val="es-ES_tradnl"/>
        </w:rPr>
      </w:pPr>
    </w:p>
    <w:p w:rsidR="00E6626B" w:rsidRDefault="00E6626B" w:rsidP="00FE2667">
      <w:pPr>
        <w:spacing w:after="0" w:line="240" w:lineRule="auto"/>
        <w:jc w:val="both"/>
        <w:rPr>
          <w:lang w:val="es-CR"/>
        </w:rPr>
      </w:pPr>
    </w:p>
    <w:p w:rsidR="00B05168" w:rsidRPr="00B05168" w:rsidRDefault="00B05168" w:rsidP="00050900">
      <w:pPr>
        <w:pStyle w:val="Heading2"/>
        <w:numPr>
          <w:ilvl w:val="1"/>
          <w:numId w:val="1"/>
        </w:numPr>
        <w:spacing w:before="0"/>
        <w:rPr>
          <w:rFonts w:ascii="Times New Roman" w:hAnsi="Times New Roman" w:cs="Times New Roman"/>
          <w:color w:val="auto"/>
          <w:sz w:val="22"/>
        </w:rPr>
      </w:pPr>
      <w:bookmarkStart w:id="77" w:name="_Toc415004403"/>
      <w:bookmarkStart w:id="78" w:name="_Toc392639860"/>
      <w:r w:rsidRPr="00B05168">
        <w:rPr>
          <w:rFonts w:ascii="Times New Roman" w:hAnsi="Times New Roman" w:cs="Times New Roman"/>
          <w:color w:val="auto"/>
          <w:sz w:val="22"/>
        </w:rPr>
        <w:t>Supuestos adoptados en la simulación</w:t>
      </w:r>
      <w:bookmarkEnd w:id="77"/>
      <w:r w:rsidRPr="00B05168">
        <w:rPr>
          <w:rFonts w:ascii="Times New Roman" w:hAnsi="Times New Roman" w:cs="Times New Roman"/>
          <w:color w:val="auto"/>
          <w:sz w:val="22"/>
        </w:rPr>
        <w:t xml:space="preserve"> </w:t>
      </w:r>
      <w:bookmarkEnd w:id="78"/>
    </w:p>
    <w:p w:rsidR="00B05168" w:rsidRPr="00300636" w:rsidRDefault="00B05168" w:rsidP="00B05168">
      <w:pPr>
        <w:spacing w:after="0" w:line="240" w:lineRule="auto"/>
        <w:jc w:val="both"/>
        <w:rPr>
          <w:sz w:val="20"/>
          <w:szCs w:val="20"/>
          <w:lang w:val="es-CR"/>
        </w:rPr>
      </w:pPr>
    </w:p>
    <w:p w:rsidR="00B05168" w:rsidRDefault="00B05168" w:rsidP="00B05168">
      <w:pPr>
        <w:spacing w:after="0" w:line="240" w:lineRule="auto"/>
        <w:jc w:val="both"/>
        <w:rPr>
          <w:rFonts w:ascii="Times New Roman" w:hAnsi="Times New Roman" w:cs="Times New Roman"/>
          <w:sz w:val="20"/>
          <w:lang w:val="es-CR"/>
        </w:rPr>
      </w:pPr>
      <w:r w:rsidRPr="00193A05">
        <w:rPr>
          <w:rFonts w:ascii="Times New Roman" w:hAnsi="Times New Roman" w:cs="Times New Roman"/>
          <w:sz w:val="20"/>
          <w:lang w:val="es-CR"/>
        </w:rPr>
        <w:t xml:space="preserve">Los procesos </w:t>
      </w:r>
      <w:r w:rsidR="00B7663C" w:rsidRPr="00193A05">
        <w:rPr>
          <w:rFonts w:ascii="Times New Roman" w:hAnsi="Times New Roman" w:cs="Times New Roman"/>
          <w:sz w:val="20"/>
          <w:lang w:val="es-CR"/>
        </w:rPr>
        <w:t xml:space="preserve">de </w:t>
      </w:r>
      <w:r w:rsidR="008A0EF5">
        <w:rPr>
          <w:rFonts w:ascii="Times New Roman" w:hAnsi="Times New Roman" w:cs="Times New Roman"/>
          <w:sz w:val="20"/>
          <w:lang w:val="es-CR"/>
        </w:rPr>
        <w:t xml:space="preserve">carga de </w:t>
      </w:r>
      <w:r w:rsidR="00B7663C" w:rsidRPr="00193A05">
        <w:rPr>
          <w:rFonts w:ascii="Times New Roman" w:hAnsi="Times New Roman" w:cs="Times New Roman"/>
          <w:sz w:val="20"/>
          <w:lang w:val="es-CR"/>
        </w:rPr>
        <w:t>Peñas Blancas fueron modelados adoptando los</w:t>
      </w:r>
      <w:r w:rsidRPr="00193A05">
        <w:rPr>
          <w:rFonts w:ascii="Times New Roman" w:hAnsi="Times New Roman" w:cs="Times New Roman"/>
          <w:sz w:val="20"/>
          <w:lang w:val="es-CR"/>
        </w:rPr>
        <w:t xml:space="preserve"> siguientes supuestos</w:t>
      </w:r>
      <w:r w:rsidR="00325D23" w:rsidRPr="00193A05">
        <w:rPr>
          <w:rFonts w:ascii="Times New Roman" w:hAnsi="Times New Roman" w:cs="Times New Roman"/>
          <w:sz w:val="20"/>
          <w:lang w:val="es-CR"/>
        </w:rPr>
        <w:t>.</w:t>
      </w:r>
    </w:p>
    <w:p w:rsidR="00325D23" w:rsidRDefault="00325D23" w:rsidP="00B05168">
      <w:pPr>
        <w:spacing w:after="0" w:line="240" w:lineRule="auto"/>
        <w:jc w:val="both"/>
        <w:rPr>
          <w:rFonts w:ascii="Times New Roman" w:hAnsi="Times New Roman" w:cs="Times New Roman"/>
          <w:sz w:val="20"/>
          <w:lang w:val="es-CR"/>
        </w:rPr>
      </w:pPr>
    </w:p>
    <w:p w:rsidR="00325D23" w:rsidRPr="00193A05" w:rsidRDefault="00325D23" w:rsidP="00B05168">
      <w:pPr>
        <w:spacing w:after="0" w:line="240" w:lineRule="auto"/>
        <w:jc w:val="both"/>
        <w:rPr>
          <w:rFonts w:ascii="Times New Roman" w:hAnsi="Times New Roman" w:cs="Times New Roman"/>
          <w:b/>
          <w:sz w:val="20"/>
          <w:lang w:val="es-CR"/>
        </w:rPr>
      </w:pPr>
      <w:r w:rsidRPr="00193A05">
        <w:rPr>
          <w:rFonts w:ascii="Times New Roman" w:hAnsi="Times New Roman" w:cs="Times New Roman"/>
          <w:b/>
          <w:sz w:val="20"/>
          <w:lang w:val="es-CR"/>
        </w:rPr>
        <w:t>Supuestos aplicables únicamente a los procesos en su condición actual</w:t>
      </w:r>
      <w:r w:rsidR="00193A05">
        <w:rPr>
          <w:rFonts w:ascii="Times New Roman" w:hAnsi="Times New Roman" w:cs="Times New Roman"/>
          <w:b/>
          <w:sz w:val="20"/>
          <w:lang w:val="es-CR"/>
        </w:rPr>
        <w:t>:</w:t>
      </w:r>
    </w:p>
    <w:p w:rsidR="00325D23" w:rsidRDefault="00325D23" w:rsidP="00B05168">
      <w:pPr>
        <w:spacing w:after="0" w:line="240" w:lineRule="auto"/>
        <w:jc w:val="both"/>
        <w:rPr>
          <w:rFonts w:ascii="Times New Roman" w:hAnsi="Times New Roman" w:cs="Times New Roman"/>
          <w:sz w:val="20"/>
          <w:lang w:val="es-CR"/>
        </w:rPr>
      </w:pPr>
    </w:p>
    <w:p w:rsidR="00325D23" w:rsidRDefault="00325D23"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No se incluyen otros costos asociados a la importación o exportación que tienen lugar fuera del puesto fronterizo (Por ejemplo: Certificado sanitario de exportación de productos y subproductos de origen animal, el cual se emite en San José días antes de la exportación).</w:t>
      </w:r>
    </w:p>
    <w:p w:rsidR="00297EDF" w:rsidRDefault="00297EDF" w:rsidP="00297EDF">
      <w:pPr>
        <w:pStyle w:val="ListParagraph"/>
        <w:spacing w:after="0" w:line="240" w:lineRule="auto"/>
        <w:ind w:left="360"/>
        <w:jc w:val="both"/>
        <w:rPr>
          <w:rFonts w:ascii="Times New Roman" w:hAnsi="Times New Roman" w:cs="Times New Roman"/>
          <w:sz w:val="20"/>
          <w:lang w:val="es-CR"/>
        </w:rPr>
      </w:pPr>
    </w:p>
    <w:p w:rsidR="00193A05" w:rsidRDefault="00193A05"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Para el caso de las UT ingresando a Costa Rica se asume que en el 100% de los casos las transmisiones de los manifiestos de carga y de vacíos son efectuadas por los propios transportistas en la oficina de CANATRAC (cámara de transportistas), a pesar de que</w:t>
      </w:r>
      <w:r>
        <w:rPr>
          <w:rFonts w:ascii="Times New Roman" w:hAnsi="Times New Roman" w:cs="Times New Roman"/>
          <w:sz w:val="20"/>
          <w:lang w:val="es-CR"/>
        </w:rPr>
        <w:t xml:space="preserve"> es sabido que </w:t>
      </w:r>
      <w:r w:rsidRPr="00B05168">
        <w:rPr>
          <w:rFonts w:ascii="Times New Roman" w:hAnsi="Times New Roman" w:cs="Times New Roman"/>
          <w:sz w:val="20"/>
          <w:lang w:val="es-CR"/>
        </w:rPr>
        <w:t>algunas pocas agencias brindan este servicio.</w:t>
      </w:r>
    </w:p>
    <w:p w:rsidR="00297EDF" w:rsidRPr="00297EDF" w:rsidRDefault="00297EDF" w:rsidP="00297EDF">
      <w:pPr>
        <w:pStyle w:val="ListParagraph"/>
        <w:rPr>
          <w:rFonts w:ascii="Times New Roman" w:hAnsi="Times New Roman" w:cs="Times New Roman"/>
          <w:sz w:val="20"/>
          <w:lang w:val="es-CR"/>
        </w:rPr>
      </w:pPr>
    </w:p>
    <w:p w:rsidR="00193A05" w:rsidRDefault="00193A05"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Se asume que las agencias aduanales cuentan con suficiente capacidad para atender con un mínimo de tiempo espera a los transportistas cuando éstos acuden a presentar los documentos para los trámites de importación.</w:t>
      </w:r>
    </w:p>
    <w:p w:rsidR="00297EDF" w:rsidRPr="00297EDF" w:rsidRDefault="00297EDF" w:rsidP="00297EDF">
      <w:pPr>
        <w:pStyle w:val="ListParagraph"/>
        <w:rPr>
          <w:rFonts w:ascii="Times New Roman" w:hAnsi="Times New Roman" w:cs="Times New Roman"/>
          <w:sz w:val="20"/>
          <w:lang w:val="es-CR"/>
        </w:rPr>
      </w:pPr>
    </w:p>
    <w:p w:rsidR="00193A05" w:rsidRPr="00B05168" w:rsidRDefault="00193A05"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Se asume que todas las agencias aduanales laboran en un horario jornada continua de 8 am a 6 pm.</w:t>
      </w:r>
    </w:p>
    <w:p w:rsidR="00193A05" w:rsidRPr="00B05168" w:rsidRDefault="00193A05"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 xml:space="preserve">El seguro INS que es exigido para las UT con placa extranjera ($36 trimestral) se asigna en $6 por trámite, suponiendo que </w:t>
      </w:r>
      <w:r>
        <w:rPr>
          <w:rFonts w:ascii="Times New Roman" w:hAnsi="Times New Roman" w:cs="Times New Roman"/>
          <w:sz w:val="20"/>
          <w:lang w:val="es-CR"/>
        </w:rPr>
        <w:t>una UT típicamente atraviesa el paso dos veces por mes</w:t>
      </w:r>
      <w:r w:rsidRPr="00B05168">
        <w:rPr>
          <w:rFonts w:ascii="Times New Roman" w:hAnsi="Times New Roman" w:cs="Times New Roman"/>
          <w:sz w:val="20"/>
          <w:lang w:val="es-CR"/>
        </w:rPr>
        <w:t xml:space="preserve">, según </w:t>
      </w:r>
      <w:r>
        <w:rPr>
          <w:rFonts w:ascii="Times New Roman" w:hAnsi="Times New Roman" w:cs="Times New Roman"/>
          <w:sz w:val="20"/>
          <w:lang w:val="es-CR"/>
        </w:rPr>
        <w:t xml:space="preserve">el </w:t>
      </w:r>
      <w:r w:rsidRPr="00B05168">
        <w:rPr>
          <w:rFonts w:ascii="Times New Roman" w:hAnsi="Times New Roman" w:cs="Times New Roman"/>
          <w:sz w:val="20"/>
          <w:lang w:val="es-CR"/>
        </w:rPr>
        <w:t>criterio de actores clave consultados.</w:t>
      </w:r>
    </w:p>
    <w:p w:rsidR="00325D23" w:rsidRDefault="00325D23" w:rsidP="00B05168">
      <w:pPr>
        <w:spacing w:after="0" w:line="240" w:lineRule="auto"/>
        <w:jc w:val="both"/>
        <w:rPr>
          <w:rFonts w:ascii="Times New Roman" w:hAnsi="Times New Roman" w:cs="Times New Roman"/>
          <w:sz w:val="20"/>
          <w:lang w:val="es-CR"/>
        </w:rPr>
      </w:pPr>
    </w:p>
    <w:p w:rsidR="00325D23" w:rsidRPr="001A7597" w:rsidRDefault="00325D23" w:rsidP="00B05168">
      <w:pPr>
        <w:spacing w:after="0" w:line="240" w:lineRule="auto"/>
        <w:jc w:val="both"/>
        <w:rPr>
          <w:rFonts w:ascii="Times New Roman" w:hAnsi="Times New Roman" w:cs="Times New Roman"/>
          <w:b/>
          <w:sz w:val="20"/>
          <w:lang w:val="es-CR"/>
        </w:rPr>
      </w:pPr>
      <w:r w:rsidRPr="001A7597">
        <w:rPr>
          <w:rFonts w:ascii="Times New Roman" w:hAnsi="Times New Roman" w:cs="Times New Roman"/>
          <w:b/>
          <w:sz w:val="20"/>
          <w:lang w:val="es-CR"/>
        </w:rPr>
        <w:t>Supuestos aplicables únicamente a los procesos en su condición futura</w:t>
      </w:r>
      <w:r w:rsidR="00193A05" w:rsidRPr="001A7597">
        <w:rPr>
          <w:rFonts w:ascii="Times New Roman" w:hAnsi="Times New Roman" w:cs="Times New Roman"/>
          <w:b/>
          <w:sz w:val="20"/>
          <w:lang w:val="es-CR"/>
        </w:rPr>
        <w:t>:</w:t>
      </w:r>
    </w:p>
    <w:p w:rsidR="001A7597" w:rsidRPr="00193A05" w:rsidRDefault="001A7597" w:rsidP="00B05168">
      <w:pPr>
        <w:spacing w:after="0" w:line="240" w:lineRule="auto"/>
        <w:jc w:val="both"/>
        <w:rPr>
          <w:rFonts w:ascii="Times New Roman" w:hAnsi="Times New Roman" w:cs="Times New Roman"/>
          <w:b/>
          <w:sz w:val="20"/>
          <w:highlight w:val="yellow"/>
          <w:lang w:val="es-CR"/>
        </w:rPr>
      </w:pPr>
    </w:p>
    <w:p w:rsidR="00AE3BE4" w:rsidRDefault="00AE3BE4" w:rsidP="00090D44">
      <w:pPr>
        <w:pStyle w:val="ListParagraph"/>
        <w:numPr>
          <w:ilvl w:val="0"/>
          <w:numId w:val="9"/>
        </w:numPr>
        <w:spacing w:after="0" w:line="240" w:lineRule="auto"/>
        <w:jc w:val="both"/>
        <w:rPr>
          <w:rFonts w:ascii="Times New Roman" w:hAnsi="Times New Roman" w:cs="Times New Roman"/>
          <w:sz w:val="20"/>
          <w:lang w:val="es-CR"/>
        </w:rPr>
      </w:pPr>
      <w:r w:rsidRPr="00193A05">
        <w:rPr>
          <w:rFonts w:ascii="Times New Roman" w:hAnsi="Times New Roman" w:cs="Times New Roman"/>
          <w:sz w:val="20"/>
          <w:lang w:val="es-CR"/>
        </w:rPr>
        <w:t xml:space="preserve">Se </w:t>
      </w:r>
      <w:r>
        <w:rPr>
          <w:rFonts w:ascii="Times New Roman" w:hAnsi="Times New Roman" w:cs="Times New Roman"/>
          <w:sz w:val="20"/>
          <w:lang w:val="es-CR"/>
        </w:rPr>
        <w:t>mantienen los mismos niveles de salario para los funcionarios con respecto a los procesos actuales</w:t>
      </w:r>
    </w:p>
    <w:p w:rsidR="00325D23" w:rsidRDefault="00325D23" w:rsidP="00B05168">
      <w:pPr>
        <w:spacing w:after="0" w:line="240" w:lineRule="auto"/>
        <w:jc w:val="both"/>
        <w:rPr>
          <w:rFonts w:ascii="Times New Roman" w:hAnsi="Times New Roman" w:cs="Times New Roman"/>
          <w:sz w:val="20"/>
          <w:highlight w:val="yellow"/>
          <w:lang w:val="es-CR"/>
        </w:rPr>
      </w:pPr>
    </w:p>
    <w:p w:rsidR="00AE3BE4" w:rsidRPr="00325D23" w:rsidRDefault="00AE3BE4" w:rsidP="00B05168">
      <w:pPr>
        <w:spacing w:after="0" w:line="240" w:lineRule="auto"/>
        <w:jc w:val="both"/>
        <w:rPr>
          <w:rFonts w:ascii="Times New Roman" w:hAnsi="Times New Roman" w:cs="Times New Roman"/>
          <w:sz w:val="20"/>
          <w:highlight w:val="yellow"/>
          <w:lang w:val="es-CR"/>
        </w:rPr>
      </w:pPr>
    </w:p>
    <w:p w:rsidR="00325D23" w:rsidRPr="00AE3BE4" w:rsidRDefault="00325D23" w:rsidP="00B05168">
      <w:pPr>
        <w:spacing w:after="0" w:line="240" w:lineRule="auto"/>
        <w:jc w:val="both"/>
        <w:rPr>
          <w:rFonts w:ascii="Times New Roman" w:hAnsi="Times New Roman" w:cs="Times New Roman"/>
          <w:b/>
          <w:sz w:val="20"/>
          <w:lang w:val="es-CR"/>
        </w:rPr>
      </w:pPr>
      <w:r w:rsidRPr="00AE3BE4">
        <w:rPr>
          <w:rFonts w:ascii="Times New Roman" w:hAnsi="Times New Roman" w:cs="Times New Roman"/>
          <w:b/>
          <w:sz w:val="20"/>
          <w:lang w:val="es-CR"/>
        </w:rPr>
        <w:t>Supuestos aplicados igualmente a los procesos en su condición actual y en su condición futura</w:t>
      </w:r>
      <w:r w:rsidR="00AE3BE4" w:rsidRPr="00AE3BE4">
        <w:rPr>
          <w:rFonts w:ascii="Times New Roman" w:hAnsi="Times New Roman" w:cs="Times New Roman"/>
          <w:b/>
          <w:sz w:val="20"/>
          <w:lang w:val="es-CR"/>
        </w:rPr>
        <w:t>:</w:t>
      </w:r>
    </w:p>
    <w:p w:rsidR="00B05168" w:rsidRPr="00193A05" w:rsidRDefault="00B05168" w:rsidP="00B05168">
      <w:pPr>
        <w:spacing w:after="0" w:line="240" w:lineRule="auto"/>
        <w:jc w:val="bot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193A05">
        <w:rPr>
          <w:rFonts w:ascii="Times New Roman" w:hAnsi="Times New Roman" w:cs="Times New Roman"/>
          <w:sz w:val="20"/>
          <w:lang w:val="es-CR"/>
        </w:rPr>
        <w:t xml:space="preserve">Se asume que cada UT </w:t>
      </w:r>
      <w:r w:rsidR="00325D23" w:rsidRPr="00193A05">
        <w:rPr>
          <w:rFonts w:ascii="Times New Roman" w:hAnsi="Times New Roman" w:cs="Times New Roman"/>
          <w:sz w:val="20"/>
          <w:lang w:val="es-CR"/>
        </w:rPr>
        <w:t>corresponde a un DUA y a un DUT</w:t>
      </w:r>
    </w:p>
    <w:p w:rsidR="00297EDF" w:rsidRPr="00193A05" w:rsidRDefault="00297EDF" w:rsidP="00297EDF">
      <w:pPr>
        <w:pStyle w:val="ListParagraph"/>
        <w:spacing w:after="0" w:line="240" w:lineRule="auto"/>
        <w:ind w:left="360"/>
        <w:jc w:val="bot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Se asume que todos los días de la semana se comportan de la misma manera: mismas tasas de arribos y mismos tiempos de atención.</w:t>
      </w:r>
    </w:p>
    <w:p w:rsidR="00297EDF" w:rsidRPr="00297EDF" w:rsidRDefault="00297EDF" w:rsidP="00297EDF">
      <w:pPr>
        <w:pStyle w:val="ListParagrap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En la noche se supone que se pueden hacer inspecciones MAG con la misma eficiencia que en el día y no hay productos restringidos que no se puedan inspeccionar en noche (como el caso de la lechuga u otros igualmente delicados).</w:t>
      </w:r>
    </w:p>
    <w:p w:rsidR="00297EDF" w:rsidRPr="00297EDF" w:rsidRDefault="00297EDF" w:rsidP="00297EDF">
      <w:pPr>
        <w:pStyle w:val="ListParagrap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 xml:space="preserve">Se </w:t>
      </w:r>
      <w:r w:rsidR="00C51C12">
        <w:rPr>
          <w:rFonts w:ascii="Times New Roman" w:hAnsi="Times New Roman" w:cs="Times New Roman"/>
          <w:sz w:val="20"/>
          <w:lang w:val="es-CR"/>
        </w:rPr>
        <w:t xml:space="preserve">asume, con apoyo en los datos de la consultoría liderada por el Ing. Pablo </w:t>
      </w:r>
      <w:proofErr w:type="spellStart"/>
      <w:r w:rsidR="00C51C12">
        <w:rPr>
          <w:rFonts w:ascii="Times New Roman" w:hAnsi="Times New Roman" w:cs="Times New Roman"/>
          <w:sz w:val="20"/>
          <w:lang w:val="es-CR"/>
        </w:rPr>
        <w:t>Illiareti</w:t>
      </w:r>
      <w:proofErr w:type="spellEnd"/>
      <w:r w:rsidR="00C51C12">
        <w:rPr>
          <w:rFonts w:ascii="Times New Roman" w:hAnsi="Times New Roman" w:cs="Times New Roman"/>
          <w:sz w:val="20"/>
          <w:lang w:val="es-CR"/>
        </w:rPr>
        <w:t>, que en lo</w:t>
      </w:r>
      <w:r w:rsidR="00C56BA1">
        <w:rPr>
          <w:rFonts w:ascii="Times New Roman" w:hAnsi="Times New Roman" w:cs="Times New Roman"/>
          <w:sz w:val="20"/>
          <w:lang w:val="es-CR"/>
        </w:rPr>
        <w:t xml:space="preserve">s procesos actuales </w:t>
      </w:r>
      <w:r w:rsidR="00193A05">
        <w:rPr>
          <w:rFonts w:ascii="Times New Roman" w:hAnsi="Times New Roman" w:cs="Times New Roman"/>
          <w:sz w:val="20"/>
          <w:lang w:val="es-CR"/>
        </w:rPr>
        <w:t xml:space="preserve">y futuros </w:t>
      </w:r>
      <w:r w:rsidR="00C56BA1">
        <w:rPr>
          <w:rFonts w:ascii="Times New Roman" w:hAnsi="Times New Roman" w:cs="Times New Roman"/>
          <w:sz w:val="20"/>
          <w:lang w:val="es-CR"/>
        </w:rPr>
        <w:t>existe un 5</w:t>
      </w:r>
      <w:r w:rsidR="00C51C12">
        <w:rPr>
          <w:rFonts w:ascii="Times New Roman" w:hAnsi="Times New Roman" w:cs="Times New Roman"/>
          <w:sz w:val="20"/>
          <w:lang w:val="es-CR"/>
        </w:rPr>
        <w:t>% de casos en que el usuario aporta documentación inconsistente y que, por tanto, debe rechazarse para volver a ingresar, posterior a la corrección, al punto en que se dio el rechazo (reprocesos)</w:t>
      </w:r>
      <w:r w:rsidRPr="00B05168">
        <w:rPr>
          <w:rFonts w:ascii="Times New Roman" w:hAnsi="Times New Roman" w:cs="Times New Roman"/>
          <w:sz w:val="20"/>
          <w:lang w:val="es-CR"/>
        </w:rPr>
        <w:t>.</w:t>
      </w:r>
    </w:p>
    <w:p w:rsidR="00297EDF" w:rsidRPr="00297EDF" w:rsidRDefault="00297EDF" w:rsidP="00297EDF">
      <w:pPr>
        <w:pStyle w:val="ListParagrap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 xml:space="preserve">En el caso de las importaciones se asume que las revisiones de semáforo amarillo no son </w:t>
      </w:r>
      <w:proofErr w:type="spellStart"/>
      <w:r w:rsidRPr="00B05168">
        <w:rPr>
          <w:rFonts w:ascii="Times New Roman" w:hAnsi="Times New Roman" w:cs="Times New Roman"/>
          <w:sz w:val="20"/>
          <w:lang w:val="es-CR"/>
        </w:rPr>
        <w:t>redireccionadas</w:t>
      </w:r>
      <w:proofErr w:type="spellEnd"/>
      <w:r w:rsidRPr="00B05168">
        <w:rPr>
          <w:rFonts w:ascii="Times New Roman" w:hAnsi="Times New Roman" w:cs="Times New Roman"/>
          <w:sz w:val="20"/>
          <w:lang w:val="es-CR"/>
        </w:rPr>
        <w:t xml:space="preserve"> a semáforo rojo.</w:t>
      </w:r>
    </w:p>
    <w:p w:rsidR="00297EDF" w:rsidRPr="00297EDF" w:rsidRDefault="00297EDF" w:rsidP="00297EDF">
      <w:pPr>
        <w:pStyle w:val="ListParagrap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 xml:space="preserve">Ante la ausencia de estadísticas confiables sobre averías en los distintos sistemas empleados por los funcionarios (TICA, </w:t>
      </w:r>
      <w:proofErr w:type="spellStart"/>
      <w:r w:rsidRPr="00B05168">
        <w:rPr>
          <w:rFonts w:ascii="Times New Roman" w:hAnsi="Times New Roman" w:cs="Times New Roman"/>
          <w:sz w:val="20"/>
          <w:lang w:val="es-CR"/>
        </w:rPr>
        <w:t>Multicargo</w:t>
      </w:r>
      <w:proofErr w:type="spellEnd"/>
      <w:r w:rsidRPr="00B05168">
        <w:rPr>
          <w:rFonts w:ascii="Times New Roman" w:hAnsi="Times New Roman" w:cs="Times New Roman"/>
          <w:sz w:val="20"/>
          <w:lang w:val="es-CR"/>
        </w:rPr>
        <w:t xml:space="preserve"> - para transmitir los manifiestos, Sistemas de notas técnicas, etc.) se asume que los mismos operan ininterrumpidamente sin fallas.</w:t>
      </w:r>
    </w:p>
    <w:p w:rsidR="00297EDF" w:rsidRPr="00297EDF" w:rsidRDefault="00297EDF" w:rsidP="00297EDF">
      <w:pPr>
        <w:pStyle w:val="ListParagraph"/>
        <w:rPr>
          <w:rFonts w:ascii="Times New Roman" w:hAnsi="Times New Roman" w:cs="Times New Roman"/>
          <w:sz w:val="20"/>
          <w:lang w:val="es-CR"/>
        </w:rPr>
      </w:pPr>
    </w:p>
    <w:p w:rsidR="00B05168" w:rsidRDefault="00B05168" w:rsidP="00090D44">
      <w:pPr>
        <w:pStyle w:val="ListParagraph"/>
        <w:numPr>
          <w:ilvl w:val="0"/>
          <w:numId w:val="9"/>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Se ha removido de las estadísticas de tiempos de ciclo la franja nocturna en la que el paso fronterizo no se encuentra habilitado (12 am – 6 am)</w:t>
      </w:r>
      <w:r w:rsidR="00C56BA1">
        <w:rPr>
          <w:rFonts w:ascii="Times New Roman" w:hAnsi="Times New Roman" w:cs="Times New Roman"/>
          <w:sz w:val="20"/>
          <w:lang w:val="es-CR"/>
        </w:rPr>
        <w:t>.</w:t>
      </w:r>
    </w:p>
    <w:p w:rsidR="00297EDF" w:rsidRPr="00297EDF" w:rsidRDefault="00297EDF" w:rsidP="00297EDF">
      <w:pPr>
        <w:pStyle w:val="ListParagraph"/>
        <w:rPr>
          <w:rFonts w:ascii="Times New Roman" w:hAnsi="Times New Roman" w:cs="Times New Roman"/>
          <w:sz w:val="20"/>
          <w:lang w:val="es-CR"/>
        </w:rPr>
      </w:pPr>
    </w:p>
    <w:p w:rsidR="004F1FDA" w:rsidRDefault="004F1FDA" w:rsidP="00090D44">
      <w:pPr>
        <w:pStyle w:val="ListParagraph"/>
        <w:numPr>
          <w:ilvl w:val="0"/>
          <w:numId w:val="9"/>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Se asumen los siguientes porcentajes de UT por tipo de despacho que llevan producto refrigerado o congelado (y que por tanto consumen combustible por sus unidades de aire acondicionado):</w:t>
      </w:r>
    </w:p>
    <w:p w:rsidR="00297EDF" w:rsidRPr="00297EDF" w:rsidRDefault="00297EDF" w:rsidP="00297EDF">
      <w:pPr>
        <w:pStyle w:val="ListParagraph"/>
        <w:rPr>
          <w:rFonts w:ascii="Times New Roman" w:hAnsi="Times New Roman" w:cs="Times New Roman"/>
          <w:sz w:val="20"/>
          <w:lang w:val="es-CR"/>
        </w:rPr>
      </w:pPr>
    </w:p>
    <w:p w:rsidR="004F1FDA" w:rsidRDefault="004F1FDA" w:rsidP="00090D44">
      <w:pPr>
        <w:pStyle w:val="ListParagraph"/>
        <w:numPr>
          <w:ilvl w:val="1"/>
          <w:numId w:val="9"/>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Sentido CR-NI: Tránsitos 50%, exportaciones SFE 100%, exportaciones SENASA 100%, exportaciones no sanitarias 0%, vacíos 0%.</w:t>
      </w:r>
    </w:p>
    <w:p w:rsidR="00297EDF" w:rsidRDefault="00297EDF" w:rsidP="00297EDF">
      <w:pPr>
        <w:pStyle w:val="ListParagraph"/>
        <w:spacing w:after="0" w:line="240" w:lineRule="auto"/>
        <w:ind w:left="1080"/>
        <w:jc w:val="both"/>
        <w:rPr>
          <w:rFonts w:ascii="Times New Roman" w:hAnsi="Times New Roman" w:cs="Times New Roman"/>
          <w:sz w:val="20"/>
          <w:lang w:val="es-CR"/>
        </w:rPr>
      </w:pPr>
    </w:p>
    <w:p w:rsidR="004F1FDA" w:rsidRPr="00B05168" w:rsidRDefault="00A553B3" w:rsidP="00090D44">
      <w:pPr>
        <w:pStyle w:val="ListParagraph"/>
        <w:numPr>
          <w:ilvl w:val="1"/>
          <w:numId w:val="9"/>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Sentido NI-CR: Tránsitos SENASA 100%, tránsitos SFE 100%, tránsitos no sanitarios 0%, importaciones SENASA 100%, importaciones SFE 100%, importaciones no sanitarias 0%, vacíos 0%.</w:t>
      </w:r>
    </w:p>
    <w:p w:rsidR="001A7597" w:rsidRDefault="001A7597" w:rsidP="00FE2667">
      <w:pPr>
        <w:spacing w:after="0" w:line="240" w:lineRule="auto"/>
        <w:jc w:val="both"/>
        <w:rPr>
          <w:lang w:val="es-CR"/>
        </w:rPr>
      </w:pPr>
    </w:p>
    <w:p w:rsidR="001A7597" w:rsidRPr="00B05168" w:rsidRDefault="001A7597" w:rsidP="00050900">
      <w:pPr>
        <w:pStyle w:val="Heading2"/>
        <w:numPr>
          <w:ilvl w:val="1"/>
          <w:numId w:val="1"/>
        </w:numPr>
        <w:spacing w:before="0"/>
        <w:rPr>
          <w:rFonts w:ascii="Times New Roman" w:hAnsi="Times New Roman" w:cs="Times New Roman"/>
          <w:color w:val="auto"/>
          <w:sz w:val="22"/>
        </w:rPr>
      </w:pPr>
      <w:bookmarkStart w:id="79" w:name="_Toc415004404"/>
      <w:r>
        <w:rPr>
          <w:rFonts w:ascii="Times New Roman" w:hAnsi="Times New Roman" w:cs="Times New Roman"/>
          <w:color w:val="auto"/>
          <w:sz w:val="22"/>
        </w:rPr>
        <w:t>Parámetros de la simulación</w:t>
      </w:r>
      <w:bookmarkEnd w:id="79"/>
      <w:r w:rsidRPr="00B05168">
        <w:rPr>
          <w:rFonts w:ascii="Times New Roman" w:hAnsi="Times New Roman" w:cs="Times New Roman"/>
          <w:color w:val="auto"/>
          <w:sz w:val="22"/>
        </w:rPr>
        <w:t xml:space="preserve"> </w:t>
      </w:r>
    </w:p>
    <w:p w:rsidR="001A7597" w:rsidRPr="00300636" w:rsidRDefault="001A7597" w:rsidP="001A7597">
      <w:pPr>
        <w:spacing w:after="0" w:line="240" w:lineRule="auto"/>
        <w:jc w:val="both"/>
        <w:rPr>
          <w:sz w:val="20"/>
          <w:szCs w:val="20"/>
          <w:lang w:val="es-CR"/>
        </w:rPr>
      </w:pPr>
    </w:p>
    <w:p w:rsidR="001A7597" w:rsidRDefault="001A7597" w:rsidP="001A7597">
      <w:pPr>
        <w:spacing w:after="0" w:line="240" w:lineRule="auto"/>
        <w:jc w:val="both"/>
        <w:rPr>
          <w:rFonts w:ascii="Times New Roman" w:hAnsi="Times New Roman" w:cs="Times New Roman"/>
          <w:sz w:val="20"/>
          <w:lang w:val="es-CR"/>
        </w:rPr>
      </w:pPr>
      <w:r w:rsidRPr="001A7597">
        <w:rPr>
          <w:rFonts w:ascii="Times New Roman" w:hAnsi="Times New Roman" w:cs="Times New Roman"/>
          <w:b/>
          <w:sz w:val="20"/>
          <w:lang w:val="es-CR"/>
        </w:rPr>
        <w:t>Estado estable:</w:t>
      </w:r>
      <w:r w:rsidRPr="001A7597">
        <w:rPr>
          <w:rFonts w:ascii="Times New Roman" w:hAnsi="Times New Roman" w:cs="Times New Roman"/>
          <w:sz w:val="20"/>
          <w:lang w:val="es-CR"/>
        </w:rPr>
        <w:t xml:space="preserve"> </w:t>
      </w:r>
      <w:r>
        <w:rPr>
          <w:rFonts w:ascii="Times New Roman" w:hAnsi="Times New Roman" w:cs="Times New Roman"/>
          <w:sz w:val="20"/>
          <w:lang w:val="es-CR"/>
        </w:rPr>
        <w:t xml:space="preserve">El </w:t>
      </w:r>
      <w:r w:rsidRPr="001A7597">
        <w:rPr>
          <w:rFonts w:ascii="Times New Roman" w:hAnsi="Times New Roman" w:cs="Times New Roman"/>
          <w:sz w:val="20"/>
          <w:lang w:val="es-CR"/>
        </w:rPr>
        <w:t xml:space="preserve">presente estudio consiste en una simulación de estado estable, pues se determinó que este abordaje es el que mejor se adapta a la realidad observada en el paso fronterizo. El </w:t>
      </w:r>
      <w:r>
        <w:rPr>
          <w:rFonts w:ascii="Times New Roman" w:hAnsi="Times New Roman" w:cs="Times New Roman"/>
          <w:sz w:val="20"/>
          <w:lang w:val="es-CR"/>
        </w:rPr>
        <w:t xml:space="preserve">sistema fronterizo, </w:t>
      </w:r>
      <w:r w:rsidRPr="001A7597">
        <w:rPr>
          <w:rFonts w:ascii="Times New Roman" w:hAnsi="Times New Roman" w:cs="Times New Roman"/>
          <w:sz w:val="20"/>
          <w:lang w:val="es-CR"/>
        </w:rPr>
        <w:t>según lo encontrado por el equipo consultor</w:t>
      </w:r>
      <w:r>
        <w:rPr>
          <w:rFonts w:ascii="Times New Roman" w:hAnsi="Times New Roman" w:cs="Times New Roman"/>
          <w:sz w:val="20"/>
          <w:lang w:val="es-CR"/>
        </w:rPr>
        <w:t>,</w:t>
      </w:r>
      <w:r w:rsidRPr="001A7597">
        <w:rPr>
          <w:rFonts w:ascii="Times New Roman" w:hAnsi="Times New Roman" w:cs="Times New Roman"/>
          <w:sz w:val="20"/>
          <w:lang w:val="es-CR"/>
        </w:rPr>
        <w:t xml:space="preserve"> se puede </w:t>
      </w:r>
      <w:r>
        <w:rPr>
          <w:rFonts w:ascii="Times New Roman" w:hAnsi="Times New Roman" w:cs="Times New Roman"/>
          <w:sz w:val="20"/>
          <w:lang w:val="es-CR"/>
        </w:rPr>
        <w:t>conceptualizar</w:t>
      </w:r>
      <w:r w:rsidRPr="001A7597">
        <w:rPr>
          <w:rFonts w:ascii="Times New Roman" w:hAnsi="Times New Roman" w:cs="Times New Roman"/>
          <w:sz w:val="20"/>
          <w:lang w:val="es-CR"/>
        </w:rPr>
        <w:t xml:space="preserve"> como un sistema que no se detiene en el sentido que los trámites que queda</w:t>
      </w:r>
      <w:r w:rsidR="007842A3">
        <w:rPr>
          <w:rFonts w:ascii="Times New Roman" w:hAnsi="Times New Roman" w:cs="Times New Roman"/>
          <w:sz w:val="20"/>
          <w:lang w:val="es-CR"/>
        </w:rPr>
        <w:t>n</w:t>
      </w:r>
      <w:r w:rsidRPr="001A7597">
        <w:rPr>
          <w:rFonts w:ascii="Times New Roman" w:hAnsi="Times New Roman" w:cs="Times New Roman"/>
          <w:sz w:val="20"/>
          <w:lang w:val="es-CR"/>
        </w:rPr>
        <w:t xml:space="preserve"> interrumpidos al final de una jornada se reanudan en el punto suspendido al inicio de la jornada siguiente. </w:t>
      </w:r>
      <w:r w:rsidR="007842A3">
        <w:rPr>
          <w:rFonts w:ascii="Times New Roman" w:hAnsi="Times New Roman" w:cs="Times New Roman"/>
          <w:sz w:val="20"/>
          <w:lang w:val="es-CR"/>
        </w:rPr>
        <w:t xml:space="preserve">Un abordaje de </w:t>
      </w:r>
      <w:r w:rsidRPr="001A7597">
        <w:rPr>
          <w:rFonts w:ascii="Times New Roman" w:hAnsi="Times New Roman" w:cs="Times New Roman"/>
          <w:sz w:val="20"/>
          <w:lang w:val="es-CR"/>
        </w:rPr>
        <w:t xml:space="preserve">simulación terminante no </w:t>
      </w:r>
      <w:r w:rsidR="007842A3">
        <w:rPr>
          <w:rFonts w:ascii="Times New Roman" w:hAnsi="Times New Roman" w:cs="Times New Roman"/>
          <w:sz w:val="20"/>
          <w:lang w:val="es-CR"/>
        </w:rPr>
        <w:t xml:space="preserve">sería </w:t>
      </w:r>
      <w:r w:rsidRPr="001A7597">
        <w:rPr>
          <w:rFonts w:ascii="Times New Roman" w:hAnsi="Times New Roman" w:cs="Times New Roman"/>
          <w:sz w:val="20"/>
          <w:lang w:val="es-CR"/>
        </w:rPr>
        <w:t xml:space="preserve">aplicable </w:t>
      </w:r>
      <w:r w:rsidR="007842A3">
        <w:rPr>
          <w:rFonts w:ascii="Times New Roman" w:hAnsi="Times New Roman" w:cs="Times New Roman"/>
          <w:sz w:val="20"/>
          <w:lang w:val="es-CR"/>
        </w:rPr>
        <w:t>bajo estas condiciones</w:t>
      </w:r>
      <w:r w:rsidRPr="001A7597">
        <w:rPr>
          <w:rFonts w:ascii="Times New Roman" w:hAnsi="Times New Roman" w:cs="Times New Roman"/>
          <w:sz w:val="20"/>
          <w:lang w:val="es-CR"/>
        </w:rPr>
        <w:t>.</w:t>
      </w:r>
    </w:p>
    <w:p w:rsidR="001A7597" w:rsidRPr="001A7597" w:rsidRDefault="001A7597" w:rsidP="001A7597">
      <w:pPr>
        <w:spacing w:after="0" w:line="240" w:lineRule="auto"/>
        <w:jc w:val="both"/>
        <w:rPr>
          <w:rFonts w:ascii="Times New Roman" w:hAnsi="Times New Roman" w:cs="Times New Roman"/>
          <w:sz w:val="20"/>
          <w:lang w:val="es-CR"/>
        </w:rPr>
      </w:pPr>
    </w:p>
    <w:p w:rsidR="001A7597" w:rsidRDefault="001A7597" w:rsidP="001A7597">
      <w:pPr>
        <w:spacing w:after="0" w:line="240" w:lineRule="auto"/>
        <w:jc w:val="both"/>
        <w:rPr>
          <w:rFonts w:ascii="Times New Roman" w:hAnsi="Times New Roman" w:cs="Times New Roman"/>
          <w:sz w:val="20"/>
          <w:lang w:val="es-CR"/>
        </w:rPr>
      </w:pPr>
      <w:r w:rsidRPr="001A7597">
        <w:rPr>
          <w:rFonts w:ascii="Times New Roman" w:hAnsi="Times New Roman" w:cs="Times New Roman"/>
          <w:b/>
          <w:sz w:val="20"/>
          <w:lang w:val="es-CR"/>
        </w:rPr>
        <w:t>Distribución triangular para las actividades:</w:t>
      </w:r>
      <w:r w:rsidRPr="001A7597">
        <w:rPr>
          <w:rFonts w:ascii="Times New Roman" w:hAnsi="Times New Roman" w:cs="Times New Roman"/>
          <w:sz w:val="20"/>
          <w:lang w:val="es-CR"/>
        </w:rPr>
        <w:t xml:space="preserve"> Los tiempos de atención de todas las actividades s</w:t>
      </w:r>
      <w:r w:rsidR="007842A3">
        <w:rPr>
          <w:rFonts w:ascii="Times New Roman" w:hAnsi="Times New Roman" w:cs="Times New Roman"/>
          <w:sz w:val="20"/>
          <w:lang w:val="es-CR"/>
        </w:rPr>
        <w:t>e han modelado mediante</w:t>
      </w:r>
      <w:r w:rsidRPr="001A7597">
        <w:rPr>
          <w:rFonts w:ascii="Times New Roman" w:hAnsi="Times New Roman" w:cs="Times New Roman"/>
          <w:sz w:val="20"/>
          <w:lang w:val="es-CR"/>
        </w:rPr>
        <w:t xml:space="preserve"> una distribución probabilística triangular. Este abordaje tiene como fin simplificar la fase de recolección de datos, ya que de lo contrario hubiera sido necesario tomar tiempos directamente en cada punto de atención en los procesos para determinar la distribución de mejor ajuste en cada uno de ellos</w:t>
      </w:r>
      <w:r w:rsidR="007842A3">
        <w:rPr>
          <w:rFonts w:ascii="Times New Roman" w:hAnsi="Times New Roman" w:cs="Times New Roman"/>
          <w:sz w:val="20"/>
          <w:lang w:val="es-CR"/>
        </w:rPr>
        <w:t>, lo cual resulta prohibitivo en términos de tiempo para el proyecto</w:t>
      </w:r>
      <w:r w:rsidRPr="001A7597">
        <w:rPr>
          <w:rFonts w:ascii="Times New Roman" w:hAnsi="Times New Roman" w:cs="Times New Roman"/>
          <w:sz w:val="20"/>
          <w:lang w:val="es-CR"/>
        </w:rPr>
        <w:t>. La distribución triangular flexibiliza estas exigencias</w:t>
      </w:r>
      <w:r w:rsidR="007842A3">
        <w:rPr>
          <w:rFonts w:ascii="Times New Roman" w:hAnsi="Times New Roman" w:cs="Times New Roman"/>
          <w:sz w:val="20"/>
          <w:lang w:val="es-CR"/>
        </w:rPr>
        <w:t xml:space="preserve"> ya que supone únicamente tres valores: </w:t>
      </w:r>
      <w:r w:rsidRPr="001A7597">
        <w:rPr>
          <w:rFonts w:ascii="Times New Roman" w:hAnsi="Times New Roman" w:cs="Times New Roman"/>
          <w:sz w:val="20"/>
          <w:lang w:val="es-CR"/>
        </w:rPr>
        <w:t>mínimo, moda</w:t>
      </w:r>
      <w:r w:rsidR="007842A3">
        <w:rPr>
          <w:rFonts w:ascii="Times New Roman" w:hAnsi="Times New Roman" w:cs="Times New Roman"/>
          <w:sz w:val="20"/>
          <w:lang w:val="es-CR"/>
        </w:rPr>
        <w:t xml:space="preserve"> y</w:t>
      </w:r>
      <w:r w:rsidRPr="001A7597">
        <w:rPr>
          <w:rFonts w:ascii="Times New Roman" w:hAnsi="Times New Roman" w:cs="Times New Roman"/>
          <w:sz w:val="20"/>
          <w:lang w:val="es-CR"/>
        </w:rPr>
        <w:t xml:space="preserve"> máximo para cada actividad</w:t>
      </w:r>
      <w:r w:rsidR="007842A3">
        <w:rPr>
          <w:rFonts w:ascii="Times New Roman" w:hAnsi="Times New Roman" w:cs="Times New Roman"/>
          <w:sz w:val="20"/>
          <w:lang w:val="es-CR"/>
        </w:rPr>
        <w:t xml:space="preserve"> los cuales son fácilmente estimables por parte de los conocedores del proceso, </w:t>
      </w:r>
      <w:r w:rsidR="0008419F">
        <w:rPr>
          <w:rFonts w:ascii="Times New Roman" w:hAnsi="Times New Roman" w:cs="Times New Roman"/>
          <w:sz w:val="20"/>
          <w:lang w:val="es-CR"/>
        </w:rPr>
        <w:t>quienes</w:t>
      </w:r>
      <w:r w:rsidR="007842A3">
        <w:rPr>
          <w:rFonts w:ascii="Times New Roman" w:hAnsi="Times New Roman" w:cs="Times New Roman"/>
          <w:sz w:val="20"/>
          <w:lang w:val="es-CR"/>
        </w:rPr>
        <w:t xml:space="preserve"> fueron consultados al respecto en las visitas de campo efectuadas</w:t>
      </w:r>
      <w:r w:rsidRPr="001A7597">
        <w:rPr>
          <w:rFonts w:ascii="Times New Roman" w:hAnsi="Times New Roman" w:cs="Times New Roman"/>
          <w:sz w:val="20"/>
          <w:lang w:val="es-CR"/>
        </w:rPr>
        <w:t>.</w:t>
      </w:r>
    </w:p>
    <w:p w:rsidR="001A7597" w:rsidRDefault="001A7597" w:rsidP="001A7597">
      <w:pPr>
        <w:spacing w:after="0" w:line="240" w:lineRule="auto"/>
        <w:jc w:val="both"/>
        <w:rPr>
          <w:rFonts w:ascii="Times New Roman" w:hAnsi="Times New Roman" w:cs="Times New Roman"/>
          <w:sz w:val="20"/>
          <w:lang w:val="es-CR"/>
        </w:rPr>
      </w:pPr>
    </w:p>
    <w:p w:rsidR="001A7597" w:rsidRDefault="001A7597" w:rsidP="001A7597">
      <w:pPr>
        <w:spacing w:after="0" w:line="240" w:lineRule="auto"/>
        <w:jc w:val="both"/>
        <w:rPr>
          <w:rFonts w:ascii="Times New Roman" w:hAnsi="Times New Roman" w:cs="Times New Roman"/>
          <w:sz w:val="20"/>
          <w:lang w:val="es-CR"/>
        </w:rPr>
      </w:pPr>
      <w:r w:rsidRPr="001A7597">
        <w:rPr>
          <w:rFonts w:ascii="Times New Roman" w:hAnsi="Times New Roman" w:cs="Times New Roman"/>
          <w:b/>
          <w:sz w:val="20"/>
          <w:lang w:val="es-CR"/>
        </w:rPr>
        <w:t>Distribución exponencial para los arribos de solicitudes:</w:t>
      </w:r>
      <w:r w:rsidRPr="001A7597">
        <w:rPr>
          <w:rFonts w:ascii="Times New Roman" w:hAnsi="Times New Roman" w:cs="Times New Roman"/>
          <w:sz w:val="20"/>
          <w:lang w:val="es-CR"/>
        </w:rPr>
        <w:t xml:space="preserve"> Se asume que los tiempos entre llegadas de todos los </w:t>
      </w:r>
      <w:r w:rsidRPr="00976A83">
        <w:rPr>
          <w:rFonts w:ascii="Times New Roman" w:hAnsi="Times New Roman" w:cs="Times New Roman"/>
          <w:sz w:val="20"/>
          <w:lang w:val="es-CR"/>
        </w:rPr>
        <w:t>arribos de las UT siguen una distribución exponencial, cuya media corresponde a la tasa de llegada promedio por hora obtenida a partir de los volúmenes típicos de UT para un día promedio según los datos del 201</w:t>
      </w:r>
      <w:r w:rsidR="0008419F" w:rsidRPr="00976A83">
        <w:rPr>
          <w:rFonts w:ascii="Times New Roman" w:hAnsi="Times New Roman" w:cs="Times New Roman"/>
          <w:sz w:val="20"/>
          <w:lang w:val="es-CR"/>
        </w:rPr>
        <w:t>2</w:t>
      </w:r>
      <w:r w:rsidRPr="00976A83">
        <w:rPr>
          <w:rFonts w:ascii="Times New Roman" w:hAnsi="Times New Roman" w:cs="Times New Roman"/>
          <w:sz w:val="20"/>
          <w:lang w:val="es-CR"/>
        </w:rPr>
        <w:t xml:space="preserve"> reportados en Peñas Blancas y publicados en el estudio del BID: “</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i/>
          <w:sz w:val="20"/>
          <w:szCs w:val="20"/>
          <w:lang w:val="es-CR"/>
        </w:rPr>
        <w:t xml:space="preserve"> </w:t>
      </w:r>
      <w:r w:rsidRPr="00EA6066">
        <w:rPr>
          <w:rFonts w:ascii="Times New Roman" w:hAnsi="Times New Roman" w:cs="Times New Roman"/>
          <w:sz w:val="20"/>
          <w:szCs w:val="20"/>
          <w:lang w:val="es-CR"/>
        </w:rPr>
        <w:t>(</w:t>
      </w:r>
      <w:r w:rsidRPr="00976A83">
        <w:rPr>
          <w:rFonts w:ascii="Times New Roman" w:hAnsi="Times New Roman" w:cs="Times New Roman"/>
          <w:sz w:val="20"/>
          <w:lang w:val="es-CR"/>
        </w:rPr>
        <w:t>CR L1066)”.</w:t>
      </w:r>
      <w:r w:rsidR="0008419F" w:rsidRPr="00976A83">
        <w:rPr>
          <w:rFonts w:ascii="Times New Roman" w:hAnsi="Times New Roman" w:cs="Times New Roman"/>
          <w:sz w:val="20"/>
          <w:lang w:val="es-CR"/>
        </w:rPr>
        <w:t xml:space="preserve"> Ver anexo</w:t>
      </w:r>
      <w:r w:rsidR="00976A83" w:rsidRPr="00976A83">
        <w:rPr>
          <w:rFonts w:ascii="Times New Roman" w:hAnsi="Times New Roman" w:cs="Times New Roman"/>
          <w:sz w:val="20"/>
          <w:lang w:val="es-CR"/>
        </w:rPr>
        <w:t xml:space="preserve"> 7</w:t>
      </w:r>
      <w:r w:rsidR="0008419F" w:rsidRPr="00976A83">
        <w:rPr>
          <w:rFonts w:ascii="Times New Roman" w:hAnsi="Times New Roman" w:cs="Times New Roman"/>
          <w:sz w:val="20"/>
          <w:lang w:val="es-CR"/>
        </w:rPr>
        <w:t>.</w:t>
      </w:r>
    </w:p>
    <w:p w:rsidR="001A7597" w:rsidRPr="001A7597" w:rsidRDefault="001A7597" w:rsidP="001A7597">
      <w:pPr>
        <w:spacing w:after="0" w:line="240" w:lineRule="auto"/>
        <w:jc w:val="both"/>
        <w:rPr>
          <w:rFonts w:ascii="Times New Roman" w:hAnsi="Times New Roman" w:cs="Times New Roman"/>
          <w:sz w:val="20"/>
          <w:lang w:val="es-CR"/>
        </w:rPr>
      </w:pPr>
    </w:p>
    <w:p w:rsidR="001A7597" w:rsidRDefault="001A7597" w:rsidP="001A7597">
      <w:pPr>
        <w:spacing w:after="0" w:line="240" w:lineRule="auto"/>
        <w:jc w:val="both"/>
        <w:rPr>
          <w:rFonts w:ascii="Times New Roman" w:hAnsi="Times New Roman" w:cs="Times New Roman"/>
          <w:sz w:val="20"/>
          <w:lang w:val="es-CR"/>
        </w:rPr>
      </w:pPr>
      <w:r w:rsidRPr="001A7597">
        <w:rPr>
          <w:rFonts w:ascii="Times New Roman" w:hAnsi="Times New Roman" w:cs="Times New Roman"/>
          <w:b/>
          <w:sz w:val="20"/>
          <w:lang w:val="es-CR"/>
        </w:rPr>
        <w:t>Cantidad de réplicas y longitud de corrida:</w:t>
      </w:r>
      <w:r w:rsidRPr="001A7597">
        <w:rPr>
          <w:rFonts w:ascii="Times New Roman" w:hAnsi="Times New Roman" w:cs="Times New Roman"/>
          <w:sz w:val="20"/>
          <w:lang w:val="es-CR"/>
        </w:rPr>
        <w:t xml:space="preserve"> Las simulaciones para todos los modelos elaborados se hicieron con 2,000 réplicas que simulan la operación del paso fronterizo en el horario regular de 18 horas (6 am a 12 </w:t>
      </w:r>
      <w:proofErr w:type="spellStart"/>
      <w:r w:rsidRPr="001A7597">
        <w:rPr>
          <w:rFonts w:ascii="Times New Roman" w:hAnsi="Times New Roman" w:cs="Times New Roman"/>
          <w:sz w:val="20"/>
          <w:lang w:val="es-CR"/>
        </w:rPr>
        <w:t>mn</w:t>
      </w:r>
      <w:proofErr w:type="spellEnd"/>
      <w:r w:rsidRPr="001A7597">
        <w:rPr>
          <w:rFonts w:ascii="Times New Roman" w:hAnsi="Times New Roman" w:cs="Times New Roman"/>
          <w:sz w:val="20"/>
          <w:lang w:val="es-CR"/>
        </w:rPr>
        <w:t>).</w:t>
      </w:r>
    </w:p>
    <w:p w:rsidR="00F72B0B" w:rsidRDefault="00F72B0B" w:rsidP="001A7597">
      <w:pPr>
        <w:spacing w:after="0" w:line="240" w:lineRule="auto"/>
        <w:jc w:val="both"/>
        <w:rPr>
          <w:rFonts w:ascii="Times New Roman" w:hAnsi="Times New Roman" w:cs="Times New Roman"/>
          <w:sz w:val="20"/>
          <w:lang w:val="es-CR"/>
        </w:rPr>
      </w:pPr>
    </w:p>
    <w:p w:rsidR="008B5948" w:rsidRPr="00B05168" w:rsidRDefault="008B5948" w:rsidP="00050900">
      <w:pPr>
        <w:pStyle w:val="Heading2"/>
        <w:numPr>
          <w:ilvl w:val="1"/>
          <w:numId w:val="1"/>
        </w:numPr>
        <w:spacing w:before="0"/>
        <w:rPr>
          <w:rFonts w:ascii="Times New Roman" w:hAnsi="Times New Roman" w:cs="Times New Roman"/>
          <w:color w:val="auto"/>
          <w:sz w:val="22"/>
        </w:rPr>
      </w:pPr>
      <w:bookmarkStart w:id="80" w:name="_Toc415004405"/>
      <w:r>
        <w:rPr>
          <w:rFonts w:ascii="Times New Roman" w:hAnsi="Times New Roman" w:cs="Times New Roman"/>
          <w:color w:val="auto"/>
          <w:sz w:val="22"/>
        </w:rPr>
        <w:t>Resultados obtenidos</w:t>
      </w:r>
      <w:bookmarkEnd w:id="80"/>
      <w:r w:rsidRPr="00B05168">
        <w:rPr>
          <w:rFonts w:ascii="Times New Roman" w:hAnsi="Times New Roman" w:cs="Times New Roman"/>
          <w:color w:val="auto"/>
          <w:sz w:val="22"/>
        </w:rPr>
        <w:t xml:space="preserve"> </w:t>
      </w:r>
    </w:p>
    <w:p w:rsidR="008B5948" w:rsidRPr="00300636" w:rsidRDefault="008B5948" w:rsidP="008B5948">
      <w:pPr>
        <w:spacing w:after="0" w:line="240" w:lineRule="auto"/>
        <w:jc w:val="both"/>
        <w:rPr>
          <w:sz w:val="20"/>
          <w:szCs w:val="20"/>
          <w:lang w:val="es-CR"/>
        </w:rPr>
      </w:pPr>
    </w:p>
    <w:p w:rsidR="008B5948" w:rsidRDefault="00F72B0B" w:rsidP="008B5948">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Antes de presentar los resultados obtenidos c</w:t>
      </w:r>
      <w:r w:rsidR="008B5948" w:rsidRPr="008B5948">
        <w:rPr>
          <w:rFonts w:ascii="Times New Roman" w:hAnsi="Times New Roman" w:cs="Times New Roman"/>
          <w:sz w:val="20"/>
          <w:lang w:val="es-CR"/>
        </w:rPr>
        <w:t xml:space="preserve">onviene hacer notar </w:t>
      </w:r>
      <w:r w:rsidR="008B5948">
        <w:rPr>
          <w:rFonts w:ascii="Times New Roman" w:hAnsi="Times New Roman" w:cs="Times New Roman"/>
          <w:sz w:val="20"/>
          <w:lang w:val="es-CR"/>
        </w:rPr>
        <w:t xml:space="preserve">previamente </w:t>
      </w:r>
      <w:r w:rsidR="008B5948" w:rsidRPr="008B5948">
        <w:rPr>
          <w:rFonts w:ascii="Times New Roman" w:hAnsi="Times New Roman" w:cs="Times New Roman"/>
          <w:sz w:val="20"/>
          <w:lang w:val="es-CR"/>
        </w:rPr>
        <w:t>las siguientes indicaciones:</w:t>
      </w:r>
    </w:p>
    <w:p w:rsidR="008B5948" w:rsidRPr="008B5948" w:rsidRDefault="008B5948" w:rsidP="008B5948">
      <w:pPr>
        <w:spacing w:after="0" w:line="240" w:lineRule="auto"/>
        <w:jc w:val="both"/>
        <w:rPr>
          <w:rFonts w:ascii="Times New Roman" w:hAnsi="Times New Roman" w:cs="Times New Roman"/>
          <w:sz w:val="20"/>
          <w:lang w:val="es-CR"/>
        </w:rPr>
      </w:pPr>
    </w:p>
    <w:p w:rsidR="008B5948" w:rsidRDefault="008B5948" w:rsidP="00090D44">
      <w:pPr>
        <w:pStyle w:val="ListParagraph"/>
        <w:numPr>
          <w:ilvl w:val="0"/>
          <w:numId w:val="10"/>
        </w:numPr>
        <w:spacing w:after="0" w:line="240" w:lineRule="auto"/>
        <w:jc w:val="both"/>
        <w:rPr>
          <w:rFonts w:ascii="Times New Roman" w:hAnsi="Times New Roman" w:cs="Times New Roman"/>
          <w:sz w:val="20"/>
          <w:lang w:val="es-CR"/>
        </w:rPr>
      </w:pPr>
      <w:r w:rsidRPr="008B5948">
        <w:rPr>
          <w:rFonts w:ascii="Times New Roman" w:hAnsi="Times New Roman" w:cs="Times New Roman"/>
          <w:sz w:val="20"/>
          <w:lang w:val="es-CR"/>
        </w:rPr>
        <w:t>Los modelos de simulación</w:t>
      </w:r>
      <w:r w:rsidR="00C67F9F">
        <w:rPr>
          <w:rFonts w:ascii="Times New Roman" w:hAnsi="Times New Roman" w:cs="Times New Roman"/>
          <w:sz w:val="20"/>
          <w:lang w:val="es-CR"/>
        </w:rPr>
        <w:t xml:space="preserve"> para los procesos en su condición actual CR-NI y NI-CR</w:t>
      </w:r>
      <w:r w:rsidRPr="008B5948">
        <w:rPr>
          <w:rFonts w:ascii="Times New Roman" w:hAnsi="Times New Roman" w:cs="Times New Roman"/>
          <w:sz w:val="20"/>
          <w:lang w:val="es-CR"/>
        </w:rPr>
        <w:t xml:space="preserve"> toman en cuenta el efecto acumulativo que experimentan los despachos que no logran culminar su proceso al cierre de la jornada (el cual varía según el horario de cierre de las instituciones: Aduanas: 12 </w:t>
      </w:r>
      <w:proofErr w:type="spellStart"/>
      <w:r w:rsidRPr="008B5948">
        <w:rPr>
          <w:rFonts w:ascii="Times New Roman" w:hAnsi="Times New Roman" w:cs="Times New Roman"/>
          <w:sz w:val="20"/>
          <w:lang w:val="es-CR"/>
        </w:rPr>
        <w:t>mn</w:t>
      </w:r>
      <w:proofErr w:type="spellEnd"/>
      <w:r w:rsidRPr="008B5948">
        <w:rPr>
          <w:rFonts w:ascii="Times New Roman" w:hAnsi="Times New Roman" w:cs="Times New Roman"/>
          <w:sz w:val="20"/>
          <w:lang w:val="es-CR"/>
        </w:rPr>
        <w:t xml:space="preserve">, MAG: 9 pm, INS 6 pm, agencias de aduana: 6 pm, etc.) y que por tanto lo deben </w:t>
      </w:r>
      <w:proofErr w:type="spellStart"/>
      <w:r w:rsidRPr="008B5948">
        <w:rPr>
          <w:rFonts w:ascii="Times New Roman" w:hAnsi="Times New Roman" w:cs="Times New Roman"/>
          <w:sz w:val="20"/>
          <w:lang w:val="es-CR"/>
        </w:rPr>
        <w:t>reanundar</w:t>
      </w:r>
      <w:proofErr w:type="spellEnd"/>
      <w:r w:rsidRPr="008B5948">
        <w:rPr>
          <w:rFonts w:ascii="Times New Roman" w:hAnsi="Times New Roman" w:cs="Times New Roman"/>
          <w:sz w:val="20"/>
          <w:lang w:val="es-CR"/>
        </w:rPr>
        <w:t xml:space="preserve"> al día siguiente cuando el paso abre las operaciones. Para esos despachos el tiempo de trámite se contabiliza como la suma de las fracciones de tiempo de los dos días. No obstante, se debe hacer notar que en las estadísticas de tiempo de ciclo se ha removido la duración de este espacio de tiempo nocturno </w:t>
      </w:r>
      <w:r w:rsidR="00C67F9F">
        <w:rPr>
          <w:rFonts w:ascii="Times New Roman" w:hAnsi="Times New Roman" w:cs="Times New Roman"/>
          <w:sz w:val="20"/>
          <w:lang w:val="es-CR"/>
        </w:rPr>
        <w:t xml:space="preserve">(12 </w:t>
      </w:r>
      <w:proofErr w:type="spellStart"/>
      <w:r w:rsidR="00C67F9F">
        <w:rPr>
          <w:rFonts w:ascii="Times New Roman" w:hAnsi="Times New Roman" w:cs="Times New Roman"/>
          <w:sz w:val="20"/>
          <w:lang w:val="es-CR"/>
        </w:rPr>
        <w:t>mn</w:t>
      </w:r>
      <w:proofErr w:type="spellEnd"/>
      <w:r w:rsidR="00C67F9F">
        <w:rPr>
          <w:rFonts w:ascii="Times New Roman" w:hAnsi="Times New Roman" w:cs="Times New Roman"/>
          <w:sz w:val="20"/>
          <w:lang w:val="es-CR"/>
        </w:rPr>
        <w:t xml:space="preserve"> a 6 am) </w:t>
      </w:r>
      <w:r w:rsidRPr="008B5948">
        <w:rPr>
          <w:rFonts w:ascii="Times New Roman" w:hAnsi="Times New Roman" w:cs="Times New Roman"/>
          <w:sz w:val="20"/>
          <w:lang w:val="es-CR"/>
        </w:rPr>
        <w:t>en que el paso no se encuentra habilitado.</w:t>
      </w:r>
    </w:p>
    <w:p w:rsidR="00297EDF" w:rsidRPr="008B5948" w:rsidRDefault="00297EDF" w:rsidP="00297EDF">
      <w:pPr>
        <w:pStyle w:val="ListParagraph"/>
        <w:spacing w:after="0" w:line="240" w:lineRule="auto"/>
        <w:ind w:left="360"/>
        <w:jc w:val="both"/>
        <w:rPr>
          <w:rFonts w:ascii="Times New Roman" w:hAnsi="Times New Roman" w:cs="Times New Roman"/>
          <w:sz w:val="20"/>
          <w:lang w:val="es-CR"/>
        </w:rPr>
      </w:pPr>
    </w:p>
    <w:p w:rsidR="008B5948" w:rsidRDefault="008B5948" w:rsidP="00090D44">
      <w:pPr>
        <w:pStyle w:val="ListParagraph"/>
        <w:numPr>
          <w:ilvl w:val="0"/>
          <w:numId w:val="10"/>
        </w:numPr>
        <w:spacing w:after="0" w:line="240" w:lineRule="auto"/>
        <w:jc w:val="both"/>
        <w:rPr>
          <w:rFonts w:ascii="Times New Roman" w:hAnsi="Times New Roman" w:cs="Times New Roman"/>
          <w:sz w:val="20"/>
          <w:lang w:val="es-CR"/>
        </w:rPr>
      </w:pPr>
      <w:r w:rsidRPr="008B5948">
        <w:rPr>
          <w:rFonts w:ascii="Times New Roman" w:hAnsi="Times New Roman" w:cs="Times New Roman"/>
          <w:sz w:val="20"/>
          <w:lang w:val="es-CR"/>
        </w:rPr>
        <w:t>El rubro correspondiente a las emanaciones de CO2 ha sido calculado específicamente para las UT que utilizan equipo especial de refrigeración (</w:t>
      </w:r>
      <w:proofErr w:type="spellStart"/>
      <w:r w:rsidRPr="008B5948">
        <w:rPr>
          <w:rFonts w:ascii="Times New Roman" w:hAnsi="Times New Roman" w:cs="Times New Roman"/>
          <w:sz w:val="20"/>
          <w:lang w:val="es-CR"/>
        </w:rPr>
        <w:t>genset</w:t>
      </w:r>
      <w:proofErr w:type="spellEnd"/>
      <w:r w:rsidRPr="008B5948">
        <w:rPr>
          <w:rFonts w:ascii="Times New Roman" w:hAnsi="Times New Roman" w:cs="Times New Roman"/>
          <w:sz w:val="20"/>
          <w:lang w:val="es-CR"/>
        </w:rPr>
        <w:t xml:space="preserve">), el cual se requiere para las mercancías fitosanitarias o zoosanitarias que deben conservar cadena de frío (típicamente en Costa Rica: -25 C a +10 C). Evidentemente los pequeños desplazamientos que llevan a cabo todas las UT al interior de la zona fronteriza también generan CO2, sin embargo, no se ha considerado este componente debido a la complejidad requerida para su cálculo y porque resulta de una proporción mucho menor que la generada por los mencionados equipos de refrigeración. Estos equipos para mantener operando su unidad de aire acondicionado consumen una cantidad considerable de </w:t>
      </w:r>
      <w:proofErr w:type="spellStart"/>
      <w:r w:rsidRPr="008B5948">
        <w:rPr>
          <w:rFonts w:ascii="Times New Roman" w:hAnsi="Times New Roman" w:cs="Times New Roman"/>
          <w:sz w:val="20"/>
          <w:lang w:val="es-CR"/>
        </w:rPr>
        <w:t>diesel</w:t>
      </w:r>
      <w:proofErr w:type="spellEnd"/>
      <w:r w:rsidRPr="008B5948">
        <w:rPr>
          <w:rFonts w:ascii="Times New Roman" w:hAnsi="Times New Roman" w:cs="Times New Roman"/>
          <w:sz w:val="20"/>
          <w:lang w:val="es-CR"/>
        </w:rPr>
        <w:t xml:space="preserve"> dado que deben estar permanentemente encendidos durante su estadía en la zona primaria indistintamente de que la UT esté en movimiento o no.</w:t>
      </w:r>
    </w:p>
    <w:p w:rsidR="00297EDF" w:rsidRPr="00297EDF" w:rsidRDefault="00297EDF" w:rsidP="00297EDF">
      <w:pPr>
        <w:pStyle w:val="ListParagraph"/>
        <w:rPr>
          <w:rFonts w:ascii="Times New Roman" w:hAnsi="Times New Roman" w:cs="Times New Roman"/>
          <w:sz w:val="20"/>
          <w:lang w:val="es-CR"/>
        </w:rPr>
      </w:pPr>
    </w:p>
    <w:p w:rsidR="008B5948" w:rsidRDefault="008B5948" w:rsidP="00090D44">
      <w:pPr>
        <w:pStyle w:val="ListParagraph"/>
        <w:numPr>
          <w:ilvl w:val="0"/>
          <w:numId w:val="10"/>
        </w:numPr>
        <w:spacing w:after="0" w:line="240" w:lineRule="auto"/>
        <w:jc w:val="both"/>
        <w:rPr>
          <w:rFonts w:ascii="Times New Roman" w:hAnsi="Times New Roman" w:cs="Times New Roman"/>
          <w:sz w:val="20"/>
          <w:lang w:val="es-CR"/>
        </w:rPr>
      </w:pPr>
      <w:r w:rsidRPr="008B5948">
        <w:rPr>
          <w:rFonts w:ascii="Times New Roman" w:hAnsi="Times New Roman" w:cs="Times New Roman"/>
          <w:sz w:val="20"/>
          <w:lang w:val="es-CR"/>
        </w:rPr>
        <w:t xml:space="preserve">Para la estimación de CO2 se utiliza el factor de 2.67 </w:t>
      </w:r>
      <w:proofErr w:type="spellStart"/>
      <w:r w:rsidRPr="008B5948">
        <w:rPr>
          <w:rFonts w:ascii="Times New Roman" w:hAnsi="Times New Roman" w:cs="Times New Roman"/>
          <w:sz w:val="20"/>
          <w:lang w:val="es-CR"/>
        </w:rPr>
        <w:t>kgCOeq</w:t>
      </w:r>
      <w:proofErr w:type="spellEnd"/>
      <w:r w:rsidRPr="008B5948">
        <w:rPr>
          <w:rFonts w:ascii="Times New Roman" w:hAnsi="Times New Roman" w:cs="Times New Roman"/>
          <w:sz w:val="20"/>
          <w:lang w:val="es-CR"/>
        </w:rPr>
        <w:t xml:space="preserve"> (léase “kilogramos de dióxido de carbono equivalente”) por litro de diésel, según la referencia de la </w:t>
      </w:r>
      <w:r w:rsidRPr="00C67F9F">
        <w:rPr>
          <w:rFonts w:ascii="Times New Roman" w:hAnsi="Times New Roman" w:cs="Times New Roman"/>
          <w:i/>
          <w:sz w:val="20"/>
          <w:lang w:val="es-CR"/>
        </w:rPr>
        <w:t>“</w:t>
      </w:r>
      <w:proofErr w:type="spellStart"/>
      <w:r w:rsidRPr="00C67F9F">
        <w:rPr>
          <w:rFonts w:ascii="Times New Roman" w:hAnsi="Times New Roman" w:cs="Times New Roman"/>
          <w:i/>
          <w:sz w:val="20"/>
          <w:lang w:val="es-CR"/>
        </w:rPr>
        <w:t>Guidance</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on</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measuring</w:t>
      </w:r>
      <w:proofErr w:type="spellEnd"/>
      <w:r w:rsidRPr="00C67F9F">
        <w:rPr>
          <w:rFonts w:ascii="Times New Roman" w:hAnsi="Times New Roman" w:cs="Times New Roman"/>
          <w:i/>
          <w:sz w:val="20"/>
          <w:lang w:val="es-CR"/>
        </w:rPr>
        <w:t xml:space="preserve"> and </w:t>
      </w:r>
      <w:proofErr w:type="spellStart"/>
      <w:r w:rsidRPr="00C67F9F">
        <w:rPr>
          <w:rFonts w:ascii="Times New Roman" w:hAnsi="Times New Roman" w:cs="Times New Roman"/>
          <w:i/>
          <w:sz w:val="20"/>
          <w:lang w:val="es-CR"/>
        </w:rPr>
        <w:t>reporting</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Greenhouse</w:t>
      </w:r>
      <w:proofErr w:type="spellEnd"/>
      <w:r w:rsidRPr="00C67F9F">
        <w:rPr>
          <w:rFonts w:ascii="Times New Roman" w:hAnsi="Times New Roman" w:cs="Times New Roman"/>
          <w:i/>
          <w:sz w:val="20"/>
          <w:lang w:val="es-CR"/>
        </w:rPr>
        <w:t xml:space="preserve"> Gas (GHG) </w:t>
      </w:r>
      <w:proofErr w:type="spellStart"/>
      <w:r w:rsidRPr="00C67F9F">
        <w:rPr>
          <w:rFonts w:ascii="Times New Roman" w:hAnsi="Times New Roman" w:cs="Times New Roman"/>
          <w:i/>
          <w:sz w:val="20"/>
          <w:lang w:val="es-CR"/>
        </w:rPr>
        <w:t>emissions</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from</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freight</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transport</w:t>
      </w:r>
      <w:proofErr w:type="spellEnd"/>
      <w:r w:rsidRPr="00C67F9F">
        <w:rPr>
          <w:rFonts w:ascii="Times New Roman" w:hAnsi="Times New Roman" w:cs="Times New Roman"/>
          <w:i/>
          <w:sz w:val="20"/>
          <w:lang w:val="es-CR"/>
        </w:rPr>
        <w:t xml:space="preserve"> </w:t>
      </w:r>
      <w:proofErr w:type="spellStart"/>
      <w:r w:rsidRPr="00C67F9F">
        <w:rPr>
          <w:rFonts w:ascii="Times New Roman" w:hAnsi="Times New Roman" w:cs="Times New Roman"/>
          <w:i/>
          <w:sz w:val="20"/>
          <w:lang w:val="es-CR"/>
        </w:rPr>
        <w:t>operations</w:t>
      </w:r>
      <w:proofErr w:type="spellEnd"/>
      <w:r w:rsidRPr="00C67F9F">
        <w:rPr>
          <w:rFonts w:ascii="Times New Roman" w:hAnsi="Times New Roman" w:cs="Times New Roman"/>
          <w:i/>
          <w:sz w:val="20"/>
          <w:lang w:val="es-CR"/>
        </w:rPr>
        <w:t>”</w:t>
      </w:r>
      <w:r w:rsidRPr="008B5948">
        <w:rPr>
          <w:rFonts w:ascii="Times New Roman" w:hAnsi="Times New Roman" w:cs="Times New Roman"/>
          <w:sz w:val="20"/>
          <w:lang w:val="es-CR"/>
        </w:rPr>
        <w:t>.</w:t>
      </w:r>
    </w:p>
    <w:p w:rsidR="00297EDF" w:rsidRPr="00297EDF" w:rsidRDefault="00297EDF" w:rsidP="00297EDF">
      <w:pPr>
        <w:pStyle w:val="ListParagraph"/>
        <w:rPr>
          <w:rFonts w:ascii="Times New Roman" w:hAnsi="Times New Roman" w:cs="Times New Roman"/>
          <w:sz w:val="20"/>
          <w:lang w:val="es-CR"/>
        </w:rPr>
      </w:pPr>
    </w:p>
    <w:p w:rsidR="008B5948" w:rsidRDefault="008B5948" w:rsidP="00090D44">
      <w:pPr>
        <w:pStyle w:val="ListParagraph"/>
        <w:numPr>
          <w:ilvl w:val="0"/>
          <w:numId w:val="10"/>
        </w:numPr>
        <w:spacing w:after="0" w:line="240" w:lineRule="auto"/>
        <w:jc w:val="both"/>
        <w:rPr>
          <w:rFonts w:ascii="Times New Roman" w:hAnsi="Times New Roman" w:cs="Times New Roman"/>
          <w:sz w:val="20"/>
          <w:lang w:val="es-CR"/>
        </w:rPr>
      </w:pPr>
      <w:r w:rsidRPr="008B5948">
        <w:rPr>
          <w:rFonts w:ascii="Times New Roman" w:hAnsi="Times New Roman" w:cs="Times New Roman"/>
          <w:sz w:val="20"/>
          <w:lang w:val="es-CR"/>
        </w:rPr>
        <w:t>Para el costo del combustible se utiliza la tarifa para el diésel vigente en Costa Rica a junio de 2014, la cual es de ¢689 el litro.</w:t>
      </w:r>
    </w:p>
    <w:p w:rsidR="00297EDF" w:rsidRPr="00297EDF" w:rsidRDefault="00297EDF" w:rsidP="00297EDF">
      <w:pPr>
        <w:pStyle w:val="ListParagraph"/>
        <w:rPr>
          <w:rFonts w:ascii="Times New Roman" w:hAnsi="Times New Roman" w:cs="Times New Roman"/>
          <w:sz w:val="20"/>
          <w:lang w:val="es-CR"/>
        </w:rPr>
      </w:pPr>
    </w:p>
    <w:p w:rsidR="008B5948" w:rsidRDefault="008B5948" w:rsidP="00090D44">
      <w:pPr>
        <w:pStyle w:val="ListParagraph"/>
        <w:numPr>
          <w:ilvl w:val="0"/>
          <w:numId w:val="10"/>
        </w:numPr>
        <w:spacing w:after="0" w:line="240" w:lineRule="auto"/>
        <w:jc w:val="both"/>
        <w:rPr>
          <w:rFonts w:ascii="Times New Roman" w:hAnsi="Times New Roman" w:cs="Times New Roman"/>
          <w:sz w:val="20"/>
          <w:lang w:val="es-CR"/>
        </w:rPr>
      </w:pPr>
      <w:r w:rsidRPr="008B5948">
        <w:rPr>
          <w:rFonts w:ascii="Times New Roman" w:hAnsi="Times New Roman" w:cs="Times New Roman"/>
          <w:sz w:val="20"/>
          <w:lang w:val="es-CR"/>
        </w:rPr>
        <w:t xml:space="preserve">Para el caso del flujo en el sentido CR – NI se suelen presentar en la práctica esperas informales de las UT en zona primaria a pesar de que éstas ya han cumplido con todos los controles y están listas técnicamente para pasar a Nicaragua. Estas esperas se originan por solicitud expresa que les hacen a los transportistas las mismas agencias aduanales que tramitan las importaciones en Nicaragua en los casos cuando no tienen finalizada la tramitación del DUA de importación y pueden perfectamente ascender a horas. </w:t>
      </w:r>
      <w:r w:rsidR="008461FC">
        <w:rPr>
          <w:rFonts w:ascii="Times New Roman" w:hAnsi="Times New Roman" w:cs="Times New Roman"/>
          <w:sz w:val="20"/>
          <w:lang w:val="es-CR"/>
        </w:rPr>
        <w:t>A</w:t>
      </w:r>
      <w:r w:rsidRPr="008B5948">
        <w:rPr>
          <w:rFonts w:ascii="Times New Roman" w:hAnsi="Times New Roman" w:cs="Times New Roman"/>
          <w:sz w:val="20"/>
          <w:lang w:val="es-CR"/>
        </w:rPr>
        <w:t>l tratarse de eventos acerca de los cuales no se dispone de datos fidedignos no se han podido incluir como corresponde en la simulación. Se advierte al lector por tanto que el tiempo de ciclo que se estimó para el flujo CR – NI se trata también de una estimación conservadora debido a esta particularidad.</w:t>
      </w:r>
    </w:p>
    <w:p w:rsidR="00F72B0B" w:rsidRDefault="00F72B0B" w:rsidP="00F72B0B">
      <w:pPr>
        <w:spacing w:after="0" w:line="240" w:lineRule="auto"/>
        <w:jc w:val="both"/>
        <w:rPr>
          <w:rFonts w:ascii="Times New Roman" w:hAnsi="Times New Roman" w:cs="Times New Roman"/>
          <w:sz w:val="20"/>
          <w:lang w:val="es-CR"/>
        </w:rPr>
      </w:pPr>
    </w:p>
    <w:p w:rsidR="00F72B0B" w:rsidRDefault="00F72B0B" w:rsidP="00F72B0B">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Para un entendimiento pleno de los resultados de la tabla de ahorros también se hace necesario precisar los rubros que la componen:</w:t>
      </w:r>
    </w:p>
    <w:p w:rsidR="00F72B0B" w:rsidRDefault="00F72B0B" w:rsidP="00F72B0B">
      <w:pPr>
        <w:spacing w:after="0" w:line="240" w:lineRule="auto"/>
        <w:jc w:val="both"/>
        <w:rPr>
          <w:rFonts w:ascii="Times New Roman" w:hAnsi="Times New Roman" w:cs="Times New Roman"/>
          <w:sz w:val="20"/>
          <w:lang w:val="es-CR"/>
        </w:rPr>
      </w:pPr>
    </w:p>
    <w:tbl>
      <w:tblPr>
        <w:tblW w:w="9500" w:type="dxa"/>
        <w:tblInd w:w="103" w:type="dxa"/>
        <w:tblLayout w:type="fixed"/>
        <w:tblLook w:val="04A0" w:firstRow="1" w:lastRow="0" w:firstColumn="1" w:lastColumn="0" w:noHBand="0" w:noVBand="1"/>
      </w:tblPr>
      <w:tblGrid>
        <w:gridCol w:w="1281"/>
        <w:gridCol w:w="8219"/>
      </w:tblGrid>
      <w:tr w:rsidR="0007392D" w:rsidRPr="00EA6066" w:rsidTr="00E96C7C">
        <w:trPr>
          <w:trHeight w:val="1035"/>
        </w:trPr>
        <w:tc>
          <w:tcPr>
            <w:tcW w:w="1281" w:type="dxa"/>
            <w:tcBorders>
              <w:top w:val="single" w:sz="4" w:space="0" w:color="auto"/>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Tiempo</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ciclo</w:t>
            </w:r>
            <w:proofErr w:type="spellEnd"/>
          </w:p>
        </w:tc>
        <w:tc>
          <w:tcPr>
            <w:tcW w:w="82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tiempo total que invierte en promedio una UT para atravesar de punta a punta el puesto fronterizo en cualquiera de los dos sentidos. El indicador mide desde el momento que la UT se incorpora a la cola de espera para acceder al primer control hasta que es obtenido satisfactoriamente el permiso para abandonar la zona primaria. El tiempo de ciclo se calcula como: procesamientos + esperas y colas + desplazamientos.</w:t>
            </w:r>
          </w:p>
        </w:tc>
      </w:tr>
      <w:tr w:rsidR="0007392D" w:rsidRPr="00EA6066" w:rsidTr="00E96C7C">
        <w:trPr>
          <w:trHeight w:val="73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Procesamientos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tiempo promedio que un despacho invierte en actividades de control propiamente dichas. Ejemplos: inspecciones, revisiones, autorizaciones, exámenes, preparación documental, colocación de marchamos, fumigación, etc.</w:t>
            </w:r>
          </w:p>
        </w:tc>
      </w:tr>
      <w:tr w:rsidR="0007392D" w:rsidRPr="00EA6066" w:rsidTr="00E96C7C">
        <w:trPr>
          <w:trHeight w:val="73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Esperas</w:t>
            </w:r>
            <w:proofErr w:type="spellEnd"/>
            <w:r w:rsidRPr="0007392D">
              <w:rPr>
                <w:rFonts w:ascii="Times New Roman" w:eastAsia="Times New Roman" w:hAnsi="Times New Roman" w:cs="Times New Roman"/>
                <w:b/>
                <w:bCs/>
                <w:color w:val="000000"/>
                <w:sz w:val="18"/>
                <w:szCs w:val="18"/>
              </w:rPr>
              <w:t xml:space="preserve"> y colas</w:t>
            </w:r>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tiempo promedio que un despacho invierte en esperas de cualquier tipo o en colas para acceder a los servicios. Ejemplos: espera para que el importador apruebe el borrador de pago de impuestos, espera para que SFE emita el resultado de laboratorio, colas de atención en SENASA, TIM, etc.</w:t>
            </w:r>
          </w:p>
        </w:tc>
      </w:tr>
      <w:tr w:rsidR="0007392D" w:rsidRPr="00EA6066" w:rsidTr="00E96C7C">
        <w:trPr>
          <w:trHeight w:val="97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Desplazamientos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 xml:space="preserve">Es el tiempo promedio que un despacho invierte en movilizaciones entre las instalaciones de las instituciones del puesto fronterizo para la realización del trámite. Este tiempo toma en cuenta los desplazamientos que como parte de un mismo trámite deben hacer el chofer caminando, el chofer movilizando la UT o el agente aduanal. </w:t>
            </w:r>
          </w:p>
        </w:tc>
      </w:tr>
      <w:tr w:rsidR="0007392D" w:rsidRPr="00EA6066" w:rsidTr="00E96C7C">
        <w:trPr>
          <w:trHeight w:val="121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r w:rsidRPr="0007392D">
              <w:rPr>
                <w:rFonts w:ascii="Times New Roman" w:eastAsia="Times New Roman" w:hAnsi="Times New Roman" w:cs="Times New Roman"/>
                <w:b/>
                <w:bCs/>
                <w:color w:val="000000"/>
                <w:sz w:val="18"/>
                <w:szCs w:val="18"/>
              </w:rPr>
              <w:t xml:space="preserve">kgCO2eq </w:t>
            </w:r>
            <w:proofErr w:type="spellStart"/>
            <w:r w:rsidRPr="0007392D">
              <w:rPr>
                <w:rFonts w:ascii="Times New Roman" w:eastAsia="Times New Roman" w:hAnsi="Times New Roman" w:cs="Times New Roman"/>
                <w:b/>
                <w:bCs/>
                <w:color w:val="000000"/>
                <w:sz w:val="18"/>
                <w:szCs w:val="18"/>
              </w:rPr>
              <w:t>por</w:t>
            </w:r>
            <w:proofErr w:type="spellEnd"/>
            <w:r w:rsidRPr="0007392D">
              <w:rPr>
                <w:rFonts w:ascii="Times New Roman" w:eastAsia="Times New Roman" w:hAnsi="Times New Roman" w:cs="Times New Roman"/>
                <w:b/>
                <w:bCs/>
                <w:color w:val="000000"/>
                <w:sz w:val="18"/>
                <w:szCs w:val="18"/>
              </w:rPr>
              <w:t xml:space="preserve"> UT</w:t>
            </w:r>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 xml:space="preserve">Corresponde a los kilogramos de dióxido de carbono equivalente que es emitido por un litro de </w:t>
            </w:r>
            <w:proofErr w:type="spellStart"/>
            <w:r w:rsidRPr="0007392D">
              <w:rPr>
                <w:rFonts w:ascii="Times New Roman" w:eastAsia="Times New Roman" w:hAnsi="Times New Roman" w:cs="Times New Roman"/>
                <w:color w:val="000000"/>
                <w:sz w:val="18"/>
                <w:szCs w:val="18"/>
                <w:lang w:val="es-CR"/>
              </w:rPr>
              <w:t>diesel</w:t>
            </w:r>
            <w:proofErr w:type="spellEnd"/>
            <w:r w:rsidRPr="0007392D">
              <w:rPr>
                <w:rFonts w:ascii="Times New Roman" w:eastAsia="Times New Roman" w:hAnsi="Times New Roman" w:cs="Times New Roman"/>
                <w:color w:val="000000"/>
                <w:sz w:val="18"/>
                <w:szCs w:val="18"/>
                <w:lang w:val="es-CR"/>
              </w:rPr>
              <w:t xml:space="preserve"> de acuerdo al estándar emitido por la guía </w:t>
            </w:r>
            <w:r w:rsidRPr="0007392D">
              <w:rPr>
                <w:rFonts w:ascii="Times New Roman" w:eastAsia="Times New Roman" w:hAnsi="Times New Roman" w:cs="Times New Roman"/>
                <w:i/>
                <w:iCs/>
                <w:color w:val="000000"/>
                <w:sz w:val="18"/>
                <w:szCs w:val="18"/>
                <w:lang w:val="es-CR"/>
              </w:rPr>
              <w:t>“</w:t>
            </w:r>
            <w:proofErr w:type="spellStart"/>
            <w:r w:rsidRPr="0007392D">
              <w:rPr>
                <w:rFonts w:ascii="Times New Roman" w:eastAsia="Times New Roman" w:hAnsi="Times New Roman" w:cs="Times New Roman"/>
                <w:i/>
                <w:iCs/>
                <w:color w:val="000000"/>
                <w:sz w:val="18"/>
                <w:szCs w:val="18"/>
                <w:lang w:val="es-CR"/>
              </w:rPr>
              <w:t>Guidance</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on</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measuring</w:t>
            </w:r>
            <w:proofErr w:type="spellEnd"/>
            <w:r w:rsidRPr="0007392D">
              <w:rPr>
                <w:rFonts w:ascii="Times New Roman" w:eastAsia="Times New Roman" w:hAnsi="Times New Roman" w:cs="Times New Roman"/>
                <w:i/>
                <w:iCs/>
                <w:color w:val="000000"/>
                <w:sz w:val="18"/>
                <w:szCs w:val="18"/>
                <w:lang w:val="es-CR"/>
              </w:rPr>
              <w:t xml:space="preserve"> and </w:t>
            </w:r>
            <w:proofErr w:type="spellStart"/>
            <w:r w:rsidRPr="0007392D">
              <w:rPr>
                <w:rFonts w:ascii="Times New Roman" w:eastAsia="Times New Roman" w:hAnsi="Times New Roman" w:cs="Times New Roman"/>
                <w:i/>
                <w:iCs/>
                <w:color w:val="000000"/>
                <w:sz w:val="18"/>
                <w:szCs w:val="18"/>
                <w:lang w:val="es-CR"/>
              </w:rPr>
              <w:t>reporting</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Greenhouse</w:t>
            </w:r>
            <w:proofErr w:type="spellEnd"/>
            <w:r w:rsidRPr="0007392D">
              <w:rPr>
                <w:rFonts w:ascii="Times New Roman" w:eastAsia="Times New Roman" w:hAnsi="Times New Roman" w:cs="Times New Roman"/>
                <w:i/>
                <w:iCs/>
                <w:color w:val="000000"/>
                <w:sz w:val="18"/>
                <w:szCs w:val="18"/>
                <w:lang w:val="es-CR"/>
              </w:rPr>
              <w:t xml:space="preserve"> Gas (GHG) </w:t>
            </w:r>
            <w:proofErr w:type="spellStart"/>
            <w:r w:rsidRPr="0007392D">
              <w:rPr>
                <w:rFonts w:ascii="Times New Roman" w:eastAsia="Times New Roman" w:hAnsi="Times New Roman" w:cs="Times New Roman"/>
                <w:i/>
                <w:iCs/>
                <w:color w:val="000000"/>
                <w:sz w:val="18"/>
                <w:szCs w:val="18"/>
                <w:lang w:val="es-CR"/>
              </w:rPr>
              <w:t>emissions</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from</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freight</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transport</w:t>
            </w:r>
            <w:proofErr w:type="spellEnd"/>
            <w:r w:rsidRPr="0007392D">
              <w:rPr>
                <w:rFonts w:ascii="Times New Roman" w:eastAsia="Times New Roman" w:hAnsi="Times New Roman" w:cs="Times New Roman"/>
                <w:i/>
                <w:iCs/>
                <w:color w:val="000000"/>
                <w:sz w:val="18"/>
                <w:szCs w:val="18"/>
                <w:lang w:val="es-CR"/>
              </w:rPr>
              <w:t xml:space="preserve"> </w:t>
            </w:r>
            <w:proofErr w:type="spellStart"/>
            <w:r w:rsidRPr="0007392D">
              <w:rPr>
                <w:rFonts w:ascii="Times New Roman" w:eastAsia="Times New Roman" w:hAnsi="Times New Roman" w:cs="Times New Roman"/>
                <w:i/>
                <w:iCs/>
                <w:color w:val="000000"/>
                <w:sz w:val="18"/>
                <w:szCs w:val="18"/>
                <w:lang w:val="es-CR"/>
              </w:rPr>
              <w:t>operations</w:t>
            </w:r>
            <w:proofErr w:type="spellEnd"/>
            <w:r w:rsidRPr="0007392D">
              <w:rPr>
                <w:rFonts w:ascii="Times New Roman" w:eastAsia="Times New Roman" w:hAnsi="Times New Roman" w:cs="Times New Roman"/>
                <w:i/>
                <w:iCs/>
                <w:color w:val="000000"/>
                <w:sz w:val="18"/>
                <w:szCs w:val="18"/>
                <w:lang w:val="es-CR"/>
              </w:rPr>
              <w:t>”.</w:t>
            </w:r>
            <w:r w:rsidRPr="0007392D">
              <w:rPr>
                <w:rFonts w:ascii="Times New Roman" w:eastAsia="Times New Roman" w:hAnsi="Times New Roman" w:cs="Times New Roman"/>
                <w:color w:val="000000"/>
                <w:sz w:val="18"/>
                <w:szCs w:val="18"/>
                <w:lang w:val="es-CR"/>
              </w:rPr>
              <w:t>Este indicador es estimado únicamente para las UT que se prevé movilizan mercancías de interés sanitario que en su mayor medida requieren unidades de refrigeración para la conservación de la cadena de frío.</w:t>
            </w:r>
          </w:p>
        </w:tc>
      </w:tr>
      <w:tr w:rsidR="0007392D" w:rsidRPr="00EA6066" w:rsidTr="00E96C7C">
        <w:trPr>
          <w:trHeight w:val="97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personal </w:t>
            </w:r>
            <w:proofErr w:type="spellStart"/>
            <w:r w:rsidRPr="0007392D">
              <w:rPr>
                <w:rFonts w:ascii="Times New Roman" w:eastAsia="Times New Roman" w:hAnsi="Times New Roman" w:cs="Times New Roman"/>
                <w:b/>
                <w:bCs/>
                <w:color w:val="000000"/>
                <w:sz w:val="18"/>
                <w:szCs w:val="18"/>
              </w:rPr>
              <w:t>públicos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costo por concepto de personal que implica para las instituciones del estado la atención completa de un despacho a lo largo de toda la secuencia de controles. Para su cálculo se ha consultado a las instituciones sobre los salarios brutos de los funcionarios destacados en los puestos de atención. Para los procesos en su condición futura se ha asumido que los salarios se mantienen invariables.</w:t>
            </w:r>
          </w:p>
        </w:tc>
      </w:tr>
      <w:tr w:rsidR="0007392D" w:rsidRPr="00EA6066" w:rsidTr="00E96C7C">
        <w:trPr>
          <w:trHeight w:val="97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papelería</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públicos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costo en que incurre el estado por imprimir la diversa papelería que debe entregar a los usuarios en los distintos controles que debe completar el trámite. Se toman en cuenta tanto los documentos originales como las copias. Para su cálculo se consultó a las instituciones sobre el costo real de las impresiones o papelería adquirida externamente.</w:t>
            </w:r>
          </w:p>
        </w:tc>
      </w:tr>
      <w:tr w:rsidR="0007392D" w:rsidRPr="00EA6066" w:rsidTr="00E96C7C">
        <w:trPr>
          <w:trHeight w:val="49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interno</w:t>
            </w:r>
            <w:proofErr w:type="spellEnd"/>
            <w:r w:rsidRPr="0007392D">
              <w:rPr>
                <w:rFonts w:ascii="Times New Roman" w:eastAsia="Times New Roman" w:hAnsi="Times New Roman" w:cs="Times New Roman"/>
                <w:b/>
                <w:bCs/>
                <w:color w:val="000000"/>
                <w:sz w:val="18"/>
                <w:szCs w:val="18"/>
              </w:rPr>
              <w:t xml:space="preserve"> de </w:t>
            </w:r>
            <w:proofErr w:type="spellStart"/>
            <w:r w:rsidRPr="0007392D">
              <w:rPr>
                <w:rFonts w:ascii="Times New Roman" w:eastAsia="Times New Roman" w:hAnsi="Times New Roman" w:cs="Times New Roman"/>
                <w:b/>
                <w:bCs/>
                <w:color w:val="000000"/>
                <w:sz w:val="18"/>
                <w:szCs w:val="18"/>
              </w:rPr>
              <w:t>marchamos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costo interno para las instituciones de control de un marchamo sanitario (SFE o SENASA) u oficial (Aduanas) cuando éste debe ser provisto al usuario.</w:t>
            </w:r>
          </w:p>
        </w:tc>
      </w:tr>
      <w:tr w:rsidR="0007392D" w:rsidRPr="00EA6066" w:rsidTr="00E96C7C">
        <w:trPr>
          <w:trHeight w:val="73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operadores</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logísticos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costo en que debe incurrir el dueño de la carga para pagar los servicios de los distintos operadores logísticos que intervienen para la tramitación del permiso en el paso. Se han contemplado los siguientes operadores logísticos: Almacén fiscal, agencia de aduanas, movilizadores de carga.</w:t>
            </w:r>
          </w:p>
        </w:tc>
      </w:tr>
      <w:tr w:rsidR="0007392D" w:rsidRPr="00EA6066" w:rsidTr="00E96C7C">
        <w:trPr>
          <w:trHeight w:val="780"/>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permisos</w:t>
            </w:r>
            <w:proofErr w:type="spellEnd"/>
            <w:r w:rsidRPr="0007392D">
              <w:rPr>
                <w:rFonts w:ascii="Times New Roman" w:eastAsia="Times New Roman" w:hAnsi="Times New Roman" w:cs="Times New Roman"/>
                <w:b/>
                <w:bCs/>
                <w:color w:val="000000"/>
                <w:sz w:val="18"/>
                <w:szCs w:val="18"/>
              </w:rPr>
              <w:t xml:space="preserve"> y </w:t>
            </w:r>
            <w:proofErr w:type="spellStart"/>
            <w:r w:rsidRPr="0007392D">
              <w:rPr>
                <w:rFonts w:ascii="Times New Roman" w:eastAsia="Times New Roman" w:hAnsi="Times New Roman" w:cs="Times New Roman"/>
                <w:b/>
                <w:bCs/>
                <w:color w:val="000000"/>
                <w:sz w:val="18"/>
                <w:szCs w:val="18"/>
              </w:rPr>
              <w:t>autorizaciones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Es el costo en que debe incurrir el dueño de la carga para pagar los trámites oficiales que debe cumplir con las instituciones de control según el tipo de autorizaciones a los que se ve sujeto: Ejemplos: fumigación, exámenes de laboratorio, tramitación de notas técnicas, marchamos, transmisión de manifiesto de carga, etc.</w:t>
            </w:r>
          </w:p>
        </w:tc>
      </w:tr>
      <w:tr w:rsidR="0007392D" w:rsidRPr="00EA6066" w:rsidTr="00E96C7C">
        <w:trPr>
          <w:trHeight w:val="73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papelería</w:t>
            </w:r>
            <w:proofErr w:type="spellEnd"/>
            <w:r w:rsidRPr="0007392D">
              <w:rPr>
                <w:rFonts w:ascii="Times New Roman" w:eastAsia="Times New Roman" w:hAnsi="Times New Roman" w:cs="Times New Roman"/>
                <w:b/>
                <w:bCs/>
                <w:color w:val="000000"/>
                <w:sz w:val="18"/>
                <w:szCs w:val="18"/>
              </w:rPr>
              <w:t xml:space="preserve"> </w:t>
            </w:r>
            <w:proofErr w:type="spellStart"/>
            <w:r w:rsidRPr="0007392D">
              <w:rPr>
                <w:rFonts w:ascii="Times New Roman" w:eastAsia="Times New Roman" w:hAnsi="Times New Roman" w:cs="Times New Roman"/>
                <w:b/>
                <w:bCs/>
                <w:color w:val="000000"/>
                <w:sz w:val="18"/>
                <w:szCs w:val="18"/>
              </w:rPr>
              <w:t>privados</w:t>
            </w:r>
            <w:proofErr w:type="spellEnd"/>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 xml:space="preserve">Es el costo en que debe incurrir el dueño de la carga en virtud de los distintos papeles impresos o fotocopias a los que se ve obligado emitir el transportista o el agente de aduanas por motivo de los controles que se deben satisfacer ante los </w:t>
            </w:r>
            <w:proofErr w:type="spellStart"/>
            <w:r w:rsidRPr="0007392D">
              <w:rPr>
                <w:rFonts w:ascii="Times New Roman" w:eastAsia="Times New Roman" w:hAnsi="Times New Roman" w:cs="Times New Roman"/>
                <w:color w:val="000000"/>
                <w:sz w:val="18"/>
                <w:szCs w:val="18"/>
                <w:lang w:val="es-CR"/>
              </w:rPr>
              <w:t>orgnanismos</w:t>
            </w:r>
            <w:proofErr w:type="spellEnd"/>
            <w:r w:rsidRPr="0007392D">
              <w:rPr>
                <w:rFonts w:ascii="Times New Roman" w:eastAsia="Times New Roman" w:hAnsi="Times New Roman" w:cs="Times New Roman"/>
                <w:color w:val="000000"/>
                <w:sz w:val="18"/>
                <w:szCs w:val="18"/>
                <w:lang w:val="es-CR"/>
              </w:rPr>
              <w:t xml:space="preserve"> de control.</w:t>
            </w:r>
          </w:p>
        </w:tc>
      </w:tr>
      <w:tr w:rsidR="0007392D" w:rsidRPr="00EA6066" w:rsidTr="00E96C7C">
        <w:trPr>
          <w:trHeight w:val="145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diesel (</w:t>
            </w:r>
            <w:proofErr w:type="spellStart"/>
            <w:r w:rsidRPr="0007392D">
              <w:rPr>
                <w:rFonts w:ascii="Times New Roman" w:eastAsia="Times New Roman" w:hAnsi="Times New Roman" w:cs="Times New Roman"/>
                <w:b/>
                <w:bCs/>
                <w:color w:val="000000"/>
                <w:sz w:val="18"/>
                <w:szCs w:val="18"/>
              </w:rPr>
              <w:t>Genset</w:t>
            </w:r>
            <w:proofErr w:type="spellEnd"/>
            <w:r w:rsidRPr="0007392D">
              <w:rPr>
                <w:rFonts w:ascii="Times New Roman" w:eastAsia="Times New Roman" w:hAnsi="Times New Roman" w:cs="Times New Roman"/>
                <w:b/>
                <w:bCs/>
                <w:color w:val="000000"/>
                <w:sz w:val="18"/>
                <w:szCs w:val="18"/>
              </w:rPr>
              <w:t>)</w:t>
            </w:r>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 xml:space="preserve">Es el costo directo del </w:t>
            </w:r>
            <w:proofErr w:type="spellStart"/>
            <w:r w:rsidRPr="0007392D">
              <w:rPr>
                <w:rFonts w:ascii="Times New Roman" w:eastAsia="Times New Roman" w:hAnsi="Times New Roman" w:cs="Times New Roman"/>
                <w:color w:val="000000"/>
                <w:sz w:val="18"/>
                <w:szCs w:val="18"/>
                <w:lang w:val="es-CR"/>
              </w:rPr>
              <w:t>diesel</w:t>
            </w:r>
            <w:proofErr w:type="spellEnd"/>
            <w:r w:rsidRPr="0007392D">
              <w:rPr>
                <w:rFonts w:ascii="Times New Roman" w:eastAsia="Times New Roman" w:hAnsi="Times New Roman" w:cs="Times New Roman"/>
                <w:color w:val="000000"/>
                <w:sz w:val="18"/>
                <w:szCs w:val="18"/>
                <w:lang w:val="es-CR"/>
              </w:rPr>
              <w:t xml:space="preserve"> (calculado con el precio oficial de </w:t>
            </w:r>
            <w:r w:rsidRPr="0007392D">
              <w:rPr>
                <w:rFonts w:ascii="Calibri" w:eastAsia="Times New Roman" w:hAnsi="Calibri" w:cs="Times New Roman"/>
                <w:color w:val="000000"/>
                <w:sz w:val="18"/>
                <w:szCs w:val="18"/>
                <w:lang w:val="es-CR"/>
              </w:rPr>
              <w:t>¢</w:t>
            </w:r>
            <w:r w:rsidRPr="0007392D">
              <w:rPr>
                <w:rFonts w:ascii="Times New Roman" w:eastAsia="Times New Roman" w:hAnsi="Times New Roman" w:cs="Times New Roman"/>
                <w:color w:val="000000"/>
                <w:sz w:val="18"/>
                <w:szCs w:val="18"/>
                <w:lang w:val="es-CR"/>
              </w:rPr>
              <w:t xml:space="preserve">689/litro a junio de 2014) en que incurren las UT refrigeradas que atraviesan el paso para cubrir las necesidades de conservación de cadena de frío que les demanda el equipo de refrigeración. Su estimación se basa en el tiempo que deben permanecer en el paso (dado por la estimación del indicador de tiempo de ciclo) y el consumo medio de combustible para los equipos de refrigeración, determinado por 3.78 litros de </w:t>
            </w:r>
            <w:proofErr w:type="spellStart"/>
            <w:r w:rsidRPr="0007392D">
              <w:rPr>
                <w:rFonts w:ascii="Times New Roman" w:eastAsia="Times New Roman" w:hAnsi="Times New Roman" w:cs="Times New Roman"/>
                <w:color w:val="000000"/>
                <w:sz w:val="18"/>
                <w:szCs w:val="18"/>
                <w:lang w:val="es-CR"/>
              </w:rPr>
              <w:t>diesel</w:t>
            </w:r>
            <w:proofErr w:type="spellEnd"/>
            <w:r w:rsidRPr="0007392D">
              <w:rPr>
                <w:rFonts w:ascii="Times New Roman" w:eastAsia="Times New Roman" w:hAnsi="Times New Roman" w:cs="Times New Roman"/>
                <w:color w:val="000000"/>
                <w:sz w:val="18"/>
                <w:szCs w:val="18"/>
                <w:lang w:val="es-CR"/>
              </w:rPr>
              <w:t>/hora, según es la práctica habitual en el medio de transporte de carga de la región.</w:t>
            </w:r>
          </w:p>
        </w:tc>
      </w:tr>
      <w:tr w:rsidR="0007392D" w:rsidRPr="00EA6066" w:rsidTr="00E96C7C">
        <w:trPr>
          <w:trHeight w:val="1215"/>
        </w:trPr>
        <w:tc>
          <w:tcPr>
            <w:tcW w:w="1281" w:type="dxa"/>
            <w:tcBorders>
              <w:top w:val="nil"/>
              <w:left w:val="single" w:sz="4" w:space="0" w:color="auto"/>
              <w:bottom w:val="single" w:sz="4" w:space="0" w:color="auto"/>
              <w:right w:val="nil"/>
            </w:tcBorders>
            <w:shd w:val="clear" w:color="auto" w:fill="auto"/>
            <w:vAlign w:val="center"/>
            <w:hideMark/>
          </w:tcPr>
          <w:p w:rsidR="0007392D" w:rsidRPr="0007392D" w:rsidRDefault="0007392D" w:rsidP="0007392D">
            <w:pPr>
              <w:spacing w:after="0" w:line="240" w:lineRule="auto"/>
              <w:jc w:val="center"/>
              <w:rPr>
                <w:rFonts w:ascii="Times New Roman" w:eastAsia="Times New Roman" w:hAnsi="Times New Roman" w:cs="Times New Roman"/>
                <w:b/>
                <w:bCs/>
                <w:color w:val="000000"/>
                <w:sz w:val="18"/>
                <w:szCs w:val="18"/>
              </w:rPr>
            </w:pPr>
            <w:proofErr w:type="spellStart"/>
            <w:r w:rsidRPr="0007392D">
              <w:rPr>
                <w:rFonts w:ascii="Times New Roman" w:eastAsia="Times New Roman" w:hAnsi="Times New Roman" w:cs="Times New Roman"/>
                <w:b/>
                <w:bCs/>
                <w:color w:val="000000"/>
                <w:sz w:val="18"/>
                <w:szCs w:val="18"/>
              </w:rPr>
              <w:t>Costo</w:t>
            </w:r>
            <w:proofErr w:type="spellEnd"/>
            <w:r w:rsidRPr="0007392D">
              <w:rPr>
                <w:rFonts w:ascii="Times New Roman" w:eastAsia="Times New Roman" w:hAnsi="Times New Roman" w:cs="Times New Roman"/>
                <w:b/>
                <w:bCs/>
                <w:color w:val="000000"/>
                <w:sz w:val="18"/>
                <w:szCs w:val="18"/>
              </w:rPr>
              <w:t xml:space="preserve"> total (</w:t>
            </w:r>
            <w:proofErr w:type="spellStart"/>
            <w:r w:rsidRPr="0007392D">
              <w:rPr>
                <w:rFonts w:ascii="Times New Roman" w:eastAsia="Times New Roman" w:hAnsi="Times New Roman" w:cs="Times New Roman"/>
                <w:b/>
                <w:bCs/>
                <w:color w:val="000000"/>
                <w:sz w:val="18"/>
                <w:szCs w:val="18"/>
              </w:rPr>
              <w:t>público</w:t>
            </w:r>
            <w:proofErr w:type="spellEnd"/>
            <w:r w:rsidRPr="0007392D">
              <w:rPr>
                <w:rFonts w:ascii="Times New Roman" w:eastAsia="Times New Roman" w:hAnsi="Times New Roman" w:cs="Times New Roman"/>
                <w:b/>
                <w:bCs/>
                <w:color w:val="000000"/>
                <w:sz w:val="18"/>
                <w:szCs w:val="18"/>
              </w:rPr>
              <w:t xml:space="preserve"> + </w:t>
            </w:r>
            <w:proofErr w:type="spellStart"/>
            <w:r w:rsidRPr="0007392D">
              <w:rPr>
                <w:rFonts w:ascii="Times New Roman" w:eastAsia="Times New Roman" w:hAnsi="Times New Roman" w:cs="Times New Roman"/>
                <w:b/>
                <w:bCs/>
                <w:color w:val="000000"/>
                <w:sz w:val="18"/>
                <w:szCs w:val="18"/>
              </w:rPr>
              <w:t>privado</w:t>
            </w:r>
            <w:proofErr w:type="spellEnd"/>
            <w:r w:rsidRPr="0007392D">
              <w:rPr>
                <w:rFonts w:ascii="Times New Roman" w:eastAsia="Times New Roman" w:hAnsi="Times New Roman" w:cs="Times New Roman"/>
                <w:b/>
                <w:bCs/>
                <w:color w:val="000000"/>
                <w:sz w:val="18"/>
                <w:szCs w:val="18"/>
              </w:rPr>
              <w:t>)</w:t>
            </w:r>
          </w:p>
        </w:tc>
        <w:tc>
          <w:tcPr>
            <w:tcW w:w="8219" w:type="dxa"/>
            <w:tcBorders>
              <w:top w:val="nil"/>
              <w:left w:val="single" w:sz="4" w:space="0" w:color="auto"/>
              <w:bottom w:val="single" w:sz="4" w:space="0" w:color="auto"/>
              <w:right w:val="single" w:sz="4" w:space="0" w:color="auto"/>
            </w:tcBorders>
            <w:shd w:val="clear" w:color="auto" w:fill="auto"/>
            <w:vAlign w:val="bottom"/>
            <w:hideMark/>
          </w:tcPr>
          <w:p w:rsidR="0007392D" w:rsidRPr="0007392D" w:rsidRDefault="0007392D" w:rsidP="0007392D">
            <w:pPr>
              <w:spacing w:after="0" w:line="240" w:lineRule="auto"/>
              <w:jc w:val="both"/>
              <w:rPr>
                <w:rFonts w:ascii="Times New Roman" w:eastAsia="Times New Roman" w:hAnsi="Times New Roman" w:cs="Times New Roman"/>
                <w:color w:val="000000"/>
                <w:sz w:val="18"/>
                <w:szCs w:val="18"/>
                <w:lang w:val="es-CR"/>
              </w:rPr>
            </w:pPr>
            <w:r w:rsidRPr="0007392D">
              <w:rPr>
                <w:rFonts w:ascii="Times New Roman" w:eastAsia="Times New Roman" w:hAnsi="Times New Roman" w:cs="Times New Roman"/>
                <w:color w:val="000000"/>
                <w:sz w:val="18"/>
                <w:szCs w:val="18"/>
                <w:lang w:val="es-CR"/>
              </w:rPr>
              <w:t xml:space="preserve">Es un indicador de referencia que </w:t>
            </w:r>
            <w:proofErr w:type="spellStart"/>
            <w:r w:rsidRPr="0007392D">
              <w:rPr>
                <w:rFonts w:ascii="Times New Roman" w:eastAsia="Times New Roman" w:hAnsi="Times New Roman" w:cs="Times New Roman"/>
                <w:color w:val="000000"/>
                <w:sz w:val="18"/>
                <w:szCs w:val="18"/>
                <w:lang w:val="es-CR"/>
              </w:rPr>
              <w:t>sumariza</w:t>
            </w:r>
            <w:proofErr w:type="spellEnd"/>
            <w:r w:rsidRPr="0007392D">
              <w:rPr>
                <w:rFonts w:ascii="Times New Roman" w:eastAsia="Times New Roman" w:hAnsi="Times New Roman" w:cs="Times New Roman"/>
                <w:color w:val="000000"/>
                <w:sz w:val="18"/>
                <w:szCs w:val="18"/>
                <w:lang w:val="es-CR"/>
              </w:rPr>
              <w:t xml:space="preserve"> los costos promedio por trámite contabilizados para el sector público y para el sector privado. No debe interpretarse como el costo total del proceso ya que implica el doble cómputo de algunas partidas de costo, como puede ser el costo del personal para el sector público, ya que éste está ya incluido implícitamente por la tarifa oficial de las instituciones en el costo de los permisos y autorizaciones.</w:t>
            </w:r>
          </w:p>
        </w:tc>
      </w:tr>
    </w:tbl>
    <w:p w:rsidR="00F72B0B" w:rsidRDefault="00F72B0B" w:rsidP="00F72B0B">
      <w:pPr>
        <w:spacing w:after="0" w:line="240" w:lineRule="auto"/>
        <w:jc w:val="both"/>
        <w:rPr>
          <w:rFonts w:ascii="Times New Roman" w:hAnsi="Times New Roman" w:cs="Times New Roman"/>
          <w:sz w:val="20"/>
          <w:lang w:val="es-CR"/>
        </w:rPr>
      </w:pPr>
    </w:p>
    <w:p w:rsidR="0007392D" w:rsidRPr="00253D5E" w:rsidRDefault="0007392D" w:rsidP="0007392D">
      <w:pPr>
        <w:pStyle w:val="Caption"/>
        <w:jc w:val="center"/>
        <w:rPr>
          <w:color w:val="auto"/>
        </w:rPr>
      </w:pPr>
      <w:bookmarkStart w:id="81" w:name="_Toc415004455"/>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22</w:t>
      </w:r>
      <w:r w:rsidRPr="00253D5E">
        <w:rPr>
          <w:color w:val="auto"/>
        </w:rPr>
        <w:fldChar w:fldCharType="end"/>
      </w:r>
      <w:r w:rsidRPr="00253D5E">
        <w:rPr>
          <w:color w:val="auto"/>
        </w:rPr>
        <w:t xml:space="preserve">. </w:t>
      </w:r>
      <w:r>
        <w:rPr>
          <w:color w:val="auto"/>
        </w:rPr>
        <w:t>Detalle de los rubros que componen la matriz de ahorros</w:t>
      </w:r>
      <w:bookmarkEnd w:id="81"/>
    </w:p>
    <w:p w:rsidR="00F72B0B" w:rsidRPr="0007392D" w:rsidRDefault="00F72B0B" w:rsidP="00F72B0B">
      <w:pPr>
        <w:spacing w:after="0" w:line="240" w:lineRule="auto"/>
        <w:jc w:val="both"/>
        <w:rPr>
          <w:rFonts w:ascii="Times New Roman" w:hAnsi="Times New Roman" w:cs="Times New Roman"/>
          <w:sz w:val="20"/>
          <w:lang w:val="es-ES_tradnl"/>
        </w:rPr>
      </w:pPr>
    </w:p>
    <w:p w:rsidR="00F72B0B" w:rsidRDefault="00F72B0B" w:rsidP="00F72B0B">
      <w:pPr>
        <w:spacing w:after="0" w:line="240" w:lineRule="auto"/>
        <w:jc w:val="both"/>
        <w:rPr>
          <w:rFonts w:ascii="Times New Roman" w:hAnsi="Times New Roman" w:cs="Times New Roman"/>
          <w:sz w:val="20"/>
          <w:lang w:val="es-CR"/>
        </w:rPr>
      </w:pPr>
      <w:r w:rsidRPr="008B5948">
        <w:rPr>
          <w:rFonts w:ascii="Times New Roman" w:hAnsi="Times New Roman" w:cs="Times New Roman"/>
          <w:sz w:val="20"/>
          <w:lang w:val="es-CR"/>
        </w:rPr>
        <w:t xml:space="preserve">A continuación se muestran en formato de tabla los resultados de línea de base </w:t>
      </w:r>
      <w:r>
        <w:rPr>
          <w:rFonts w:ascii="Times New Roman" w:hAnsi="Times New Roman" w:cs="Times New Roman"/>
          <w:sz w:val="20"/>
          <w:lang w:val="es-CR"/>
        </w:rPr>
        <w:t xml:space="preserve">(procesos actuales), estimación de parámetros futuros y cálculo de los ahorros, </w:t>
      </w:r>
      <w:r w:rsidRPr="008B5948">
        <w:rPr>
          <w:rFonts w:ascii="Times New Roman" w:hAnsi="Times New Roman" w:cs="Times New Roman"/>
          <w:sz w:val="20"/>
          <w:lang w:val="es-CR"/>
        </w:rPr>
        <w:t xml:space="preserve">obtenidos mediante las simulaciones para cada uno de los flujos de transporte de carga identificados en el paso fronterizo. </w:t>
      </w:r>
    </w:p>
    <w:p w:rsidR="00904EFE" w:rsidRDefault="00904EFE" w:rsidP="00F72B0B">
      <w:pPr>
        <w:spacing w:after="0" w:line="240" w:lineRule="auto"/>
        <w:jc w:val="both"/>
        <w:rPr>
          <w:rFonts w:ascii="Times New Roman" w:hAnsi="Times New Roman" w:cs="Times New Roman"/>
          <w:sz w:val="20"/>
          <w:lang w:val="es-CR"/>
        </w:rPr>
      </w:pPr>
    </w:p>
    <w:p w:rsidR="00215B7F" w:rsidRDefault="00904EFE" w:rsidP="00F72B0B">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Se muestran primeramente los resultados </w:t>
      </w:r>
      <w:r w:rsidR="00215B7F">
        <w:rPr>
          <w:rFonts w:ascii="Times New Roman" w:hAnsi="Times New Roman" w:cs="Times New Roman"/>
          <w:sz w:val="20"/>
          <w:lang w:val="es-CR"/>
        </w:rPr>
        <w:t>en</w:t>
      </w:r>
      <w:r>
        <w:rPr>
          <w:rFonts w:ascii="Times New Roman" w:hAnsi="Times New Roman" w:cs="Times New Roman"/>
          <w:sz w:val="20"/>
          <w:lang w:val="es-CR"/>
        </w:rPr>
        <w:t xml:space="preserve"> un primer formato de agrupación, que resulta general y conveniente a efectos de captar los resultados generales más fácilmente</w:t>
      </w:r>
      <w:r w:rsidR="00215B7F">
        <w:rPr>
          <w:rFonts w:ascii="Times New Roman" w:hAnsi="Times New Roman" w:cs="Times New Roman"/>
          <w:sz w:val="20"/>
          <w:lang w:val="es-CR"/>
        </w:rPr>
        <w:t>. Se han dispuesto únicamente tres grandes categorías para cada sentido de circulación:</w:t>
      </w:r>
    </w:p>
    <w:p w:rsidR="00215B7F" w:rsidRDefault="00215B7F" w:rsidP="00F72B0B">
      <w:pPr>
        <w:spacing w:after="0" w:line="240" w:lineRule="auto"/>
        <w:jc w:val="both"/>
        <w:rPr>
          <w:rFonts w:ascii="Times New Roman" w:hAnsi="Times New Roman" w:cs="Times New Roman"/>
          <w:sz w:val="20"/>
          <w:lang w:val="es-CR"/>
        </w:rPr>
      </w:pPr>
    </w:p>
    <w:p w:rsidR="00215B7F" w:rsidRPr="00215B7F" w:rsidRDefault="00215B7F" w:rsidP="00215B7F">
      <w:pPr>
        <w:pStyle w:val="ListParagraph"/>
        <w:numPr>
          <w:ilvl w:val="0"/>
          <w:numId w:val="22"/>
        </w:numPr>
        <w:spacing w:after="0" w:line="240" w:lineRule="auto"/>
        <w:jc w:val="both"/>
        <w:rPr>
          <w:rFonts w:ascii="Times New Roman" w:hAnsi="Times New Roman" w:cs="Times New Roman"/>
          <w:sz w:val="20"/>
          <w:lang w:val="es-CR"/>
        </w:rPr>
      </w:pPr>
      <w:r w:rsidRPr="00215B7F">
        <w:rPr>
          <w:rFonts w:ascii="Times New Roman" w:hAnsi="Times New Roman" w:cs="Times New Roman"/>
          <w:sz w:val="20"/>
          <w:lang w:val="es-CR"/>
        </w:rPr>
        <w:t>Importación/exportación</w:t>
      </w:r>
    </w:p>
    <w:p w:rsidR="00215B7F" w:rsidRPr="00215B7F" w:rsidRDefault="00215B7F" w:rsidP="00215B7F">
      <w:pPr>
        <w:pStyle w:val="ListParagraph"/>
        <w:numPr>
          <w:ilvl w:val="0"/>
          <w:numId w:val="22"/>
        </w:numPr>
        <w:spacing w:after="0" w:line="240" w:lineRule="auto"/>
        <w:jc w:val="both"/>
        <w:rPr>
          <w:rFonts w:ascii="Times New Roman" w:hAnsi="Times New Roman" w:cs="Times New Roman"/>
          <w:sz w:val="20"/>
          <w:lang w:val="es-CR"/>
        </w:rPr>
      </w:pPr>
      <w:r w:rsidRPr="00215B7F">
        <w:rPr>
          <w:rFonts w:ascii="Times New Roman" w:hAnsi="Times New Roman" w:cs="Times New Roman"/>
          <w:sz w:val="20"/>
          <w:lang w:val="es-CR"/>
        </w:rPr>
        <w:t>Tránsitos</w:t>
      </w:r>
    </w:p>
    <w:p w:rsidR="00215B7F" w:rsidRPr="00215B7F" w:rsidRDefault="00215B7F" w:rsidP="00215B7F">
      <w:pPr>
        <w:pStyle w:val="ListParagraph"/>
        <w:numPr>
          <w:ilvl w:val="0"/>
          <w:numId w:val="22"/>
        </w:numPr>
        <w:spacing w:after="0" w:line="240" w:lineRule="auto"/>
        <w:jc w:val="both"/>
        <w:rPr>
          <w:rFonts w:ascii="Times New Roman" w:hAnsi="Times New Roman" w:cs="Times New Roman"/>
          <w:sz w:val="20"/>
          <w:lang w:val="es-CR"/>
        </w:rPr>
      </w:pPr>
      <w:r w:rsidRPr="00215B7F">
        <w:rPr>
          <w:rFonts w:ascii="Times New Roman" w:hAnsi="Times New Roman" w:cs="Times New Roman"/>
          <w:sz w:val="20"/>
          <w:lang w:val="es-CR"/>
        </w:rPr>
        <w:t>Vacíos</w:t>
      </w:r>
      <w:r w:rsidR="00904EFE" w:rsidRPr="00215B7F">
        <w:rPr>
          <w:rFonts w:ascii="Times New Roman" w:hAnsi="Times New Roman" w:cs="Times New Roman"/>
          <w:sz w:val="20"/>
          <w:lang w:val="es-CR"/>
        </w:rPr>
        <w:t xml:space="preserve"> </w:t>
      </w:r>
    </w:p>
    <w:p w:rsidR="00215B7F" w:rsidRDefault="00215B7F" w:rsidP="00F72B0B">
      <w:pPr>
        <w:spacing w:after="0" w:line="240" w:lineRule="auto"/>
        <w:jc w:val="both"/>
        <w:rPr>
          <w:rFonts w:ascii="Times New Roman" w:hAnsi="Times New Roman" w:cs="Times New Roman"/>
          <w:sz w:val="20"/>
          <w:lang w:val="es-CR"/>
        </w:rPr>
      </w:pPr>
    </w:p>
    <w:p w:rsidR="00904EFE" w:rsidRDefault="00904EFE" w:rsidP="00F72B0B">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Posteriormente se presentan </w:t>
      </w:r>
      <w:r w:rsidR="00215B7F">
        <w:rPr>
          <w:rFonts w:ascii="Times New Roman" w:hAnsi="Times New Roman" w:cs="Times New Roman"/>
          <w:sz w:val="20"/>
          <w:lang w:val="es-CR"/>
        </w:rPr>
        <w:t xml:space="preserve">en dos tablas, una por cada sentido de circulación, </w:t>
      </w:r>
      <w:r>
        <w:rPr>
          <w:rFonts w:ascii="Times New Roman" w:hAnsi="Times New Roman" w:cs="Times New Roman"/>
          <w:sz w:val="20"/>
          <w:lang w:val="es-CR"/>
        </w:rPr>
        <w:t>los mismo</w:t>
      </w:r>
      <w:r w:rsidR="00215B7F">
        <w:rPr>
          <w:rFonts w:ascii="Times New Roman" w:hAnsi="Times New Roman" w:cs="Times New Roman"/>
          <w:sz w:val="20"/>
          <w:lang w:val="es-CR"/>
        </w:rPr>
        <w:t>s resultados pero segmentados a</w:t>
      </w:r>
      <w:r>
        <w:rPr>
          <w:rFonts w:ascii="Times New Roman" w:hAnsi="Times New Roman" w:cs="Times New Roman"/>
          <w:sz w:val="20"/>
          <w:lang w:val="es-CR"/>
        </w:rPr>
        <w:t xml:space="preserve"> un nivel mayor de detalle</w:t>
      </w:r>
      <w:r w:rsidR="00215B7F">
        <w:rPr>
          <w:rFonts w:ascii="Times New Roman" w:hAnsi="Times New Roman" w:cs="Times New Roman"/>
          <w:sz w:val="20"/>
          <w:lang w:val="es-CR"/>
        </w:rPr>
        <w:t xml:space="preserve"> que comprende todos los tipos de despacho identificados y sus sub-grupos (rojo, amarillo, verde) cuando corresponda</w:t>
      </w:r>
      <w:r>
        <w:rPr>
          <w:rFonts w:ascii="Times New Roman" w:hAnsi="Times New Roman" w:cs="Times New Roman"/>
          <w:sz w:val="20"/>
          <w:lang w:val="es-CR"/>
        </w:rPr>
        <w:t>.</w:t>
      </w:r>
    </w:p>
    <w:p w:rsidR="00F72B0B" w:rsidRPr="00F72B0B" w:rsidRDefault="00F72B0B" w:rsidP="00F72B0B">
      <w:pPr>
        <w:spacing w:after="0" w:line="240" w:lineRule="auto"/>
        <w:jc w:val="both"/>
        <w:rPr>
          <w:rFonts w:ascii="Times New Roman" w:hAnsi="Times New Roman" w:cs="Times New Roman"/>
          <w:sz w:val="20"/>
          <w:lang w:val="es-CR"/>
        </w:rPr>
      </w:pPr>
    </w:p>
    <w:p w:rsidR="00583A42" w:rsidRDefault="00583A42" w:rsidP="00583A42">
      <w:pPr>
        <w:spacing w:after="0" w:line="240" w:lineRule="auto"/>
        <w:jc w:val="both"/>
        <w:rPr>
          <w:rFonts w:ascii="Times New Roman" w:hAnsi="Times New Roman" w:cs="Times New Roman"/>
          <w:sz w:val="20"/>
          <w:lang w:val="es-CR"/>
        </w:rPr>
      </w:pPr>
    </w:p>
    <w:p w:rsidR="00F84C92" w:rsidRPr="00ED3E6A" w:rsidRDefault="00904EFE" w:rsidP="00583A42">
      <w:pPr>
        <w:spacing w:after="0" w:line="240" w:lineRule="auto"/>
        <w:jc w:val="center"/>
        <w:rPr>
          <w:lang w:val="es-CR"/>
        </w:rPr>
      </w:pPr>
      <w:r w:rsidRPr="00904EFE">
        <w:rPr>
          <w:noProof/>
        </w:rPr>
        <w:drawing>
          <wp:inline distT="0" distB="0" distL="0" distR="0" wp14:anchorId="72CEA323" wp14:editId="7C5573F7">
            <wp:extent cx="3993769" cy="7751135"/>
            <wp:effectExtent l="0" t="0" r="6985" b="254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8269" cy="7759868"/>
                    </a:xfrm>
                    <a:prstGeom prst="rect">
                      <a:avLst/>
                    </a:prstGeom>
                    <a:noFill/>
                    <a:ln>
                      <a:noFill/>
                    </a:ln>
                  </pic:spPr>
                </pic:pic>
              </a:graphicData>
            </a:graphic>
          </wp:inline>
        </w:drawing>
      </w:r>
    </w:p>
    <w:p w:rsidR="00904EFE" w:rsidRPr="00253D5E" w:rsidRDefault="00904EFE" w:rsidP="00904EFE">
      <w:pPr>
        <w:pStyle w:val="Caption"/>
        <w:jc w:val="center"/>
        <w:rPr>
          <w:color w:val="auto"/>
        </w:rPr>
      </w:pPr>
      <w:bookmarkStart w:id="82" w:name="_Toc415004456"/>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23</w:t>
      </w:r>
      <w:r w:rsidRPr="00253D5E">
        <w:rPr>
          <w:color w:val="auto"/>
        </w:rPr>
        <w:fldChar w:fldCharType="end"/>
      </w:r>
      <w:r w:rsidRPr="00253D5E">
        <w:rPr>
          <w:color w:val="auto"/>
        </w:rPr>
        <w:t xml:space="preserve">. </w:t>
      </w:r>
      <w:r>
        <w:rPr>
          <w:color w:val="auto"/>
        </w:rPr>
        <w:t>Tabla de ahorros en transporte de carga, despachos agrupados en 6 categorías</w:t>
      </w:r>
      <w:bookmarkEnd w:id="82"/>
    </w:p>
    <w:p w:rsidR="00F84C92" w:rsidRPr="00904EFE" w:rsidRDefault="00F84C92" w:rsidP="00583A42">
      <w:pPr>
        <w:spacing w:after="0" w:line="240" w:lineRule="auto"/>
        <w:jc w:val="center"/>
        <w:rPr>
          <w:lang w:val="es-ES_tradnl"/>
        </w:rPr>
      </w:pPr>
    </w:p>
    <w:p w:rsidR="00F84C92" w:rsidRPr="00ED3E6A" w:rsidRDefault="00F84C92" w:rsidP="00583A42">
      <w:pPr>
        <w:spacing w:after="0" w:line="240" w:lineRule="auto"/>
        <w:jc w:val="center"/>
        <w:rPr>
          <w:lang w:val="es-CR"/>
        </w:rPr>
      </w:pPr>
    </w:p>
    <w:p w:rsidR="00583A42" w:rsidRDefault="00F72B0B" w:rsidP="00583A42">
      <w:pPr>
        <w:spacing w:after="0" w:line="240" w:lineRule="auto"/>
        <w:jc w:val="center"/>
        <w:rPr>
          <w:rFonts w:ascii="Times New Roman" w:hAnsi="Times New Roman" w:cs="Times New Roman"/>
          <w:sz w:val="20"/>
          <w:lang w:val="es-CR"/>
        </w:rPr>
      </w:pPr>
      <w:r w:rsidRPr="00F72B0B">
        <w:rPr>
          <w:noProof/>
        </w:rPr>
        <w:drawing>
          <wp:inline distT="0" distB="0" distL="0" distR="0" wp14:anchorId="4282E558" wp14:editId="32A54B11">
            <wp:extent cx="5943600" cy="7661683"/>
            <wp:effectExtent l="0" t="0" r="0"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61683"/>
                    </a:xfrm>
                    <a:prstGeom prst="rect">
                      <a:avLst/>
                    </a:prstGeom>
                    <a:noFill/>
                    <a:ln>
                      <a:noFill/>
                    </a:ln>
                  </pic:spPr>
                </pic:pic>
              </a:graphicData>
            </a:graphic>
          </wp:inline>
        </w:drawing>
      </w:r>
    </w:p>
    <w:p w:rsidR="00F84C92" w:rsidRPr="00253D5E" w:rsidRDefault="00F84C92" w:rsidP="00F84C92">
      <w:pPr>
        <w:pStyle w:val="Caption"/>
        <w:jc w:val="center"/>
        <w:rPr>
          <w:color w:val="auto"/>
        </w:rPr>
      </w:pPr>
      <w:bookmarkStart w:id="83" w:name="_Toc415004457"/>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24</w:t>
      </w:r>
      <w:r w:rsidRPr="00253D5E">
        <w:rPr>
          <w:color w:val="auto"/>
        </w:rPr>
        <w:fldChar w:fldCharType="end"/>
      </w:r>
      <w:r w:rsidRPr="00253D5E">
        <w:rPr>
          <w:color w:val="auto"/>
        </w:rPr>
        <w:t xml:space="preserve">. </w:t>
      </w:r>
      <w:r>
        <w:rPr>
          <w:color w:val="auto"/>
        </w:rPr>
        <w:t xml:space="preserve">Tabla de ahorros </w:t>
      </w:r>
      <w:r w:rsidR="009214FC">
        <w:rPr>
          <w:color w:val="auto"/>
        </w:rPr>
        <w:t>en transporte de carga</w:t>
      </w:r>
      <w:r w:rsidR="00215B7F">
        <w:rPr>
          <w:color w:val="auto"/>
        </w:rPr>
        <w:t>, despachos sin agrupar</w:t>
      </w:r>
      <w:r w:rsidR="00904EFE">
        <w:rPr>
          <w:color w:val="auto"/>
        </w:rPr>
        <w:t>,</w:t>
      </w:r>
      <w:r w:rsidR="009214FC">
        <w:rPr>
          <w:color w:val="auto"/>
        </w:rPr>
        <w:t xml:space="preserve"> (</w:t>
      </w:r>
      <w:r>
        <w:rPr>
          <w:color w:val="auto"/>
        </w:rPr>
        <w:t>NI-CR</w:t>
      </w:r>
      <w:r w:rsidR="009214FC">
        <w:rPr>
          <w:color w:val="auto"/>
        </w:rPr>
        <w:t>)</w:t>
      </w:r>
      <w:bookmarkEnd w:id="83"/>
    </w:p>
    <w:p w:rsidR="00583A42" w:rsidRDefault="00F72B0B" w:rsidP="00583A42">
      <w:pPr>
        <w:spacing w:after="0" w:line="240" w:lineRule="auto"/>
        <w:jc w:val="center"/>
        <w:rPr>
          <w:lang w:val="es-CR"/>
        </w:rPr>
      </w:pPr>
      <w:r w:rsidRPr="00F72B0B">
        <w:rPr>
          <w:noProof/>
        </w:rPr>
        <w:drawing>
          <wp:inline distT="0" distB="0" distL="0" distR="0" wp14:anchorId="0A3DACD0" wp14:editId="7B1B4EAC">
            <wp:extent cx="4404857" cy="7986862"/>
            <wp:effectExtent l="0" t="0" r="0"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6434" cy="7989721"/>
                    </a:xfrm>
                    <a:prstGeom prst="rect">
                      <a:avLst/>
                    </a:prstGeom>
                    <a:noFill/>
                    <a:ln>
                      <a:noFill/>
                    </a:ln>
                  </pic:spPr>
                </pic:pic>
              </a:graphicData>
            </a:graphic>
          </wp:inline>
        </w:drawing>
      </w:r>
    </w:p>
    <w:p w:rsidR="00AF44FA" w:rsidRPr="00253D5E" w:rsidRDefault="00AF44FA" w:rsidP="00AF44FA">
      <w:pPr>
        <w:pStyle w:val="Caption"/>
        <w:jc w:val="center"/>
        <w:rPr>
          <w:color w:val="auto"/>
        </w:rPr>
      </w:pPr>
      <w:bookmarkStart w:id="84" w:name="_Toc415004458"/>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E05945">
        <w:rPr>
          <w:noProof/>
          <w:color w:val="auto"/>
        </w:rPr>
        <w:t>25</w:t>
      </w:r>
      <w:r w:rsidRPr="00253D5E">
        <w:rPr>
          <w:color w:val="auto"/>
        </w:rPr>
        <w:fldChar w:fldCharType="end"/>
      </w:r>
      <w:r w:rsidRPr="00253D5E">
        <w:rPr>
          <w:color w:val="auto"/>
        </w:rPr>
        <w:t xml:space="preserve">. </w:t>
      </w:r>
      <w:r w:rsidR="009214FC">
        <w:rPr>
          <w:color w:val="auto"/>
        </w:rPr>
        <w:t>Tabla de ahorros en transporte de carga</w:t>
      </w:r>
      <w:r w:rsidR="00215B7F">
        <w:rPr>
          <w:color w:val="auto"/>
        </w:rPr>
        <w:t>, despachos sin agrupar</w:t>
      </w:r>
      <w:r w:rsidR="00904EFE">
        <w:rPr>
          <w:color w:val="auto"/>
        </w:rPr>
        <w:t>,</w:t>
      </w:r>
      <w:r w:rsidR="009214FC">
        <w:rPr>
          <w:color w:val="auto"/>
        </w:rPr>
        <w:t xml:space="preserve"> (</w:t>
      </w:r>
      <w:r>
        <w:rPr>
          <w:color w:val="auto"/>
        </w:rPr>
        <w:t>CR</w:t>
      </w:r>
      <w:r w:rsidR="009214FC">
        <w:rPr>
          <w:color w:val="auto"/>
        </w:rPr>
        <w:t>-NI)</w:t>
      </w:r>
      <w:bookmarkEnd w:id="84"/>
    </w:p>
    <w:p w:rsidR="00583A42" w:rsidRPr="00B05168" w:rsidRDefault="00583A42" w:rsidP="00B663A8">
      <w:pPr>
        <w:pStyle w:val="Heading2"/>
        <w:numPr>
          <w:ilvl w:val="1"/>
          <w:numId w:val="1"/>
        </w:numPr>
        <w:spacing w:before="0"/>
        <w:rPr>
          <w:rFonts w:ascii="Times New Roman" w:hAnsi="Times New Roman" w:cs="Times New Roman"/>
          <w:color w:val="auto"/>
          <w:sz w:val="22"/>
        </w:rPr>
      </w:pPr>
      <w:bookmarkStart w:id="85" w:name="_Toc415004406"/>
      <w:r>
        <w:rPr>
          <w:rFonts w:ascii="Times New Roman" w:hAnsi="Times New Roman" w:cs="Times New Roman"/>
          <w:color w:val="auto"/>
          <w:sz w:val="22"/>
        </w:rPr>
        <w:t>Análisis de resultados</w:t>
      </w:r>
      <w:bookmarkEnd w:id="85"/>
      <w:r w:rsidRPr="00B05168">
        <w:rPr>
          <w:rFonts w:ascii="Times New Roman" w:hAnsi="Times New Roman" w:cs="Times New Roman"/>
          <w:color w:val="auto"/>
          <w:sz w:val="22"/>
        </w:rPr>
        <w:t xml:space="preserve"> </w:t>
      </w:r>
    </w:p>
    <w:p w:rsidR="00583A42" w:rsidRPr="00300636" w:rsidRDefault="00583A42" w:rsidP="00583A42">
      <w:pPr>
        <w:spacing w:after="0" w:line="240" w:lineRule="auto"/>
        <w:jc w:val="both"/>
        <w:rPr>
          <w:sz w:val="20"/>
          <w:szCs w:val="20"/>
          <w:lang w:val="es-CR"/>
        </w:rPr>
      </w:pPr>
    </w:p>
    <w:p w:rsidR="00583A42" w:rsidRDefault="00583A42" w:rsidP="00583A42">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Se considera oportuno puntualizar algunos </w:t>
      </w:r>
      <w:r w:rsidR="00E91CB7">
        <w:rPr>
          <w:rFonts w:ascii="Times New Roman" w:hAnsi="Times New Roman" w:cs="Times New Roman"/>
          <w:sz w:val="20"/>
          <w:lang w:val="es-CR"/>
        </w:rPr>
        <w:t xml:space="preserve">de los </w:t>
      </w:r>
      <w:r>
        <w:rPr>
          <w:rFonts w:ascii="Times New Roman" w:hAnsi="Times New Roman" w:cs="Times New Roman"/>
          <w:sz w:val="20"/>
          <w:lang w:val="es-CR"/>
        </w:rPr>
        <w:t xml:space="preserve">resultados </w:t>
      </w:r>
      <w:r w:rsidR="00E91CB7">
        <w:rPr>
          <w:rFonts w:ascii="Times New Roman" w:hAnsi="Times New Roman" w:cs="Times New Roman"/>
          <w:sz w:val="20"/>
          <w:lang w:val="es-CR"/>
        </w:rPr>
        <w:t xml:space="preserve">mostrados en </w:t>
      </w:r>
      <w:r>
        <w:rPr>
          <w:rFonts w:ascii="Times New Roman" w:hAnsi="Times New Roman" w:cs="Times New Roman"/>
          <w:sz w:val="20"/>
          <w:lang w:val="es-CR"/>
        </w:rPr>
        <w:t xml:space="preserve">las tablas anteriores: </w:t>
      </w:r>
    </w:p>
    <w:p w:rsidR="00583A42" w:rsidRDefault="00583A42" w:rsidP="00583A42">
      <w:pPr>
        <w:spacing w:after="0" w:line="240" w:lineRule="auto"/>
        <w:jc w:val="both"/>
        <w:rPr>
          <w:rFonts w:ascii="Times New Roman" w:hAnsi="Times New Roman" w:cs="Times New Roman"/>
          <w:sz w:val="20"/>
          <w:lang w:val="es-CR"/>
        </w:rPr>
      </w:pPr>
    </w:p>
    <w:p w:rsidR="00EC736B" w:rsidRDefault="00EC736B" w:rsidP="00090D44">
      <w:pPr>
        <w:pStyle w:val="ListParagraph"/>
        <w:numPr>
          <w:ilvl w:val="0"/>
          <w:numId w:val="11"/>
        </w:numPr>
        <w:spacing w:after="0" w:line="240" w:lineRule="auto"/>
        <w:jc w:val="both"/>
        <w:rPr>
          <w:rFonts w:ascii="Times New Roman" w:hAnsi="Times New Roman" w:cs="Times New Roman"/>
          <w:sz w:val="20"/>
          <w:lang w:val="es-CR"/>
        </w:rPr>
      </w:pPr>
      <w:r w:rsidRPr="00582585">
        <w:rPr>
          <w:rFonts w:ascii="Times New Roman" w:hAnsi="Times New Roman" w:cs="Times New Roman"/>
          <w:b/>
          <w:sz w:val="20"/>
          <w:lang w:val="es-CR"/>
        </w:rPr>
        <w:t>Ahorros en tiempos de ciclo:</w:t>
      </w:r>
      <w:r w:rsidR="00582585">
        <w:rPr>
          <w:rFonts w:ascii="Times New Roman" w:hAnsi="Times New Roman" w:cs="Times New Roman"/>
          <w:sz w:val="20"/>
          <w:lang w:val="es-CR"/>
        </w:rPr>
        <w:t xml:space="preserve"> L</w:t>
      </w:r>
      <w:r>
        <w:rPr>
          <w:rFonts w:ascii="Times New Roman" w:hAnsi="Times New Roman" w:cs="Times New Roman"/>
          <w:sz w:val="20"/>
          <w:lang w:val="es-CR"/>
        </w:rPr>
        <w:t>a mayor eficiencia de los puestos fronterizos redundará</w:t>
      </w:r>
      <w:r w:rsidR="00582585">
        <w:rPr>
          <w:rFonts w:ascii="Times New Roman" w:hAnsi="Times New Roman" w:cs="Times New Roman"/>
          <w:sz w:val="20"/>
          <w:lang w:val="es-CR"/>
        </w:rPr>
        <w:t>,</w:t>
      </w:r>
      <w:r>
        <w:rPr>
          <w:rFonts w:ascii="Times New Roman" w:hAnsi="Times New Roman" w:cs="Times New Roman"/>
          <w:sz w:val="20"/>
          <w:lang w:val="es-CR"/>
        </w:rPr>
        <w:t xml:space="preserve"> como se observa</w:t>
      </w:r>
      <w:r w:rsidR="00582585">
        <w:rPr>
          <w:rFonts w:ascii="Times New Roman" w:hAnsi="Times New Roman" w:cs="Times New Roman"/>
          <w:sz w:val="20"/>
          <w:lang w:val="es-CR"/>
        </w:rPr>
        <w:t>,</w:t>
      </w:r>
      <w:r>
        <w:rPr>
          <w:rFonts w:ascii="Times New Roman" w:hAnsi="Times New Roman" w:cs="Times New Roman"/>
          <w:sz w:val="20"/>
          <w:lang w:val="es-CR"/>
        </w:rPr>
        <w:t xml:space="preserve"> en mejoras significativas en el tiempo de ciclo que demoran las unidades en atravesar el paso. Como promedio simple se puede indicar que las UT en el sentido CR-N</w:t>
      </w:r>
      <w:r w:rsidR="00582585">
        <w:rPr>
          <w:rFonts w:ascii="Times New Roman" w:hAnsi="Times New Roman" w:cs="Times New Roman"/>
          <w:sz w:val="20"/>
          <w:lang w:val="es-CR"/>
        </w:rPr>
        <w:t>I</w:t>
      </w:r>
      <w:r>
        <w:rPr>
          <w:rFonts w:ascii="Times New Roman" w:hAnsi="Times New Roman" w:cs="Times New Roman"/>
          <w:sz w:val="20"/>
          <w:lang w:val="es-CR"/>
        </w:rPr>
        <w:t xml:space="preserve"> experimentarán una reducción general de </w:t>
      </w:r>
      <w:r w:rsidR="00582585">
        <w:rPr>
          <w:rFonts w:ascii="Times New Roman" w:hAnsi="Times New Roman" w:cs="Times New Roman"/>
          <w:sz w:val="20"/>
          <w:lang w:val="es-CR"/>
        </w:rPr>
        <w:t>1.8</w:t>
      </w:r>
      <w:r>
        <w:rPr>
          <w:rFonts w:ascii="Times New Roman" w:hAnsi="Times New Roman" w:cs="Times New Roman"/>
          <w:sz w:val="20"/>
          <w:lang w:val="es-CR"/>
        </w:rPr>
        <w:t xml:space="preserve"> horas (</w:t>
      </w:r>
      <w:r w:rsidR="00582585">
        <w:rPr>
          <w:rFonts w:ascii="Times New Roman" w:hAnsi="Times New Roman" w:cs="Times New Roman"/>
          <w:sz w:val="20"/>
          <w:lang w:val="es-CR"/>
        </w:rPr>
        <w:t>80.2%), y en el sentido NI-CR 6.3 horas (85.4%).</w:t>
      </w:r>
    </w:p>
    <w:p w:rsidR="00297EDF" w:rsidRDefault="00297EDF" w:rsidP="00297EDF">
      <w:pPr>
        <w:pStyle w:val="ListParagraph"/>
        <w:spacing w:after="0" w:line="240" w:lineRule="auto"/>
        <w:ind w:left="360"/>
        <w:jc w:val="both"/>
        <w:rPr>
          <w:rFonts w:ascii="Times New Roman" w:hAnsi="Times New Roman" w:cs="Times New Roman"/>
          <w:sz w:val="20"/>
          <w:lang w:val="es-CR"/>
        </w:rPr>
      </w:pPr>
    </w:p>
    <w:p w:rsidR="00297EDF" w:rsidRDefault="00EC55AC" w:rsidP="00090D44">
      <w:pPr>
        <w:pStyle w:val="ListParagraph"/>
        <w:numPr>
          <w:ilvl w:val="0"/>
          <w:numId w:val="11"/>
        </w:numPr>
        <w:spacing w:after="0" w:line="240" w:lineRule="auto"/>
        <w:jc w:val="both"/>
        <w:rPr>
          <w:rFonts w:ascii="Times New Roman" w:hAnsi="Times New Roman" w:cs="Times New Roman"/>
          <w:sz w:val="20"/>
          <w:lang w:val="es-CR"/>
        </w:rPr>
      </w:pPr>
      <w:r>
        <w:rPr>
          <w:rFonts w:ascii="Times New Roman" w:hAnsi="Times New Roman" w:cs="Times New Roman"/>
          <w:b/>
          <w:sz w:val="20"/>
          <w:lang w:val="es-CR"/>
        </w:rPr>
        <w:t>Ahorros en costos:</w:t>
      </w:r>
      <w:r>
        <w:rPr>
          <w:rFonts w:ascii="Times New Roman" w:hAnsi="Times New Roman" w:cs="Times New Roman"/>
          <w:sz w:val="20"/>
          <w:lang w:val="es-CR"/>
        </w:rPr>
        <w:t xml:space="preserve"> Los despachos que actualmente requieren </w:t>
      </w:r>
      <w:r w:rsidR="00E91CB7">
        <w:rPr>
          <w:rFonts w:ascii="Times New Roman" w:hAnsi="Times New Roman" w:cs="Times New Roman"/>
          <w:sz w:val="20"/>
          <w:lang w:val="es-CR"/>
        </w:rPr>
        <w:t>aforo físico (semáforo rojo)</w:t>
      </w:r>
      <w:r>
        <w:rPr>
          <w:rFonts w:ascii="Times New Roman" w:hAnsi="Times New Roman" w:cs="Times New Roman"/>
          <w:sz w:val="20"/>
          <w:lang w:val="es-CR"/>
        </w:rPr>
        <w:t xml:space="preserve"> serán los que mayor reducción en costos percibirán ya que la desaparición </w:t>
      </w:r>
      <w:r w:rsidR="00E91CB7">
        <w:rPr>
          <w:rFonts w:ascii="Times New Roman" w:hAnsi="Times New Roman" w:cs="Times New Roman"/>
          <w:sz w:val="20"/>
          <w:lang w:val="es-CR"/>
        </w:rPr>
        <w:t xml:space="preserve">en el escenario futuro </w:t>
      </w:r>
      <w:r>
        <w:rPr>
          <w:rFonts w:ascii="Times New Roman" w:hAnsi="Times New Roman" w:cs="Times New Roman"/>
          <w:sz w:val="20"/>
          <w:lang w:val="es-CR"/>
        </w:rPr>
        <w:t>de</w:t>
      </w:r>
      <w:r w:rsidR="00E91CB7">
        <w:rPr>
          <w:rFonts w:ascii="Times New Roman" w:hAnsi="Times New Roman" w:cs="Times New Roman"/>
          <w:sz w:val="20"/>
          <w:lang w:val="es-CR"/>
        </w:rPr>
        <w:t xml:space="preserve"> la figura del almacén fiscal, que es la locación habilitada actualmente para ejercer estos controles, </w:t>
      </w:r>
      <w:r>
        <w:rPr>
          <w:rFonts w:ascii="Times New Roman" w:hAnsi="Times New Roman" w:cs="Times New Roman"/>
          <w:sz w:val="20"/>
          <w:lang w:val="es-CR"/>
        </w:rPr>
        <w:t xml:space="preserve">implica </w:t>
      </w:r>
      <w:r w:rsidR="00E91CB7">
        <w:rPr>
          <w:rFonts w:ascii="Times New Roman" w:hAnsi="Times New Roman" w:cs="Times New Roman"/>
          <w:sz w:val="20"/>
          <w:lang w:val="es-CR"/>
        </w:rPr>
        <w:t xml:space="preserve">por sí sólo </w:t>
      </w:r>
      <w:r>
        <w:rPr>
          <w:rFonts w:ascii="Times New Roman" w:hAnsi="Times New Roman" w:cs="Times New Roman"/>
          <w:sz w:val="20"/>
          <w:lang w:val="es-CR"/>
        </w:rPr>
        <w:t xml:space="preserve">una reducción automática promedio </w:t>
      </w:r>
      <w:r w:rsidR="00E91CB7">
        <w:rPr>
          <w:rFonts w:ascii="Times New Roman" w:hAnsi="Times New Roman" w:cs="Times New Roman"/>
          <w:sz w:val="20"/>
          <w:lang w:val="es-CR"/>
        </w:rPr>
        <w:t xml:space="preserve">para el dueño de la carga </w:t>
      </w:r>
      <w:r>
        <w:rPr>
          <w:rFonts w:ascii="Times New Roman" w:hAnsi="Times New Roman" w:cs="Times New Roman"/>
          <w:sz w:val="20"/>
          <w:lang w:val="es-CR"/>
        </w:rPr>
        <w:t xml:space="preserve">de </w:t>
      </w:r>
      <w:r w:rsidRPr="00FF7C8D">
        <w:rPr>
          <w:rFonts w:ascii="Times New Roman" w:hAnsi="Times New Roman" w:cs="Times New Roman"/>
          <w:sz w:val="20"/>
          <w:lang w:val="es-CR"/>
        </w:rPr>
        <w:t>¢</w:t>
      </w:r>
      <w:r>
        <w:rPr>
          <w:rFonts w:ascii="Times New Roman" w:hAnsi="Times New Roman" w:cs="Times New Roman"/>
          <w:sz w:val="20"/>
          <w:lang w:val="es-CR"/>
        </w:rPr>
        <w:t>172,137 por importación o exportación con selectivo rojo.</w:t>
      </w:r>
    </w:p>
    <w:p w:rsidR="007E1F12" w:rsidRPr="007E1F12" w:rsidRDefault="007E1F12" w:rsidP="007E1F12">
      <w:pPr>
        <w:pStyle w:val="ListParagraph"/>
        <w:rPr>
          <w:rFonts w:ascii="Times New Roman" w:hAnsi="Times New Roman" w:cs="Times New Roman"/>
          <w:sz w:val="20"/>
          <w:lang w:val="es-CR"/>
        </w:rPr>
      </w:pPr>
    </w:p>
    <w:p w:rsidR="007E1F12" w:rsidRDefault="007E1F12" w:rsidP="00090D44">
      <w:pPr>
        <w:pStyle w:val="ListParagraph"/>
        <w:numPr>
          <w:ilvl w:val="0"/>
          <w:numId w:val="11"/>
        </w:numPr>
        <w:spacing w:after="0" w:line="240" w:lineRule="auto"/>
        <w:jc w:val="both"/>
        <w:rPr>
          <w:rFonts w:ascii="Times New Roman" w:hAnsi="Times New Roman" w:cs="Times New Roman"/>
          <w:sz w:val="20"/>
          <w:lang w:val="es-CR"/>
        </w:rPr>
      </w:pPr>
      <w:r w:rsidRPr="007E1F12">
        <w:rPr>
          <w:rFonts w:ascii="Times New Roman" w:hAnsi="Times New Roman" w:cs="Times New Roman"/>
          <w:b/>
          <w:sz w:val="20"/>
          <w:lang w:val="es-CR"/>
        </w:rPr>
        <w:t>Costos de permisos y autorizaciones:</w:t>
      </w:r>
      <w:r>
        <w:rPr>
          <w:rFonts w:ascii="Times New Roman" w:hAnsi="Times New Roman" w:cs="Times New Roman"/>
          <w:sz w:val="20"/>
          <w:lang w:val="es-CR"/>
        </w:rPr>
        <w:t xml:space="preserve"> El rubro de permisos y autorizaciones no muestra ahorro alguno por tratarse de un costo que se mantendrá invariable en el escenario futuro</w:t>
      </w:r>
      <w:r w:rsidR="003E3522">
        <w:rPr>
          <w:rFonts w:ascii="Times New Roman" w:hAnsi="Times New Roman" w:cs="Times New Roman"/>
          <w:sz w:val="20"/>
          <w:lang w:val="es-CR"/>
        </w:rPr>
        <w:t>, pues</w:t>
      </w:r>
      <w:r>
        <w:rPr>
          <w:rFonts w:ascii="Times New Roman" w:hAnsi="Times New Roman" w:cs="Times New Roman"/>
          <w:sz w:val="20"/>
          <w:lang w:val="es-CR"/>
        </w:rPr>
        <w:t xml:space="preserve"> los </w:t>
      </w:r>
      <w:r w:rsidR="003E3522">
        <w:rPr>
          <w:rFonts w:ascii="Times New Roman" w:hAnsi="Times New Roman" w:cs="Times New Roman"/>
          <w:sz w:val="20"/>
          <w:lang w:val="es-CR"/>
        </w:rPr>
        <w:t>servicios</w:t>
      </w:r>
      <w:r>
        <w:rPr>
          <w:rFonts w:ascii="Times New Roman" w:hAnsi="Times New Roman" w:cs="Times New Roman"/>
          <w:sz w:val="20"/>
          <w:lang w:val="es-CR"/>
        </w:rPr>
        <w:t xml:space="preserve"> que hoy son cobrados</w:t>
      </w:r>
      <w:r w:rsidR="00BD4A71">
        <w:rPr>
          <w:rFonts w:ascii="Times New Roman" w:hAnsi="Times New Roman" w:cs="Times New Roman"/>
          <w:sz w:val="20"/>
          <w:lang w:val="es-CR"/>
        </w:rPr>
        <w:t xml:space="preserve"> por las instituciones de control</w:t>
      </w:r>
      <w:r>
        <w:rPr>
          <w:rFonts w:ascii="Times New Roman" w:hAnsi="Times New Roman" w:cs="Times New Roman"/>
          <w:sz w:val="20"/>
          <w:lang w:val="es-CR"/>
        </w:rPr>
        <w:t xml:space="preserve"> a los usuarios no serán eliminados</w:t>
      </w:r>
      <w:r w:rsidR="00BD4A71">
        <w:rPr>
          <w:rFonts w:ascii="Times New Roman" w:hAnsi="Times New Roman" w:cs="Times New Roman"/>
          <w:sz w:val="20"/>
          <w:lang w:val="es-CR"/>
        </w:rPr>
        <w:t xml:space="preserve">. Tampoco se prevén variaciones en su precio oficial como consecuencia directa de la </w:t>
      </w:r>
      <w:r>
        <w:rPr>
          <w:rFonts w:ascii="Times New Roman" w:hAnsi="Times New Roman" w:cs="Times New Roman"/>
          <w:sz w:val="20"/>
          <w:lang w:val="es-CR"/>
        </w:rPr>
        <w:t>modernización.</w:t>
      </w:r>
    </w:p>
    <w:p w:rsidR="00297EDF" w:rsidRPr="00297EDF" w:rsidRDefault="00297EDF" w:rsidP="00297EDF">
      <w:pPr>
        <w:pStyle w:val="ListParagraph"/>
        <w:rPr>
          <w:rFonts w:ascii="Times New Roman" w:hAnsi="Times New Roman" w:cs="Times New Roman"/>
          <w:sz w:val="20"/>
          <w:lang w:val="es-CR"/>
        </w:rPr>
      </w:pPr>
    </w:p>
    <w:p w:rsidR="00582585" w:rsidRDefault="00582585" w:rsidP="00090D44">
      <w:pPr>
        <w:pStyle w:val="ListParagraph"/>
        <w:numPr>
          <w:ilvl w:val="0"/>
          <w:numId w:val="11"/>
        </w:numPr>
        <w:spacing w:after="0" w:line="240" w:lineRule="auto"/>
        <w:jc w:val="both"/>
        <w:rPr>
          <w:rFonts w:ascii="Times New Roman" w:hAnsi="Times New Roman" w:cs="Times New Roman"/>
          <w:sz w:val="20"/>
          <w:lang w:val="es-CR"/>
        </w:rPr>
      </w:pPr>
      <w:r w:rsidRPr="00582585">
        <w:rPr>
          <w:rFonts w:ascii="Times New Roman" w:hAnsi="Times New Roman" w:cs="Times New Roman"/>
          <w:b/>
          <w:sz w:val="20"/>
          <w:lang w:val="es-CR"/>
        </w:rPr>
        <w:t xml:space="preserve">Despachos </w:t>
      </w:r>
      <w:r>
        <w:rPr>
          <w:rFonts w:ascii="Times New Roman" w:hAnsi="Times New Roman" w:cs="Times New Roman"/>
          <w:b/>
          <w:sz w:val="20"/>
          <w:lang w:val="es-CR"/>
        </w:rPr>
        <w:t>que percibirán el menor y mayor</w:t>
      </w:r>
      <w:r w:rsidRPr="00582585">
        <w:rPr>
          <w:rFonts w:ascii="Times New Roman" w:hAnsi="Times New Roman" w:cs="Times New Roman"/>
          <w:b/>
          <w:sz w:val="20"/>
          <w:lang w:val="es-CR"/>
        </w:rPr>
        <w:t xml:space="preserve"> impacto:</w:t>
      </w:r>
      <w:r>
        <w:rPr>
          <w:rFonts w:ascii="Times New Roman" w:hAnsi="Times New Roman" w:cs="Times New Roman"/>
          <w:sz w:val="20"/>
          <w:lang w:val="es-CR"/>
        </w:rPr>
        <w:t xml:space="preserve"> </w:t>
      </w:r>
      <w:r w:rsidRPr="00582585">
        <w:rPr>
          <w:rFonts w:ascii="Times New Roman" w:hAnsi="Times New Roman" w:cs="Times New Roman"/>
          <w:sz w:val="20"/>
          <w:lang w:val="es-CR"/>
        </w:rPr>
        <w:t>Los despachos que menor impacto perciben son los que actualmente disfrutan de menores controles y por lo tanto muestran una oportunidad de mejora</w:t>
      </w:r>
      <w:r>
        <w:rPr>
          <w:rFonts w:ascii="Times New Roman" w:hAnsi="Times New Roman" w:cs="Times New Roman"/>
          <w:sz w:val="20"/>
          <w:lang w:val="es-CR"/>
        </w:rPr>
        <w:t xml:space="preserve"> </w:t>
      </w:r>
      <w:r w:rsidRPr="00582585">
        <w:rPr>
          <w:rFonts w:ascii="Times New Roman" w:hAnsi="Times New Roman" w:cs="Times New Roman"/>
          <w:sz w:val="20"/>
          <w:lang w:val="es-CR"/>
        </w:rPr>
        <w:t>menor. Éstos son los vacíos y los tránsitos. Por el contrario, los despachos que más benefici</w:t>
      </w:r>
      <w:r>
        <w:rPr>
          <w:rFonts w:ascii="Times New Roman" w:hAnsi="Times New Roman" w:cs="Times New Roman"/>
          <w:sz w:val="20"/>
          <w:lang w:val="es-CR"/>
        </w:rPr>
        <w:t>os obtendrán</w:t>
      </w:r>
      <w:r w:rsidRPr="00582585">
        <w:rPr>
          <w:rFonts w:ascii="Times New Roman" w:hAnsi="Times New Roman" w:cs="Times New Roman"/>
          <w:sz w:val="20"/>
          <w:lang w:val="es-CR"/>
        </w:rPr>
        <w:t xml:space="preserve"> con la modernización serán las importaciones cuya tramitología actualmente implica muchas colas y estaciones de control. Dentro de este grupo son particularmente beneficiadas </w:t>
      </w:r>
      <w:r>
        <w:rPr>
          <w:rFonts w:ascii="Times New Roman" w:hAnsi="Times New Roman" w:cs="Times New Roman"/>
          <w:sz w:val="20"/>
          <w:lang w:val="es-CR"/>
        </w:rPr>
        <w:t>las de c</w:t>
      </w:r>
      <w:r w:rsidRPr="00582585">
        <w:rPr>
          <w:rFonts w:ascii="Times New Roman" w:hAnsi="Times New Roman" w:cs="Times New Roman"/>
          <w:sz w:val="20"/>
          <w:lang w:val="es-CR"/>
        </w:rPr>
        <w:t>anal selectivo rojo, ya que la desaparición del almacén fiscal y la mayor dotación de recursos para las inspecciones físicas</w:t>
      </w:r>
      <w:r>
        <w:rPr>
          <w:rFonts w:ascii="Times New Roman" w:hAnsi="Times New Roman" w:cs="Times New Roman"/>
          <w:sz w:val="20"/>
          <w:lang w:val="es-CR"/>
        </w:rPr>
        <w:t xml:space="preserve"> disminuirán el tiempo actual de 1,743 minutos a 143 minutos promedio.</w:t>
      </w:r>
    </w:p>
    <w:p w:rsidR="00297EDF" w:rsidRPr="00297EDF" w:rsidRDefault="00297EDF" w:rsidP="00297EDF">
      <w:pPr>
        <w:pStyle w:val="ListParagraph"/>
        <w:rPr>
          <w:rFonts w:ascii="Times New Roman" w:hAnsi="Times New Roman" w:cs="Times New Roman"/>
          <w:sz w:val="20"/>
          <w:lang w:val="es-CR"/>
        </w:rPr>
      </w:pPr>
    </w:p>
    <w:p w:rsidR="00EC55AC" w:rsidRDefault="00191109" w:rsidP="00090D44">
      <w:pPr>
        <w:pStyle w:val="ListParagraph"/>
        <w:numPr>
          <w:ilvl w:val="0"/>
          <w:numId w:val="11"/>
        </w:numPr>
        <w:spacing w:after="0" w:line="240" w:lineRule="auto"/>
        <w:jc w:val="both"/>
        <w:rPr>
          <w:rFonts w:ascii="Times New Roman" w:hAnsi="Times New Roman" w:cs="Times New Roman"/>
          <w:sz w:val="20"/>
          <w:lang w:val="es-CR"/>
        </w:rPr>
      </w:pPr>
      <w:r>
        <w:rPr>
          <w:rFonts w:ascii="Times New Roman" w:hAnsi="Times New Roman" w:cs="Times New Roman"/>
          <w:b/>
          <w:sz w:val="20"/>
          <w:lang w:val="es-CR"/>
        </w:rPr>
        <w:t xml:space="preserve">Efecto de las actividades </w:t>
      </w:r>
      <w:r w:rsidR="00EC55AC">
        <w:rPr>
          <w:rFonts w:ascii="Times New Roman" w:hAnsi="Times New Roman" w:cs="Times New Roman"/>
          <w:b/>
          <w:sz w:val="20"/>
          <w:lang w:val="es-CR"/>
        </w:rPr>
        <w:t>que no agregan valor:</w:t>
      </w:r>
      <w:r w:rsidR="00EC55AC">
        <w:rPr>
          <w:rFonts w:ascii="Times New Roman" w:hAnsi="Times New Roman" w:cs="Times New Roman"/>
          <w:sz w:val="20"/>
          <w:lang w:val="es-CR"/>
        </w:rPr>
        <w:t xml:space="preserve"> Las actividades que no agregan valor (esperas, colas y desplazamientos) son altamente influyentes en los procesos actuales ya que representan el 89% del tiempo total que invierten en el paso las UT en el sentido NI-CR y 92% en el sentido CR-NI.</w:t>
      </w:r>
      <w:r>
        <w:rPr>
          <w:rFonts w:ascii="Times New Roman" w:hAnsi="Times New Roman" w:cs="Times New Roman"/>
          <w:sz w:val="20"/>
          <w:lang w:val="es-CR"/>
        </w:rPr>
        <w:t xml:space="preserve"> En el escenario futuro gracias a la dotación de personal y mejoras en el balanceo del proceso dichos porcentajes se reducen dramáticamente a 7% en el sentido NI-CR y 10% en el sentido CR-NI. </w:t>
      </w:r>
    </w:p>
    <w:p w:rsidR="00297EDF" w:rsidRPr="00297EDF" w:rsidRDefault="00297EDF" w:rsidP="00297EDF">
      <w:pPr>
        <w:pStyle w:val="ListParagraph"/>
        <w:rPr>
          <w:rFonts w:ascii="Times New Roman" w:hAnsi="Times New Roman" w:cs="Times New Roman"/>
          <w:sz w:val="20"/>
          <w:lang w:val="es-CR"/>
        </w:rPr>
      </w:pPr>
    </w:p>
    <w:p w:rsidR="00583A42" w:rsidRPr="00E156EF" w:rsidRDefault="00583A42" w:rsidP="00090D44">
      <w:pPr>
        <w:pStyle w:val="ListParagraph"/>
        <w:numPr>
          <w:ilvl w:val="0"/>
          <w:numId w:val="11"/>
        </w:numPr>
        <w:spacing w:after="0" w:line="240" w:lineRule="auto"/>
        <w:jc w:val="both"/>
        <w:rPr>
          <w:rFonts w:ascii="Times New Roman" w:hAnsi="Times New Roman" w:cs="Times New Roman"/>
          <w:sz w:val="20"/>
          <w:lang w:val="es-CR"/>
        </w:rPr>
      </w:pPr>
      <w:r w:rsidRPr="00E156EF">
        <w:rPr>
          <w:rFonts w:ascii="Times New Roman" w:hAnsi="Times New Roman" w:cs="Times New Roman"/>
          <w:b/>
          <w:sz w:val="20"/>
          <w:lang w:val="es-CR"/>
        </w:rPr>
        <w:t>Ahorros negativos:</w:t>
      </w:r>
      <w:r w:rsidR="001C2D84" w:rsidRPr="00E156EF">
        <w:rPr>
          <w:rFonts w:ascii="Times New Roman" w:hAnsi="Times New Roman" w:cs="Times New Roman"/>
          <w:sz w:val="20"/>
          <w:lang w:val="es-CR"/>
        </w:rPr>
        <w:t xml:space="preserve"> Los procesos de carga Costa Rica – Nicaragua son actualmente muy poco intensivos en personal en el puesto de Peñas Blancas</w:t>
      </w:r>
      <w:r w:rsidR="00582585">
        <w:rPr>
          <w:rFonts w:ascii="Times New Roman" w:hAnsi="Times New Roman" w:cs="Times New Roman"/>
          <w:sz w:val="20"/>
          <w:lang w:val="es-CR"/>
        </w:rPr>
        <w:t xml:space="preserve">, ya que las </w:t>
      </w:r>
      <w:r w:rsidR="001C2D84" w:rsidRPr="00E156EF">
        <w:rPr>
          <w:rFonts w:ascii="Times New Roman" w:hAnsi="Times New Roman" w:cs="Times New Roman"/>
          <w:sz w:val="20"/>
          <w:lang w:val="es-CR"/>
        </w:rPr>
        <w:t>UT solamente s</w:t>
      </w:r>
      <w:r w:rsidR="00582585">
        <w:rPr>
          <w:rFonts w:ascii="Times New Roman" w:hAnsi="Times New Roman" w:cs="Times New Roman"/>
          <w:sz w:val="20"/>
          <w:lang w:val="es-CR"/>
        </w:rPr>
        <w:t>on atendidas en los módulos de M</w:t>
      </w:r>
      <w:r w:rsidR="001C2D84" w:rsidRPr="00E156EF">
        <w:rPr>
          <w:rFonts w:ascii="Times New Roman" w:hAnsi="Times New Roman" w:cs="Times New Roman"/>
          <w:sz w:val="20"/>
          <w:lang w:val="es-CR"/>
        </w:rPr>
        <w:t xml:space="preserve">igración y </w:t>
      </w:r>
      <w:r w:rsidR="00582585">
        <w:rPr>
          <w:rFonts w:ascii="Times New Roman" w:hAnsi="Times New Roman" w:cs="Times New Roman"/>
          <w:sz w:val="20"/>
          <w:lang w:val="es-CR"/>
        </w:rPr>
        <w:t>A</w:t>
      </w:r>
      <w:r w:rsidR="001C2D84" w:rsidRPr="00E156EF">
        <w:rPr>
          <w:rFonts w:ascii="Times New Roman" w:hAnsi="Times New Roman" w:cs="Times New Roman"/>
          <w:sz w:val="20"/>
          <w:lang w:val="es-CR"/>
        </w:rPr>
        <w:t>duanas, y eventualmente son revisadas por la Policía de Control de Drogas. El nuevo esquema de funcionamiento previsto dota al paso de en un túnel conocido como Canal de Despacho Expedito</w:t>
      </w:r>
      <w:r w:rsidR="00E156EF">
        <w:rPr>
          <w:rFonts w:ascii="Times New Roman" w:hAnsi="Times New Roman" w:cs="Times New Roman"/>
          <w:sz w:val="20"/>
          <w:lang w:val="es-CR"/>
        </w:rPr>
        <w:t xml:space="preserve"> CDE</w:t>
      </w:r>
      <w:r w:rsidR="001C2D84" w:rsidRPr="00E156EF">
        <w:rPr>
          <w:rFonts w:ascii="Times New Roman" w:hAnsi="Times New Roman" w:cs="Times New Roman"/>
          <w:sz w:val="20"/>
          <w:lang w:val="es-CR"/>
        </w:rPr>
        <w:t xml:space="preserve">, en el cual </w:t>
      </w:r>
      <w:r w:rsidR="00794E40">
        <w:rPr>
          <w:rFonts w:ascii="Times New Roman" w:hAnsi="Times New Roman" w:cs="Times New Roman"/>
          <w:sz w:val="20"/>
          <w:lang w:val="es-CR"/>
        </w:rPr>
        <w:t>existirán</w:t>
      </w:r>
      <w:r w:rsidR="001C2D84" w:rsidRPr="00E156EF">
        <w:rPr>
          <w:rFonts w:ascii="Times New Roman" w:hAnsi="Times New Roman" w:cs="Times New Roman"/>
          <w:sz w:val="20"/>
          <w:lang w:val="es-CR"/>
        </w:rPr>
        <w:t xml:space="preserve"> controles que deberán ser realizados sobre todas las UT</w:t>
      </w:r>
      <w:r w:rsidR="00794E40">
        <w:rPr>
          <w:rFonts w:ascii="Times New Roman" w:hAnsi="Times New Roman" w:cs="Times New Roman"/>
          <w:sz w:val="20"/>
          <w:lang w:val="es-CR"/>
        </w:rPr>
        <w:t>,</w:t>
      </w:r>
      <w:r w:rsidR="001C2D84" w:rsidRPr="00E156EF">
        <w:rPr>
          <w:rFonts w:ascii="Times New Roman" w:hAnsi="Times New Roman" w:cs="Times New Roman"/>
          <w:sz w:val="20"/>
          <w:lang w:val="es-CR"/>
        </w:rPr>
        <w:t xml:space="preserve"> tanto las que son de interés cuarentenario como las que no lo son</w:t>
      </w:r>
      <w:r w:rsidR="00E156EF">
        <w:rPr>
          <w:rFonts w:ascii="Times New Roman" w:hAnsi="Times New Roman" w:cs="Times New Roman"/>
          <w:sz w:val="20"/>
          <w:lang w:val="es-CR"/>
        </w:rPr>
        <w:t>, junto con mayores inspecciones físicas en caso que las autoridades las determinen</w:t>
      </w:r>
      <w:r w:rsidR="001C2D84" w:rsidRPr="00E156EF">
        <w:rPr>
          <w:rFonts w:ascii="Times New Roman" w:hAnsi="Times New Roman" w:cs="Times New Roman"/>
          <w:sz w:val="20"/>
          <w:lang w:val="es-CR"/>
        </w:rPr>
        <w:t xml:space="preserve">. Ante esta nueva imposición se prevé que ocurran pequeños aumentos en tiempos de procesamiento y costos de papelería y personal </w:t>
      </w:r>
      <w:r w:rsidR="00E156EF">
        <w:rPr>
          <w:rFonts w:ascii="Times New Roman" w:hAnsi="Times New Roman" w:cs="Times New Roman"/>
          <w:sz w:val="20"/>
          <w:lang w:val="es-CR"/>
        </w:rPr>
        <w:t>con respecto a la forma actual de operación</w:t>
      </w:r>
      <w:r w:rsidR="001C2D84" w:rsidRPr="00E156EF">
        <w:rPr>
          <w:rFonts w:ascii="Times New Roman" w:hAnsi="Times New Roman" w:cs="Times New Roman"/>
          <w:sz w:val="20"/>
          <w:lang w:val="es-CR"/>
        </w:rPr>
        <w:t xml:space="preserve">. </w:t>
      </w:r>
      <w:r w:rsidR="00E156EF" w:rsidRPr="00E156EF">
        <w:rPr>
          <w:rFonts w:ascii="Times New Roman" w:hAnsi="Times New Roman" w:cs="Times New Roman"/>
          <w:sz w:val="20"/>
          <w:lang w:val="es-CR"/>
        </w:rPr>
        <w:t xml:space="preserve">Vale decir que a pesar de que se presenten aumentos en el tiempo neto de </w:t>
      </w:r>
      <w:r w:rsidR="00794E40">
        <w:rPr>
          <w:rFonts w:ascii="Times New Roman" w:hAnsi="Times New Roman" w:cs="Times New Roman"/>
          <w:sz w:val="20"/>
          <w:lang w:val="es-CR"/>
        </w:rPr>
        <w:t xml:space="preserve">las </w:t>
      </w:r>
      <w:r w:rsidR="00E156EF" w:rsidRPr="00E156EF">
        <w:rPr>
          <w:rFonts w:ascii="Times New Roman" w:hAnsi="Times New Roman" w:cs="Times New Roman"/>
          <w:sz w:val="20"/>
          <w:lang w:val="es-CR"/>
        </w:rPr>
        <w:t>operaciones, el tiempo total de ciclo</w:t>
      </w:r>
      <w:r w:rsidR="00794E40">
        <w:rPr>
          <w:rFonts w:ascii="Times New Roman" w:hAnsi="Times New Roman" w:cs="Times New Roman"/>
          <w:sz w:val="20"/>
          <w:lang w:val="es-CR"/>
        </w:rPr>
        <w:t xml:space="preserve"> (compuesto de operaciones + esperas+ desplazamientos)</w:t>
      </w:r>
      <w:r w:rsidR="00E156EF" w:rsidRPr="00E156EF">
        <w:rPr>
          <w:rFonts w:ascii="Times New Roman" w:hAnsi="Times New Roman" w:cs="Times New Roman"/>
          <w:sz w:val="20"/>
          <w:lang w:val="es-CR"/>
        </w:rPr>
        <w:t xml:space="preserve">, como puede verse en el indicador correspondiente en las tablas anteriores, muestra en todos los casos sin excepción una reducción dramática la cual se explica por la reducción de las colas y tiempos de espera. En cuanto a los costos, los aumentos ligeros antes indicados son compensados por los ahorros en otros costos principalmente a nivel de diésel y de operadores logísticos lo que genera finalmente ahorros sustanciales en el costo total bruto para los despachos como puede observarse en el indicador </w:t>
      </w:r>
      <w:r w:rsidR="00794E40">
        <w:rPr>
          <w:rFonts w:ascii="Times New Roman" w:hAnsi="Times New Roman" w:cs="Times New Roman"/>
          <w:sz w:val="20"/>
          <w:lang w:val="es-CR"/>
        </w:rPr>
        <w:t>de costo total d</w:t>
      </w:r>
      <w:r w:rsidR="00E156EF" w:rsidRPr="00E156EF">
        <w:rPr>
          <w:rFonts w:ascii="Times New Roman" w:hAnsi="Times New Roman" w:cs="Times New Roman"/>
          <w:sz w:val="20"/>
          <w:lang w:val="es-CR"/>
        </w:rPr>
        <w:t>e las tablas.</w:t>
      </w:r>
    </w:p>
    <w:p w:rsidR="00583A42" w:rsidRDefault="00583A42" w:rsidP="00583A42">
      <w:pPr>
        <w:spacing w:after="0" w:line="240" w:lineRule="auto"/>
        <w:jc w:val="both"/>
        <w:rPr>
          <w:rFonts w:ascii="Times New Roman" w:hAnsi="Times New Roman" w:cs="Times New Roman"/>
          <w:sz w:val="20"/>
          <w:lang w:val="es-CR"/>
        </w:rPr>
      </w:pPr>
    </w:p>
    <w:p w:rsidR="00B663A8" w:rsidRDefault="00B663A8" w:rsidP="00583A42">
      <w:pPr>
        <w:spacing w:after="0" w:line="240" w:lineRule="auto"/>
        <w:jc w:val="center"/>
        <w:rPr>
          <w:lang w:val="es-CR"/>
        </w:rPr>
      </w:pPr>
    </w:p>
    <w:p w:rsidR="00B663A8" w:rsidRPr="00B05168" w:rsidRDefault="00B663A8" w:rsidP="00B663A8">
      <w:pPr>
        <w:pStyle w:val="Heading2"/>
        <w:numPr>
          <w:ilvl w:val="1"/>
          <w:numId w:val="1"/>
        </w:numPr>
        <w:spacing w:before="0"/>
        <w:rPr>
          <w:rFonts w:ascii="Times New Roman" w:hAnsi="Times New Roman" w:cs="Times New Roman"/>
          <w:color w:val="auto"/>
          <w:sz w:val="22"/>
        </w:rPr>
      </w:pPr>
      <w:bookmarkStart w:id="86" w:name="_Toc415004407"/>
      <w:r>
        <w:rPr>
          <w:rFonts w:ascii="Times New Roman" w:hAnsi="Times New Roman" w:cs="Times New Roman"/>
          <w:color w:val="auto"/>
          <w:sz w:val="22"/>
        </w:rPr>
        <w:t>Cálculo de capacidad máxima</w:t>
      </w:r>
      <w:bookmarkEnd w:id="86"/>
    </w:p>
    <w:p w:rsidR="00B663A8" w:rsidRPr="00300636" w:rsidRDefault="00B663A8" w:rsidP="00B663A8">
      <w:pPr>
        <w:spacing w:after="0" w:line="240" w:lineRule="auto"/>
        <w:jc w:val="both"/>
        <w:rPr>
          <w:sz w:val="20"/>
          <w:szCs w:val="20"/>
          <w:lang w:val="es-CR"/>
        </w:rPr>
      </w:pPr>
    </w:p>
    <w:p w:rsidR="001F56F4" w:rsidRDefault="00B663A8" w:rsidP="00B663A8">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En forma complementaria al estudio de los parámetros de desempeño anteriormente presentados, se ha efectuado un análisis de capacidad del puesto fronterizo a fin de indagar  su capacidad máxima de procesamiento tanto bajo las condiciones actuales de operación como bajo las condiciones futuras, tales y como fueron modeladas en las simulaciones.</w:t>
      </w:r>
    </w:p>
    <w:p w:rsidR="001F56F4" w:rsidRDefault="001F56F4" w:rsidP="00B663A8">
      <w:pPr>
        <w:spacing w:after="0" w:line="240" w:lineRule="auto"/>
        <w:jc w:val="both"/>
        <w:rPr>
          <w:rFonts w:ascii="Times New Roman" w:hAnsi="Times New Roman" w:cs="Times New Roman"/>
          <w:sz w:val="20"/>
          <w:lang w:val="es-CR"/>
        </w:rPr>
      </w:pPr>
    </w:p>
    <w:p w:rsidR="001F56F4" w:rsidRDefault="001F56F4" w:rsidP="00B663A8">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Para determinar el valor máximo de capacidad posible o</w:t>
      </w:r>
      <w:r w:rsidR="00115BDC">
        <w:rPr>
          <w:rFonts w:ascii="Times New Roman" w:hAnsi="Times New Roman" w:cs="Times New Roman"/>
          <w:sz w:val="20"/>
          <w:lang w:val="es-CR"/>
        </w:rPr>
        <w:t xml:space="preserve"> teórica se han considerado dos</w:t>
      </w:r>
      <w:r>
        <w:rPr>
          <w:rFonts w:ascii="Times New Roman" w:hAnsi="Times New Roman" w:cs="Times New Roman"/>
          <w:sz w:val="20"/>
          <w:lang w:val="es-CR"/>
        </w:rPr>
        <w:t xml:space="preserve"> elementos clave:</w:t>
      </w:r>
    </w:p>
    <w:p w:rsidR="001F56F4" w:rsidRDefault="001F56F4" w:rsidP="00B663A8">
      <w:pPr>
        <w:spacing w:after="0" w:line="240" w:lineRule="auto"/>
        <w:jc w:val="both"/>
        <w:rPr>
          <w:rFonts w:ascii="Times New Roman" w:hAnsi="Times New Roman" w:cs="Times New Roman"/>
          <w:sz w:val="20"/>
          <w:lang w:val="es-CR"/>
        </w:rPr>
      </w:pPr>
    </w:p>
    <w:p w:rsidR="001F56F4" w:rsidRDefault="001F56F4" w:rsidP="00090D44">
      <w:pPr>
        <w:pStyle w:val="ListParagraph"/>
        <w:numPr>
          <w:ilvl w:val="0"/>
          <w:numId w:val="14"/>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Se debe identificar la operación cuello de botella en cada sentido de circulación, ya que al ser ésta el punto del proceso que menos UT por unidad de tiempo puede procesar, se sigue inmediatamente que el sistema en su conjunto no podrá ser capaz de procesar más UT que la misma. Una vez identificada esta operación se debe saturar mediante simulación con la máxima cantidad de UT que es capaz de procesar sin colapsar. La cantidad de unidades con que se alimenta dicha operación debe mantener la </w:t>
      </w:r>
      <w:r w:rsidRPr="005C5BF4">
        <w:rPr>
          <w:rFonts w:ascii="Times New Roman" w:hAnsi="Times New Roman" w:cs="Times New Roman"/>
          <w:sz w:val="20"/>
          <w:lang w:val="es-CR"/>
        </w:rPr>
        <w:t>proporcionalidad dictada por el mix de tipos de despacho observado históricamente para cada sentido de circulación. Ver anexo</w:t>
      </w:r>
      <w:r w:rsidR="005C5BF4" w:rsidRPr="005C5BF4">
        <w:rPr>
          <w:rFonts w:ascii="Times New Roman" w:hAnsi="Times New Roman" w:cs="Times New Roman"/>
          <w:sz w:val="20"/>
          <w:lang w:val="es-CR"/>
        </w:rPr>
        <w:t>7</w:t>
      </w:r>
      <w:r w:rsidRPr="005C5BF4">
        <w:rPr>
          <w:rFonts w:ascii="Times New Roman" w:hAnsi="Times New Roman" w:cs="Times New Roman"/>
          <w:sz w:val="20"/>
          <w:lang w:val="es-CR"/>
        </w:rPr>
        <w:t>.</w:t>
      </w:r>
    </w:p>
    <w:p w:rsidR="00297EDF" w:rsidRDefault="00297EDF" w:rsidP="00297EDF">
      <w:pPr>
        <w:pStyle w:val="ListParagraph"/>
        <w:spacing w:after="0" w:line="240" w:lineRule="auto"/>
        <w:jc w:val="both"/>
        <w:rPr>
          <w:rFonts w:ascii="Times New Roman" w:hAnsi="Times New Roman" w:cs="Times New Roman"/>
          <w:sz w:val="20"/>
          <w:lang w:val="es-CR"/>
        </w:rPr>
      </w:pPr>
    </w:p>
    <w:p w:rsidR="001F56F4" w:rsidRDefault="001F56F4" w:rsidP="00090D44">
      <w:pPr>
        <w:pStyle w:val="ListParagraph"/>
        <w:numPr>
          <w:ilvl w:val="0"/>
          <w:numId w:val="14"/>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Se dispone de una utilización plena de todos los recursos de funcionarios e instituciones durante 18 horas al día que es el horario para el cual se encuentra habilitado el paso.</w:t>
      </w:r>
    </w:p>
    <w:p w:rsidR="001F56F4" w:rsidRDefault="001F56F4" w:rsidP="001F56F4">
      <w:pPr>
        <w:pStyle w:val="ListParagraph"/>
        <w:spacing w:after="0" w:line="240" w:lineRule="auto"/>
        <w:jc w:val="both"/>
        <w:rPr>
          <w:rFonts w:ascii="Times New Roman" w:hAnsi="Times New Roman" w:cs="Times New Roman"/>
          <w:sz w:val="20"/>
          <w:lang w:val="es-CR"/>
        </w:rPr>
      </w:pPr>
    </w:p>
    <w:p w:rsidR="001F56F4" w:rsidRPr="001F56F4" w:rsidRDefault="001F56F4" w:rsidP="001F56F4">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Con ambas consideraciones y con ayuda de la simulación se obtuvieron los siguientes resultados:</w:t>
      </w:r>
    </w:p>
    <w:p w:rsidR="001F56F4" w:rsidRDefault="001F56F4" w:rsidP="00B663A8">
      <w:pPr>
        <w:spacing w:after="0" w:line="240" w:lineRule="auto"/>
        <w:jc w:val="both"/>
        <w:rPr>
          <w:rFonts w:ascii="Times New Roman" w:hAnsi="Times New Roman" w:cs="Times New Roman"/>
          <w:sz w:val="20"/>
          <w:lang w:val="es-CR"/>
        </w:rPr>
      </w:pPr>
    </w:p>
    <w:p w:rsidR="00115BDC" w:rsidRDefault="001F56F4" w:rsidP="00B663A8">
      <w:pPr>
        <w:spacing w:after="0" w:line="240" w:lineRule="auto"/>
        <w:jc w:val="both"/>
        <w:rPr>
          <w:rFonts w:ascii="Times New Roman" w:hAnsi="Times New Roman" w:cs="Times New Roman"/>
          <w:b/>
          <w:sz w:val="20"/>
          <w:lang w:val="es-CR"/>
        </w:rPr>
      </w:pPr>
      <w:r w:rsidRPr="00115BDC">
        <w:rPr>
          <w:rFonts w:ascii="Times New Roman" w:hAnsi="Times New Roman" w:cs="Times New Roman"/>
          <w:b/>
          <w:sz w:val="20"/>
          <w:lang w:val="es-CR"/>
        </w:rPr>
        <w:t>Sentido CR-NI, proceso bajo la condición actual</w:t>
      </w:r>
    </w:p>
    <w:p w:rsidR="00115BDC" w:rsidRDefault="00115BDC" w:rsidP="00B663A8">
      <w:pPr>
        <w:spacing w:after="0" w:line="240" w:lineRule="auto"/>
        <w:jc w:val="both"/>
        <w:rPr>
          <w:rFonts w:ascii="Times New Roman" w:hAnsi="Times New Roman" w:cs="Times New Roman"/>
          <w:b/>
          <w:sz w:val="20"/>
          <w:lang w:val="es-CR"/>
        </w:rPr>
      </w:pPr>
    </w:p>
    <w:p w:rsidR="00115BDC" w:rsidRDefault="00115BDC" w:rsidP="00B663A8">
      <w:pPr>
        <w:spacing w:after="0" w:line="240" w:lineRule="auto"/>
        <w:jc w:val="both"/>
        <w:rPr>
          <w:rFonts w:ascii="Times New Roman" w:hAnsi="Times New Roman" w:cs="Times New Roman"/>
          <w:sz w:val="20"/>
          <w:lang w:val="es-CR"/>
        </w:rPr>
      </w:pPr>
      <w:r w:rsidRPr="00115BDC">
        <w:rPr>
          <w:rFonts w:ascii="Times New Roman" w:hAnsi="Times New Roman" w:cs="Times New Roman"/>
          <w:sz w:val="20"/>
          <w:lang w:val="es-CR"/>
        </w:rPr>
        <w:t xml:space="preserve">Cuello de botella: </w:t>
      </w:r>
      <w:r>
        <w:rPr>
          <w:rFonts w:ascii="Times New Roman" w:hAnsi="Times New Roman" w:cs="Times New Roman"/>
          <w:sz w:val="20"/>
          <w:lang w:val="es-CR"/>
        </w:rPr>
        <w:tab/>
      </w:r>
      <w:r>
        <w:rPr>
          <w:rFonts w:ascii="Times New Roman" w:hAnsi="Times New Roman" w:cs="Times New Roman"/>
          <w:sz w:val="20"/>
          <w:lang w:val="es-CR"/>
        </w:rPr>
        <w:tab/>
      </w:r>
      <w:r w:rsidRPr="00115BDC">
        <w:rPr>
          <w:rFonts w:ascii="Times New Roman" w:hAnsi="Times New Roman" w:cs="Times New Roman"/>
          <w:sz w:val="20"/>
          <w:lang w:val="es-CR"/>
        </w:rPr>
        <w:t>Módulo de aduanas</w:t>
      </w:r>
    </w:p>
    <w:p w:rsidR="00297EDF" w:rsidRPr="00115BDC" w:rsidRDefault="00297EDF" w:rsidP="00B663A8">
      <w:pPr>
        <w:spacing w:after="0" w:line="240" w:lineRule="auto"/>
        <w:jc w:val="both"/>
        <w:rPr>
          <w:rFonts w:ascii="Times New Roman" w:hAnsi="Times New Roman" w:cs="Times New Roman"/>
          <w:sz w:val="20"/>
          <w:lang w:val="es-CR"/>
        </w:rPr>
      </w:pPr>
    </w:p>
    <w:p w:rsidR="00115BDC" w:rsidRDefault="00115BDC" w:rsidP="00115BDC">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Resultado de la simulación: </w:t>
      </w:r>
      <w:r>
        <w:rPr>
          <w:rFonts w:ascii="Times New Roman" w:hAnsi="Times New Roman" w:cs="Times New Roman"/>
          <w:sz w:val="20"/>
          <w:lang w:val="es-CR"/>
        </w:rPr>
        <w:tab/>
        <w:t>572 UT/día</w:t>
      </w:r>
    </w:p>
    <w:p w:rsidR="00297EDF" w:rsidRDefault="00297EDF" w:rsidP="00115BDC">
      <w:pPr>
        <w:spacing w:after="0" w:line="240" w:lineRule="auto"/>
        <w:jc w:val="both"/>
        <w:rPr>
          <w:rFonts w:ascii="Times New Roman" w:hAnsi="Times New Roman" w:cs="Times New Roman"/>
          <w:sz w:val="20"/>
          <w:lang w:val="es-CR"/>
        </w:rPr>
      </w:pPr>
    </w:p>
    <w:p w:rsidR="00115BDC" w:rsidRDefault="00115BDC" w:rsidP="00115BDC">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Para este caso en forma particular, s</w:t>
      </w:r>
      <w:r w:rsidRPr="00115BDC">
        <w:rPr>
          <w:rFonts w:ascii="Times New Roman" w:hAnsi="Times New Roman" w:cs="Times New Roman"/>
          <w:sz w:val="20"/>
          <w:lang w:val="es-CR"/>
        </w:rPr>
        <w:t>e dispuso utiliza</w:t>
      </w:r>
      <w:r>
        <w:rPr>
          <w:rFonts w:ascii="Times New Roman" w:hAnsi="Times New Roman" w:cs="Times New Roman"/>
          <w:sz w:val="20"/>
          <w:lang w:val="es-CR"/>
        </w:rPr>
        <w:t xml:space="preserve">r a plena capacidad durante </w:t>
      </w:r>
      <w:r w:rsidRPr="00115BDC">
        <w:rPr>
          <w:rFonts w:ascii="Times New Roman" w:hAnsi="Times New Roman" w:cs="Times New Roman"/>
          <w:sz w:val="20"/>
          <w:lang w:val="es-CR"/>
        </w:rPr>
        <w:t>18 horas</w:t>
      </w:r>
      <w:r>
        <w:rPr>
          <w:rFonts w:ascii="Times New Roman" w:hAnsi="Times New Roman" w:cs="Times New Roman"/>
          <w:sz w:val="20"/>
          <w:lang w:val="es-CR"/>
        </w:rPr>
        <w:t xml:space="preserve"> al día,</w:t>
      </w:r>
      <w:r w:rsidRPr="00115BDC">
        <w:rPr>
          <w:rFonts w:ascii="Times New Roman" w:hAnsi="Times New Roman" w:cs="Times New Roman"/>
          <w:sz w:val="20"/>
          <w:lang w:val="es-CR"/>
        </w:rPr>
        <w:t xml:space="preserve"> los 6 módulos existentes (3 de migración y 3 de aduanas) a pesar de que en la actualidad hay dos de ellos que por motivo de una barrera de infraestructura no se </w:t>
      </w:r>
      <w:r>
        <w:rPr>
          <w:rFonts w:ascii="Times New Roman" w:hAnsi="Times New Roman" w:cs="Times New Roman"/>
          <w:sz w:val="20"/>
          <w:lang w:val="es-CR"/>
        </w:rPr>
        <w:t>están utilizando</w:t>
      </w:r>
      <w:r w:rsidRPr="00115BDC">
        <w:rPr>
          <w:rFonts w:ascii="Times New Roman" w:hAnsi="Times New Roman" w:cs="Times New Roman"/>
          <w:sz w:val="20"/>
          <w:lang w:val="es-CR"/>
        </w:rPr>
        <w:t xml:space="preserve"> del todo.</w:t>
      </w:r>
    </w:p>
    <w:p w:rsidR="00115BDC" w:rsidRDefault="00115BDC" w:rsidP="00115BDC">
      <w:pPr>
        <w:spacing w:after="0" w:line="240" w:lineRule="auto"/>
        <w:jc w:val="both"/>
        <w:rPr>
          <w:rFonts w:ascii="Times New Roman" w:hAnsi="Times New Roman" w:cs="Times New Roman"/>
          <w:sz w:val="20"/>
          <w:lang w:val="es-CR"/>
        </w:rPr>
      </w:pPr>
    </w:p>
    <w:p w:rsidR="00115BDC" w:rsidRDefault="00115BDC" w:rsidP="00115BDC">
      <w:pPr>
        <w:spacing w:after="0" w:line="240" w:lineRule="auto"/>
        <w:jc w:val="both"/>
        <w:rPr>
          <w:rFonts w:ascii="Times New Roman" w:hAnsi="Times New Roman" w:cs="Times New Roman"/>
          <w:b/>
          <w:sz w:val="20"/>
          <w:lang w:val="es-CR"/>
        </w:rPr>
      </w:pPr>
      <w:r w:rsidRPr="00115BDC">
        <w:rPr>
          <w:rFonts w:ascii="Times New Roman" w:hAnsi="Times New Roman" w:cs="Times New Roman"/>
          <w:b/>
          <w:sz w:val="20"/>
          <w:lang w:val="es-CR"/>
        </w:rPr>
        <w:t xml:space="preserve">Sentido CR-NI, proceso bajo la condición </w:t>
      </w:r>
      <w:r>
        <w:rPr>
          <w:rFonts w:ascii="Times New Roman" w:hAnsi="Times New Roman" w:cs="Times New Roman"/>
          <w:b/>
          <w:sz w:val="20"/>
          <w:lang w:val="es-CR"/>
        </w:rPr>
        <w:t>futura</w:t>
      </w:r>
    </w:p>
    <w:p w:rsidR="00115BDC" w:rsidRDefault="00115BDC" w:rsidP="00115BDC">
      <w:pPr>
        <w:spacing w:after="0" w:line="240" w:lineRule="auto"/>
        <w:jc w:val="both"/>
        <w:rPr>
          <w:rFonts w:ascii="Times New Roman" w:hAnsi="Times New Roman" w:cs="Times New Roman"/>
          <w:b/>
          <w:sz w:val="20"/>
          <w:lang w:val="es-CR"/>
        </w:rPr>
      </w:pPr>
    </w:p>
    <w:p w:rsidR="00115BDC" w:rsidRDefault="00115BDC" w:rsidP="00115BDC">
      <w:pPr>
        <w:spacing w:after="0" w:line="240" w:lineRule="auto"/>
        <w:jc w:val="both"/>
        <w:rPr>
          <w:rFonts w:ascii="Times New Roman" w:hAnsi="Times New Roman" w:cs="Times New Roman"/>
          <w:sz w:val="20"/>
          <w:lang w:val="es-CR"/>
        </w:rPr>
      </w:pPr>
      <w:r w:rsidRPr="00115BDC">
        <w:rPr>
          <w:rFonts w:ascii="Times New Roman" w:hAnsi="Times New Roman" w:cs="Times New Roman"/>
          <w:sz w:val="20"/>
          <w:lang w:val="es-CR"/>
        </w:rPr>
        <w:t xml:space="preserve">Cuello de botella: </w:t>
      </w:r>
      <w:r>
        <w:rPr>
          <w:rFonts w:ascii="Times New Roman" w:hAnsi="Times New Roman" w:cs="Times New Roman"/>
          <w:sz w:val="20"/>
          <w:lang w:val="es-CR"/>
        </w:rPr>
        <w:tab/>
      </w:r>
      <w:r>
        <w:rPr>
          <w:rFonts w:ascii="Times New Roman" w:hAnsi="Times New Roman" w:cs="Times New Roman"/>
          <w:sz w:val="20"/>
          <w:lang w:val="es-CR"/>
        </w:rPr>
        <w:tab/>
        <w:t>Revisión de cabina</w:t>
      </w:r>
    </w:p>
    <w:p w:rsidR="00297EDF" w:rsidRPr="00115BDC" w:rsidRDefault="00297EDF" w:rsidP="00115BDC">
      <w:pPr>
        <w:spacing w:after="0" w:line="240" w:lineRule="auto"/>
        <w:jc w:val="both"/>
        <w:rPr>
          <w:rFonts w:ascii="Times New Roman" w:hAnsi="Times New Roman" w:cs="Times New Roman"/>
          <w:sz w:val="20"/>
          <w:lang w:val="es-CR"/>
        </w:rPr>
      </w:pPr>
    </w:p>
    <w:p w:rsidR="00115BDC" w:rsidRDefault="00115BDC" w:rsidP="00115BDC">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Resultado de la simulación: </w:t>
      </w:r>
      <w:r>
        <w:rPr>
          <w:rFonts w:ascii="Times New Roman" w:hAnsi="Times New Roman" w:cs="Times New Roman"/>
          <w:sz w:val="20"/>
          <w:lang w:val="es-CR"/>
        </w:rPr>
        <w:tab/>
        <w:t>677 UT/día</w:t>
      </w:r>
    </w:p>
    <w:p w:rsidR="00297EDF" w:rsidRPr="00115BDC" w:rsidRDefault="00297EDF" w:rsidP="00115BDC">
      <w:pPr>
        <w:spacing w:after="0" w:line="240" w:lineRule="auto"/>
        <w:jc w:val="both"/>
        <w:rPr>
          <w:rFonts w:ascii="Times New Roman" w:hAnsi="Times New Roman" w:cs="Times New Roman"/>
          <w:sz w:val="20"/>
          <w:lang w:val="es-CR"/>
        </w:rPr>
      </w:pPr>
    </w:p>
    <w:p w:rsidR="00115BDC" w:rsidRPr="00EA6066" w:rsidRDefault="00153474" w:rsidP="00115BDC">
      <w:pPr>
        <w:spacing w:after="0" w:line="240" w:lineRule="auto"/>
        <w:jc w:val="both"/>
        <w:rPr>
          <w:rFonts w:ascii="Times New Roman" w:hAnsi="Times New Roman" w:cs="Times New Roman"/>
          <w:sz w:val="20"/>
          <w:szCs w:val="20"/>
          <w:lang w:val="es-CR"/>
        </w:rPr>
      </w:pPr>
      <w:r>
        <w:rPr>
          <w:rFonts w:ascii="Times New Roman" w:hAnsi="Times New Roman" w:cs="Times New Roman"/>
          <w:sz w:val="20"/>
          <w:lang w:val="es-CR"/>
        </w:rPr>
        <w:t xml:space="preserve">Las capacidades máximas actual y futura del sentido CR-NI, </w:t>
      </w:r>
      <w:r w:rsidR="009A46EF" w:rsidRPr="00115BDC">
        <w:rPr>
          <w:rFonts w:ascii="Times New Roman" w:hAnsi="Times New Roman" w:cs="Times New Roman"/>
          <w:sz w:val="20"/>
          <w:lang w:val="es-CR"/>
        </w:rPr>
        <w:t>estaría</w:t>
      </w:r>
      <w:r>
        <w:rPr>
          <w:rFonts w:ascii="Times New Roman" w:hAnsi="Times New Roman" w:cs="Times New Roman"/>
          <w:sz w:val="20"/>
          <w:lang w:val="es-CR"/>
        </w:rPr>
        <w:t>n</w:t>
      </w:r>
      <w:r w:rsidR="009A46EF" w:rsidRPr="00115BDC">
        <w:rPr>
          <w:rFonts w:ascii="Times New Roman" w:hAnsi="Times New Roman" w:cs="Times New Roman"/>
          <w:sz w:val="20"/>
          <w:lang w:val="es-CR"/>
        </w:rPr>
        <w:t xml:space="preserve"> dando respuesta a la demanda proyectada del año 2032 inclusive, </w:t>
      </w:r>
      <w:r>
        <w:rPr>
          <w:rFonts w:ascii="Times New Roman" w:hAnsi="Times New Roman" w:cs="Times New Roman"/>
          <w:sz w:val="20"/>
          <w:lang w:val="es-CR"/>
        </w:rPr>
        <w:t xml:space="preserve">ya que para ese año se estima </w:t>
      </w:r>
      <w:r w:rsidR="009A46EF" w:rsidRPr="00115BDC">
        <w:rPr>
          <w:rFonts w:ascii="Times New Roman" w:hAnsi="Times New Roman" w:cs="Times New Roman"/>
          <w:sz w:val="20"/>
          <w:lang w:val="es-CR"/>
        </w:rPr>
        <w:t>un</w:t>
      </w:r>
      <w:r w:rsidR="00115BDC">
        <w:rPr>
          <w:rFonts w:ascii="Times New Roman" w:hAnsi="Times New Roman" w:cs="Times New Roman"/>
          <w:sz w:val="20"/>
          <w:lang w:val="es-CR"/>
        </w:rPr>
        <w:t>a</w:t>
      </w:r>
      <w:r w:rsidR="009A46EF" w:rsidRPr="00115BDC">
        <w:rPr>
          <w:rFonts w:ascii="Times New Roman" w:hAnsi="Times New Roman" w:cs="Times New Roman"/>
          <w:sz w:val="20"/>
          <w:lang w:val="es-CR"/>
        </w:rPr>
        <w:t xml:space="preserve"> </w:t>
      </w:r>
      <w:r w:rsidR="00115BDC">
        <w:rPr>
          <w:rFonts w:ascii="Times New Roman" w:hAnsi="Times New Roman" w:cs="Times New Roman"/>
          <w:sz w:val="20"/>
          <w:lang w:val="es-CR"/>
        </w:rPr>
        <w:t>demanda</w:t>
      </w:r>
      <w:r w:rsidR="009A46EF" w:rsidRPr="00115BDC">
        <w:rPr>
          <w:rFonts w:ascii="Times New Roman" w:hAnsi="Times New Roman" w:cs="Times New Roman"/>
          <w:sz w:val="20"/>
          <w:lang w:val="es-CR"/>
        </w:rPr>
        <w:t xml:space="preserve"> promedio de 537 UT/</w:t>
      </w:r>
      <w:r w:rsidR="009A46EF" w:rsidRPr="00EA6066">
        <w:rPr>
          <w:rFonts w:ascii="Times New Roman" w:hAnsi="Times New Roman" w:cs="Times New Roman"/>
          <w:sz w:val="20"/>
          <w:szCs w:val="20"/>
          <w:lang w:val="es-CR"/>
        </w:rPr>
        <w:t>día (</w:t>
      </w:r>
      <w:r w:rsidR="00115BDC" w:rsidRPr="00EA6066">
        <w:rPr>
          <w:rFonts w:ascii="Times New Roman" w:hAnsi="Times New Roman" w:cs="Times New Roman"/>
          <w:sz w:val="20"/>
          <w:szCs w:val="20"/>
          <w:lang w:val="es-CR"/>
        </w:rPr>
        <w:t xml:space="preserve">ver: </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i/>
          <w:sz w:val="20"/>
          <w:szCs w:val="20"/>
          <w:lang w:val="es-CR"/>
        </w:rPr>
        <w:t xml:space="preserve"> </w:t>
      </w:r>
      <w:r w:rsidR="00115BDC" w:rsidRPr="00EA6066">
        <w:rPr>
          <w:rFonts w:ascii="Times New Roman" w:hAnsi="Times New Roman" w:cs="Times New Roman"/>
          <w:sz w:val="20"/>
          <w:szCs w:val="20"/>
          <w:lang w:val="es-CR"/>
        </w:rPr>
        <w:t xml:space="preserve">(CR L1066), Pablo </w:t>
      </w:r>
      <w:proofErr w:type="spellStart"/>
      <w:r w:rsidR="00115BDC" w:rsidRPr="00EA6066">
        <w:rPr>
          <w:rFonts w:ascii="Times New Roman" w:hAnsi="Times New Roman" w:cs="Times New Roman"/>
          <w:sz w:val="20"/>
          <w:szCs w:val="20"/>
          <w:lang w:val="es-CR"/>
        </w:rPr>
        <w:t>Illiareti</w:t>
      </w:r>
      <w:proofErr w:type="spellEnd"/>
      <w:r w:rsidR="00115BDC" w:rsidRPr="00EA6066">
        <w:rPr>
          <w:rFonts w:ascii="Times New Roman" w:hAnsi="Times New Roman" w:cs="Times New Roman"/>
          <w:sz w:val="20"/>
          <w:szCs w:val="20"/>
          <w:lang w:val="es-CR"/>
        </w:rPr>
        <w:t xml:space="preserve"> y otros, 2013).</w:t>
      </w:r>
    </w:p>
    <w:p w:rsidR="00115BDC" w:rsidRDefault="00115BDC" w:rsidP="00115BDC">
      <w:pPr>
        <w:spacing w:after="0" w:line="240" w:lineRule="auto"/>
        <w:jc w:val="both"/>
        <w:rPr>
          <w:rFonts w:ascii="Times New Roman" w:hAnsi="Times New Roman" w:cs="Times New Roman"/>
          <w:sz w:val="20"/>
          <w:lang w:val="es-CR"/>
        </w:rPr>
      </w:pPr>
    </w:p>
    <w:p w:rsidR="00115BDC" w:rsidRDefault="00115BDC" w:rsidP="00115BDC">
      <w:pPr>
        <w:spacing w:after="0" w:line="240" w:lineRule="auto"/>
        <w:jc w:val="both"/>
        <w:rPr>
          <w:rFonts w:ascii="Times New Roman" w:hAnsi="Times New Roman" w:cs="Times New Roman"/>
          <w:b/>
          <w:sz w:val="20"/>
          <w:lang w:val="es-CR"/>
        </w:rPr>
      </w:pPr>
      <w:r>
        <w:rPr>
          <w:rFonts w:ascii="Times New Roman" w:hAnsi="Times New Roman" w:cs="Times New Roman"/>
          <w:b/>
          <w:sz w:val="20"/>
          <w:lang w:val="es-CR"/>
        </w:rPr>
        <w:t>Sentido NI-CR</w:t>
      </w:r>
      <w:r w:rsidRPr="00115BDC">
        <w:rPr>
          <w:rFonts w:ascii="Times New Roman" w:hAnsi="Times New Roman" w:cs="Times New Roman"/>
          <w:b/>
          <w:sz w:val="20"/>
          <w:lang w:val="es-CR"/>
        </w:rPr>
        <w:t>, proceso bajo la condición actual</w:t>
      </w:r>
    </w:p>
    <w:p w:rsidR="00115BDC" w:rsidRDefault="00115BDC" w:rsidP="00115BDC">
      <w:pPr>
        <w:spacing w:after="0" w:line="240" w:lineRule="auto"/>
        <w:jc w:val="both"/>
        <w:rPr>
          <w:rFonts w:ascii="Times New Roman" w:hAnsi="Times New Roman" w:cs="Times New Roman"/>
          <w:b/>
          <w:sz w:val="20"/>
          <w:lang w:val="es-CR"/>
        </w:rPr>
      </w:pPr>
    </w:p>
    <w:p w:rsidR="00115BDC" w:rsidRDefault="00115BDC" w:rsidP="00115BDC">
      <w:pPr>
        <w:spacing w:after="0" w:line="240" w:lineRule="auto"/>
        <w:jc w:val="both"/>
        <w:rPr>
          <w:rFonts w:ascii="Times New Roman" w:hAnsi="Times New Roman" w:cs="Times New Roman"/>
          <w:sz w:val="20"/>
          <w:lang w:val="es-CR"/>
        </w:rPr>
      </w:pPr>
      <w:r w:rsidRPr="00115BDC">
        <w:rPr>
          <w:rFonts w:ascii="Times New Roman" w:hAnsi="Times New Roman" w:cs="Times New Roman"/>
          <w:sz w:val="20"/>
          <w:lang w:val="es-CR"/>
        </w:rPr>
        <w:t xml:space="preserve">Cuello de botella: </w:t>
      </w:r>
      <w:r>
        <w:rPr>
          <w:rFonts w:ascii="Times New Roman" w:hAnsi="Times New Roman" w:cs="Times New Roman"/>
          <w:sz w:val="20"/>
          <w:lang w:val="es-CR"/>
        </w:rPr>
        <w:tab/>
      </w:r>
      <w:r>
        <w:rPr>
          <w:rFonts w:ascii="Times New Roman" w:hAnsi="Times New Roman" w:cs="Times New Roman"/>
          <w:sz w:val="20"/>
          <w:lang w:val="es-CR"/>
        </w:rPr>
        <w:tab/>
        <w:t>Aforo físico (semáforo rojo)</w:t>
      </w:r>
    </w:p>
    <w:p w:rsidR="00297EDF" w:rsidRPr="00115BDC" w:rsidRDefault="00297EDF" w:rsidP="00115BDC">
      <w:pPr>
        <w:spacing w:after="0" w:line="240" w:lineRule="auto"/>
        <w:jc w:val="both"/>
        <w:rPr>
          <w:rFonts w:ascii="Times New Roman" w:hAnsi="Times New Roman" w:cs="Times New Roman"/>
          <w:sz w:val="20"/>
          <w:lang w:val="es-CR"/>
        </w:rPr>
      </w:pPr>
    </w:p>
    <w:p w:rsidR="00115BDC" w:rsidRDefault="00115BDC" w:rsidP="00115BDC">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Resultado de la simulación: </w:t>
      </w:r>
      <w:r>
        <w:rPr>
          <w:rFonts w:ascii="Times New Roman" w:hAnsi="Times New Roman" w:cs="Times New Roman"/>
          <w:sz w:val="20"/>
          <w:lang w:val="es-CR"/>
        </w:rPr>
        <w:tab/>
      </w:r>
      <w:r w:rsidR="00153474">
        <w:rPr>
          <w:rFonts w:ascii="Times New Roman" w:hAnsi="Times New Roman" w:cs="Times New Roman"/>
          <w:sz w:val="20"/>
          <w:lang w:val="es-CR"/>
        </w:rPr>
        <w:t>431</w:t>
      </w:r>
      <w:r>
        <w:rPr>
          <w:rFonts w:ascii="Times New Roman" w:hAnsi="Times New Roman" w:cs="Times New Roman"/>
          <w:sz w:val="20"/>
          <w:lang w:val="es-CR"/>
        </w:rPr>
        <w:t xml:space="preserve"> UT/día</w:t>
      </w:r>
    </w:p>
    <w:p w:rsidR="00297EDF" w:rsidRDefault="00297EDF" w:rsidP="00115BDC">
      <w:pPr>
        <w:spacing w:after="0" w:line="240" w:lineRule="auto"/>
        <w:jc w:val="both"/>
        <w:rPr>
          <w:rFonts w:ascii="Times New Roman" w:hAnsi="Times New Roman" w:cs="Times New Roman"/>
          <w:sz w:val="20"/>
          <w:lang w:val="es-CR"/>
        </w:rPr>
      </w:pPr>
    </w:p>
    <w:p w:rsidR="00153474" w:rsidRDefault="00115BDC" w:rsidP="00115BDC">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Para este caso en forma particular, s</w:t>
      </w:r>
      <w:r w:rsidRPr="00115BDC">
        <w:rPr>
          <w:rFonts w:ascii="Times New Roman" w:hAnsi="Times New Roman" w:cs="Times New Roman"/>
          <w:sz w:val="20"/>
          <w:lang w:val="es-CR"/>
        </w:rPr>
        <w:t xml:space="preserve">e dispuso </w:t>
      </w:r>
      <w:r w:rsidR="00153474">
        <w:rPr>
          <w:rFonts w:ascii="Times New Roman" w:hAnsi="Times New Roman" w:cs="Times New Roman"/>
          <w:sz w:val="20"/>
          <w:lang w:val="es-CR"/>
        </w:rPr>
        <w:t>habilitar el aforador encargado de las inspecciones durante 18 horas al día, a diferencia del horario de 12 horas que actualmente tiene (8 am a 8 pm). Con este cambio, razonable de implementar, la capacidad máxima llega a 431. De mantenerse el horario de 12 horas diarias la capacidad máxima estimada del sistema se estimó en apenas 292 UT/día.</w:t>
      </w:r>
    </w:p>
    <w:p w:rsidR="00297EDF" w:rsidRDefault="00297EDF" w:rsidP="00115BDC">
      <w:pPr>
        <w:spacing w:after="0" w:line="240" w:lineRule="auto"/>
        <w:jc w:val="both"/>
        <w:rPr>
          <w:rFonts w:ascii="Times New Roman" w:hAnsi="Times New Roman" w:cs="Times New Roman"/>
          <w:sz w:val="20"/>
          <w:lang w:val="es-CR"/>
        </w:rPr>
      </w:pPr>
    </w:p>
    <w:p w:rsidR="00153474" w:rsidRPr="00EA6066" w:rsidRDefault="009A46EF" w:rsidP="00153474">
      <w:pPr>
        <w:spacing w:after="0" w:line="240" w:lineRule="auto"/>
        <w:jc w:val="both"/>
        <w:rPr>
          <w:rFonts w:ascii="Times New Roman" w:hAnsi="Times New Roman" w:cs="Times New Roman"/>
          <w:sz w:val="20"/>
          <w:szCs w:val="20"/>
          <w:lang w:val="es-CR"/>
        </w:rPr>
      </w:pPr>
      <w:r w:rsidRPr="00297EDF">
        <w:rPr>
          <w:rFonts w:ascii="Times New Roman" w:hAnsi="Times New Roman" w:cs="Times New Roman"/>
          <w:sz w:val="20"/>
          <w:lang w:val="es-CR"/>
        </w:rPr>
        <w:t>La capacidad máxima de 43</w:t>
      </w:r>
      <w:r w:rsidR="00153474" w:rsidRPr="00297EDF">
        <w:rPr>
          <w:rFonts w:ascii="Times New Roman" w:hAnsi="Times New Roman" w:cs="Times New Roman"/>
          <w:sz w:val="20"/>
          <w:lang w:val="es-CR"/>
        </w:rPr>
        <w:t>1</w:t>
      </w:r>
      <w:r w:rsidRPr="00297EDF">
        <w:rPr>
          <w:rFonts w:ascii="Times New Roman" w:hAnsi="Times New Roman" w:cs="Times New Roman"/>
          <w:sz w:val="20"/>
          <w:lang w:val="es-CR"/>
        </w:rPr>
        <w:t xml:space="preserve"> UT/día no es suficiente para cubrir la demanda proyectada para todo el horizonte de 20 años del proyecto (2012-2032) ya que se pronostican 572 UT/día para el año </w:t>
      </w:r>
      <w:r w:rsidRPr="00EA6066">
        <w:rPr>
          <w:rFonts w:ascii="Times New Roman" w:hAnsi="Times New Roman" w:cs="Times New Roman"/>
          <w:sz w:val="20"/>
          <w:szCs w:val="20"/>
          <w:lang w:val="es-CR"/>
        </w:rPr>
        <w:t xml:space="preserve">2032 </w:t>
      </w:r>
      <w:r w:rsidR="00153474" w:rsidRPr="00EA6066">
        <w:rPr>
          <w:rFonts w:ascii="Times New Roman" w:hAnsi="Times New Roman" w:cs="Times New Roman"/>
          <w:sz w:val="20"/>
          <w:szCs w:val="20"/>
          <w:lang w:val="es-CR"/>
        </w:rPr>
        <w:t xml:space="preserve">día (ver: </w:t>
      </w:r>
      <w:r w:rsidR="00EA6066" w:rsidRPr="00EA6066">
        <w:rPr>
          <w:rFonts w:ascii="Times New Roman" w:hAnsi="Times New Roman" w:cs="Times New Roman"/>
          <w:sz w:val="20"/>
          <w:szCs w:val="20"/>
          <w:lang w:val="es-US"/>
        </w:rPr>
        <w:t>Programa de Integración Fronteriza de Costa Rica</w:t>
      </w:r>
      <w:r w:rsidR="00153474" w:rsidRPr="00EA6066">
        <w:rPr>
          <w:rFonts w:ascii="Times New Roman" w:hAnsi="Times New Roman" w:cs="Times New Roman"/>
          <w:sz w:val="20"/>
          <w:szCs w:val="20"/>
          <w:lang w:val="es-CR"/>
        </w:rPr>
        <w:t xml:space="preserve"> (CR L1066), Pablo </w:t>
      </w:r>
      <w:proofErr w:type="spellStart"/>
      <w:r w:rsidR="00153474" w:rsidRPr="00EA6066">
        <w:rPr>
          <w:rFonts w:ascii="Times New Roman" w:hAnsi="Times New Roman" w:cs="Times New Roman"/>
          <w:sz w:val="20"/>
          <w:szCs w:val="20"/>
          <w:lang w:val="es-CR"/>
        </w:rPr>
        <w:t>Illiareti</w:t>
      </w:r>
      <w:proofErr w:type="spellEnd"/>
      <w:r w:rsidR="00153474" w:rsidRPr="00EA6066">
        <w:rPr>
          <w:rFonts w:ascii="Times New Roman" w:hAnsi="Times New Roman" w:cs="Times New Roman"/>
          <w:sz w:val="20"/>
          <w:szCs w:val="20"/>
          <w:lang w:val="es-CR"/>
        </w:rPr>
        <w:t xml:space="preserve"> y otros, 2013).</w:t>
      </w:r>
    </w:p>
    <w:p w:rsidR="009A46EF" w:rsidRPr="00153474" w:rsidRDefault="009A46EF" w:rsidP="00153474">
      <w:pPr>
        <w:spacing w:after="0" w:line="240" w:lineRule="auto"/>
        <w:jc w:val="both"/>
        <w:rPr>
          <w:rFonts w:ascii="Times New Roman" w:hAnsi="Times New Roman" w:cs="Times New Roman"/>
          <w:sz w:val="20"/>
          <w:lang w:val="es-CR"/>
        </w:rPr>
      </w:pPr>
    </w:p>
    <w:p w:rsidR="00153474" w:rsidRDefault="00153474" w:rsidP="00153474">
      <w:pPr>
        <w:spacing w:after="0" w:line="240" w:lineRule="auto"/>
        <w:jc w:val="both"/>
        <w:rPr>
          <w:rFonts w:ascii="Times New Roman" w:hAnsi="Times New Roman" w:cs="Times New Roman"/>
          <w:b/>
          <w:sz w:val="20"/>
          <w:lang w:val="es-CR"/>
        </w:rPr>
      </w:pPr>
      <w:r>
        <w:rPr>
          <w:rFonts w:ascii="Times New Roman" w:hAnsi="Times New Roman" w:cs="Times New Roman"/>
          <w:b/>
          <w:sz w:val="20"/>
          <w:lang w:val="es-CR"/>
        </w:rPr>
        <w:t>Sentido NI-CR</w:t>
      </w:r>
      <w:r w:rsidRPr="00115BDC">
        <w:rPr>
          <w:rFonts w:ascii="Times New Roman" w:hAnsi="Times New Roman" w:cs="Times New Roman"/>
          <w:b/>
          <w:sz w:val="20"/>
          <w:lang w:val="es-CR"/>
        </w:rPr>
        <w:t xml:space="preserve">, proceso bajo la condición </w:t>
      </w:r>
      <w:r>
        <w:rPr>
          <w:rFonts w:ascii="Times New Roman" w:hAnsi="Times New Roman" w:cs="Times New Roman"/>
          <w:b/>
          <w:sz w:val="20"/>
          <w:lang w:val="es-CR"/>
        </w:rPr>
        <w:t>futura</w:t>
      </w:r>
    </w:p>
    <w:p w:rsidR="00153474" w:rsidRDefault="00153474" w:rsidP="00153474">
      <w:pPr>
        <w:spacing w:after="0" w:line="240" w:lineRule="auto"/>
        <w:jc w:val="both"/>
        <w:rPr>
          <w:rFonts w:ascii="Times New Roman" w:hAnsi="Times New Roman" w:cs="Times New Roman"/>
          <w:b/>
          <w:sz w:val="20"/>
          <w:lang w:val="es-CR"/>
        </w:rPr>
      </w:pPr>
    </w:p>
    <w:p w:rsidR="00153474" w:rsidRDefault="00153474" w:rsidP="00153474">
      <w:pPr>
        <w:spacing w:after="0" w:line="240" w:lineRule="auto"/>
        <w:jc w:val="both"/>
        <w:rPr>
          <w:rFonts w:ascii="Times New Roman" w:hAnsi="Times New Roman" w:cs="Times New Roman"/>
          <w:sz w:val="20"/>
          <w:lang w:val="es-CR"/>
        </w:rPr>
      </w:pPr>
      <w:r w:rsidRPr="00115BDC">
        <w:rPr>
          <w:rFonts w:ascii="Times New Roman" w:hAnsi="Times New Roman" w:cs="Times New Roman"/>
          <w:sz w:val="20"/>
          <w:lang w:val="es-CR"/>
        </w:rPr>
        <w:t xml:space="preserve">Cuello de botella: </w:t>
      </w:r>
      <w:r>
        <w:rPr>
          <w:rFonts w:ascii="Times New Roman" w:hAnsi="Times New Roman" w:cs="Times New Roman"/>
          <w:sz w:val="20"/>
          <w:lang w:val="es-CR"/>
        </w:rPr>
        <w:tab/>
      </w:r>
      <w:r>
        <w:rPr>
          <w:rFonts w:ascii="Times New Roman" w:hAnsi="Times New Roman" w:cs="Times New Roman"/>
          <w:sz w:val="20"/>
          <w:lang w:val="es-CR"/>
        </w:rPr>
        <w:tab/>
        <w:t>Estación de aduanas en el CDE</w:t>
      </w:r>
    </w:p>
    <w:p w:rsidR="00297EDF" w:rsidRPr="00115BDC" w:rsidRDefault="00297EDF" w:rsidP="00153474">
      <w:pPr>
        <w:spacing w:after="0" w:line="240" w:lineRule="auto"/>
        <w:jc w:val="both"/>
        <w:rPr>
          <w:rFonts w:ascii="Times New Roman" w:hAnsi="Times New Roman" w:cs="Times New Roman"/>
          <w:sz w:val="20"/>
          <w:lang w:val="es-CR"/>
        </w:rPr>
      </w:pPr>
    </w:p>
    <w:p w:rsidR="00153474" w:rsidRDefault="00153474" w:rsidP="00153474">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Resultado de la simulación: </w:t>
      </w:r>
      <w:r>
        <w:rPr>
          <w:rFonts w:ascii="Times New Roman" w:hAnsi="Times New Roman" w:cs="Times New Roman"/>
          <w:sz w:val="20"/>
          <w:lang w:val="es-CR"/>
        </w:rPr>
        <w:tab/>
        <w:t>886 UT/día</w:t>
      </w:r>
    </w:p>
    <w:p w:rsidR="00297EDF" w:rsidRDefault="00297EDF" w:rsidP="00153474">
      <w:pPr>
        <w:spacing w:after="0" w:line="240" w:lineRule="auto"/>
        <w:jc w:val="both"/>
        <w:rPr>
          <w:rFonts w:ascii="Times New Roman" w:hAnsi="Times New Roman" w:cs="Times New Roman"/>
          <w:sz w:val="20"/>
          <w:lang w:val="es-CR"/>
        </w:rPr>
      </w:pPr>
    </w:p>
    <w:p w:rsidR="00153474" w:rsidRPr="00EA6066" w:rsidRDefault="00153474" w:rsidP="00153474">
      <w:pPr>
        <w:spacing w:after="0" w:line="240" w:lineRule="auto"/>
        <w:jc w:val="both"/>
        <w:rPr>
          <w:rFonts w:ascii="Times New Roman" w:hAnsi="Times New Roman" w:cs="Times New Roman"/>
          <w:sz w:val="20"/>
          <w:szCs w:val="20"/>
          <w:lang w:val="es-CR"/>
        </w:rPr>
      </w:pPr>
      <w:r w:rsidRPr="00115BDC">
        <w:rPr>
          <w:rFonts w:ascii="Times New Roman" w:hAnsi="Times New Roman" w:cs="Times New Roman"/>
          <w:sz w:val="20"/>
          <w:lang w:val="es-CR"/>
        </w:rPr>
        <w:t>Esta capacidad máxima estaría dando respuesta a la demanda proyectada del año 2032 inclusive, para el cual se estima un</w:t>
      </w:r>
      <w:r>
        <w:rPr>
          <w:rFonts w:ascii="Times New Roman" w:hAnsi="Times New Roman" w:cs="Times New Roman"/>
          <w:sz w:val="20"/>
          <w:lang w:val="es-CR"/>
        </w:rPr>
        <w:t>a</w:t>
      </w:r>
      <w:r w:rsidRPr="00115BDC">
        <w:rPr>
          <w:rFonts w:ascii="Times New Roman" w:hAnsi="Times New Roman" w:cs="Times New Roman"/>
          <w:sz w:val="20"/>
          <w:lang w:val="es-CR"/>
        </w:rPr>
        <w:t xml:space="preserve"> </w:t>
      </w:r>
      <w:r>
        <w:rPr>
          <w:rFonts w:ascii="Times New Roman" w:hAnsi="Times New Roman" w:cs="Times New Roman"/>
          <w:sz w:val="20"/>
          <w:lang w:val="es-CR"/>
        </w:rPr>
        <w:t>demanda promedio de 572</w:t>
      </w:r>
      <w:r w:rsidRPr="00115BDC">
        <w:rPr>
          <w:rFonts w:ascii="Times New Roman" w:hAnsi="Times New Roman" w:cs="Times New Roman"/>
          <w:sz w:val="20"/>
          <w:lang w:val="es-CR"/>
        </w:rPr>
        <w:t xml:space="preserve"> UT/día (</w:t>
      </w:r>
      <w:r w:rsidRPr="00EA6066">
        <w:rPr>
          <w:rFonts w:ascii="Times New Roman" w:hAnsi="Times New Roman" w:cs="Times New Roman"/>
          <w:sz w:val="20"/>
          <w:szCs w:val="20"/>
          <w:lang w:val="es-CR"/>
        </w:rPr>
        <w:t xml:space="preserve">ver: </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i/>
          <w:sz w:val="20"/>
          <w:szCs w:val="20"/>
          <w:lang w:val="es-CR"/>
        </w:rPr>
        <w:t xml:space="preserve"> </w:t>
      </w:r>
      <w:r w:rsidRPr="00EA6066">
        <w:rPr>
          <w:rFonts w:ascii="Times New Roman" w:hAnsi="Times New Roman" w:cs="Times New Roman"/>
          <w:sz w:val="20"/>
          <w:szCs w:val="20"/>
          <w:lang w:val="es-CR"/>
        </w:rPr>
        <w:t xml:space="preserve">(CR L1066), Pablo </w:t>
      </w:r>
      <w:proofErr w:type="spellStart"/>
      <w:r w:rsidRPr="00EA6066">
        <w:rPr>
          <w:rFonts w:ascii="Times New Roman" w:hAnsi="Times New Roman" w:cs="Times New Roman"/>
          <w:sz w:val="20"/>
          <w:szCs w:val="20"/>
          <w:lang w:val="es-CR"/>
        </w:rPr>
        <w:t>Illiareti</w:t>
      </w:r>
      <w:proofErr w:type="spellEnd"/>
      <w:r w:rsidRPr="00EA6066">
        <w:rPr>
          <w:rFonts w:ascii="Times New Roman" w:hAnsi="Times New Roman" w:cs="Times New Roman"/>
          <w:sz w:val="20"/>
          <w:szCs w:val="20"/>
          <w:lang w:val="es-CR"/>
        </w:rPr>
        <w:t xml:space="preserve"> y otros, 2013).</w:t>
      </w:r>
    </w:p>
    <w:p w:rsidR="00BD4A71" w:rsidRPr="00581FDA" w:rsidRDefault="00BD4A71" w:rsidP="00153474">
      <w:pPr>
        <w:spacing w:after="0" w:line="240" w:lineRule="auto"/>
        <w:jc w:val="both"/>
        <w:rPr>
          <w:rFonts w:ascii="Times New Roman" w:hAnsi="Times New Roman" w:cs="Times New Roman"/>
          <w:sz w:val="20"/>
          <w:lang w:val="es-CR"/>
        </w:rPr>
      </w:pPr>
    </w:p>
    <w:p w:rsidR="00760C27" w:rsidRDefault="00760C27" w:rsidP="00760C27">
      <w:pPr>
        <w:pStyle w:val="Heading1"/>
        <w:numPr>
          <w:ilvl w:val="0"/>
          <w:numId w:val="1"/>
        </w:numPr>
        <w:spacing w:before="0"/>
        <w:rPr>
          <w:rFonts w:ascii="Times New Roman" w:hAnsi="Times New Roman" w:cs="Times New Roman"/>
          <w:color w:val="auto"/>
          <w:sz w:val="24"/>
        </w:rPr>
      </w:pPr>
      <w:bookmarkStart w:id="87" w:name="_Toc415004408"/>
      <w:r w:rsidRPr="00AD0B4E">
        <w:rPr>
          <w:rFonts w:ascii="Times New Roman" w:hAnsi="Times New Roman" w:cs="Times New Roman"/>
          <w:color w:val="auto"/>
          <w:sz w:val="24"/>
        </w:rPr>
        <w:t>Est</w:t>
      </w:r>
      <w:r>
        <w:rPr>
          <w:rFonts w:ascii="Times New Roman" w:hAnsi="Times New Roman" w:cs="Times New Roman"/>
          <w:color w:val="auto"/>
          <w:sz w:val="24"/>
        </w:rPr>
        <w:t>imación de ahorros de tiempo en los procesos migratorios</w:t>
      </w:r>
      <w:bookmarkEnd w:id="87"/>
    </w:p>
    <w:p w:rsidR="00760C27" w:rsidRPr="00AD0B4E" w:rsidRDefault="00760C27" w:rsidP="00760C27">
      <w:pPr>
        <w:spacing w:after="0"/>
        <w:rPr>
          <w:lang w:val="es-ES_tradnl"/>
        </w:rPr>
      </w:pPr>
    </w:p>
    <w:p w:rsidR="00760C27" w:rsidRPr="00AD0B4E" w:rsidRDefault="005B331D" w:rsidP="00760C27">
      <w:pPr>
        <w:pStyle w:val="Heading2"/>
        <w:numPr>
          <w:ilvl w:val="1"/>
          <w:numId w:val="1"/>
        </w:numPr>
        <w:spacing w:before="0"/>
        <w:rPr>
          <w:rFonts w:ascii="Times New Roman" w:hAnsi="Times New Roman" w:cs="Times New Roman"/>
          <w:color w:val="auto"/>
          <w:sz w:val="22"/>
        </w:rPr>
      </w:pPr>
      <w:bookmarkStart w:id="88" w:name="_Toc415004409"/>
      <w:r>
        <w:rPr>
          <w:rFonts w:ascii="Times New Roman" w:hAnsi="Times New Roman" w:cs="Times New Roman"/>
          <w:color w:val="auto"/>
          <w:sz w:val="22"/>
        </w:rPr>
        <w:t>Modelación</w:t>
      </w:r>
      <w:r w:rsidR="000B773E">
        <w:rPr>
          <w:rFonts w:ascii="Times New Roman" w:hAnsi="Times New Roman" w:cs="Times New Roman"/>
          <w:color w:val="auto"/>
          <w:sz w:val="22"/>
        </w:rPr>
        <w:t xml:space="preserve"> del proceso en su condición actual</w:t>
      </w:r>
      <w:bookmarkEnd w:id="88"/>
    </w:p>
    <w:p w:rsidR="00760C27" w:rsidRDefault="00760C27" w:rsidP="00760C27">
      <w:pPr>
        <w:spacing w:after="0" w:line="240" w:lineRule="auto"/>
        <w:jc w:val="both"/>
        <w:rPr>
          <w:rFonts w:ascii="Times New Roman" w:hAnsi="Times New Roman" w:cs="Times New Roman"/>
          <w:sz w:val="18"/>
          <w:lang w:val="es-CR"/>
        </w:rPr>
      </w:pPr>
    </w:p>
    <w:p w:rsidR="00760C27" w:rsidRDefault="00760C27" w:rsidP="00760C27">
      <w:pPr>
        <w:spacing w:after="0" w:line="240" w:lineRule="auto"/>
        <w:jc w:val="both"/>
        <w:rPr>
          <w:rFonts w:ascii="Times New Roman" w:hAnsi="Times New Roman" w:cs="Times New Roman"/>
          <w:sz w:val="20"/>
          <w:lang w:val="es-CR"/>
        </w:rPr>
      </w:pPr>
    </w:p>
    <w:p w:rsidR="00D7524E" w:rsidRDefault="00760C27" w:rsidP="00760C27">
      <w:pPr>
        <w:spacing w:after="0" w:line="240" w:lineRule="auto"/>
        <w:jc w:val="both"/>
        <w:rPr>
          <w:rFonts w:ascii="Times New Roman" w:hAnsi="Times New Roman" w:cs="Times New Roman"/>
          <w:sz w:val="20"/>
          <w:lang w:val="es-CR"/>
        </w:rPr>
      </w:pPr>
      <w:r w:rsidRPr="00A76309">
        <w:rPr>
          <w:rFonts w:ascii="Times New Roman" w:hAnsi="Times New Roman" w:cs="Times New Roman"/>
          <w:sz w:val="20"/>
          <w:lang w:val="es-CR"/>
        </w:rPr>
        <w:t xml:space="preserve">Para el modelado del proceso de migración de turistas se </w:t>
      </w:r>
      <w:r>
        <w:rPr>
          <w:rFonts w:ascii="Times New Roman" w:hAnsi="Times New Roman" w:cs="Times New Roman"/>
          <w:sz w:val="20"/>
          <w:lang w:val="es-CR"/>
        </w:rPr>
        <w:t xml:space="preserve">tomó como base el trabajo de levantamiento de procesos efectuado en el estudio preliminar efectuado (ver capítulo </w:t>
      </w:r>
      <w:r w:rsidR="000B2539">
        <w:rPr>
          <w:rFonts w:ascii="Times New Roman" w:hAnsi="Times New Roman" w:cs="Times New Roman"/>
          <w:sz w:val="20"/>
          <w:lang w:val="es-CR"/>
        </w:rPr>
        <w:t>3</w:t>
      </w:r>
      <w:r>
        <w:rPr>
          <w:rFonts w:ascii="Times New Roman" w:hAnsi="Times New Roman" w:cs="Times New Roman"/>
          <w:sz w:val="20"/>
          <w:lang w:val="es-CR"/>
        </w:rPr>
        <w:t xml:space="preserve">. </w:t>
      </w:r>
      <w:r w:rsidR="00D7524E">
        <w:rPr>
          <w:rFonts w:ascii="Times New Roman" w:hAnsi="Times New Roman" w:cs="Times New Roman"/>
          <w:sz w:val="20"/>
          <w:lang w:val="es-CR"/>
        </w:rPr>
        <w:t>Estudio del proceso migratorio). A raíz de dicho estudio se determinaron las siguientes premisas:</w:t>
      </w:r>
    </w:p>
    <w:p w:rsidR="00D7524E" w:rsidRDefault="00D7524E" w:rsidP="00760C27">
      <w:pPr>
        <w:spacing w:after="0" w:line="240" w:lineRule="auto"/>
        <w:jc w:val="both"/>
        <w:rPr>
          <w:rFonts w:ascii="Times New Roman" w:hAnsi="Times New Roman" w:cs="Times New Roman"/>
          <w:sz w:val="20"/>
          <w:lang w:val="es-CR"/>
        </w:rPr>
      </w:pPr>
    </w:p>
    <w:p w:rsidR="00D7524E" w:rsidRDefault="00D7524E" w:rsidP="00090D44">
      <w:pPr>
        <w:pStyle w:val="ListParagraph"/>
        <w:numPr>
          <w:ilvl w:val="0"/>
          <w:numId w:val="15"/>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Existen tres poblaciones principales que hacen uso de los servicios migratorios: usuarios en automóvil, usuarios en bus y peatones</w:t>
      </w:r>
    </w:p>
    <w:p w:rsidR="00D7524E" w:rsidRDefault="00D7524E" w:rsidP="00090D44">
      <w:pPr>
        <w:pStyle w:val="ListParagraph"/>
        <w:numPr>
          <w:ilvl w:val="0"/>
          <w:numId w:val="15"/>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N</w:t>
      </w:r>
      <w:r w:rsidRPr="00D7524E">
        <w:rPr>
          <w:rFonts w:ascii="Times New Roman" w:hAnsi="Times New Roman" w:cs="Times New Roman"/>
          <w:sz w:val="20"/>
          <w:lang w:val="es-CR"/>
        </w:rPr>
        <w:t>o existen diferencias significativas en los tiempos de atenci</w:t>
      </w:r>
      <w:r>
        <w:rPr>
          <w:rFonts w:ascii="Times New Roman" w:hAnsi="Times New Roman" w:cs="Times New Roman"/>
          <w:sz w:val="20"/>
          <w:lang w:val="es-CR"/>
        </w:rPr>
        <w:t>ón que se deban al sentido de circulación pero sí debido al tipo de usuario.</w:t>
      </w:r>
    </w:p>
    <w:p w:rsidR="00D7524E" w:rsidRPr="00D7524E" w:rsidRDefault="00D7524E" w:rsidP="00D7524E">
      <w:pPr>
        <w:pStyle w:val="ListParagraph"/>
        <w:spacing w:after="0" w:line="240" w:lineRule="auto"/>
        <w:jc w:val="both"/>
        <w:rPr>
          <w:rFonts w:ascii="Times New Roman" w:hAnsi="Times New Roman" w:cs="Times New Roman"/>
          <w:sz w:val="20"/>
          <w:lang w:val="es-CR"/>
        </w:rPr>
      </w:pPr>
    </w:p>
    <w:p w:rsidR="00760C27" w:rsidRDefault="00D7524E" w:rsidP="00760C2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Dicho estudio se </w:t>
      </w:r>
      <w:r w:rsidR="00123CA1">
        <w:rPr>
          <w:rFonts w:ascii="Times New Roman" w:hAnsi="Times New Roman" w:cs="Times New Roman"/>
          <w:sz w:val="20"/>
          <w:lang w:val="es-CR"/>
        </w:rPr>
        <w:t>había limitado</w:t>
      </w:r>
      <w:r>
        <w:rPr>
          <w:rFonts w:ascii="Times New Roman" w:hAnsi="Times New Roman" w:cs="Times New Roman"/>
          <w:sz w:val="20"/>
          <w:lang w:val="es-CR"/>
        </w:rPr>
        <w:t xml:space="preserve"> a cubrir las etapas de control en ventanilla únicamente que realizan las autoridades migratorias, aduanales y bancarias (esta última para el pago del impuesto de salida). A razón de comparar convenientemente el escenario actual con el futuro ideado en el plan de modernización se hizo necesario extrapolar por criterio experto</w:t>
      </w:r>
      <w:r w:rsidR="00123CA1">
        <w:rPr>
          <w:rFonts w:ascii="Times New Roman" w:hAnsi="Times New Roman" w:cs="Times New Roman"/>
          <w:sz w:val="20"/>
          <w:lang w:val="es-CR"/>
        </w:rPr>
        <w:t>, según la mejor estimación del consultor,</w:t>
      </w:r>
      <w:r>
        <w:rPr>
          <w:rFonts w:ascii="Times New Roman" w:hAnsi="Times New Roman" w:cs="Times New Roman"/>
          <w:sz w:val="20"/>
          <w:lang w:val="es-CR"/>
        </w:rPr>
        <w:t xml:space="preserve"> los tiempos que insumen los usuarios para:</w:t>
      </w:r>
    </w:p>
    <w:p w:rsidR="00D7524E" w:rsidRDefault="00D7524E" w:rsidP="00760C27">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 </w:t>
      </w:r>
    </w:p>
    <w:p w:rsidR="00D7524E" w:rsidRDefault="00D7524E" w:rsidP="00090D44">
      <w:pPr>
        <w:pStyle w:val="ListParagraph"/>
        <w:numPr>
          <w:ilvl w:val="0"/>
          <w:numId w:val="16"/>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Dirigirse hacia el edificio de migración, tras haber ingresado a la zona primaria</w:t>
      </w:r>
    </w:p>
    <w:p w:rsidR="00D7524E" w:rsidRDefault="000B773E" w:rsidP="00090D44">
      <w:pPr>
        <w:pStyle w:val="ListParagraph"/>
        <w:numPr>
          <w:ilvl w:val="0"/>
          <w:numId w:val="16"/>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Descender/ascender al medio de transporte (vehículo/bus)</w:t>
      </w:r>
    </w:p>
    <w:p w:rsidR="000B773E" w:rsidRPr="00D7524E" w:rsidRDefault="000B773E" w:rsidP="00090D44">
      <w:pPr>
        <w:pStyle w:val="ListParagraph"/>
        <w:numPr>
          <w:ilvl w:val="0"/>
          <w:numId w:val="16"/>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Abandonar el edificio de migración para dirigirse a la salida de la zona primaria</w:t>
      </w:r>
    </w:p>
    <w:p w:rsidR="00B663A8" w:rsidRPr="00115BDC" w:rsidRDefault="00B663A8" w:rsidP="00B663A8">
      <w:pPr>
        <w:spacing w:after="0" w:line="240" w:lineRule="auto"/>
        <w:jc w:val="both"/>
        <w:rPr>
          <w:rFonts w:ascii="Times New Roman" w:hAnsi="Times New Roman" w:cs="Times New Roman"/>
          <w:b/>
          <w:sz w:val="20"/>
          <w:lang w:val="es-CR"/>
        </w:rPr>
      </w:pPr>
    </w:p>
    <w:p w:rsidR="005B331D" w:rsidRDefault="000B773E" w:rsidP="00B663A8">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Con los insumos del estudio previo y los complementos adicionados se construyeron modelos de simulación para las tres modalidades de usuarios</w:t>
      </w:r>
      <w:r w:rsidR="002533B1">
        <w:rPr>
          <w:rFonts w:ascii="Times New Roman" w:hAnsi="Times New Roman" w:cs="Times New Roman"/>
          <w:sz w:val="20"/>
          <w:lang w:val="es-CR"/>
        </w:rPr>
        <w:t xml:space="preserve"> y en ambos sentidos de circulación</w:t>
      </w:r>
      <w:r>
        <w:rPr>
          <w:rFonts w:ascii="Times New Roman" w:hAnsi="Times New Roman" w:cs="Times New Roman"/>
          <w:sz w:val="20"/>
          <w:lang w:val="es-CR"/>
        </w:rPr>
        <w:t xml:space="preserve">. Los mismos se muestran en el anexo </w:t>
      </w:r>
      <w:r w:rsidR="005B331D">
        <w:rPr>
          <w:rFonts w:ascii="Times New Roman" w:hAnsi="Times New Roman" w:cs="Times New Roman"/>
          <w:sz w:val="20"/>
          <w:lang w:val="es-CR"/>
        </w:rPr>
        <w:t>1</w:t>
      </w:r>
      <w:r w:rsidR="008A0EF5">
        <w:rPr>
          <w:rFonts w:ascii="Times New Roman" w:hAnsi="Times New Roman" w:cs="Times New Roman"/>
          <w:sz w:val="20"/>
          <w:lang w:val="es-CR"/>
        </w:rPr>
        <w:t>4</w:t>
      </w:r>
      <w:r w:rsidR="005B331D">
        <w:rPr>
          <w:rFonts w:ascii="Times New Roman" w:hAnsi="Times New Roman" w:cs="Times New Roman"/>
          <w:sz w:val="20"/>
          <w:lang w:val="es-CR"/>
        </w:rPr>
        <w:t>.</w:t>
      </w:r>
    </w:p>
    <w:p w:rsidR="005B331D" w:rsidRDefault="005B331D" w:rsidP="00B663A8">
      <w:pPr>
        <w:spacing w:after="0" w:line="240" w:lineRule="auto"/>
        <w:jc w:val="both"/>
        <w:rPr>
          <w:rFonts w:ascii="Times New Roman" w:hAnsi="Times New Roman" w:cs="Times New Roman"/>
          <w:sz w:val="20"/>
          <w:lang w:val="es-CR"/>
        </w:rPr>
      </w:pPr>
    </w:p>
    <w:p w:rsidR="005B331D" w:rsidRPr="00AD0B4E" w:rsidRDefault="005B331D" w:rsidP="005B331D">
      <w:pPr>
        <w:pStyle w:val="Heading2"/>
        <w:numPr>
          <w:ilvl w:val="1"/>
          <w:numId w:val="1"/>
        </w:numPr>
        <w:spacing w:before="0"/>
        <w:rPr>
          <w:rFonts w:ascii="Times New Roman" w:hAnsi="Times New Roman" w:cs="Times New Roman"/>
          <w:color w:val="auto"/>
          <w:sz w:val="22"/>
        </w:rPr>
      </w:pPr>
      <w:bookmarkStart w:id="89" w:name="_Toc415004410"/>
      <w:r>
        <w:rPr>
          <w:rFonts w:ascii="Times New Roman" w:hAnsi="Times New Roman" w:cs="Times New Roman"/>
          <w:color w:val="auto"/>
          <w:sz w:val="22"/>
        </w:rPr>
        <w:t>Modelación del proceso en su condición futura</w:t>
      </w:r>
      <w:bookmarkEnd w:id="89"/>
    </w:p>
    <w:p w:rsidR="005B331D" w:rsidRDefault="005B331D" w:rsidP="005B331D">
      <w:pPr>
        <w:spacing w:after="0" w:line="240" w:lineRule="auto"/>
        <w:jc w:val="both"/>
        <w:rPr>
          <w:rFonts w:ascii="Times New Roman" w:hAnsi="Times New Roman" w:cs="Times New Roman"/>
          <w:sz w:val="18"/>
          <w:lang w:val="es-CR"/>
        </w:rPr>
      </w:pPr>
    </w:p>
    <w:p w:rsidR="005B331D" w:rsidRDefault="005B331D" w:rsidP="005B331D">
      <w:pPr>
        <w:spacing w:after="0" w:line="240" w:lineRule="auto"/>
        <w:jc w:val="both"/>
        <w:rPr>
          <w:rFonts w:ascii="Times New Roman" w:hAnsi="Times New Roman" w:cs="Times New Roman"/>
          <w:sz w:val="20"/>
          <w:lang w:val="es-CR"/>
        </w:rPr>
      </w:pPr>
    </w:p>
    <w:p w:rsidR="005B331D" w:rsidRDefault="005B331D" w:rsidP="005B331D">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Las características de operación para el proceso en su condición futura se tomaron </w:t>
      </w:r>
      <w:r w:rsidRPr="00EA6066">
        <w:rPr>
          <w:rFonts w:ascii="Times New Roman" w:hAnsi="Times New Roman" w:cs="Times New Roman"/>
          <w:sz w:val="20"/>
          <w:szCs w:val="20"/>
          <w:lang w:val="es-CR"/>
        </w:rPr>
        <w:t xml:space="preserve">del estudio </w:t>
      </w:r>
      <w:r w:rsidRPr="00EA6066">
        <w:rPr>
          <w:rFonts w:ascii="Times New Roman" w:hAnsi="Times New Roman" w:cs="Times New Roman"/>
          <w:i/>
          <w:sz w:val="20"/>
          <w:szCs w:val="20"/>
          <w:lang w:val="es-CR"/>
        </w:rPr>
        <w:t>“</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i/>
          <w:sz w:val="20"/>
          <w:szCs w:val="20"/>
          <w:lang w:val="es-CR"/>
        </w:rPr>
        <w:t xml:space="preserve"> </w:t>
      </w:r>
      <w:r w:rsidRPr="00EA6066">
        <w:rPr>
          <w:rFonts w:ascii="Times New Roman" w:hAnsi="Times New Roman" w:cs="Times New Roman"/>
          <w:i/>
          <w:sz w:val="20"/>
          <w:szCs w:val="20"/>
          <w:lang w:val="es-CR"/>
        </w:rPr>
        <w:t>(CR L1066)”.</w:t>
      </w:r>
      <w:r w:rsidRPr="00EA6066">
        <w:rPr>
          <w:rFonts w:ascii="Times New Roman" w:hAnsi="Times New Roman" w:cs="Times New Roman"/>
          <w:sz w:val="20"/>
          <w:szCs w:val="20"/>
          <w:lang w:val="es-CR"/>
        </w:rPr>
        <w:t xml:space="preserve"> Con base en lo descrito en dicha propuesta</w:t>
      </w:r>
      <w:r>
        <w:rPr>
          <w:rFonts w:ascii="Times New Roman" w:hAnsi="Times New Roman" w:cs="Times New Roman"/>
          <w:sz w:val="20"/>
          <w:lang w:val="es-CR"/>
        </w:rPr>
        <w:t xml:space="preserve"> se elaboraron consiguientemente tres modelos de simulación, uno para cada población identificada. Los mismos se pueden observar en el anexo 1</w:t>
      </w:r>
      <w:r w:rsidR="008A0EF5">
        <w:rPr>
          <w:rFonts w:ascii="Times New Roman" w:hAnsi="Times New Roman" w:cs="Times New Roman"/>
          <w:sz w:val="20"/>
          <w:lang w:val="es-CR"/>
        </w:rPr>
        <w:t>5</w:t>
      </w:r>
      <w:r>
        <w:rPr>
          <w:rFonts w:ascii="Times New Roman" w:hAnsi="Times New Roman" w:cs="Times New Roman"/>
          <w:sz w:val="20"/>
          <w:lang w:val="es-CR"/>
        </w:rPr>
        <w:t xml:space="preserve">. </w:t>
      </w:r>
    </w:p>
    <w:p w:rsidR="004A7AB0" w:rsidRDefault="004A7AB0" w:rsidP="005B331D">
      <w:pPr>
        <w:spacing w:after="0" w:line="240" w:lineRule="auto"/>
        <w:jc w:val="both"/>
        <w:rPr>
          <w:rFonts w:ascii="Times New Roman" w:hAnsi="Times New Roman" w:cs="Times New Roman"/>
          <w:sz w:val="20"/>
          <w:lang w:val="es-CR"/>
        </w:rPr>
      </w:pPr>
    </w:p>
    <w:p w:rsidR="004A7AB0" w:rsidRPr="00B05168" w:rsidRDefault="004A7AB0" w:rsidP="004A7AB0">
      <w:pPr>
        <w:pStyle w:val="Heading2"/>
        <w:numPr>
          <w:ilvl w:val="1"/>
          <w:numId w:val="1"/>
        </w:numPr>
        <w:spacing w:before="0"/>
        <w:rPr>
          <w:rFonts w:ascii="Times New Roman" w:hAnsi="Times New Roman" w:cs="Times New Roman"/>
          <w:color w:val="auto"/>
          <w:sz w:val="22"/>
        </w:rPr>
      </w:pPr>
      <w:bookmarkStart w:id="90" w:name="_Toc415004411"/>
      <w:r w:rsidRPr="00B05168">
        <w:rPr>
          <w:rFonts w:ascii="Times New Roman" w:hAnsi="Times New Roman" w:cs="Times New Roman"/>
          <w:color w:val="auto"/>
          <w:sz w:val="22"/>
        </w:rPr>
        <w:t>Supuestos adoptados en la simulación</w:t>
      </w:r>
      <w:bookmarkEnd w:id="90"/>
      <w:r w:rsidRPr="00B05168">
        <w:rPr>
          <w:rFonts w:ascii="Times New Roman" w:hAnsi="Times New Roman" w:cs="Times New Roman"/>
          <w:color w:val="auto"/>
          <w:sz w:val="22"/>
        </w:rPr>
        <w:t xml:space="preserve"> </w:t>
      </w:r>
    </w:p>
    <w:p w:rsidR="004A7AB0" w:rsidRPr="00300636" w:rsidRDefault="004A7AB0" w:rsidP="004A7AB0">
      <w:pPr>
        <w:spacing w:after="0" w:line="240" w:lineRule="auto"/>
        <w:jc w:val="both"/>
        <w:rPr>
          <w:sz w:val="20"/>
          <w:szCs w:val="20"/>
          <w:lang w:val="es-CR"/>
        </w:rPr>
      </w:pPr>
    </w:p>
    <w:p w:rsidR="004A7AB0" w:rsidRDefault="004A7AB0" w:rsidP="004A7AB0">
      <w:pPr>
        <w:spacing w:after="0" w:line="240" w:lineRule="auto"/>
        <w:jc w:val="both"/>
        <w:rPr>
          <w:rFonts w:ascii="Times New Roman" w:hAnsi="Times New Roman" w:cs="Times New Roman"/>
          <w:sz w:val="20"/>
          <w:lang w:val="es-CR"/>
        </w:rPr>
      </w:pPr>
      <w:r w:rsidRPr="00193A05">
        <w:rPr>
          <w:rFonts w:ascii="Times New Roman" w:hAnsi="Times New Roman" w:cs="Times New Roman"/>
          <w:sz w:val="20"/>
          <w:lang w:val="es-CR"/>
        </w:rPr>
        <w:t xml:space="preserve">Los procesos de </w:t>
      </w:r>
      <w:r>
        <w:rPr>
          <w:rFonts w:ascii="Times New Roman" w:hAnsi="Times New Roman" w:cs="Times New Roman"/>
          <w:sz w:val="20"/>
          <w:lang w:val="es-CR"/>
        </w:rPr>
        <w:t xml:space="preserve">migración de </w:t>
      </w:r>
      <w:r w:rsidRPr="00193A05">
        <w:rPr>
          <w:rFonts w:ascii="Times New Roman" w:hAnsi="Times New Roman" w:cs="Times New Roman"/>
          <w:sz w:val="20"/>
          <w:lang w:val="es-CR"/>
        </w:rPr>
        <w:t>Peñas Blancas fueron modelados adoptando los siguientes supuestos.</w:t>
      </w:r>
      <w:r>
        <w:rPr>
          <w:rFonts w:ascii="Times New Roman" w:hAnsi="Times New Roman" w:cs="Times New Roman"/>
          <w:sz w:val="20"/>
          <w:lang w:val="es-CR"/>
        </w:rPr>
        <w:t xml:space="preserve"> Al ser estos procesos significativamente más sencillos que los de carga por la menor cantidad de requisitos, actores y pasos involucrados, y al estar el foco del análisis concentrado únicamente en la determinación del tiempo del proceso, se sigue que la cantidad de supuestos será de la misma manera menor. </w:t>
      </w:r>
    </w:p>
    <w:p w:rsidR="004A7AB0" w:rsidRDefault="004A7AB0" w:rsidP="004A7AB0">
      <w:pPr>
        <w:spacing w:after="0" w:line="240" w:lineRule="auto"/>
        <w:jc w:val="both"/>
        <w:rPr>
          <w:rFonts w:ascii="Times New Roman" w:hAnsi="Times New Roman" w:cs="Times New Roman"/>
          <w:sz w:val="20"/>
          <w:lang w:val="es-CR"/>
        </w:rPr>
      </w:pPr>
    </w:p>
    <w:p w:rsidR="004A7AB0" w:rsidRDefault="004A7AB0" w:rsidP="00090D44">
      <w:pPr>
        <w:pStyle w:val="ListParagraph"/>
        <w:numPr>
          <w:ilvl w:val="0"/>
          <w:numId w:val="17"/>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Se asume que todos los días de la semana se comportan de la misma manera: mismas tasas de arribos y mismos tiempos de atención.</w:t>
      </w:r>
    </w:p>
    <w:p w:rsidR="004A7AB0" w:rsidRDefault="004A7AB0" w:rsidP="00090D44">
      <w:pPr>
        <w:pStyle w:val="ListParagraph"/>
        <w:numPr>
          <w:ilvl w:val="0"/>
          <w:numId w:val="17"/>
        </w:numPr>
        <w:spacing w:after="0" w:line="240" w:lineRule="auto"/>
        <w:jc w:val="both"/>
        <w:rPr>
          <w:rFonts w:ascii="Times New Roman" w:hAnsi="Times New Roman" w:cs="Times New Roman"/>
          <w:sz w:val="20"/>
          <w:lang w:val="es-CR"/>
        </w:rPr>
      </w:pPr>
      <w:r w:rsidRPr="00B05168">
        <w:rPr>
          <w:rFonts w:ascii="Times New Roman" w:hAnsi="Times New Roman" w:cs="Times New Roman"/>
          <w:sz w:val="20"/>
          <w:lang w:val="es-CR"/>
        </w:rPr>
        <w:t>Ante la ausencia de estadísticas confiables sobre averías en los distintos sistemas empleados por los funcionarios</w:t>
      </w:r>
      <w:r>
        <w:rPr>
          <w:rFonts w:ascii="Times New Roman" w:hAnsi="Times New Roman" w:cs="Times New Roman"/>
          <w:sz w:val="20"/>
          <w:lang w:val="es-CR"/>
        </w:rPr>
        <w:t xml:space="preserve"> </w:t>
      </w:r>
      <w:r w:rsidRPr="00B05168">
        <w:rPr>
          <w:rFonts w:ascii="Times New Roman" w:hAnsi="Times New Roman" w:cs="Times New Roman"/>
          <w:sz w:val="20"/>
          <w:lang w:val="es-CR"/>
        </w:rPr>
        <w:t>se asume que los mismos operan ininterrumpidamente sin fallas.</w:t>
      </w:r>
    </w:p>
    <w:p w:rsidR="004A7AB0" w:rsidRDefault="004A7AB0" w:rsidP="00090D44">
      <w:pPr>
        <w:pStyle w:val="ListParagraph"/>
        <w:numPr>
          <w:ilvl w:val="0"/>
          <w:numId w:val="17"/>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Cantidad promedio de usuarios por auto: 4</w:t>
      </w:r>
    </w:p>
    <w:p w:rsidR="004A7AB0" w:rsidRDefault="004A7AB0" w:rsidP="00090D44">
      <w:pPr>
        <w:pStyle w:val="ListParagraph"/>
        <w:numPr>
          <w:ilvl w:val="0"/>
          <w:numId w:val="17"/>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Cantidad promedio de usuarios por bus: 30</w:t>
      </w:r>
    </w:p>
    <w:p w:rsidR="00600FA1" w:rsidRPr="00B05168" w:rsidRDefault="00600FA1" w:rsidP="00090D44">
      <w:pPr>
        <w:pStyle w:val="ListParagraph"/>
        <w:numPr>
          <w:ilvl w:val="0"/>
          <w:numId w:val="17"/>
        </w:num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Los datos empleados para simular el flujo de clientes corresponden a los reportados según el promedio diario del mes pico de 2012. Ver anexo 16.</w:t>
      </w:r>
    </w:p>
    <w:p w:rsidR="004A7AB0" w:rsidRDefault="004A7AB0" w:rsidP="004A7AB0">
      <w:pPr>
        <w:spacing w:after="0" w:line="240" w:lineRule="auto"/>
        <w:jc w:val="both"/>
        <w:rPr>
          <w:rFonts w:ascii="Times New Roman" w:hAnsi="Times New Roman" w:cs="Times New Roman"/>
          <w:sz w:val="20"/>
          <w:lang w:val="es-CR"/>
        </w:rPr>
      </w:pPr>
    </w:p>
    <w:p w:rsidR="004A7AB0" w:rsidRPr="00B05168" w:rsidRDefault="004A7AB0" w:rsidP="004A7AB0">
      <w:pPr>
        <w:pStyle w:val="Heading2"/>
        <w:numPr>
          <w:ilvl w:val="1"/>
          <w:numId w:val="1"/>
        </w:numPr>
        <w:spacing w:before="0"/>
        <w:rPr>
          <w:rFonts w:ascii="Times New Roman" w:hAnsi="Times New Roman" w:cs="Times New Roman"/>
          <w:color w:val="auto"/>
          <w:sz w:val="22"/>
        </w:rPr>
      </w:pPr>
      <w:bookmarkStart w:id="91" w:name="_Toc415004412"/>
      <w:r>
        <w:rPr>
          <w:rFonts w:ascii="Times New Roman" w:hAnsi="Times New Roman" w:cs="Times New Roman"/>
          <w:color w:val="auto"/>
          <w:sz w:val="22"/>
        </w:rPr>
        <w:t>Parámetros de la simulación</w:t>
      </w:r>
      <w:bookmarkEnd w:id="91"/>
      <w:r w:rsidRPr="00B05168">
        <w:rPr>
          <w:rFonts w:ascii="Times New Roman" w:hAnsi="Times New Roman" w:cs="Times New Roman"/>
          <w:color w:val="auto"/>
          <w:sz w:val="22"/>
        </w:rPr>
        <w:t xml:space="preserve"> </w:t>
      </w:r>
    </w:p>
    <w:p w:rsidR="004A7AB0" w:rsidRPr="00300636" w:rsidRDefault="004A7AB0" w:rsidP="004A7AB0">
      <w:pPr>
        <w:spacing w:after="0" w:line="240" w:lineRule="auto"/>
        <w:jc w:val="both"/>
        <w:rPr>
          <w:sz w:val="20"/>
          <w:szCs w:val="20"/>
          <w:lang w:val="es-CR"/>
        </w:rPr>
      </w:pPr>
    </w:p>
    <w:p w:rsidR="004A7AB0" w:rsidRDefault="004A7AB0" w:rsidP="004A7AB0">
      <w:pPr>
        <w:spacing w:after="0" w:line="240" w:lineRule="auto"/>
        <w:jc w:val="both"/>
        <w:rPr>
          <w:rFonts w:ascii="Times New Roman" w:hAnsi="Times New Roman" w:cs="Times New Roman"/>
          <w:sz w:val="20"/>
          <w:lang w:val="es-CR"/>
        </w:rPr>
      </w:pPr>
      <w:r>
        <w:rPr>
          <w:rFonts w:ascii="Times New Roman" w:hAnsi="Times New Roman" w:cs="Times New Roman"/>
          <w:b/>
          <w:sz w:val="20"/>
          <w:lang w:val="es-CR"/>
        </w:rPr>
        <w:t>Simulación terminante</w:t>
      </w:r>
      <w:r w:rsidRPr="001A7597">
        <w:rPr>
          <w:rFonts w:ascii="Times New Roman" w:hAnsi="Times New Roman" w:cs="Times New Roman"/>
          <w:b/>
          <w:sz w:val="20"/>
          <w:lang w:val="es-CR"/>
        </w:rPr>
        <w:t>:</w:t>
      </w:r>
      <w:r w:rsidRPr="001A7597">
        <w:rPr>
          <w:rFonts w:ascii="Times New Roman" w:hAnsi="Times New Roman" w:cs="Times New Roman"/>
          <w:sz w:val="20"/>
          <w:lang w:val="es-CR"/>
        </w:rPr>
        <w:t xml:space="preserve"> </w:t>
      </w:r>
      <w:r>
        <w:rPr>
          <w:rFonts w:ascii="Times New Roman" w:hAnsi="Times New Roman" w:cs="Times New Roman"/>
          <w:sz w:val="20"/>
          <w:lang w:val="es-CR"/>
        </w:rPr>
        <w:t xml:space="preserve">Las entidades que son ingresadas a la simulación terminan su procesamiento en la misma corrida. Esta modelación responde a la realidad </w:t>
      </w:r>
      <w:r w:rsidR="00C803AE">
        <w:rPr>
          <w:rFonts w:ascii="Times New Roman" w:hAnsi="Times New Roman" w:cs="Times New Roman"/>
          <w:sz w:val="20"/>
          <w:lang w:val="es-CR"/>
        </w:rPr>
        <w:t xml:space="preserve">de operación del sistema según el cual </w:t>
      </w:r>
      <w:r>
        <w:rPr>
          <w:rFonts w:ascii="Times New Roman" w:hAnsi="Times New Roman" w:cs="Times New Roman"/>
          <w:sz w:val="20"/>
          <w:lang w:val="es-CR"/>
        </w:rPr>
        <w:t xml:space="preserve">los usuarios que hacen sus trámites migratorios, dada su corta duración, no se ven en la necesidad de continuar el día siguiente con el proceso de atención en caso que éste fuera interrumpido por el cese de labores a las 12 </w:t>
      </w:r>
      <w:proofErr w:type="spellStart"/>
      <w:r>
        <w:rPr>
          <w:rFonts w:ascii="Times New Roman" w:hAnsi="Times New Roman" w:cs="Times New Roman"/>
          <w:sz w:val="20"/>
          <w:lang w:val="es-CR"/>
        </w:rPr>
        <w:t>mn</w:t>
      </w:r>
      <w:proofErr w:type="spellEnd"/>
      <w:r w:rsidR="00C803AE">
        <w:rPr>
          <w:rFonts w:ascii="Times New Roman" w:hAnsi="Times New Roman" w:cs="Times New Roman"/>
          <w:sz w:val="20"/>
          <w:lang w:val="es-CR"/>
        </w:rPr>
        <w:t>, tal y como ocurre con los procesos de carga</w:t>
      </w:r>
      <w:r>
        <w:rPr>
          <w:rFonts w:ascii="Times New Roman" w:hAnsi="Times New Roman" w:cs="Times New Roman"/>
          <w:sz w:val="20"/>
          <w:lang w:val="es-CR"/>
        </w:rPr>
        <w:t>.</w:t>
      </w:r>
      <w:r w:rsidR="00C803AE">
        <w:rPr>
          <w:rFonts w:ascii="Times New Roman" w:hAnsi="Times New Roman" w:cs="Times New Roman"/>
          <w:sz w:val="20"/>
          <w:lang w:val="es-CR"/>
        </w:rPr>
        <w:t xml:space="preserve"> </w:t>
      </w:r>
    </w:p>
    <w:p w:rsidR="004A7AB0" w:rsidRPr="001A7597" w:rsidRDefault="004A7AB0" w:rsidP="004A7AB0">
      <w:pPr>
        <w:spacing w:after="0" w:line="240" w:lineRule="auto"/>
        <w:jc w:val="both"/>
        <w:rPr>
          <w:rFonts w:ascii="Times New Roman" w:hAnsi="Times New Roman" w:cs="Times New Roman"/>
          <w:sz w:val="20"/>
          <w:lang w:val="es-CR"/>
        </w:rPr>
      </w:pPr>
    </w:p>
    <w:p w:rsidR="004A7AB0" w:rsidRDefault="004A7AB0" w:rsidP="004A7AB0">
      <w:pPr>
        <w:spacing w:after="0" w:line="240" w:lineRule="auto"/>
        <w:jc w:val="both"/>
        <w:rPr>
          <w:rFonts w:ascii="Times New Roman" w:hAnsi="Times New Roman" w:cs="Times New Roman"/>
          <w:sz w:val="20"/>
          <w:lang w:val="es-CR"/>
        </w:rPr>
      </w:pPr>
      <w:r w:rsidRPr="001A7597">
        <w:rPr>
          <w:rFonts w:ascii="Times New Roman" w:hAnsi="Times New Roman" w:cs="Times New Roman"/>
          <w:b/>
          <w:sz w:val="20"/>
          <w:lang w:val="es-CR"/>
        </w:rPr>
        <w:t>Distribución triangular para las actividades:</w:t>
      </w:r>
      <w:r w:rsidRPr="001A7597">
        <w:rPr>
          <w:rFonts w:ascii="Times New Roman" w:hAnsi="Times New Roman" w:cs="Times New Roman"/>
          <w:sz w:val="20"/>
          <w:lang w:val="es-CR"/>
        </w:rPr>
        <w:t xml:space="preserve"> Los tiempos de atención de todas las actividades s</w:t>
      </w:r>
      <w:r>
        <w:rPr>
          <w:rFonts w:ascii="Times New Roman" w:hAnsi="Times New Roman" w:cs="Times New Roman"/>
          <w:sz w:val="20"/>
          <w:lang w:val="es-CR"/>
        </w:rPr>
        <w:t>e han modelado mediante</w:t>
      </w:r>
      <w:r w:rsidRPr="001A7597">
        <w:rPr>
          <w:rFonts w:ascii="Times New Roman" w:hAnsi="Times New Roman" w:cs="Times New Roman"/>
          <w:sz w:val="20"/>
          <w:lang w:val="es-CR"/>
        </w:rPr>
        <w:t xml:space="preserve"> una distribución probabilística triangular. </w:t>
      </w:r>
    </w:p>
    <w:p w:rsidR="00C803AE" w:rsidRDefault="00C803AE" w:rsidP="004A7AB0">
      <w:pPr>
        <w:spacing w:after="0" w:line="240" w:lineRule="auto"/>
        <w:jc w:val="both"/>
        <w:rPr>
          <w:rFonts w:ascii="Times New Roman" w:hAnsi="Times New Roman" w:cs="Times New Roman"/>
          <w:sz w:val="20"/>
          <w:lang w:val="es-CR"/>
        </w:rPr>
      </w:pPr>
    </w:p>
    <w:p w:rsidR="004A7AB0" w:rsidRDefault="00C803AE" w:rsidP="004A7AB0">
      <w:pPr>
        <w:spacing w:after="0" w:line="240" w:lineRule="auto"/>
        <w:jc w:val="both"/>
        <w:rPr>
          <w:rFonts w:ascii="Times New Roman" w:hAnsi="Times New Roman" w:cs="Times New Roman"/>
          <w:sz w:val="20"/>
          <w:lang w:val="es-CR"/>
        </w:rPr>
      </w:pPr>
      <w:r>
        <w:rPr>
          <w:rFonts w:ascii="Times New Roman" w:hAnsi="Times New Roman" w:cs="Times New Roman"/>
          <w:b/>
          <w:sz w:val="20"/>
          <w:lang w:val="es-CR"/>
        </w:rPr>
        <w:t xml:space="preserve">Distribuciones </w:t>
      </w:r>
      <w:r w:rsidR="004A7AB0" w:rsidRPr="001A7597">
        <w:rPr>
          <w:rFonts w:ascii="Times New Roman" w:hAnsi="Times New Roman" w:cs="Times New Roman"/>
          <w:b/>
          <w:sz w:val="20"/>
          <w:lang w:val="es-CR"/>
        </w:rPr>
        <w:t xml:space="preserve">para los arribos de </w:t>
      </w:r>
      <w:r>
        <w:rPr>
          <w:rFonts w:ascii="Times New Roman" w:hAnsi="Times New Roman" w:cs="Times New Roman"/>
          <w:b/>
          <w:sz w:val="20"/>
          <w:lang w:val="es-CR"/>
        </w:rPr>
        <w:t>usuarios</w:t>
      </w:r>
      <w:r w:rsidR="004A7AB0" w:rsidRPr="001A7597">
        <w:rPr>
          <w:rFonts w:ascii="Times New Roman" w:hAnsi="Times New Roman" w:cs="Times New Roman"/>
          <w:b/>
          <w:sz w:val="20"/>
          <w:lang w:val="es-CR"/>
        </w:rPr>
        <w:t>:</w:t>
      </w:r>
      <w:r w:rsidR="004A7AB0" w:rsidRPr="001A7597">
        <w:rPr>
          <w:rFonts w:ascii="Times New Roman" w:hAnsi="Times New Roman" w:cs="Times New Roman"/>
          <w:sz w:val="20"/>
          <w:lang w:val="es-CR"/>
        </w:rPr>
        <w:t xml:space="preserve"> </w:t>
      </w:r>
      <w:r>
        <w:rPr>
          <w:rFonts w:ascii="Times New Roman" w:hAnsi="Times New Roman" w:cs="Times New Roman"/>
          <w:sz w:val="20"/>
          <w:lang w:val="es-CR"/>
        </w:rPr>
        <w:t>Los arribos de los buses y autos siguen una distribución constante. Los arribos de los peatones siguen una distribución exponencial</w:t>
      </w:r>
      <w:r w:rsidR="004A7AB0" w:rsidRPr="00976A83">
        <w:rPr>
          <w:rFonts w:ascii="Times New Roman" w:hAnsi="Times New Roman" w:cs="Times New Roman"/>
          <w:sz w:val="20"/>
          <w:lang w:val="es-CR"/>
        </w:rPr>
        <w:t>.</w:t>
      </w:r>
    </w:p>
    <w:p w:rsidR="004A7AB0" w:rsidRPr="001A7597" w:rsidRDefault="004A7AB0" w:rsidP="004A7AB0">
      <w:pPr>
        <w:spacing w:after="0" w:line="240" w:lineRule="auto"/>
        <w:jc w:val="both"/>
        <w:rPr>
          <w:rFonts w:ascii="Times New Roman" w:hAnsi="Times New Roman" w:cs="Times New Roman"/>
          <w:sz w:val="20"/>
          <w:lang w:val="es-CR"/>
        </w:rPr>
      </w:pPr>
    </w:p>
    <w:p w:rsidR="004A7AB0" w:rsidRDefault="004A7AB0" w:rsidP="004A7AB0">
      <w:pPr>
        <w:spacing w:after="0" w:line="240" w:lineRule="auto"/>
        <w:jc w:val="both"/>
        <w:rPr>
          <w:rFonts w:ascii="Times New Roman" w:hAnsi="Times New Roman" w:cs="Times New Roman"/>
          <w:sz w:val="20"/>
          <w:lang w:val="es-CR"/>
        </w:rPr>
      </w:pPr>
      <w:r w:rsidRPr="001A7597">
        <w:rPr>
          <w:rFonts w:ascii="Times New Roman" w:hAnsi="Times New Roman" w:cs="Times New Roman"/>
          <w:b/>
          <w:sz w:val="20"/>
          <w:lang w:val="es-CR"/>
        </w:rPr>
        <w:t>Cantidad de réplicas y longitud de corrida:</w:t>
      </w:r>
      <w:r w:rsidRPr="001A7597">
        <w:rPr>
          <w:rFonts w:ascii="Times New Roman" w:hAnsi="Times New Roman" w:cs="Times New Roman"/>
          <w:sz w:val="20"/>
          <w:lang w:val="es-CR"/>
        </w:rPr>
        <w:t xml:space="preserve"> Las simulaciones para todos los modelos elaborados se hicieron con 2,000 réplicas que simulan la operación del paso fronterizo en el horario regular de 18 horas (6 am a 12 </w:t>
      </w:r>
      <w:proofErr w:type="spellStart"/>
      <w:r w:rsidRPr="001A7597">
        <w:rPr>
          <w:rFonts w:ascii="Times New Roman" w:hAnsi="Times New Roman" w:cs="Times New Roman"/>
          <w:sz w:val="20"/>
          <w:lang w:val="es-CR"/>
        </w:rPr>
        <w:t>mn</w:t>
      </w:r>
      <w:proofErr w:type="spellEnd"/>
      <w:r w:rsidRPr="001A7597">
        <w:rPr>
          <w:rFonts w:ascii="Times New Roman" w:hAnsi="Times New Roman" w:cs="Times New Roman"/>
          <w:sz w:val="20"/>
          <w:lang w:val="es-CR"/>
        </w:rPr>
        <w:t>).</w:t>
      </w:r>
    </w:p>
    <w:p w:rsidR="004A7AB0" w:rsidRDefault="004A7AB0" w:rsidP="005B331D">
      <w:pPr>
        <w:spacing w:after="0" w:line="240" w:lineRule="auto"/>
        <w:jc w:val="both"/>
        <w:rPr>
          <w:rFonts w:ascii="Times New Roman" w:hAnsi="Times New Roman" w:cs="Times New Roman"/>
          <w:sz w:val="20"/>
          <w:lang w:val="es-CR"/>
        </w:rPr>
      </w:pPr>
    </w:p>
    <w:p w:rsidR="00C803AE" w:rsidRDefault="00C803AE" w:rsidP="00B663A8">
      <w:pPr>
        <w:spacing w:after="0" w:line="240" w:lineRule="auto"/>
        <w:jc w:val="both"/>
        <w:rPr>
          <w:lang w:val="es-CR"/>
        </w:rPr>
      </w:pPr>
    </w:p>
    <w:p w:rsidR="00C803AE" w:rsidRPr="00B05168" w:rsidRDefault="00C803AE" w:rsidP="00C803AE">
      <w:pPr>
        <w:pStyle w:val="Heading2"/>
        <w:numPr>
          <w:ilvl w:val="1"/>
          <w:numId w:val="1"/>
        </w:numPr>
        <w:spacing w:before="0"/>
        <w:rPr>
          <w:rFonts w:ascii="Times New Roman" w:hAnsi="Times New Roman" w:cs="Times New Roman"/>
          <w:color w:val="auto"/>
          <w:sz w:val="22"/>
        </w:rPr>
      </w:pPr>
      <w:bookmarkStart w:id="92" w:name="_Toc415004413"/>
      <w:r>
        <w:rPr>
          <w:rFonts w:ascii="Times New Roman" w:hAnsi="Times New Roman" w:cs="Times New Roman"/>
          <w:color w:val="auto"/>
          <w:sz w:val="22"/>
        </w:rPr>
        <w:t>Resultados obtenidos</w:t>
      </w:r>
      <w:bookmarkEnd w:id="92"/>
      <w:r w:rsidRPr="00B05168">
        <w:rPr>
          <w:rFonts w:ascii="Times New Roman" w:hAnsi="Times New Roman" w:cs="Times New Roman"/>
          <w:color w:val="auto"/>
          <w:sz w:val="22"/>
        </w:rPr>
        <w:t xml:space="preserve"> </w:t>
      </w:r>
    </w:p>
    <w:p w:rsidR="00C803AE" w:rsidRPr="00300636" w:rsidRDefault="00C803AE" w:rsidP="00C803AE">
      <w:pPr>
        <w:spacing w:after="0" w:line="240" w:lineRule="auto"/>
        <w:jc w:val="both"/>
        <w:rPr>
          <w:sz w:val="20"/>
          <w:szCs w:val="20"/>
          <w:lang w:val="es-CR"/>
        </w:rPr>
      </w:pPr>
    </w:p>
    <w:p w:rsidR="007A01F4" w:rsidRDefault="007A01F4" w:rsidP="00C803AE">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Los resultados obtenidos de las simulaciones para la condición actual y futura, para las tres poblaciones de usuarios identificadas se resumen en la</w:t>
      </w:r>
      <w:r w:rsidR="002533B1">
        <w:rPr>
          <w:rFonts w:ascii="Times New Roman" w:hAnsi="Times New Roman" w:cs="Times New Roman"/>
          <w:sz w:val="20"/>
          <w:lang w:val="es-CR"/>
        </w:rPr>
        <w:t>s</w:t>
      </w:r>
      <w:r>
        <w:rPr>
          <w:rFonts w:ascii="Times New Roman" w:hAnsi="Times New Roman" w:cs="Times New Roman"/>
          <w:sz w:val="20"/>
          <w:lang w:val="es-CR"/>
        </w:rPr>
        <w:t xml:space="preserve"> siguiente</w:t>
      </w:r>
      <w:r w:rsidR="002533B1">
        <w:rPr>
          <w:rFonts w:ascii="Times New Roman" w:hAnsi="Times New Roman" w:cs="Times New Roman"/>
          <w:sz w:val="20"/>
          <w:lang w:val="es-CR"/>
        </w:rPr>
        <w:t>s</w:t>
      </w:r>
      <w:r>
        <w:rPr>
          <w:rFonts w:ascii="Times New Roman" w:hAnsi="Times New Roman" w:cs="Times New Roman"/>
          <w:sz w:val="20"/>
          <w:lang w:val="es-CR"/>
        </w:rPr>
        <w:t xml:space="preserve"> tabla</w:t>
      </w:r>
      <w:r w:rsidR="002533B1">
        <w:rPr>
          <w:rFonts w:ascii="Times New Roman" w:hAnsi="Times New Roman" w:cs="Times New Roman"/>
          <w:sz w:val="20"/>
          <w:lang w:val="es-CR"/>
        </w:rPr>
        <w:t>s</w:t>
      </w:r>
      <w:r>
        <w:rPr>
          <w:rFonts w:ascii="Times New Roman" w:hAnsi="Times New Roman" w:cs="Times New Roman"/>
          <w:sz w:val="20"/>
          <w:lang w:val="es-CR"/>
        </w:rPr>
        <w:t>.</w:t>
      </w:r>
    </w:p>
    <w:p w:rsidR="007A01F4" w:rsidRDefault="007A01F4" w:rsidP="00B663A8">
      <w:pPr>
        <w:spacing w:after="0" w:line="240" w:lineRule="auto"/>
        <w:jc w:val="both"/>
        <w:rPr>
          <w:lang w:val="es-CR"/>
        </w:rPr>
      </w:pPr>
    </w:p>
    <w:tbl>
      <w:tblPr>
        <w:tblW w:w="5860" w:type="dxa"/>
        <w:jc w:val="center"/>
        <w:tblInd w:w="103" w:type="dxa"/>
        <w:tblLook w:val="04A0" w:firstRow="1" w:lastRow="0" w:firstColumn="1" w:lastColumn="0" w:noHBand="0" w:noVBand="1"/>
      </w:tblPr>
      <w:tblGrid>
        <w:gridCol w:w="2380"/>
        <w:gridCol w:w="1160"/>
        <w:gridCol w:w="1160"/>
        <w:gridCol w:w="1160"/>
      </w:tblGrid>
      <w:tr w:rsidR="00306324" w:rsidRPr="00306324" w:rsidTr="0030632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Calibri" w:eastAsia="Times New Roman" w:hAnsi="Calibri" w:cs="Times New Roman"/>
                <w:b/>
                <w:bCs/>
                <w:color w:val="000000"/>
                <w:lang w:val="es-CR"/>
              </w:rPr>
            </w:pPr>
            <w:r w:rsidRPr="00306324">
              <w:rPr>
                <w:rFonts w:ascii="Calibri" w:eastAsia="Times New Roman" w:hAnsi="Calibri" w:cs="Times New Roman"/>
                <w:b/>
                <w:bCs/>
                <w:color w:val="000000"/>
                <w:lang w:val="es-CR"/>
              </w:rPr>
              <w:t>ACTUAL</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lang w:val="es-CR"/>
              </w:rPr>
            </w:pPr>
            <w:r w:rsidRPr="00306324">
              <w:rPr>
                <w:rFonts w:ascii="Calibri" w:eastAsia="Times New Roman" w:hAnsi="Calibri" w:cs="Times New Roman"/>
                <w:b/>
                <w:bCs/>
                <w:color w:val="000000"/>
                <w:lang w:val="es-CR"/>
              </w:rPr>
              <w:t xml:space="preserve">Buses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lang w:val="es-CR"/>
              </w:rPr>
            </w:pPr>
            <w:r w:rsidRPr="00306324">
              <w:rPr>
                <w:rFonts w:ascii="Calibri" w:eastAsia="Times New Roman" w:hAnsi="Calibri" w:cs="Times New Roman"/>
                <w:b/>
                <w:bCs/>
                <w:color w:val="000000"/>
                <w:lang w:val="es-CR"/>
              </w:rPr>
              <w:t>Autos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lang w:val="es-CR"/>
              </w:rPr>
            </w:pPr>
            <w:r w:rsidRPr="00306324">
              <w:rPr>
                <w:rFonts w:ascii="Calibri" w:eastAsia="Times New Roman" w:hAnsi="Calibri" w:cs="Times New Roman"/>
                <w:b/>
                <w:bCs/>
                <w:color w:val="000000"/>
                <w:lang w:val="es-CR"/>
              </w:rPr>
              <w:t>Peatones</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lang w:val="es-CR"/>
              </w:rPr>
            </w:pPr>
            <w:r w:rsidRPr="00306324">
              <w:rPr>
                <w:rFonts w:ascii="Arial" w:eastAsia="Times New Roman" w:hAnsi="Arial" w:cs="Arial"/>
                <w:b/>
                <w:bCs/>
                <w:color w:val="000000"/>
                <w:sz w:val="16"/>
                <w:szCs w:val="16"/>
                <w:lang w:val="es-CR"/>
              </w:rPr>
              <w:t>Tiempo ciclo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lang w:val="es-CR"/>
              </w:rPr>
            </w:pPr>
            <w:r w:rsidRPr="00306324">
              <w:rPr>
                <w:rFonts w:ascii="Arial" w:eastAsia="Times New Roman" w:hAnsi="Arial" w:cs="Arial"/>
                <w:b/>
                <w:bCs/>
                <w:color w:val="000000"/>
                <w:sz w:val="16"/>
                <w:szCs w:val="16"/>
                <w:lang w:val="es-CR"/>
              </w:rPr>
              <w:t>46.9</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lang w:val="es-CR"/>
              </w:rPr>
            </w:pPr>
            <w:r w:rsidRPr="00306324">
              <w:rPr>
                <w:rFonts w:ascii="Arial" w:eastAsia="Times New Roman" w:hAnsi="Arial" w:cs="Arial"/>
                <w:b/>
                <w:bCs/>
                <w:color w:val="000000"/>
                <w:sz w:val="16"/>
                <w:szCs w:val="16"/>
                <w:lang w:val="es-CR"/>
              </w:rPr>
              <w:t>43.6</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lang w:val="es-CR"/>
              </w:rPr>
            </w:pPr>
            <w:r w:rsidRPr="00306324">
              <w:rPr>
                <w:rFonts w:ascii="Arial" w:eastAsia="Times New Roman" w:hAnsi="Arial" w:cs="Arial"/>
                <w:b/>
                <w:bCs/>
                <w:color w:val="000000"/>
                <w:sz w:val="16"/>
                <w:szCs w:val="16"/>
                <w:lang w:val="es-CR"/>
              </w:rPr>
              <w:t>19.9</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lang w:val="es-CR"/>
              </w:rPr>
            </w:pPr>
            <w:r w:rsidRPr="00306324">
              <w:rPr>
                <w:rFonts w:ascii="Arial" w:eastAsia="Times New Roman" w:hAnsi="Arial" w:cs="Arial"/>
                <w:color w:val="000000"/>
                <w:sz w:val="16"/>
                <w:szCs w:val="16"/>
                <w:lang w:val="es-CR"/>
              </w:rPr>
              <w:t>Procesamientos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lang w:val="es-CR"/>
              </w:rPr>
            </w:pPr>
            <w:r w:rsidRPr="00306324">
              <w:rPr>
                <w:rFonts w:ascii="Arial" w:eastAsia="Times New Roman" w:hAnsi="Arial" w:cs="Arial"/>
                <w:color w:val="000000"/>
                <w:sz w:val="16"/>
                <w:szCs w:val="16"/>
                <w:lang w:val="es-CR"/>
              </w:rPr>
              <w:t>3.5</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lang w:val="es-CR"/>
              </w:rPr>
            </w:pPr>
            <w:r w:rsidRPr="00306324">
              <w:rPr>
                <w:rFonts w:ascii="Arial" w:eastAsia="Times New Roman" w:hAnsi="Arial" w:cs="Arial"/>
                <w:color w:val="000000"/>
                <w:sz w:val="16"/>
                <w:szCs w:val="16"/>
                <w:lang w:val="es-CR"/>
              </w:rPr>
              <w:t>13.2</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lang w:val="es-CR"/>
              </w:rPr>
            </w:pPr>
            <w:r w:rsidRPr="00306324">
              <w:rPr>
                <w:rFonts w:ascii="Arial" w:eastAsia="Times New Roman" w:hAnsi="Arial" w:cs="Arial"/>
                <w:color w:val="000000"/>
                <w:sz w:val="16"/>
                <w:szCs w:val="16"/>
                <w:lang w:val="es-CR"/>
              </w:rPr>
              <w:t>2.5</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lang w:val="es-CR"/>
              </w:rPr>
            </w:pPr>
            <w:r w:rsidRPr="00306324">
              <w:rPr>
                <w:rFonts w:ascii="Arial" w:eastAsia="Times New Roman" w:hAnsi="Arial" w:cs="Arial"/>
                <w:color w:val="000000"/>
                <w:sz w:val="16"/>
                <w:szCs w:val="16"/>
                <w:lang w:val="es-CR"/>
              </w:rPr>
              <w:t>Esperas y colas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lang w:val="es-CR"/>
              </w:rPr>
              <w:t>2</w:t>
            </w:r>
            <w:r w:rsidRPr="00306324">
              <w:rPr>
                <w:rFonts w:ascii="Arial" w:eastAsia="Times New Roman" w:hAnsi="Arial" w:cs="Arial"/>
                <w:color w:val="000000"/>
                <w:sz w:val="16"/>
                <w:szCs w:val="16"/>
              </w:rPr>
              <w:t>7.7</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22.9</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13.2</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Desplazamientos</w:t>
            </w:r>
            <w:proofErr w:type="spellEnd"/>
            <w:r w:rsidRPr="00306324">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15.7</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7.5</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4.2</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Calibri" w:eastAsia="Times New Roman" w:hAnsi="Calibri" w:cs="Times New Roman"/>
                <w:b/>
                <w:bCs/>
                <w:color w:val="000000"/>
              </w:rPr>
            </w:pPr>
            <w:r w:rsidRPr="00306324">
              <w:rPr>
                <w:rFonts w:ascii="Calibri" w:eastAsia="Times New Roman" w:hAnsi="Calibri" w:cs="Times New Roman"/>
                <w:b/>
                <w:bCs/>
                <w:color w:val="000000"/>
              </w:rPr>
              <w:t>FUTURO</w:t>
            </w:r>
          </w:p>
        </w:tc>
        <w:tc>
          <w:tcPr>
            <w:tcW w:w="1160" w:type="dxa"/>
            <w:tcBorders>
              <w:top w:val="nil"/>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rPr>
            </w:pPr>
            <w:r w:rsidRPr="00306324">
              <w:rPr>
                <w:rFonts w:ascii="Calibri" w:eastAsia="Times New Roman" w:hAnsi="Calibri" w:cs="Times New Roman"/>
                <w:b/>
                <w:bCs/>
                <w:color w:val="000000"/>
              </w:rPr>
              <w:t xml:space="preserve">Buses </w:t>
            </w:r>
          </w:p>
        </w:tc>
        <w:tc>
          <w:tcPr>
            <w:tcW w:w="1160" w:type="dxa"/>
            <w:tcBorders>
              <w:top w:val="nil"/>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rPr>
            </w:pPr>
            <w:r w:rsidRPr="00306324">
              <w:rPr>
                <w:rFonts w:ascii="Calibri" w:eastAsia="Times New Roman" w:hAnsi="Calibri" w:cs="Times New Roman"/>
                <w:b/>
                <w:bCs/>
                <w:color w:val="000000"/>
              </w:rPr>
              <w:t>Autos</w:t>
            </w:r>
          </w:p>
        </w:tc>
        <w:tc>
          <w:tcPr>
            <w:tcW w:w="1160" w:type="dxa"/>
            <w:tcBorders>
              <w:top w:val="nil"/>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rPr>
            </w:pPr>
            <w:proofErr w:type="spellStart"/>
            <w:r w:rsidRPr="00306324">
              <w:rPr>
                <w:rFonts w:ascii="Calibri" w:eastAsia="Times New Roman" w:hAnsi="Calibri" w:cs="Times New Roman"/>
                <w:b/>
                <w:bCs/>
                <w:color w:val="000000"/>
              </w:rPr>
              <w:t>Peatones</w:t>
            </w:r>
            <w:proofErr w:type="spellEnd"/>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proofErr w:type="spellStart"/>
            <w:r w:rsidRPr="00306324">
              <w:rPr>
                <w:rFonts w:ascii="Arial" w:eastAsia="Times New Roman" w:hAnsi="Arial" w:cs="Arial"/>
                <w:b/>
                <w:bCs/>
                <w:color w:val="000000"/>
                <w:sz w:val="16"/>
                <w:szCs w:val="16"/>
              </w:rPr>
              <w:t>Tiempo</w:t>
            </w:r>
            <w:proofErr w:type="spellEnd"/>
            <w:r w:rsidRPr="00306324">
              <w:rPr>
                <w:rFonts w:ascii="Arial" w:eastAsia="Times New Roman" w:hAnsi="Arial" w:cs="Arial"/>
                <w:b/>
                <w:bCs/>
                <w:color w:val="000000"/>
                <w:sz w:val="16"/>
                <w:szCs w:val="16"/>
              </w:rPr>
              <w:t xml:space="preserve"> </w:t>
            </w:r>
            <w:proofErr w:type="spellStart"/>
            <w:r w:rsidRPr="00306324">
              <w:rPr>
                <w:rFonts w:ascii="Arial" w:eastAsia="Times New Roman" w:hAnsi="Arial" w:cs="Arial"/>
                <w:b/>
                <w:bCs/>
                <w:color w:val="000000"/>
                <w:sz w:val="16"/>
                <w:szCs w:val="16"/>
              </w:rPr>
              <w:t>ciclo</w:t>
            </w:r>
            <w:proofErr w:type="spellEnd"/>
            <w:r w:rsidRPr="00306324">
              <w:rPr>
                <w:rFonts w:ascii="Arial" w:eastAsia="Times New Roman" w:hAnsi="Arial" w:cs="Arial"/>
                <w:b/>
                <w:bCs/>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r w:rsidRPr="00306324">
              <w:rPr>
                <w:rFonts w:ascii="Arial" w:eastAsia="Times New Roman" w:hAnsi="Arial" w:cs="Arial"/>
                <w:b/>
                <w:bCs/>
                <w:color w:val="000000"/>
                <w:sz w:val="16"/>
                <w:szCs w:val="16"/>
              </w:rPr>
              <w:t>26.3</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r w:rsidRPr="00306324">
              <w:rPr>
                <w:rFonts w:ascii="Arial" w:eastAsia="Times New Roman" w:hAnsi="Arial" w:cs="Arial"/>
                <w:b/>
                <w:bCs/>
                <w:color w:val="000000"/>
                <w:sz w:val="16"/>
                <w:szCs w:val="16"/>
              </w:rPr>
              <w:t>20.8</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r w:rsidRPr="00306324">
              <w:rPr>
                <w:rFonts w:ascii="Arial" w:eastAsia="Times New Roman" w:hAnsi="Arial" w:cs="Arial"/>
                <w:b/>
                <w:bCs/>
                <w:color w:val="000000"/>
                <w:sz w:val="16"/>
                <w:szCs w:val="16"/>
              </w:rPr>
              <w:t>6.4</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Procesamientos</w:t>
            </w:r>
            <w:proofErr w:type="spellEnd"/>
            <w:r w:rsidRPr="00306324">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7.6</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8.6</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3.1</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Esperas</w:t>
            </w:r>
            <w:proofErr w:type="spellEnd"/>
            <w:r w:rsidRPr="00306324">
              <w:rPr>
                <w:rFonts w:ascii="Arial" w:eastAsia="Times New Roman" w:hAnsi="Arial" w:cs="Arial"/>
                <w:color w:val="000000"/>
                <w:sz w:val="16"/>
                <w:szCs w:val="16"/>
              </w:rPr>
              <w:t xml:space="preserve"> y colas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6.7</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4.1</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1.3</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Desplazamientos</w:t>
            </w:r>
            <w:proofErr w:type="spellEnd"/>
            <w:r w:rsidRPr="00306324">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12.0</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8.2</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2.0</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Calibri" w:eastAsia="Times New Roman" w:hAnsi="Calibri" w:cs="Times New Roman"/>
                <w:b/>
                <w:bCs/>
                <w:color w:val="000000"/>
              </w:rPr>
            </w:pPr>
            <w:r w:rsidRPr="00306324">
              <w:rPr>
                <w:rFonts w:ascii="Calibri" w:eastAsia="Times New Roman" w:hAnsi="Calibri" w:cs="Times New Roman"/>
                <w:b/>
                <w:bCs/>
                <w:color w:val="000000"/>
              </w:rPr>
              <w:t>AHORROS</w:t>
            </w:r>
          </w:p>
        </w:tc>
        <w:tc>
          <w:tcPr>
            <w:tcW w:w="1160" w:type="dxa"/>
            <w:tcBorders>
              <w:top w:val="nil"/>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rPr>
            </w:pPr>
            <w:r w:rsidRPr="00306324">
              <w:rPr>
                <w:rFonts w:ascii="Calibri" w:eastAsia="Times New Roman" w:hAnsi="Calibri" w:cs="Times New Roman"/>
                <w:b/>
                <w:bCs/>
                <w:color w:val="000000"/>
              </w:rPr>
              <w:t xml:space="preserve">Buses </w:t>
            </w:r>
          </w:p>
        </w:tc>
        <w:tc>
          <w:tcPr>
            <w:tcW w:w="1160" w:type="dxa"/>
            <w:tcBorders>
              <w:top w:val="nil"/>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rPr>
            </w:pPr>
            <w:r w:rsidRPr="00306324">
              <w:rPr>
                <w:rFonts w:ascii="Calibri" w:eastAsia="Times New Roman" w:hAnsi="Calibri" w:cs="Times New Roman"/>
                <w:b/>
                <w:bCs/>
                <w:color w:val="000000"/>
              </w:rPr>
              <w:t>Autos</w:t>
            </w:r>
          </w:p>
        </w:tc>
        <w:tc>
          <w:tcPr>
            <w:tcW w:w="1160" w:type="dxa"/>
            <w:tcBorders>
              <w:top w:val="nil"/>
              <w:left w:val="nil"/>
              <w:bottom w:val="single" w:sz="4" w:space="0" w:color="auto"/>
              <w:right w:val="single" w:sz="4" w:space="0" w:color="auto"/>
            </w:tcBorders>
            <w:shd w:val="clear" w:color="auto" w:fill="auto"/>
            <w:noWrap/>
            <w:vAlign w:val="bottom"/>
            <w:hideMark/>
          </w:tcPr>
          <w:p w:rsidR="00306324" w:rsidRPr="00306324" w:rsidRDefault="00306324" w:rsidP="00306324">
            <w:pPr>
              <w:spacing w:after="0" w:line="240" w:lineRule="auto"/>
              <w:jc w:val="center"/>
              <w:rPr>
                <w:rFonts w:ascii="Calibri" w:eastAsia="Times New Roman" w:hAnsi="Calibri" w:cs="Times New Roman"/>
                <w:b/>
                <w:bCs/>
                <w:color w:val="000000"/>
              </w:rPr>
            </w:pPr>
            <w:proofErr w:type="spellStart"/>
            <w:r w:rsidRPr="00306324">
              <w:rPr>
                <w:rFonts w:ascii="Calibri" w:eastAsia="Times New Roman" w:hAnsi="Calibri" w:cs="Times New Roman"/>
                <w:b/>
                <w:bCs/>
                <w:color w:val="000000"/>
              </w:rPr>
              <w:t>Peatones</w:t>
            </w:r>
            <w:proofErr w:type="spellEnd"/>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proofErr w:type="spellStart"/>
            <w:r w:rsidRPr="00306324">
              <w:rPr>
                <w:rFonts w:ascii="Arial" w:eastAsia="Times New Roman" w:hAnsi="Arial" w:cs="Arial"/>
                <w:b/>
                <w:bCs/>
                <w:color w:val="000000"/>
                <w:sz w:val="16"/>
                <w:szCs w:val="16"/>
              </w:rPr>
              <w:t>Tiempo</w:t>
            </w:r>
            <w:proofErr w:type="spellEnd"/>
            <w:r w:rsidRPr="00306324">
              <w:rPr>
                <w:rFonts w:ascii="Arial" w:eastAsia="Times New Roman" w:hAnsi="Arial" w:cs="Arial"/>
                <w:b/>
                <w:bCs/>
                <w:color w:val="000000"/>
                <w:sz w:val="16"/>
                <w:szCs w:val="16"/>
              </w:rPr>
              <w:t xml:space="preserve"> </w:t>
            </w:r>
            <w:proofErr w:type="spellStart"/>
            <w:r w:rsidRPr="00306324">
              <w:rPr>
                <w:rFonts w:ascii="Arial" w:eastAsia="Times New Roman" w:hAnsi="Arial" w:cs="Arial"/>
                <w:b/>
                <w:bCs/>
                <w:color w:val="000000"/>
                <w:sz w:val="16"/>
                <w:szCs w:val="16"/>
              </w:rPr>
              <w:t>ciclo</w:t>
            </w:r>
            <w:proofErr w:type="spellEnd"/>
            <w:r w:rsidRPr="00306324">
              <w:rPr>
                <w:rFonts w:ascii="Arial" w:eastAsia="Times New Roman" w:hAnsi="Arial" w:cs="Arial"/>
                <w:b/>
                <w:bCs/>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r w:rsidRPr="00306324">
              <w:rPr>
                <w:rFonts w:ascii="Arial" w:eastAsia="Times New Roman" w:hAnsi="Arial" w:cs="Arial"/>
                <w:b/>
                <w:bCs/>
                <w:color w:val="000000"/>
                <w:sz w:val="16"/>
                <w:szCs w:val="16"/>
              </w:rPr>
              <w:t>20.6</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r w:rsidRPr="00306324">
              <w:rPr>
                <w:rFonts w:ascii="Arial" w:eastAsia="Times New Roman" w:hAnsi="Arial" w:cs="Arial"/>
                <w:b/>
                <w:bCs/>
                <w:color w:val="000000"/>
                <w:sz w:val="16"/>
                <w:szCs w:val="16"/>
              </w:rPr>
              <w:t>22.7</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b/>
                <w:bCs/>
                <w:color w:val="000000"/>
                <w:sz w:val="16"/>
                <w:szCs w:val="16"/>
              </w:rPr>
            </w:pPr>
            <w:r w:rsidRPr="00306324">
              <w:rPr>
                <w:rFonts w:ascii="Arial" w:eastAsia="Times New Roman" w:hAnsi="Arial" w:cs="Arial"/>
                <w:b/>
                <w:bCs/>
                <w:color w:val="000000"/>
                <w:sz w:val="16"/>
                <w:szCs w:val="16"/>
              </w:rPr>
              <w:t>13.5</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Procesamientos</w:t>
            </w:r>
            <w:proofErr w:type="spellEnd"/>
            <w:r w:rsidRPr="00306324">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-4.1</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4.6</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-0.6</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Esperas</w:t>
            </w:r>
            <w:proofErr w:type="spellEnd"/>
            <w:r w:rsidRPr="00306324">
              <w:rPr>
                <w:rFonts w:ascii="Arial" w:eastAsia="Times New Roman" w:hAnsi="Arial" w:cs="Arial"/>
                <w:color w:val="000000"/>
                <w:sz w:val="16"/>
                <w:szCs w:val="16"/>
              </w:rPr>
              <w:t xml:space="preserve"> y colas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21.0</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18.8</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11.9</w:t>
            </w:r>
          </w:p>
        </w:tc>
      </w:tr>
      <w:tr w:rsidR="00306324" w:rsidRPr="00306324" w:rsidTr="0030632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proofErr w:type="spellStart"/>
            <w:r w:rsidRPr="00306324">
              <w:rPr>
                <w:rFonts w:ascii="Arial" w:eastAsia="Times New Roman" w:hAnsi="Arial" w:cs="Arial"/>
                <w:color w:val="000000"/>
                <w:sz w:val="16"/>
                <w:szCs w:val="16"/>
              </w:rPr>
              <w:t>Desplazamientos</w:t>
            </w:r>
            <w:proofErr w:type="spellEnd"/>
            <w:r w:rsidRPr="00306324">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3.7</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-0.7</w:t>
            </w:r>
          </w:p>
        </w:tc>
        <w:tc>
          <w:tcPr>
            <w:tcW w:w="1160" w:type="dxa"/>
            <w:tcBorders>
              <w:top w:val="nil"/>
              <w:left w:val="nil"/>
              <w:bottom w:val="single" w:sz="4" w:space="0" w:color="auto"/>
              <w:right w:val="single" w:sz="4" w:space="0" w:color="auto"/>
            </w:tcBorders>
            <w:shd w:val="clear" w:color="auto" w:fill="auto"/>
            <w:noWrap/>
            <w:vAlign w:val="center"/>
            <w:hideMark/>
          </w:tcPr>
          <w:p w:rsidR="00306324" w:rsidRPr="00306324" w:rsidRDefault="00306324" w:rsidP="00306324">
            <w:pPr>
              <w:spacing w:after="0" w:line="240" w:lineRule="auto"/>
              <w:jc w:val="center"/>
              <w:rPr>
                <w:rFonts w:ascii="Arial" w:eastAsia="Times New Roman" w:hAnsi="Arial" w:cs="Arial"/>
                <w:color w:val="000000"/>
                <w:sz w:val="16"/>
                <w:szCs w:val="16"/>
              </w:rPr>
            </w:pPr>
            <w:r w:rsidRPr="00306324">
              <w:rPr>
                <w:rFonts w:ascii="Arial" w:eastAsia="Times New Roman" w:hAnsi="Arial" w:cs="Arial"/>
                <w:color w:val="000000"/>
                <w:sz w:val="16"/>
                <w:szCs w:val="16"/>
              </w:rPr>
              <w:t>2.2</w:t>
            </w:r>
          </w:p>
        </w:tc>
      </w:tr>
    </w:tbl>
    <w:p w:rsidR="007A01F4" w:rsidRPr="00253D5E" w:rsidRDefault="007A01F4" w:rsidP="007A01F4">
      <w:pPr>
        <w:pStyle w:val="Caption"/>
        <w:jc w:val="center"/>
        <w:rPr>
          <w:color w:val="auto"/>
        </w:rPr>
      </w:pPr>
      <w:bookmarkStart w:id="93" w:name="_Toc415004459"/>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sidR="002533B1">
        <w:rPr>
          <w:noProof/>
          <w:color w:val="auto"/>
        </w:rPr>
        <w:t>26</w:t>
      </w:r>
      <w:r w:rsidRPr="00253D5E">
        <w:rPr>
          <w:color w:val="auto"/>
        </w:rPr>
        <w:fldChar w:fldCharType="end"/>
      </w:r>
      <w:r w:rsidRPr="00253D5E">
        <w:rPr>
          <w:color w:val="auto"/>
        </w:rPr>
        <w:t xml:space="preserve">. </w:t>
      </w:r>
      <w:r w:rsidR="00306324">
        <w:rPr>
          <w:color w:val="auto"/>
        </w:rPr>
        <w:t>Tabla de ahorros en tiempo, proceso de Migración</w:t>
      </w:r>
      <w:r w:rsidR="002533B1">
        <w:rPr>
          <w:color w:val="auto"/>
        </w:rPr>
        <w:t>, sentido CR - NI</w:t>
      </w:r>
      <w:bookmarkEnd w:id="93"/>
    </w:p>
    <w:p w:rsidR="002533B1" w:rsidRPr="00EA6066" w:rsidRDefault="002533B1">
      <w:pPr>
        <w:rPr>
          <w:lang w:val="es-US"/>
        </w:rPr>
      </w:pPr>
      <w:r w:rsidRPr="00EA6066">
        <w:rPr>
          <w:lang w:val="es-US"/>
        </w:rPr>
        <w:br w:type="page"/>
      </w:r>
    </w:p>
    <w:tbl>
      <w:tblPr>
        <w:tblW w:w="5860" w:type="dxa"/>
        <w:jc w:val="center"/>
        <w:tblInd w:w="103" w:type="dxa"/>
        <w:tblLook w:val="04A0" w:firstRow="1" w:lastRow="0" w:firstColumn="1" w:lastColumn="0" w:noHBand="0" w:noVBand="1"/>
      </w:tblPr>
      <w:tblGrid>
        <w:gridCol w:w="2380"/>
        <w:gridCol w:w="1160"/>
        <w:gridCol w:w="1160"/>
        <w:gridCol w:w="1160"/>
      </w:tblGrid>
      <w:tr w:rsidR="002533B1" w:rsidRPr="002533B1" w:rsidTr="002533B1">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ACTUAL</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 xml:space="preserve">Buses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Autos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proofErr w:type="spellStart"/>
            <w:r w:rsidRPr="002533B1">
              <w:rPr>
                <w:rFonts w:ascii="Calibri" w:eastAsia="Times New Roman" w:hAnsi="Calibri" w:cs="Times New Roman"/>
                <w:b/>
                <w:bCs/>
                <w:color w:val="000000"/>
              </w:rPr>
              <w:t>Peatones</w:t>
            </w:r>
            <w:proofErr w:type="spellEnd"/>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proofErr w:type="spellStart"/>
            <w:r w:rsidRPr="002533B1">
              <w:rPr>
                <w:rFonts w:ascii="Arial" w:eastAsia="Times New Roman" w:hAnsi="Arial" w:cs="Arial"/>
                <w:b/>
                <w:bCs/>
                <w:color w:val="000000"/>
                <w:sz w:val="16"/>
                <w:szCs w:val="16"/>
              </w:rPr>
              <w:t>Tiempo</w:t>
            </w:r>
            <w:proofErr w:type="spellEnd"/>
            <w:r w:rsidRPr="002533B1">
              <w:rPr>
                <w:rFonts w:ascii="Arial" w:eastAsia="Times New Roman" w:hAnsi="Arial" w:cs="Arial"/>
                <w:b/>
                <w:bCs/>
                <w:color w:val="000000"/>
                <w:sz w:val="16"/>
                <w:szCs w:val="16"/>
              </w:rPr>
              <w:t xml:space="preserve"> </w:t>
            </w:r>
            <w:proofErr w:type="spellStart"/>
            <w:r w:rsidRPr="002533B1">
              <w:rPr>
                <w:rFonts w:ascii="Arial" w:eastAsia="Times New Roman" w:hAnsi="Arial" w:cs="Arial"/>
                <w:b/>
                <w:bCs/>
                <w:color w:val="000000"/>
                <w:sz w:val="16"/>
                <w:szCs w:val="16"/>
              </w:rPr>
              <w:t>ciclo</w:t>
            </w:r>
            <w:proofErr w:type="spellEnd"/>
            <w:r w:rsidRPr="002533B1">
              <w:rPr>
                <w:rFonts w:ascii="Arial" w:eastAsia="Times New Roman" w:hAnsi="Arial" w:cs="Arial"/>
                <w:b/>
                <w:bCs/>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48.0</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49.2</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20.2</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Procesamientos</w:t>
            </w:r>
            <w:proofErr w:type="spellEnd"/>
            <w:r w:rsidRPr="002533B1">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4.3</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12.6</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2.3</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Esperas</w:t>
            </w:r>
            <w:proofErr w:type="spellEnd"/>
            <w:r w:rsidRPr="002533B1">
              <w:rPr>
                <w:rFonts w:ascii="Arial" w:eastAsia="Times New Roman" w:hAnsi="Arial" w:cs="Arial"/>
                <w:color w:val="000000"/>
                <w:sz w:val="16"/>
                <w:szCs w:val="16"/>
              </w:rPr>
              <w:t xml:space="preserve"> y colas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28.0</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20.9</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11.5</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Desplazamientos</w:t>
            </w:r>
            <w:proofErr w:type="spellEnd"/>
            <w:r w:rsidRPr="002533B1">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15.7</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15.7</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6.5</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FUTURO</w:t>
            </w:r>
          </w:p>
        </w:tc>
        <w:tc>
          <w:tcPr>
            <w:tcW w:w="1160" w:type="dxa"/>
            <w:tcBorders>
              <w:top w:val="nil"/>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 xml:space="preserve">Buses </w:t>
            </w:r>
          </w:p>
        </w:tc>
        <w:tc>
          <w:tcPr>
            <w:tcW w:w="1160" w:type="dxa"/>
            <w:tcBorders>
              <w:top w:val="nil"/>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Autos</w:t>
            </w:r>
          </w:p>
        </w:tc>
        <w:tc>
          <w:tcPr>
            <w:tcW w:w="1160" w:type="dxa"/>
            <w:tcBorders>
              <w:top w:val="nil"/>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proofErr w:type="spellStart"/>
            <w:r w:rsidRPr="002533B1">
              <w:rPr>
                <w:rFonts w:ascii="Calibri" w:eastAsia="Times New Roman" w:hAnsi="Calibri" w:cs="Times New Roman"/>
                <w:b/>
                <w:bCs/>
                <w:color w:val="000000"/>
              </w:rPr>
              <w:t>Peatones</w:t>
            </w:r>
            <w:proofErr w:type="spellEnd"/>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proofErr w:type="spellStart"/>
            <w:r w:rsidRPr="002533B1">
              <w:rPr>
                <w:rFonts w:ascii="Arial" w:eastAsia="Times New Roman" w:hAnsi="Arial" w:cs="Arial"/>
                <w:b/>
                <w:bCs/>
                <w:color w:val="000000"/>
                <w:sz w:val="16"/>
                <w:szCs w:val="16"/>
              </w:rPr>
              <w:t>Tiempo</w:t>
            </w:r>
            <w:proofErr w:type="spellEnd"/>
            <w:r w:rsidRPr="002533B1">
              <w:rPr>
                <w:rFonts w:ascii="Arial" w:eastAsia="Times New Roman" w:hAnsi="Arial" w:cs="Arial"/>
                <w:b/>
                <w:bCs/>
                <w:color w:val="000000"/>
                <w:sz w:val="16"/>
                <w:szCs w:val="16"/>
              </w:rPr>
              <w:t xml:space="preserve"> </w:t>
            </w:r>
            <w:proofErr w:type="spellStart"/>
            <w:r w:rsidRPr="002533B1">
              <w:rPr>
                <w:rFonts w:ascii="Arial" w:eastAsia="Times New Roman" w:hAnsi="Arial" w:cs="Arial"/>
                <w:b/>
                <w:bCs/>
                <w:color w:val="000000"/>
                <w:sz w:val="16"/>
                <w:szCs w:val="16"/>
              </w:rPr>
              <w:t>ciclo</w:t>
            </w:r>
            <w:proofErr w:type="spellEnd"/>
            <w:r w:rsidRPr="002533B1">
              <w:rPr>
                <w:rFonts w:ascii="Arial" w:eastAsia="Times New Roman" w:hAnsi="Arial" w:cs="Arial"/>
                <w:b/>
                <w:bCs/>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26.3</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20.8</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6.4</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Procesamientos</w:t>
            </w:r>
            <w:proofErr w:type="spellEnd"/>
            <w:r w:rsidRPr="002533B1">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7.6</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8.6</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3.1</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Esperas</w:t>
            </w:r>
            <w:proofErr w:type="spellEnd"/>
            <w:r w:rsidRPr="002533B1">
              <w:rPr>
                <w:rFonts w:ascii="Arial" w:eastAsia="Times New Roman" w:hAnsi="Arial" w:cs="Arial"/>
                <w:color w:val="000000"/>
                <w:sz w:val="16"/>
                <w:szCs w:val="16"/>
              </w:rPr>
              <w:t xml:space="preserve"> y colas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6.7</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4.1</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1.3</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Desplazamientos</w:t>
            </w:r>
            <w:proofErr w:type="spellEnd"/>
            <w:r w:rsidRPr="002533B1">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12.0</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8.2</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2.0</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AHORROS</w:t>
            </w:r>
          </w:p>
        </w:tc>
        <w:tc>
          <w:tcPr>
            <w:tcW w:w="1160" w:type="dxa"/>
            <w:tcBorders>
              <w:top w:val="nil"/>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 xml:space="preserve">Buses </w:t>
            </w:r>
          </w:p>
        </w:tc>
        <w:tc>
          <w:tcPr>
            <w:tcW w:w="1160" w:type="dxa"/>
            <w:tcBorders>
              <w:top w:val="nil"/>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r w:rsidRPr="002533B1">
              <w:rPr>
                <w:rFonts w:ascii="Calibri" w:eastAsia="Times New Roman" w:hAnsi="Calibri" w:cs="Times New Roman"/>
                <w:b/>
                <w:bCs/>
                <w:color w:val="000000"/>
              </w:rPr>
              <w:t>Autos</w:t>
            </w:r>
          </w:p>
        </w:tc>
        <w:tc>
          <w:tcPr>
            <w:tcW w:w="1160" w:type="dxa"/>
            <w:tcBorders>
              <w:top w:val="nil"/>
              <w:left w:val="nil"/>
              <w:bottom w:val="single" w:sz="4" w:space="0" w:color="auto"/>
              <w:right w:val="single" w:sz="4" w:space="0" w:color="auto"/>
            </w:tcBorders>
            <w:shd w:val="clear" w:color="auto" w:fill="auto"/>
            <w:noWrap/>
            <w:vAlign w:val="bottom"/>
            <w:hideMark/>
          </w:tcPr>
          <w:p w:rsidR="002533B1" w:rsidRPr="002533B1" w:rsidRDefault="002533B1" w:rsidP="002533B1">
            <w:pPr>
              <w:spacing w:after="0" w:line="240" w:lineRule="auto"/>
              <w:jc w:val="center"/>
              <w:rPr>
                <w:rFonts w:ascii="Calibri" w:eastAsia="Times New Roman" w:hAnsi="Calibri" w:cs="Times New Roman"/>
                <w:b/>
                <w:bCs/>
                <w:color w:val="000000"/>
              </w:rPr>
            </w:pPr>
            <w:proofErr w:type="spellStart"/>
            <w:r w:rsidRPr="002533B1">
              <w:rPr>
                <w:rFonts w:ascii="Calibri" w:eastAsia="Times New Roman" w:hAnsi="Calibri" w:cs="Times New Roman"/>
                <w:b/>
                <w:bCs/>
                <w:color w:val="000000"/>
              </w:rPr>
              <w:t>Peatones</w:t>
            </w:r>
            <w:proofErr w:type="spellEnd"/>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proofErr w:type="spellStart"/>
            <w:r w:rsidRPr="002533B1">
              <w:rPr>
                <w:rFonts w:ascii="Arial" w:eastAsia="Times New Roman" w:hAnsi="Arial" w:cs="Arial"/>
                <w:b/>
                <w:bCs/>
                <w:color w:val="000000"/>
                <w:sz w:val="16"/>
                <w:szCs w:val="16"/>
              </w:rPr>
              <w:t>Tiempo</w:t>
            </w:r>
            <w:proofErr w:type="spellEnd"/>
            <w:r w:rsidRPr="002533B1">
              <w:rPr>
                <w:rFonts w:ascii="Arial" w:eastAsia="Times New Roman" w:hAnsi="Arial" w:cs="Arial"/>
                <w:b/>
                <w:bCs/>
                <w:color w:val="000000"/>
                <w:sz w:val="16"/>
                <w:szCs w:val="16"/>
              </w:rPr>
              <w:t xml:space="preserve"> </w:t>
            </w:r>
            <w:proofErr w:type="spellStart"/>
            <w:r w:rsidRPr="002533B1">
              <w:rPr>
                <w:rFonts w:ascii="Arial" w:eastAsia="Times New Roman" w:hAnsi="Arial" w:cs="Arial"/>
                <w:b/>
                <w:bCs/>
                <w:color w:val="000000"/>
                <w:sz w:val="16"/>
                <w:szCs w:val="16"/>
              </w:rPr>
              <w:t>ciclo</w:t>
            </w:r>
            <w:proofErr w:type="spellEnd"/>
            <w:r w:rsidRPr="002533B1">
              <w:rPr>
                <w:rFonts w:ascii="Arial" w:eastAsia="Times New Roman" w:hAnsi="Arial" w:cs="Arial"/>
                <w:b/>
                <w:bCs/>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21.7</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28.3</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b/>
                <w:bCs/>
                <w:color w:val="000000"/>
                <w:sz w:val="16"/>
                <w:szCs w:val="16"/>
              </w:rPr>
            </w:pPr>
            <w:r w:rsidRPr="002533B1">
              <w:rPr>
                <w:rFonts w:ascii="Arial" w:eastAsia="Times New Roman" w:hAnsi="Arial" w:cs="Arial"/>
                <w:b/>
                <w:bCs/>
                <w:color w:val="000000"/>
                <w:sz w:val="16"/>
                <w:szCs w:val="16"/>
              </w:rPr>
              <w:t>13.9</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Procesamientos</w:t>
            </w:r>
            <w:proofErr w:type="spellEnd"/>
            <w:r w:rsidRPr="002533B1">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-3.3</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4.0</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-0.8</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Esperas</w:t>
            </w:r>
            <w:proofErr w:type="spellEnd"/>
            <w:r w:rsidRPr="002533B1">
              <w:rPr>
                <w:rFonts w:ascii="Arial" w:eastAsia="Times New Roman" w:hAnsi="Arial" w:cs="Arial"/>
                <w:color w:val="000000"/>
                <w:sz w:val="16"/>
                <w:szCs w:val="16"/>
              </w:rPr>
              <w:t xml:space="preserve"> y colas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21.3</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16.8</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10.2</w:t>
            </w:r>
          </w:p>
        </w:tc>
      </w:tr>
      <w:tr w:rsidR="002533B1" w:rsidRPr="002533B1" w:rsidTr="002533B1">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proofErr w:type="spellStart"/>
            <w:r w:rsidRPr="002533B1">
              <w:rPr>
                <w:rFonts w:ascii="Arial" w:eastAsia="Times New Roman" w:hAnsi="Arial" w:cs="Arial"/>
                <w:color w:val="000000"/>
                <w:sz w:val="16"/>
                <w:szCs w:val="16"/>
              </w:rPr>
              <w:t>Desplazamientos</w:t>
            </w:r>
            <w:proofErr w:type="spellEnd"/>
            <w:r w:rsidRPr="002533B1">
              <w:rPr>
                <w:rFonts w:ascii="Arial" w:eastAsia="Times New Roman" w:hAnsi="Arial" w:cs="Arial"/>
                <w:color w:val="000000"/>
                <w:sz w:val="16"/>
                <w:szCs w:val="16"/>
              </w:rPr>
              <w:t xml:space="preserve">  (min)</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3.7</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7.5</w:t>
            </w:r>
          </w:p>
        </w:tc>
        <w:tc>
          <w:tcPr>
            <w:tcW w:w="1160" w:type="dxa"/>
            <w:tcBorders>
              <w:top w:val="nil"/>
              <w:left w:val="nil"/>
              <w:bottom w:val="single" w:sz="4" w:space="0" w:color="auto"/>
              <w:right w:val="single" w:sz="4" w:space="0" w:color="auto"/>
            </w:tcBorders>
            <w:shd w:val="clear" w:color="auto" w:fill="auto"/>
            <w:noWrap/>
            <w:vAlign w:val="center"/>
            <w:hideMark/>
          </w:tcPr>
          <w:p w:rsidR="002533B1" w:rsidRPr="002533B1" w:rsidRDefault="002533B1" w:rsidP="002533B1">
            <w:pPr>
              <w:spacing w:after="0" w:line="240" w:lineRule="auto"/>
              <w:jc w:val="center"/>
              <w:rPr>
                <w:rFonts w:ascii="Arial" w:eastAsia="Times New Roman" w:hAnsi="Arial" w:cs="Arial"/>
                <w:color w:val="000000"/>
                <w:sz w:val="16"/>
                <w:szCs w:val="16"/>
              </w:rPr>
            </w:pPr>
            <w:r w:rsidRPr="002533B1">
              <w:rPr>
                <w:rFonts w:ascii="Arial" w:eastAsia="Times New Roman" w:hAnsi="Arial" w:cs="Arial"/>
                <w:color w:val="000000"/>
                <w:sz w:val="16"/>
                <w:szCs w:val="16"/>
              </w:rPr>
              <w:t>4.5</w:t>
            </w:r>
          </w:p>
        </w:tc>
      </w:tr>
    </w:tbl>
    <w:p w:rsidR="002533B1" w:rsidRPr="00253D5E" w:rsidRDefault="002533B1" w:rsidP="002533B1">
      <w:pPr>
        <w:pStyle w:val="Caption"/>
        <w:jc w:val="center"/>
        <w:rPr>
          <w:color w:val="auto"/>
        </w:rPr>
      </w:pPr>
      <w:bookmarkStart w:id="94" w:name="_Toc415004460"/>
      <w:r w:rsidRPr="00253D5E">
        <w:rPr>
          <w:color w:val="auto"/>
        </w:rPr>
        <w:t xml:space="preserve">Tabla </w:t>
      </w:r>
      <w:r w:rsidRPr="00253D5E">
        <w:rPr>
          <w:color w:val="auto"/>
        </w:rPr>
        <w:fldChar w:fldCharType="begin"/>
      </w:r>
      <w:r w:rsidRPr="00253D5E">
        <w:rPr>
          <w:color w:val="auto"/>
        </w:rPr>
        <w:instrText xml:space="preserve"> SEQ Tabla \* ARABIC </w:instrText>
      </w:r>
      <w:r w:rsidRPr="00253D5E">
        <w:rPr>
          <w:color w:val="auto"/>
        </w:rPr>
        <w:fldChar w:fldCharType="separate"/>
      </w:r>
      <w:r>
        <w:rPr>
          <w:noProof/>
          <w:color w:val="auto"/>
        </w:rPr>
        <w:t>27</w:t>
      </w:r>
      <w:r w:rsidRPr="00253D5E">
        <w:rPr>
          <w:color w:val="auto"/>
        </w:rPr>
        <w:fldChar w:fldCharType="end"/>
      </w:r>
      <w:r w:rsidRPr="00253D5E">
        <w:rPr>
          <w:color w:val="auto"/>
        </w:rPr>
        <w:t xml:space="preserve">. </w:t>
      </w:r>
      <w:r>
        <w:rPr>
          <w:color w:val="auto"/>
        </w:rPr>
        <w:t>Tabla de ahorros en tiempo, proceso de Migración, sentido NI - CR</w:t>
      </w:r>
      <w:bookmarkEnd w:id="94"/>
    </w:p>
    <w:p w:rsidR="002533B1" w:rsidRPr="002533B1" w:rsidRDefault="002533B1" w:rsidP="007A01F4">
      <w:pPr>
        <w:spacing w:after="0" w:line="240" w:lineRule="auto"/>
        <w:jc w:val="both"/>
        <w:rPr>
          <w:rFonts w:ascii="Times New Roman" w:hAnsi="Times New Roman" w:cs="Times New Roman"/>
          <w:sz w:val="20"/>
          <w:lang w:val="es-ES_tradnl"/>
        </w:rPr>
      </w:pPr>
    </w:p>
    <w:p w:rsidR="002533B1" w:rsidRDefault="002533B1" w:rsidP="007A01F4">
      <w:pPr>
        <w:spacing w:after="0" w:line="240" w:lineRule="auto"/>
        <w:jc w:val="both"/>
        <w:rPr>
          <w:rFonts w:ascii="Times New Roman" w:hAnsi="Times New Roman" w:cs="Times New Roman"/>
          <w:sz w:val="20"/>
          <w:lang w:val="es-CR"/>
        </w:rPr>
      </w:pPr>
    </w:p>
    <w:p w:rsidR="007A01F4" w:rsidRDefault="007A01F4" w:rsidP="007A01F4">
      <w:pPr>
        <w:spacing w:after="0" w:line="240" w:lineRule="auto"/>
        <w:jc w:val="both"/>
        <w:rPr>
          <w:rFonts w:ascii="Times New Roman" w:hAnsi="Times New Roman" w:cs="Times New Roman"/>
          <w:sz w:val="20"/>
          <w:lang w:val="es-CR"/>
        </w:rPr>
      </w:pPr>
      <w:r>
        <w:rPr>
          <w:rFonts w:ascii="Times New Roman" w:hAnsi="Times New Roman" w:cs="Times New Roman"/>
          <w:sz w:val="20"/>
          <w:lang w:val="es-CR"/>
        </w:rPr>
        <w:t xml:space="preserve">Los resultados de ahorros presentados anteriormente se deben explicar en los siguientes términos: </w:t>
      </w:r>
    </w:p>
    <w:p w:rsidR="007A01F4" w:rsidRDefault="007A01F4" w:rsidP="007A01F4">
      <w:pPr>
        <w:spacing w:after="0" w:line="240" w:lineRule="auto"/>
        <w:jc w:val="both"/>
        <w:rPr>
          <w:rFonts w:ascii="Times New Roman" w:hAnsi="Times New Roman" w:cs="Times New Roman"/>
          <w:sz w:val="20"/>
          <w:lang w:val="es-CR"/>
        </w:rPr>
      </w:pPr>
    </w:p>
    <w:p w:rsidR="00306324" w:rsidRDefault="007A01F4" w:rsidP="00090D44">
      <w:pPr>
        <w:pStyle w:val="ListParagraph"/>
        <w:numPr>
          <w:ilvl w:val="0"/>
          <w:numId w:val="18"/>
        </w:numPr>
        <w:spacing w:after="0" w:line="240" w:lineRule="auto"/>
        <w:jc w:val="both"/>
        <w:rPr>
          <w:rFonts w:ascii="Times New Roman" w:hAnsi="Times New Roman" w:cs="Times New Roman"/>
          <w:sz w:val="20"/>
          <w:lang w:val="es-CR"/>
        </w:rPr>
      </w:pPr>
      <w:r w:rsidRPr="00582585">
        <w:rPr>
          <w:rFonts w:ascii="Times New Roman" w:hAnsi="Times New Roman" w:cs="Times New Roman"/>
          <w:b/>
          <w:sz w:val="20"/>
          <w:lang w:val="es-CR"/>
        </w:rPr>
        <w:t>Ahorros en tiempos de ciclo:</w:t>
      </w:r>
      <w:r>
        <w:rPr>
          <w:rFonts w:ascii="Times New Roman" w:hAnsi="Times New Roman" w:cs="Times New Roman"/>
          <w:sz w:val="20"/>
          <w:lang w:val="es-CR"/>
        </w:rPr>
        <w:t xml:space="preserve"> L</w:t>
      </w:r>
      <w:r w:rsidR="00306324">
        <w:rPr>
          <w:rFonts w:ascii="Times New Roman" w:hAnsi="Times New Roman" w:cs="Times New Roman"/>
          <w:sz w:val="20"/>
          <w:lang w:val="es-CR"/>
        </w:rPr>
        <w:t xml:space="preserve">os ahorros en el tiempo total de ciclo son significativos ya que representan en promedio un 55% del tiempo actual. </w:t>
      </w:r>
    </w:p>
    <w:p w:rsidR="00306324" w:rsidRDefault="00306324" w:rsidP="00090D44">
      <w:pPr>
        <w:pStyle w:val="ListParagraph"/>
        <w:numPr>
          <w:ilvl w:val="0"/>
          <w:numId w:val="18"/>
        </w:numPr>
        <w:spacing w:after="0" w:line="240" w:lineRule="auto"/>
        <w:jc w:val="both"/>
        <w:rPr>
          <w:rFonts w:ascii="Times New Roman" w:hAnsi="Times New Roman" w:cs="Times New Roman"/>
          <w:sz w:val="20"/>
          <w:lang w:val="es-CR"/>
        </w:rPr>
      </w:pPr>
      <w:r>
        <w:rPr>
          <w:rFonts w:ascii="Times New Roman" w:hAnsi="Times New Roman" w:cs="Times New Roman"/>
          <w:b/>
          <w:sz w:val="20"/>
          <w:lang w:val="es-CR"/>
        </w:rPr>
        <w:t>Efecto de las colas:</w:t>
      </w:r>
      <w:r>
        <w:rPr>
          <w:rFonts w:ascii="Times New Roman" w:hAnsi="Times New Roman" w:cs="Times New Roman"/>
          <w:sz w:val="20"/>
          <w:lang w:val="es-CR"/>
        </w:rPr>
        <w:t xml:space="preserve"> El factor explicativo más importante en la reducción del tiempo lo tiene la </w:t>
      </w:r>
      <w:r w:rsidR="00600FA1">
        <w:rPr>
          <w:rFonts w:ascii="Times New Roman" w:hAnsi="Times New Roman" w:cs="Times New Roman"/>
          <w:sz w:val="20"/>
          <w:lang w:val="es-CR"/>
        </w:rPr>
        <w:t>disminución</w:t>
      </w:r>
      <w:r>
        <w:rPr>
          <w:rFonts w:ascii="Times New Roman" w:hAnsi="Times New Roman" w:cs="Times New Roman"/>
          <w:sz w:val="20"/>
          <w:lang w:val="es-CR"/>
        </w:rPr>
        <w:t xml:space="preserve"> de las colas. Actualmente este rubro significa </w:t>
      </w:r>
      <w:r w:rsidR="00600FA1">
        <w:rPr>
          <w:rFonts w:ascii="Times New Roman" w:hAnsi="Times New Roman" w:cs="Times New Roman"/>
          <w:sz w:val="20"/>
          <w:lang w:val="es-CR"/>
        </w:rPr>
        <w:t>el 59% del tiempo de los usuarios, mientras que en la condición futura se espera que ronde el 22% en promedio. Las colas serán menores en el diseño futuro por la mayor dotación de personal y la mejor disposición de los procesos por líneas dedicadas y aposentos destinados a grupos específicos de usuarios.</w:t>
      </w:r>
    </w:p>
    <w:p w:rsidR="002533B1" w:rsidRDefault="002533B1">
      <w:pPr>
        <w:rPr>
          <w:rFonts w:ascii="Times New Roman" w:eastAsiaTheme="minorEastAsia" w:hAnsi="Times New Roman" w:cs="Times New Roman"/>
          <w:b/>
          <w:bCs/>
          <w:szCs w:val="18"/>
          <w:lang w:val="es-ES_tradnl"/>
        </w:rPr>
      </w:pPr>
      <w:r w:rsidRPr="00EA6066">
        <w:rPr>
          <w:rFonts w:ascii="Times New Roman" w:hAnsi="Times New Roman" w:cs="Times New Roman"/>
          <w:lang w:val="es-US"/>
        </w:rPr>
        <w:br w:type="page"/>
      </w:r>
    </w:p>
    <w:p w:rsidR="00296AD2" w:rsidRPr="00617BA3" w:rsidRDefault="00296AD2" w:rsidP="00617BA3">
      <w:pPr>
        <w:pStyle w:val="Caption"/>
        <w:rPr>
          <w:rFonts w:ascii="Times New Roman" w:hAnsi="Times New Roman" w:cs="Times New Roman"/>
          <w:color w:val="auto"/>
          <w:sz w:val="22"/>
        </w:rPr>
      </w:pPr>
      <w:bookmarkStart w:id="95" w:name="_Toc415004466"/>
      <w:r w:rsidRPr="00617BA3">
        <w:rPr>
          <w:rFonts w:ascii="Times New Roman" w:hAnsi="Times New Roman" w:cs="Times New Roman"/>
          <w:color w:val="auto"/>
          <w:sz w:val="22"/>
        </w:rPr>
        <w:t xml:space="preserve">Anexo </w:t>
      </w:r>
      <w:r w:rsidRPr="00617BA3">
        <w:rPr>
          <w:rFonts w:ascii="Times New Roman" w:hAnsi="Times New Roman" w:cs="Times New Roman"/>
          <w:color w:val="auto"/>
          <w:sz w:val="22"/>
        </w:rPr>
        <w:fldChar w:fldCharType="begin"/>
      </w:r>
      <w:r w:rsidRPr="00617BA3">
        <w:rPr>
          <w:rFonts w:ascii="Times New Roman" w:hAnsi="Times New Roman" w:cs="Times New Roman"/>
          <w:color w:val="auto"/>
          <w:sz w:val="22"/>
        </w:rPr>
        <w:instrText xml:space="preserve"> SEQ Anexo \* ARABIC </w:instrText>
      </w:r>
      <w:r w:rsidRPr="00617BA3">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w:t>
      </w:r>
      <w:r w:rsidRPr="00617BA3">
        <w:rPr>
          <w:rFonts w:ascii="Times New Roman" w:hAnsi="Times New Roman" w:cs="Times New Roman"/>
          <w:color w:val="auto"/>
          <w:sz w:val="22"/>
        </w:rPr>
        <w:fldChar w:fldCharType="end"/>
      </w:r>
      <w:r w:rsidRPr="00617BA3">
        <w:rPr>
          <w:rFonts w:ascii="Times New Roman" w:hAnsi="Times New Roman" w:cs="Times New Roman"/>
          <w:color w:val="auto"/>
          <w:sz w:val="22"/>
        </w:rPr>
        <w:t>. Ficha para recolección de información</w:t>
      </w:r>
      <w:bookmarkEnd w:id="95"/>
    </w:p>
    <w:p w:rsidR="00296AD2" w:rsidRDefault="00296AD2" w:rsidP="00296AD2">
      <w:pPr>
        <w:pStyle w:val="Caption"/>
      </w:pPr>
    </w:p>
    <w:p w:rsidR="00296AD2" w:rsidRPr="004A7AB0" w:rsidRDefault="00296AD2" w:rsidP="00296AD2">
      <w:pPr>
        <w:jc w:val="center"/>
        <w:rPr>
          <w:lang w:val="es-CR"/>
        </w:rPr>
      </w:pPr>
      <w:r w:rsidRPr="002C3683">
        <w:rPr>
          <w:noProof/>
        </w:rPr>
        <w:drawing>
          <wp:inline distT="0" distB="0" distL="0" distR="0" wp14:anchorId="2BA98817" wp14:editId="21D6B4CC">
            <wp:extent cx="4588361" cy="6426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8626" cy="6426571"/>
                    </a:xfrm>
                    <a:prstGeom prst="rect">
                      <a:avLst/>
                    </a:prstGeom>
                    <a:noFill/>
                    <a:ln>
                      <a:noFill/>
                    </a:ln>
                  </pic:spPr>
                </pic:pic>
              </a:graphicData>
            </a:graphic>
          </wp:inline>
        </w:drawing>
      </w:r>
    </w:p>
    <w:p w:rsidR="00DA2DCD" w:rsidRDefault="00DA2DCD">
      <w:pPr>
        <w:rPr>
          <w:lang w:val="es-CR"/>
        </w:rPr>
      </w:pPr>
      <w:r>
        <w:rPr>
          <w:lang w:val="es-CR"/>
        </w:rPr>
        <w:br w:type="page"/>
      </w:r>
    </w:p>
    <w:p w:rsidR="00DA2DCD" w:rsidRPr="00DA2DCD" w:rsidRDefault="00DA2DCD" w:rsidP="00DA2DCD">
      <w:pPr>
        <w:pStyle w:val="Caption"/>
        <w:rPr>
          <w:rFonts w:ascii="Times New Roman" w:hAnsi="Times New Roman" w:cs="Times New Roman"/>
          <w:color w:val="auto"/>
          <w:sz w:val="22"/>
        </w:rPr>
      </w:pPr>
      <w:bookmarkStart w:id="96" w:name="_Toc415004467"/>
      <w:r w:rsidRPr="00DA2DCD">
        <w:rPr>
          <w:rFonts w:ascii="Times New Roman" w:hAnsi="Times New Roman" w:cs="Times New Roman"/>
          <w:color w:val="auto"/>
          <w:sz w:val="22"/>
        </w:rPr>
        <w:t xml:space="preserve">Anexo </w:t>
      </w:r>
      <w:r w:rsidRPr="00DA2DCD">
        <w:rPr>
          <w:rFonts w:ascii="Times New Roman" w:hAnsi="Times New Roman" w:cs="Times New Roman"/>
          <w:color w:val="auto"/>
          <w:sz w:val="22"/>
        </w:rPr>
        <w:fldChar w:fldCharType="begin"/>
      </w:r>
      <w:r w:rsidRPr="00DA2DCD">
        <w:rPr>
          <w:rFonts w:ascii="Times New Roman" w:hAnsi="Times New Roman" w:cs="Times New Roman"/>
          <w:color w:val="auto"/>
          <w:sz w:val="22"/>
        </w:rPr>
        <w:instrText xml:space="preserve"> SEQ Anexo \* ARABIC </w:instrText>
      </w:r>
      <w:r w:rsidRPr="00DA2DCD">
        <w:rPr>
          <w:rFonts w:ascii="Times New Roman" w:hAnsi="Times New Roman" w:cs="Times New Roman"/>
          <w:color w:val="auto"/>
          <w:sz w:val="22"/>
        </w:rPr>
        <w:fldChar w:fldCharType="separate"/>
      </w:r>
      <w:r w:rsidR="00E05945">
        <w:rPr>
          <w:rFonts w:ascii="Times New Roman" w:hAnsi="Times New Roman" w:cs="Times New Roman"/>
          <w:noProof/>
          <w:color w:val="auto"/>
          <w:sz w:val="22"/>
        </w:rPr>
        <w:t>2</w:t>
      </w:r>
      <w:r w:rsidRPr="00DA2DCD">
        <w:rPr>
          <w:rFonts w:ascii="Times New Roman" w:hAnsi="Times New Roman" w:cs="Times New Roman"/>
          <w:color w:val="auto"/>
          <w:sz w:val="22"/>
        </w:rPr>
        <w:fldChar w:fldCharType="end"/>
      </w:r>
      <w:r w:rsidRPr="00DA2DCD">
        <w:rPr>
          <w:rFonts w:ascii="Times New Roman" w:hAnsi="Times New Roman" w:cs="Times New Roman"/>
          <w:color w:val="auto"/>
          <w:sz w:val="22"/>
        </w:rPr>
        <w:t>. Formulario de imp</w:t>
      </w:r>
      <w:r>
        <w:rPr>
          <w:rFonts w:ascii="Times New Roman" w:hAnsi="Times New Roman" w:cs="Times New Roman"/>
          <w:color w:val="auto"/>
          <w:sz w:val="22"/>
        </w:rPr>
        <w:t>ortación temporal de vehículos</w:t>
      </w:r>
      <w:bookmarkEnd w:id="96"/>
    </w:p>
    <w:p w:rsidR="00DA2DCD" w:rsidRPr="00DA2DCD" w:rsidRDefault="00DA2DCD" w:rsidP="00DA2DCD">
      <w:pPr>
        <w:rPr>
          <w:lang w:val="es-CR"/>
        </w:rPr>
      </w:pPr>
    </w:p>
    <w:p w:rsidR="00DA2DCD" w:rsidRDefault="00DA2DCD" w:rsidP="00DA2DCD">
      <w:pPr>
        <w:jc w:val="center"/>
      </w:pPr>
      <w:r>
        <w:rPr>
          <w:noProof/>
        </w:rPr>
        <w:drawing>
          <wp:inline distT="0" distB="0" distL="0" distR="0" wp14:anchorId="2F856D16" wp14:editId="2CB6BD69">
            <wp:extent cx="4687147" cy="5949244"/>
            <wp:effectExtent l="1905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srcRect t="4874"/>
                    <a:stretch>
                      <a:fillRect/>
                    </a:stretch>
                  </pic:blipFill>
                  <pic:spPr bwMode="auto">
                    <a:xfrm>
                      <a:off x="0" y="0"/>
                      <a:ext cx="4687147" cy="5949244"/>
                    </a:xfrm>
                    <a:prstGeom prst="rect">
                      <a:avLst/>
                    </a:prstGeom>
                    <a:noFill/>
                    <a:ln w="9525">
                      <a:noFill/>
                      <a:miter lim="800000"/>
                      <a:headEnd/>
                      <a:tailEnd/>
                    </a:ln>
                  </pic:spPr>
                </pic:pic>
              </a:graphicData>
            </a:graphic>
          </wp:inline>
        </w:drawing>
      </w:r>
    </w:p>
    <w:p w:rsidR="0008419F" w:rsidRDefault="0008419F">
      <w:pPr>
        <w:rPr>
          <w:lang w:val="es-CR"/>
        </w:rPr>
      </w:pPr>
      <w:r>
        <w:rPr>
          <w:lang w:val="es-CR"/>
        </w:rPr>
        <w:br w:type="page"/>
      </w:r>
    </w:p>
    <w:p w:rsidR="0008419F" w:rsidRPr="00DA2DCD" w:rsidRDefault="0008419F" w:rsidP="0008419F">
      <w:pPr>
        <w:pStyle w:val="Caption"/>
        <w:rPr>
          <w:rFonts w:ascii="Times New Roman" w:hAnsi="Times New Roman" w:cs="Times New Roman"/>
          <w:color w:val="auto"/>
          <w:sz w:val="22"/>
        </w:rPr>
      </w:pPr>
      <w:bookmarkStart w:id="97" w:name="_Toc415004468"/>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3</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Tabla maestra de tiempos</w:t>
      </w:r>
      <w:bookmarkEnd w:id="97"/>
    </w:p>
    <w:p w:rsidR="0079585E" w:rsidRDefault="0079585E">
      <w:pPr>
        <w:rPr>
          <w:lang w:val="es-ES_tradnl"/>
        </w:rPr>
      </w:pPr>
    </w:p>
    <w:p w:rsidR="0079585E" w:rsidRDefault="0079585E" w:rsidP="0079585E">
      <w:pPr>
        <w:jc w:val="center"/>
        <w:rPr>
          <w:lang w:val="es-ES_tradnl"/>
        </w:rPr>
      </w:pPr>
      <w:r w:rsidRPr="0079585E">
        <w:rPr>
          <w:noProof/>
        </w:rPr>
        <w:drawing>
          <wp:inline distT="0" distB="0" distL="0" distR="0" wp14:anchorId="74B545C1" wp14:editId="6941F406">
            <wp:extent cx="4787794" cy="1565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9744" cy="1569840"/>
                    </a:xfrm>
                    <a:prstGeom prst="rect">
                      <a:avLst/>
                    </a:prstGeom>
                    <a:noFill/>
                    <a:ln>
                      <a:noFill/>
                    </a:ln>
                  </pic:spPr>
                </pic:pic>
              </a:graphicData>
            </a:graphic>
          </wp:inline>
        </w:drawing>
      </w:r>
    </w:p>
    <w:p w:rsidR="00A93879" w:rsidRPr="00A93879" w:rsidRDefault="00A93879" w:rsidP="00A93879">
      <w:pPr>
        <w:jc w:val="both"/>
        <w:rPr>
          <w:rFonts w:ascii="Times New Roman" w:hAnsi="Times New Roman" w:cs="Times New Roman"/>
          <w:sz w:val="20"/>
          <w:lang w:val="es-CR"/>
        </w:rPr>
      </w:pPr>
      <w:r w:rsidRPr="00A93879">
        <w:rPr>
          <w:rFonts w:ascii="Times New Roman" w:hAnsi="Times New Roman" w:cs="Times New Roman"/>
          <w:sz w:val="20"/>
          <w:lang w:val="es-CR"/>
        </w:rPr>
        <w:t xml:space="preserve">Los tiempos asignados a las actividades 1 y 2 fueron tomados del estudio de colas previo que fue efectuado para el sentido CR-NI. Ver detalles </w:t>
      </w:r>
      <w:r w:rsidR="00760C27">
        <w:rPr>
          <w:rFonts w:ascii="Times New Roman" w:hAnsi="Times New Roman" w:cs="Times New Roman"/>
          <w:sz w:val="20"/>
          <w:lang w:val="es-CR"/>
        </w:rPr>
        <w:t xml:space="preserve">de dicha estimación </w:t>
      </w:r>
      <w:r w:rsidRPr="00A93879">
        <w:rPr>
          <w:rFonts w:ascii="Times New Roman" w:hAnsi="Times New Roman" w:cs="Times New Roman"/>
          <w:sz w:val="20"/>
          <w:lang w:val="es-CR"/>
        </w:rPr>
        <w:t xml:space="preserve">en la sección </w:t>
      </w:r>
      <w:r w:rsidR="000A766A" w:rsidRPr="000A766A">
        <w:rPr>
          <w:rFonts w:ascii="Times New Roman" w:hAnsi="Times New Roman" w:cs="Times New Roman"/>
          <w:i/>
          <w:sz w:val="20"/>
          <w:lang w:val="es-CR"/>
        </w:rPr>
        <w:t>1.3 Análisis estadístico de la información</w:t>
      </w:r>
      <w:r w:rsidR="000A766A">
        <w:rPr>
          <w:rFonts w:ascii="Times New Roman" w:hAnsi="Times New Roman" w:cs="Times New Roman"/>
          <w:sz w:val="20"/>
          <w:lang w:val="es-CR"/>
        </w:rPr>
        <w:t>.</w:t>
      </w:r>
    </w:p>
    <w:p w:rsidR="0079585E" w:rsidRDefault="0079585E">
      <w:pPr>
        <w:rPr>
          <w:lang w:val="es-ES_tradnl"/>
        </w:rPr>
      </w:pPr>
    </w:p>
    <w:p w:rsidR="0079585E" w:rsidRDefault="0079585E" w:rsidP="0079585E">
      <w:pPr>
        <w:jc w:val="center"/>
        <w:rPr>
          <w:lang w:val="es-ES_tradnl"/>
        </w:rPr>
      </w:pPr>
      <w:r w:rsidRPr="0079585E">
        <w:rPr>
          <w:noProof/>
        </w:rPr>
        <w:drawing>
          <wp:inline distT="0" distB="0" distL="0" distR="0" wp14:anchorId="223CC3C6" wp14:editId="102F58BA">
            <wp:extent cx="4829175" cy="44842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7601" cy="4492057"/>
                    </a:xfrm>
                    <a:prstGeom prst="rect">
                      <a:avLst/>
                    </a:prstGeom>
                    <a:noFill/>
                    <a:ln>
                      <a:noFill/>
                    </a:ln>
                  </pic:spPr>
                </pic:pic>
              </a:graphicData>
            </a:graphic>
          </wp:inline>
        </w:drawing>
      </w:r>
    </w:p>
    <w:p w:rsidR="0079585E" w:rsidRDefault="0079585E">
      <w:pPr>
        <w:rPr>
          <w:noProof/>
        </w:rPr>
      </w:pPr>
      <w:r>
        <w:rPr>
          <w:noProof/>
        </w:rPr>
        <w:br w:type="page"/>
      </w:r>
    </w:p>
    <w:p w:rsidR="0079585E" w:rsidRDefault="0079585E" w:rsidP="0079585E">
      <w:pPr>
        <w:jc w:val="center"/>
        <w:rPr>
          <w:lang w:val="es-ES_tradnl"/>
        </w:rPr>
      </w:pPr>
      <w:r w:rsidRPr="0079585E">
        <w:rPr>
          <w:noProof/>
        </w:rPr>
        <w:drawing>
          <wp:inline distT="0" distB="0" distL="0" distR="0" wp14:anchorId="0376AC77" wp14:editId="7AC304DA">
            <wp:extent cx="4991598" cy="81379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6554" cy="8146011"/>
                    </a:xfrm>
                    <a:prstGeom prst="rect">
                      <a:avLst/>
                    </a:prstGeom>
                    <a:noFill/>
                    <a:ln>
                      <a:noFill/>
                    </a:ln>
                  </pic:spPr>
                </pic:pic>
              </a:graphicData>
            </a:graphic>
          </wp:inline>
        </w:drawing>
      </w:r>
    </w:p>
    <w:p w:rsidR="0008419F" w:rsidRDefault="0079585E" w:rsidP="0079585E">
      <w:pPr>
        <w:jc w:val="center"/>
        <w:rPr>
          <w:lang w:val="es-ES_tradnl"/>
        </w:rPr>
      </w:pPr>
      <w:r>
        <w:rPr>
          <w:lang w:val="es-ES_tradnl"/>
        </w:rPr>
        <w:br w:type="page"/>
      </w:r>
      <w:r w:rsidRPr="0079585E">
        <w:rPr>
          <w:noProof/>
        </w:rPr>
        <w:drawing>
          <wp:inline distT="0" distB="0" distL="0" distR="0" wp14:anchorId="549D8796" wp14:editId="3A675C7C">
            <wp:extent cx="4995539" cy="451351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4807" cy="4512852"/>
                    </a:xfrm>
                    <a:prstGeom prst="rect">
                      <a:avLst/>
                    </a:prstGeom>
                    <a:noFill/>
                    <a:ln>
                      <a:noFill/>
                    </a:ln>
                  </pic:spPr>
                </pic:pic>
              </a:graphicData>
            </a:graphic>
          </wp:inline>
        </w:drawing>
      </w:r>
      <w:r w:rsidR="0008419F">
        <w:rPr>
          <w:lang w:val="es-ES_tradnl"/>
        </w:rPr>
        <w:br w:type="page"/>
      </w:r>
    </w:p>
    <w:p w:rsidR="0008419F" w:rsidRPr="00DA2DCD" w:rsidRDefault="0008419F" w:rsidP="0008419F">
      <w:pPr>
        <w:pStyle w:val="Caption"/>
        <w:rPr>
          <w:rFonts w:ascii="Times New Roman" w:hAnsi="Times New Roman" w:cs="Times New Roman"/>
          <w:color w:val="auto"/>
          <w:sz w:val="22"/>
        </w:rPr>
      </w:pPr>
      <w:bookmarkStart w:id="98" w:name="_Toc415004469"/>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4</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Costos de permisos, autorizaciones y operadores logísticos</w:t>
      </w:r>
      <w:bookmarkEnd w:id="98"/>
    </w:p>
    <w:p w:rsidR="00406258" w:rsidRDefault="000B2539" w:rsidP="00023342">
      <w:pPr>
        <w:jc w:val="center"/>
        <w:rPr>
          <w:lang w:val="es-ES_tradnl"/>
        </w:rPr>
      </w:pPr>
      <w:r w:rsidRPr="000B2539">
        <w:rPr>
          <w:noProof/>
        </w:rPr>
        <w:drawing>
          <wp:inline distT="0" distB="0" distL="0" distR="0">
            <wp:extent cx="4072255" cy="4199890"/>
            <wp:effectExtent l="0" t="0" r="4445"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2255" cy="4199890"/>
                    </a:xfrm>
                    <a:prstGeom prst="rect">
                      <a:avLst/>
                    </a:prstGeom>
                    <a:noFill/>
                    <a:ln>
                      <a:noFill/>
                    </a:ln>
                  </pic:spPr>
                </pic:pic>
              </a:graphicData>
            </a:graphic>
          </wp:inline>
        </w:drawing>
      </w:r>
    </w:p>
    <w:p w:rsidR="000B2539" w:rsidRDefault="000B2539" w:rsidP="000B2539">
      <w:pPr>
        <w:rPr>
          <w:rFonts w:ascii="Times New Roman" w:hAnsi="Times New Roman" w:cs="Times New Roman"/>
          <w:sz w:val="20"/>
          <w:lang w:val="es-CR"/>
        </w:rPr>
      </w:pPr>
      <w:r w:rsidRPr="000B2539">
        <w:rPr>
          <w:rFonts w:ascii="Times New Roman" w:hAnsi="Times New Roman" w:cs="Times New Roman"/>
          <w:sz w:val="20"/>
          <w:lang w:val="es-CR"/>
        </w:rPr>
        <w:t xml:space="preserve">Dada la gran cantidad de posibles exámenes de laboratorio de SENASA que se pueden realizar, en conjunto con la jefatura de esta entidad se identificaron los más comunes que habitualmente se realizan en el paso. El valor reportado en la simulación corresponde al promedio simple de los costos </w:t>
      </w:r>
      <w:r>
        <w:rPr>
          <w:rFonts w:ascii="Times New Roman" w:hAnsi="Times New Roman" w:cs="Times New Roman"/>
          <w:sz w:val="20"/>
          <w:lang w:val="es-CR"/>
        </w:rPr>
        <w:t xml:space="preserve">oficiales </w:t>
      </w:r>
      <w:r w:rsidRPr="000B2539">
        <w:rPr>
          <w:rFonts w:ascii="Times New Roman" w:hAnsi="Times New Roman" w:cs="Times New Roman"/>
          <w:sz w:val="20"/>
          <w:lang w:val="es-CR"/>
        </w:rPr>
        <w:t>de esos exámenes, tal como se detalla a continuación:</w:t>
      </w:r>
    </w:p>
    <w:tbl>
      <w:tblPr>
        <w:tblW w:w="8140" w:type="dxa"/>
        <w:jc w:val="center"/>
        <w:tblInd w:w="103" w:type="dxa"/>
        <w:tblLook w:val="04A0" w:firstRow="1" w:lastRow="0" w:firstColumn="1" w:lastColumn="0" w:noHBand="0" w:noVBand="1"/>
      </w:tblPr>
      <w:tblGrid>
        <w:gridCol w:w="7093"/>
        <w:gridCol w:w="1047"/>
      </w:tblGrid>
      <w:tr w:rsidR="000B2539" w:rsidRPr="000B2539" w:rsidTr="00904EFE">
        <w:trPr>
          <w:trHeight w:val="300"/>
          <w:jc w:val="center"/>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539" w:rsidRPr="000B2539" w:rsidRDefault="000B2539" w:rsidP="000B2539">
            <w:pPr>
              <w:spacing w:after="0" w:line="240" w:lineRule="auto"/>
              <w:jc w:val="center"/>
              <w:rPr>
                <w:rFonts w:ascii="Calibri" w:eastAsia="Times New Roman" w:hAnsi="Calibri" w:cs="Times New Roman"/>
                <w:b/>
                <w:bCs/>
                <w:color w:val="000000"/>
                <w:sz w:val="20"/>
                <w:szCs w:val="20"/>
              </w:rPr>
            </w:pPr>
            <w:proofErr w:type="spellStart"/>
            <w:r w:rsidRPr="000B2539">
              <w:rPr>
                <w:rFonts w:ascii="Calibri" w:eastAsia="Times New Roman" w:hAnsi="Calibri" w:cs="Times New Roman"/>
                <w:b/>
                <w:bCs/>
                <w:color w:val="000000"/>
                <w:sz w:val="20"/>
                <w:szCs w:val="20"/>
              </w:rPr>
              <w:t>Examen</w:t>
            </w:r>
            <w:proofErr w:type="spellEnd"/>
            <w:r w:rsidRPr="000B2539">
              <w:rPr>
                <w:rFonts w:ascii="Calibri" w:eastAsia="Times New Roman" w:hAnsi="Calibri" w:cs="Times New Roman"/>
                <w:b/>
                <w:bCs/>
                <w:color w:val="000000"/>
                <w:sz w:val="20"/>
                <w:szCs w:val="20"/>
              </w:rPr>
              <w:t xml:space="preserve"> de </w:t>
            </w:r>
            <w:proofErr w:type="spellStart"/>
            <w:r w:rsidRPr="000B2539">
              <w:rPr>
                <w:rFonts w:ascii="Calibri" w:eastAsia="Times New Roman" w:hAnsi="Calibri" w:cs="Times New Roman"/>
                <w:b/>
                <w:bCs/>
                <w:color w:val="000000"/>
                <w:sz w:val="20"/>
                <w:szCs w:val="20"/>
              </w:rPr>
              <w:t>laboratorio</w:t>
            </w:r>
            <w:proofErr w:type="spellEnd"/>
            <w:r w:rsidRPr="000B2539">
              <w:rPr>
                <w:rFonts w:ascii="Calibri" w:eastAsia="Times New Roman" w:hAnsi="Calibri" w:cs="Times New Roman"/>
                <w:b/>
                <w:bCs/>
                <w:color w:val="000000"/>
                <w:sz w:val="20"/>
                <w:szCs w:val="20"/>
              </w:rPr>
              <w:t xml:space="preserve"> SENASA</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0B2539" w:rsidRPr="000B2539" w:rsidRDefault="000B2539" w:rsidP="000B2539">
            <w:pPr>
              <w:spacing w:after="0" w:line="240" w:lineRule="auto"/>
              <w:jc w:val="center"/>
              <w:rPr>
                <w:rFonts w:ascii="Calibri" w:eastAsia="Times New Roman" w:hAnsi="Calibri" w:cs="Times New Roman"/>
                <w:b/>
                <w:bCs/>
                <w:color w:val="000000"/>
                <w:sz w:val="20"/>
                <w:szCs w:val="20"/>
              </w:rPr>
            </w:pPr>
            <w:proofErr w:type="spellStart"/>
            <w:r w:rsidRPr="000B2539">
              <w:rPr>
                <w:rFonts w:ascii="Calibri" w:eastAsia="Times New Roman" w:hAnsi="Calibri" w:cs="Times New Roman"/>
                <w:b/>
                <w:bCs/>
                <w:color w:val="000000"/>
                <w:sz w:val="20"/>
                <w:szCs w:val="20"/>
              </w:rPr>
              <w:t>Costo</w:t>
            </w:r>
            <w:proofErr w:type="spellEnd"/>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DETERMINACIÓN DE ESCHERICHIA COLI 0157:H7</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₡50,000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PRUEBADERESIDUOSDEANTIBIÓTICOENLECHEPORPRUEBADETAMI ZAJE</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₡19,975</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DETERMINACIÓN DE STAPHYLOCOCCUS AUREUS EN ALIMENTOS</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₡10,000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DIAGNOSTICO DE SALMONELLA SPP GRUPO B Y D</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₡7,245</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PRUEBA MICROBIOLOGICA DE RESIDUOS DE ANTIBIÓTICO EN CARNE</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₡9,700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DETERMINACIÓN DE COLIFORMES FECALES EN ALIMENTOS</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₡9,520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DETERMINACIÓN DE SALMONELLA SPP EN ALIMENTOS</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₡18,540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DETERMINACIÓNDERESIDUOSDEAVERMECTINAS(LACTONASMACRICÍCLICAS) POR HPLC</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₡41,530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lang w:val="es-CR"/>
              </w:rPr>
            </w:pPr>
            <w:r w:rsidRPr="000B2539">
              <w:rPr>
                <w:rFonts w:ascii="Calibri" w:eastAsia="Times New Roman" w:hAnsi="Calibri" w:cs="Times New Roman"/>
                <w:color w:val="000000"/>
                <w:sz w:val="20"/>
                <w:szCs w:val="20"/>
                <w:lang w:val="es-CR"/>
              </w:rPr>
              <w:t>DETERMINACIÓNDETOXINASPARALIZANTES(PSP)PORBIOENSAYO( MAREA ROJA)</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₡57,600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DETERMINACIONDERESIDUOSDEPLAGUICIDASPORCROMOTOGRAFÍA DE GASES</w:t>
            </w:r>
          </w:p>
        </w:tc>
        <w:tc>
          <w:tcPr>
            <w:tcW w:w="1047" w:type="dxa"/>
            <w:tcBorders>
              <w:top w:val="nil"/>
              <w:left w:val="nil"/>
              <w:bottom w:val="single" w:sz="4" w:space="0" w:color="auto"/>
              <w:right w:val="single" w:sz="4" w:space="0" w:color="auto"/>
            </w:tcBorders>
            <w:shd w:val="clear" w:color="auto" w:fill="auto"/>
            <w:noWrap/>
            <w:vAlign w:val="bottom"/>
            <w:hideMark/>
          </w:tcPr>
          <w:p w:rsidR="000B2539" w:rsidRPr="000B2539" w:rsidRDefault="000B2539" w:rsidP="000B2539">
            <w:pPr>
              <w:spacing w:after="0" w:line="240" w:lineRule="auto"/>
              <w:jc w:val="center"/>
              <w:rPr>
                <w:rFonts w:ascii="Calibri" w:eastAsia="Times New Roman" w:hAnsi="Calibri" w:cs="Times New Roman"/>
                <w:color w:val="000000"/>
                <w:sz w:val="20"/>
                <w:szCs w:val="20"/>
              </w:rPr>
            </w:pPr>
            <w:r w:rsidRPr="000B2539">
              <w:rPr>
                <w:rFonts w:ascii="Calibri" w:eastAsia="Times New Roman" w:hAnsi="Calibri" w:cs="Times New Roman"/>
                <w:color w:val="000000"/>
                <w:sz w:val="20"/>
                <w:szCs w:val="20"/>
              </w:rPr>
              <w:t>₡38,530</w:t>
            </w:r>
          </w:p>
        </w:tc>
      </w:tr>
      <w:tr w:rsidR="000B2539" w:rsidRPr="000B2539" w:rsidTr="00904EFE">
        <w:trPr>
          <w:trHeight w:val="300"/>
          <w:jc w:val="center"/>
        </w:trPr>
        <w:tc>
          <w:tcPr>
            <w:tcW w:w="7093" w:type="dxa"/>
            <w:tcBorders>
              <w:top w:val="nil"/>
              <w:left w:val="single" w:sz="4" w:space="0" w:color="auto"/>
              <w:bottom w:val="single" w:sz="4" w:space="0" w:color="auto"/>
              <w:right w:val="single" w:sz="4" w:space="0" w:color="auto"/>
            </w:tcBorders>
            <w:shd w:val="clear" w:color="auto" w:fill="auto"/>
            <w:noWrap/>
            <w:vAlign w:val="center"/>
            <w:hideMark/>
          </w:tcPr>
          <w:p w:rsidR="000B2539" w:rsidRPr="000B2539" w:rsidRDefault="000B2539" w:rsidP="000B2539">
            <w:pPr>
              <w:spacing w:after="0" w:line="240" w:lineRule="auto"/>
              <w:jc w:val="right"/>
              <w:rPr>
                <w:rFonts w:ascii="Calibri" w:eastAsia="Times New Roman" w:hAnsi="Calibri" w:cs="Times New Roman"/>
                <w:b/>
                <w:bCs/>
                <w:color w:val="000000"/>
                <w:sz w:val="20"/>
                <w:szCs w:val="20"/>
              </w:rPr>
            </w:pPr>
            <w:proofErr w:type="spellStart"/>
            <w:r w:rsidRPr="000B2539">
              <w:rPr>
                <w:rFonts w:ascii="Calibri" w:eastAsia="Times New Roman" w:hAnsi="Calibri" w:cs="Times New Roman"/>
                <w:b/>
                <w:bCs/>
                <w:color w:val="000000"/>
                <w:sz w:val="20"/>
                <w:szCs w:val="20"/>
              </w:rPr>
              <w:t>Costo</w:t>
            </w:r>
            <w:proofErr w:type="spellEnd"/>
            <w:r w:rsidRPr="000B2539">
              <w:rPr>
                <w:rFonts w:ascii="Calibri" w:eastAsia="Times New Roman" w:hAnsi="Calibri" w:cs="Times New Roman"/>
                <w:b/>
                <w:bCs/>
                <w:color w:val="000000"/>
                <w:sz w:val="20"/>
                <w:szCs w:val="20"/>
              </w:rPr>
              <w:t xml:space="preserve"> </w:t>
            </w:r>
            <w:proofErr w:type="spellStart"/>
            <w:r w:rsidRPr="000B2539">
              <w:rPr>
                <w:rFonts w:ascii="Calibri" w:eastAsia="Times New Roman" w:hAnsi="Calibri" w:cs="Times New Roman"/>
                <w:b/>
                <w:bCs/>
                <w:color w:val="000000"/>
                <w:sz w:val="20"/>
                <w:szCs w:val="20"/>
              </w:rPr>
              <w:t>promedio</w:t>
            </w:r>
            <w:proofErr w:type="spellEnd"/>
          </w:p>
        </w:tc>
        <w:tc>
          <w:tcPr>
            <w:tcW w:w="1047" w:type="dxa"/>
            <w:tcBorders>
              <w:top w:val="nil"/>
              <w:left w:val="nil"/>
              <w:bottom w:val="single" w:sz="4" w:space="0" w:color="auto"/>
              <w:right w:val="single" w:sz="4" w:space="0" w:color="auto"/>
            </w:tcBorders>
            <w:shd w:val="clear" w:color="auto" w:fill="auto"/>
            <w:noWrap/>
            <w:vAlign w:val="center"/>
            <w:hideMark/>
          </w:tcPr>
          <w:p w:rsidR="000B2539" w:rsidRPr="000B2539" w:rsidRDefault="000B2539" w:rsidP="000B2539">
            <w:pPr>
              <w:spacing w:after="0" w:line="240" w:lineRule="auto"/>
              <w:jc w:val="center"/>
              <w:rPr>
                <w:rFonts w:ascii="Calibri" w:eastAsia="Times New Roman" w:hAnsi="Calibri" w:cs="Times New Roman"/>
                <w:b/>
                <w:bCs/>
                <w:color w:val="000000"/>
                <w:sz w:val="20"/>
                <w:szCs w:val="20"/>
              </w:rPr>
            </w:pPr>
            <w:r w:rsidRPr="000B2539">
              <w:rPr>
                <w:rFonts w:ascii="Calibri" w:eastAsia="Times New Roman" w:hAnsi="Calibri" w:cs="Times New Roman"/>
                <w:b/>
                <w:bCs/>
                <w:color w:val="000000"/>
                <w:sz w:val="20"/>
                <w:szCs w:val="20"/>
              </w:rPr>
              <w:t>₡26,264</w:t>
            </w:r>
          </w:p>
        </w:tc>
      </w:tr>
    </w:tbl>
    <w:p w:rsidR="000B2539" w:rsidRDefault="000B2539" w:rsidP="000B2539">
      <w:pPr>
        <w:rPr>
          <w:rFonts w:ascii="Times New Roman" w:hAnsi="Times New Roman" w:cs="Times New Roman"/>
          <w:sz w:val="20"/>
          <w:lang w:val="es-CR"/>
        </w:rPr>
      </w:pPr>
    </w:p>
    <w:p w:rsidR="0008419F" w:rsidRDefault="0008419F" w:rsidP="0008419F">
      <w:pPr>
        <w:pStyle w:val="Caption"/>
        <w:rPr>
          <w:rFonts w:ascii="Times New Roman" w:hAnsi="Times New Roman" w:cs="Times New Roman"/>
          <w:color w:val="auto"/>
          <w:sz w:val="22"/>
        </w:rPr>
      </w:pPr>
      <w:bookmarkStart w:id="99" w:name="_Toc415004470"/>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5</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Costos de salarios</w:t>
      </w:r>
      <w:bookmarkEnd w:id="99"/>
    </w:p>
    <w:p w:rsidR="00406258" w:rsidRDefault="00406258" w:rsidP="0008419F">
      <w:pPr>
        <w:rPr>
          <w:lang w:val="es-CR"/>
        </w:rPr>
      </w:pPr>
    </w:p>
    <w:p w:rsidR="00406258" w:rsidRDefault="00406258" w:rsidP="00406258">
      <w:pPr>
        <w:jc w:val="center"/>
        <w:rPr>
          <w:lang w:val="es-CR"/>
        </w:rPr>
      </w:pPr>
      <w:r w:rsidRPr="00406258">
        <w:rPr>
          <w:noProof/>
        </w:rPr>
        <w:drawing>
          <wp:inline distT="0" distB="0" distL="0" distR="0">
            <wp:extent cx="3333750"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2105025"/>
                    </a:xfrm>
                    <a:prstGeom prst="rect">
                      <a:avLst/>
                    </a:prstGeom>
                    <a:noFill/>
                    <a:ln>
                      <a:noFill/>
                    </a:ln>
                  </pic:spPr>
                </pic:pic>
              </a:graphicData>
            </a:graphic>
          </wp:inline>
        </w:drawing>
      </w:r>
    </w:p>
    <w:p w:rsidR="00013B06" w:rsidRPr="00013B06" w:rsidRDefault="00013B06" w:rsidP="00013B06">
      <w:pPr>
        <w:jc w:val="center"/>
        <w:rPr>
          <w:i/>
          <w:lang w:val="es-CR"/>
        </w:rPr>
      </w:pPr>
      <w:r w:rsidRPr="00013B06">
        <w:rPr>
          <w:i/>
          <w:lang w:val="es-CR"/>
        </w:rPr>
        <w:t>Fuente: datos proporcionados por jefaturas de las instituciones, abril 2014</w:t>
      </w:r>
    </w:p>
    <w:p w:rsidR="00013B06" w:rsidRDefault="00013B06" w:rsidP="0008419F">
      <w:pPr>
        <w:rPr>
          <w:lang w:val="es-CR"/>
        </w:rPr>
      </w:pPr>
    </w:p>
    <w:p w:rsidR="00406258" w:rsidRPr="000B2539" w:rsidRDefault="00013B06" w:rsidP="0008419F">
      <w:pPr>
        <w:rPr>
          <w:rFonts w:ascii="Times New Roman" w:hAnsi="Times New Roman" w:cs="Times New Roman"/>
          <w:sz w:val="20"/>
          <w:lang w:val="es-CR"/>
        </w:rPr>
      </w:pPr>
      <w:r w:rsidRPr="000B2539">
        <w:rPr>
          <w:rFonts w:ascii="Times New Roman" w:hAnsi="Times New Roman" w:cs="Times New Roman"/>
          <w:sz w:val="20"/>
          <w:lang w:val="es-CR"/>
        </w:rPr>
        <w:t>Ante la ausencia de datos para los casos de Migración, Policía de Control de Drogas, INS y CANATRAC, se aproximaron sus datos de salario homologándolos con el salario de Aduanas.</w:t>
      </w:r>
    </w:p>
    <w:p w:rsidR="0008419F" w:rsidRDefault="0008419F" w:rsidP="0008419F">
      <w:pPr>
        <w:rPr>
          <w:rFonts w:eastAsiaTheme="minorEastAsia"/>
          <w:szCs w:val="18"/>
          <w:lang w:val="es-ES_tradnl"/>
        </w:rPr>
      </w:pPr>
      <w:r w:rsidRPr="0008419F">
        <w:rPr>
          <w:lang w:val="es-CR"/>
        </w:rPr>
        <w:br w:type="page"/>
      </w:r>
    </w:p>
    <w:p w:rsidR="005323AA" w:rsidRDefault="0008419F" w:rsidP="0008419F">
      <w:pPr>
        <w:pStyle w:val="Caption"/>
        <w:rPr>
          <w:rFonts w:ascii="Times New Roman" w:hAnsi="Times New Roman" w:cs="Times New Roman"/>
          <w:color w:val="auto"/>
          <w:sz w:val="22"/>
        </w:rPr>
      </w:pPr>
      <w:bookmarkStart w:id="100" w:name="_Toc415004471"/>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6</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Levantamiento de papelería generada o solicitada</w:t>
      </w:r>
      <w:r w:rsidR="000931D0">
        <w:rPr>
          <w:rFonts w:ascii="Times New Roman" w:hAnsi="Times New Roman" w:cs="Times New Roman"/>
          <w:color w:val="auto"/>
          <w:sz w:val="22"/>
        </w:rPr>
        <w:t xml:space="preserve"> (procesos actuales,  NI-CR)</w:t>
      </w:r>
      <w:bookmarkEnd w:id="100"/>
    </w:p>
    <w:p w:rsidR="000931D0" w:rsidRPr="000931D0" w:rsidRDefault="000931D0" w:rsidP="005323AA">
      <w:pPr>
        <w:rPr>
          <w:lang w:val="es-CR"/>
        </w:rPr>
      </w:pPr>
    </w:p>
    <w:p w:rsidR="000931D0" w:rsidRDefault="000931D0" w:rsidP="000931D0">
      <w:pPr>
        <w:spacing w:after="0"/>
        <w:jc w:val="center"/>
        <w:rPr>
          <w:b/>
          <w:sz w:val="20"/>
          <w:szCs w:val="20"/>
          <w:lang w:val="es-CR"/>
        </w:rPr>
      </w:pPr>
      <w:r w:rsidRPr="00E243B4">
        <w:rPr>
          <w:b/>
          <w:sz w:val="20"/>
          <w:szCs w:val="20"/>
          <w:lang w:val="es-CR"/>
        </w:rPr>
        <w:t>Tránsito SENASA</w:t>
      </w:r>
      <w:r>
        <w:rPr>
          <w:b/>
          <w:sz w:val="20"/>
          <w:szCs w:val="20"/>
          <w:lang w:val="es-CR"/>
        </w:rPr>
        <w:t xml:space="preserve"> (NI – CR)</w:t>
      </w:r>
    </w:p>
    <w:p w:rsidR="000931D0" w:rsidRDefault="000931D0" w:rsidP="000931D0">
      <w:pPr>
        <w:spacing w:after="0"/>
        <w:jc w:val="center"/>
        <w:rPr>
          <w:b/>
          <w:sz w:val="20"/>
          <w:szCs w:val="20"/>
          <w:lang w:val="es-CR"/>
        </w:rPr>
      </w:pPr>
    </w:p>
    <w:p w:rsidR="000931D0" w:rsidRDefault="000931D0" w:rsidP="005323AA">
      <w:pPr>
        <w:rPr>
          <w:lang w:val="es-CR"/>
        </w:rPr>
      </w:pPr>
      <w:r w:rsidRPr="00C0144A">
        <w:rPr>
          <w:noProof/>
        </w:rPr>
        <w:drawing>
          <wp:inline distT="0" distB="0" distL="0" distR="0" wp14:anchorId="3251175A" wp14:editId="6BF99BF4">
            <wp:extent cx="6286500" cy="35465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8572" cy="3553367"/>
                    </a:xfrm>
                    <a:prstGeom prst="rect">
                      <a:avLst/>
                    </a:prstGeom>
                    <a:noFill/>
                    <a:ln>
                      <a:noFill/>
                    </a:ln>
                  </pic:spPr>
                </pic:pic>
              </a:graphicData>
            </a:graphic>
          </wp:inline>
        </w:drawing>
      </w:r>
    </w:p>
    <w:p w:rsidR="000931D0" w:rsidRPr="00764271" w:rsidRDefault="000931D0" w:rsidP="000931D0">
      <w:pPr>
        <w:jc w:val="center"/>
        <w:rPr>
          <w:b/>
          <w:sz w:val="20"/>
          <w:szCs w:val="20"/>
          <w:lang w:val="es-CR"/>
        </w:rPr>
      </w:pPr>
      <w:r w:rsidRPr="00764271">
        <w:rPr>
          <w:b/>
          <w:sz w:val="20"/>
          <w:szCs w:val="20"/>
          <w:lang w:val="es-CR"/>
        </w:rPr>
        <w:t>Tránsito SFE</w:t>
      </w:r>
      <w:r>
        <w:rPr>
          <w:b/>
          <w:sz w:val="20"/>
          <w:szCs w:val="20"/>
          <w:lang w:val="es-CR"/>
        </w:rPr>
        <w:t xml:space="preserve"> (NI-CR)</w:t>
      </w:r>
    </w:p>
    <w:p w:rsidR="000931D0" w:rsidRDefault="000931D0" w:rsidP="000931D0">
      <w:pPr>
        <w:jc w:val="both"/>
        <w:rPr>
          <w:sz w:val="20"/>
          <w:szCs w:val="20"/>
          <w:lang w:val="es-CR"/>
        </w:rPr>
      </w:pPr>
      <w:r w:rsidRPr="00764271">
        <w:rPr>
          <w:noProof/>
        </w:rPr>
        <w:drawing>
          <wp:inline distT="0" distB="0" distL="0" distR="0" wp14:anchorId="19D053A8" wp14:editId="68260542">
            <wp:extent cx="6285230" cy="3120663"/>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5230" cy="3120663"/>
                    </a:xfrm>
                    <a:prstGeom prst="rect">
                      <a:avLst/>
                    </a:prstGeom>
                    <a:noFill/>
                    <a:ln>
                      <a:noFill/>
                    </a:ln>
                  </pic:spPr>
                </pic:pic>
              </a:graphicData>
            </a:graphic>
          </wp:inline>
        </w:drawing>
      </w:r>
    </w:p>
    <w:p w:rsidR="000931D0" w:rsidRPr="00764271" w:rsidRDefault="005323AA" w:rsidP="000931D0">
      <w:pPr>
        <w:jc w:val="center"/>
        <w:rPr>
          <w:b/>
          <w:sz w:val="20"/>
          <w:szCs w:val="20"/>
          <w:lang w:val="es-CR"/>
        </w:rPr>
      </w:pPr>
      <w:r w:rsidRPr="000931D0">
        <w:rPr>
          <w:lang w:val="es-CR"/>
        </w:rPr>
        <w:br w:type="page"/>
      </w:r>
      <w:r w:rsidR="000931D0" w:rsidRPr="00764271">
        <w:rPr>
          <w:b/>
          <w:sz w:val="20"/>
          <w:szCs w:val="20"/>
          <w:lang w:val="es-CR"/>
        </w:rPr>
        <w:t>Importación SENASA</w:t>
      </w:r>
    </w:p>
    <w:p w:rsidR="000931D0" w:rsidRDefault="000931D0" w:rsidP="000931D0">
      <w:pPr>
        <w:jc w:val="both"/>
        <w:rPr>
          <w:sz w:val="20"/>
          <w:szCs w:val="20"/>
          <w:lang w:val="es-CR"/>
        </w:rPr>
      </w:pPr>
      <w:r w:rsidRPr="00764271">
        <w:rPr>
          <w:noProof/>
        </w:rPr>
        <w:drawing>
          <wp:inline distT="0" distB="0" distL="0" distR="0" wp14:anchorId="4D837AD9" wp14:editId="480CBDA2">
            <wp:extent cx="6285230" cy="278163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5230" cy="2781639"/>
                    </a:xfrm>
                    <a:prstGeom prst="rect">
                      <a:avLst/>
                    </a:prstGeom>
                    <a:noFill/>
                    <a:ln>
                      <a:noFill/>
                    </a:ln>
                  </pic:spPr>
                </pic:pic>
              </a:graphicData>
            </a:graphic>
          </wp:inline>
        </w:drawing>
      </w:r>
    </w:p>
    <w:p w:rsidR="000931D0" w:rsidRDefault="000931D0" w:rsidP="000931D0">
      <w:pPr>
        <w:jc w:val="both"/>
        <w:rPr>
          <w:sz w:val="20"/>
          <w:szCs w:val="20"/>
          <w:lang w:val="es-CR"/>
        </w:rPr>
      </w:pPr>
    </w:p>
    <w:p w:rsidR="000931D0" w:rsidRPr="00764271" w:rsidRDefault="000931D0" w:rsidP="000931D0">
      <w:pPr>
        <w:jc w:val="center"/>
        <w:rPr>
          <w:b/>
          <w:sz w:val="20"/>
          <w:szCs w:val="20"/>
          <w:lang w:val="es-CR"/>
        </w:rPr>
      </w:pPr>
      <w:r w:rsidRPr="00764271">
        <w:rPr>
          <w:b/>
          <w:sz w:val="20"/>
          <w:szCs w:val="20"/>
          <w:lang w:val="es-CR"/>
        </w:rPr>
        <w:t>Importación SFE</w:t>
      </w:r>
    </w:p>
    <w:p w:rsidR="000931D0" w:rsidRDefault="000931D0" w:rsidP="000931D0">
      <w:pPr>
        <w:jc w:val="both"/>
        <w:rPr>
          <w:sz w:val="20"/>
          <w:szCs w:val="20"/>
          <w:lang w:val="es-CR"/>
        </w:rPr>
      </w:pPr>
      <w:r w:rsidRPr="00764271">
        <w:rPr>
          <w:noProof/>
        </w:rPr>
        <w:drawing>
          <wp:inline distT="0" distB="0" distL="0" distR="0" wp14:anchorId="2BD3D1C9" wp14:editId="7823CF01">
            <wp:extent cx="6285230" cy="3036446"/>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5230" cy="3036446"/>
                    </a:xfrm>
                    <a:prstGeom prst="rect">
                      <a:avLst/>
                    </a:prstGeom>
                    <a:noFill/>
                    <a:ln>
                      <a:noFill/>
                    </a:ln>
                  </pic:spPr>
                </pic:pic>
              </a:graphicData>
            </a:graphic>
          </wp:inline>
        </w:drawing>
      </w:r>
    </w:p>
    <w:p w:rsidR="000931D0" w:rsidRPr="00764271" w:rsidRDefault="000931D0" w:rsidP="000931D0">
      <w:pPr>
        <w:rPr>
          <w:lang w:val="es-CR"/>
        </w:rPr>
      </w:pPr>
      <w:r w:rsidRPr="00764271">
        <w:rPr>
          <w:lang w:val="es-CR"/>
        </w:rPr>
        <w:br w:type="page"/>
      </w:r>
    </w:p>
    <w:p w:rsidR="000931D0" w:rsidRPr="00764271" w:rsidRDefault="000931D0" w:rsidP="000931D0">
      <w:pPr>
        <w:jc w:val="center"/>
        <w:rPr>
          <w:b/>
          <w:sz w:val="20"/>
          <w:szCs w:val="20"/>
          <w:lang w:val="es-CR"/>
        </w:rPr>
      </w:pPr>
      <w:r w:rsidRPr="00764271">
        <w:rPr>
          <w:b/>
          <w:sz w:val="20"/>
          <w:szCs w:val="20"/>
          <w:lang w:val="es-CR"/>
        </w:rPr>
        <w:t>Tránsito no sanitario</w:t>
      </w:r>
    </w:p>
    <w:p w:rsidR="000931D0" w:rsidRDefault="000931D0" w:rsidP="000931D0">
      <w:pPr>
        <w:jc w:val="both"/>
        <w:rPr>
          <w:sz w:val="20"/>
          <w:szCs w:val="20"/>
          <w:lang w:val="es-CR"/>
        </w:rPr>
      </w:pPr>
      <w:r w:rsidRPr="00764271">
        <w:rPr>
          <w:noProof/>
        </w:rPr>
        <w:drawing>
          <wp:inline distT="0" distB="0" distL="0" distR="0" wp14:anchorId="10C9420B" wp14:editId="13F74A09">
            <wp:extent cx="6285230" cy="1762412"/>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5230" cy="1762412"/>
                    </a:xfrm>
                    <a:prstGeom prst="rect">
                      <a:avLst/>
                    </a:prstGeom>
                    <a:noFill/>
                    <a:ln>
                      <a:noFill/>
                    </a:ln>
                  </pic:spPr>
                </pic:pic>
              </a:graphicData>
            </a:graphic>
          </wp:inline>
        </w:drawing>
      </w:r>
    </w:p>
    <w:p w:rsidR="000931D0" w:rsidRPr="00764271" w:rsidRDefault="000931D0" w:rsidP="000931D0">
      <w:pPr>
        <w:jc w:val="center"/>
        <w:rPr>
          <w:b/>
          <w:sz w:val="20"/>
          <w:szCs w:val="20"/>
          <w:lang w:val="es-CR"/>
        </w:rPr>
      </w:pPr>
      <w:r w:rsidRPr="00764271">
        <w:rPr>
          <w:b/>
          <w:sz w:val="20"/>
          <w:szCs w:val="20"/>
          <w:lang w:val="es-CR"/>
        </w:rPr>
        <w:t>Importación no sanitaria</w:t>
      </w:r>
    </w:p>
    <w:p w:rsidR="000931D0" w:rsidRDefault="000931D0" w:rsidP="000931D0">
      <w:pPr>
        <w:rPr>
          <w:lang w:val="es-CR"/>
        </w:rPr>
      </w:pPr>
      <w:r w:rsidRPr="00764271">
        <w:rPr>
          <w:noProof/>
        </w:rPr>
        <w:drawing>
          <wp:inline distT="0" distB="0" distL="0" distR="0" wp14:anchorId="10DFEAED" wp14:editId="79444DA7">
            <wp:extent cx="6285230" cy="193228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5230" cy="1932284"/>
                    </a:xfrm>
                    <a:prstGeom prst="rect">
                      <a:avLst/>
                    </a:prstGeom>
                    <a:noFill/>
                    <a:ln>
                      <a:noFill/>
                    </a:ln>
                  </pic:spPr>
                </pic:pic>
              </a:graphicData>
            </a:graphic>
          </wp:inline>
        </w:drawing>
      </w:r>
    </w:p>
    <w:p w:rsidR="000931D0" w:rsidRPr="00764271" w:rsidRDefault="000931D0" w:rsidP="000931D0">
      <w:pPr>
        <w:jc w:val="center"/>
        <w:rPr>
          <w:b/>
          <w:sz w:val="20"/>
          <w:szCs w:val="20"/>
          <w:lang w:val="es-CR"/>
        </w:rPr>
      </w:pPr>
      <w:r w:rsidRPr="00764271">
        <w:rPr>
          <w:b/>
          <w:sz w:val="20"/>
          <w:szCs w:val="20"/>
          <w:lang w:val="es-CR"/>
        </w:rPr>
        <w:t>Vacío</w:t>
      </w:r>
    </w:p>
    <w:p w:rsidR="000931D0" w:rsidRPr="00764271" w:rsidRDefault="000931D0" w:rsidP="000931D0">
      <w:pPr>
        <w:rPr>
          <w:lang w:val="es-CR"/>
        </w:rPr>
      </w:pPr>
      <w:r w:rsidRPr="00764271">
        <w:rPr>
          <w:noProof/>
        </w:rPr>
        <w:drawing>
          <wp:inline distT="0" distB="0" distL="0" distR="0" wp14:anchorId="4C63EB6A" wp14:editId="304B22FE">
            <wp:extent cx="6285230" cy="1847348"/>
            <wp:effectExtent l="0" t="0" r="1270" b="635"/>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5230" cy="1847348"/>
                    </a:xfrm>
                    <a:prstGeom prst="rect">
                      <a:avLst/>
                    </a:prstGeom>
                    <a:noFill/>
                    <a:ln>
                      <a:noFill/>
                    </a:ln>
                  </pic:spPr>
                </pic:pic>
              </a:graphicData>
            </a:graphic>
          </wp:inline>
        </w:drawing>
      </w:r>
      <w:r w:rsidRPr="00764271">
        <w:rPr>
          <w:lang w:val="es-CR"/>
        </w:rPr>
        <w:br w:type="page"/>
      </w:r>
    </w:p>
    <w:p w:rsidR="005323AA" w:rsidRDefault="005323AA" w:rsidP="005323AA">
      <w:pPr>
        <w:pStyle w:val="Caption"/>
        <w:rPr>
          <w:rFonts w:ascii="Times New Roman" w:hAnsi="Times New Roman" w:cs="Times New Roman"/>
          <w:color w:val="auto"/>
          <w:sz w:val="22"/>
        </w:rPr>
      </w:pPr>
      <w:bookmarkStart w:id="101" w:name="_Toc415004472"/>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7</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Demanda promedio de UT que circula por Peñas Blancas</w:t>
      </w:r>
      <w:bookmarkEnd w:id="101"/>
    </w:p>
    <w:p w:rsidR="00AA649E" w:rsidRPr="00ED3E6A" w:rsidRDefault="00AA649E" w:rsidP="005323AA">
      <w:pPr>
        <w:rPr>
          <w:lang w:val="es-CR"/>
        </w:rPr>
      </w:pPr>
    </w:p>
    <w:p w:rsidR="00A93AD3" w:rsidRDefault="00A93AD3" w:rsidP="00A93AD3">
      <w:pPr>
        <w:jc w:val="center"/>
      </w:pPr>
      <w:r w:rsidRPr="00A93AD3">
        <w:rPr>
          <w:noProof/>
        </w:rPr>
        <w:drawing>
          <wp:inline distT="0" distB="0" distL="0" distR="0">
            <wp:extent cx="5000625" cy="1724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0625" cy="1724025"/>
                    </a:xfrm>
                    <a:prstGeom prst="rect">
                      <a:avLst/>
                    </a:prstGeom>
                    <a:noFill/>
                    <a:ln>
                      <a:noFill/>
                    </a:ln>
                  </pic:spPr>
                </pic:pic>
              </a:graphicData>
            </a:graphic>
          </wp:inline>
        </w:drawing>
      </w:r>
    </w:p>
    <w:p w:rsidR="00A93AD3" w:rsidRPr="00E16936" w:rsidRDefault="00E16936" w:rsidP="00A93AD3">
      <w:pPr>
        <w:jc w:val="center"/>
        <w:rPr>
          <w:lang w:val="es-CR"/>
        </w:rPr>
      </w:pPr>
      <w:r w:rsidRPr="00EA6066">
        <w:rPr>
          <w:lang w:val="es-CR"/>
        </w:rPr>
        <w:t xml:space="preserve">Fuente: </w:t>
      </w:r>
      <w:r w:rsidR="00EA6066" w:rsidRPr="00EA6066">
        <w:rPr>
          <w:rFonts w:cs="Times New Roman"/>
          <w:lang w:val="es-US"/>
        </w:rPr>
        <w:t>Programa de Integración Fronteriza de Costa Rica</w:t>
      </w:r>
      <w:r w:rsidR="00EA6066" w:rsidRPr="00EA6066">
        <w:rPr>
          <w:rFonts w:cs="Times New Roman"/>
          <w:i/>
          <w:lang w:val="es-CR"/>
        </w:rPr>
        <w:t xml:space="preserve"> </w:t>
      </w:r>
      <w:r w:rsidRPr="00EA6066">
        <w:rPr>
          <w:i/>
          <w:lang w:val="es-CR"/>
        </w:rPr>
        <w:t>(CR L1066</w:t>
      </w:r>
      <w:r w:rsidRPr="00EA6066">
        <w:rPr>
          <w:lang w:val="es-CR"/>
        </w:rPr>
        <w:t xml:space="preserve">), Pablo </w:t>
      </w:r>
      <w:proofErr w:type="spellStart"/>
      <w:r w:rsidRPr="00EA6066">
        <w:rPr>
          <w:lang w:val="es-CR"/>
        </w:rPr>
        <w:t>Illiareti</w:t>
      </w:r>
      <w:proofErr w:type="spellEnd"/>
      <w:r>
        <w:rPr>
          <w:sz w:val="20"/>
          <w:szCs w:val="20"/>
          <w:lang w:val="es-CR"/>
        </w:rPr>
        <w:t xml:space="preserve"> y otros, </w:t>
      </w:r>
      <w:r w:rsidRPr="004B5ABB">
        <w:rPr>
          <w:sz w:val="20"/>
          <w:szCs w:val="20"/>
          <w:lang w:val="es-CR"/>
        </w:rPr>
        <w:t>2013</w:t>
      </w:r>
    </w:p>
    <w:p w:rsidR="00E16936" w:rsidRDefault="00A93AD3" w:rsidP="00A93AD3">
      <w:pPr>
        <w:jc w:val="center"/>
      </w:pPr>
      <w:r w:rsidRPr="00A93AD3">
        <w:rPr>
          <w:noProof/>
        </w:rPr>
        <w:drawing>
          <wp:inline distT="0" distB="0" distL="0" distR="0">
            <wp:extent cx="5000625" cy="2105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2105025"/>
                    </a:xfrm>
                    <a:prstGeom prst="rect">
                      <a:avLst/>
                    </a:prstGeom>
                    <a:noFill/>
                    <a:ln>
                      <a:noFill/>
                    </a:ln>
                  </pic:spPr>
                </pic:pic>
              </a:graphicData>
            </a:graphic>
          </wp:inline>
        </w:drawing>
      </w:r>
    </w:p>
    <w:p w:rsidR="00E16936" w:rsidRPr="00581FDA" w:rsidRDefault="00E16936" w:rsidP="00E16936">
      <w:pPr>
        <w:jc w:val="center"/>
        <w:rPr>
          <w:rFonts w:ascii="Times New Roman" w:hAnsi="Times New Roman" w:cs="Times New Roman"/>
          <w:sz w:val="20"/>
          <w:lang w:val="es-CR"/>
        </w:rPr>
      </w:pPr>
      <w:r w:rsidRPr="00EA6066">
        <w:rPr>
          <w:rFonts w:ascii="Times New Roman" w:hAnsi="Times New Roman" w:cs="Times New Roman"/>
          <w:sz w:val="20"/>
          <w:szCs w:val="20"/>
          <w:lang w:val="es-CR"/>
        </w:rPr>
        <w:t xml:space="preserve">Fuente: </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i/>
          <w:sz w:val="20"/>
          <w:szCs w:val="20"/>
          <w:lang w:val="es-CR"/>
        </w:rPr>
        <w:t xml:space="preserve"> </w:t>
      </w:r>
      <w:r w:rsidRPr="00EA6066">
        <w:rPr>
          <w:rFonts w:ascii="Times New Roman" w:hAnsi="Times New Roman" w:cs="Times New Roman"/>
          <w:i/>
          <w:sz w:val="20"/>
          <w:szCs w:val="20"/>
          <w:lang w:val="es-CR"/>
        </w:rPr>
        <w:t>(CR L1066</w:t>
      </w:r>
      <w:r w:rsidRPr="00581FDA">
        <w:rPr>
          <w:rFonts w:ascii="Times New Roman" w:hAnsi="Times New Roman" w:cs="Times New Roman"/>
          <w:i/>
          <w:sz w:val="20"/>
          <w:lang w:val="es-CR"/>
        </w:rPr>
        <w:t>)</w:t>
      </w:r>
      <w:r w:rsidRPr="00581FDA">
        <w:rPr>
          <w:rFonts w:ascii="Times New Roman" w:hAnsi="Times New Roman" w:cs="Times New Roman"/>
          <w:sz w:val="20"/>
          <w:lang w:val="es-CR"/>
        </w:rPr>
        <w:t xml:space="preserve">, Pablo </w:t>
      </w:r>
      <w:proofErr w:type="spellStart"/>
      <w:r w:rsidRPr="00581FDA">
        <w:rPr>
          <w:rFonts w:ascii="Times New Roman" w:hAnsi="Times New Roman" w:cs="Times New Roman"/>
          <w:sz w:val="20"/>
          <w:lang w:val="es-CR"/>
        </w:rPr>
        <w:t>Illiareti</w:t>
      </w:r>
      <w:proofErr w:type="spellEnd"/>
      <w:r w:rsidRPr="00581FDA">
        <w:rPr>
          <w:rFonts w:ascii="Times New Roman" w:hAnsi="Times New Roman" w:cs="Times New Roman"/>
          <w:sz w:val="20"/>
          <w:lang w:val="es-CR"/>
        </w:rPr>
        <w:t xml:space="preserve"> y otros, 2013</w:t>
      </w:r>
    </w:p>
    <w:p w:rsidR="00E16936" w:rsidRPr="00E16936" w:rsidRDefault="00E16936" w:rsidP="00A93AD3">
      <w:pPr>
        <w:jc w:val="center"/>
        <w:rPr>
          <w:lang w:val="es-CR"/>
        </w:rPr>
      </w:pPr>
    </w:p>
    <w:p w:rsidR="005323AA" w:rsidRDefault="00E16936" w:rsidP="00E16936">
      <w:pPr>
        <w:jc w:val="both"/>
        <w:rPr>
          <w:rFonts w:eastAsiaTheme="minorEastAsia"/>
          <w:szCs w:val="18"/>
          <w:lang w:val="es-ES_tradnl"/>
        </w:rPr>
      </w:pPr>
      <w:r w:rsidRPr="00581FDA">
        <w:rPr>
          <w:rFonts w:ascii="Times New Roman" w:hAnsi="Times New Roman" w:cs="Times New Roman"/>
          <w:sz w:val="20"/>
          <w:u w:val="single"/>
          <w:lang w:val="es-CR"/>
        </w:rPr>
        <w:t>Nota:</w:t>
      </w:r>
      <w:r w:rsidRPr="00581FDA">
        <w:rPr>
          <w:rFonts w:ascii="Times New Roman" w:hAnsi="Times New Roman" w:cs="Times New Roman"/>
          <w:sz w:val="20"/>
          <w:lang w:val="es-CR"/>
        </w:rPr>
        <w:t xml:space="preserve"> Ante la ausencia de datos específicos se tuvieron que extrapolar los datos para</w:t>
      </w:r>
      <w:r w:rsidR="004E0E8D" w:rsidRPr="00581FDA">
        <w:rPr>
          <w:rFonts w:ascii="Times New Roman" w:hAnsi="Times New Roman" w:cs="Times New Roman"/>
          <w:sz w:val="20"/>
          <w:lang w:val="es-CR"/>
        </w:rPr>
        <w:t>:</w:t>
      </w:r>
      <w:r w:rsidRPr="00581FDA">
        <w:rPr>
          <w:rFonts w:ascii="Times New Roman" w:hAnsi="Times New Roman" w:cs="Times New Roman"/>
          <w:sz w:val="20"/>
          <w:lang w:val="es-CR"/>
        </w:rPr>
        <w:t xml:space="preserve"> exportaciones no cuarentenarias, importaciones no sanitarias, tránsitos no sanitarios y tránsitos SENASA.</w:t>
      </w:r>
      <w:r w:rsidR="005323AA" w:rsidRPr="00E16936">
        <w:rPr>
          <w:lang w:val="es-CR"/>
        </w:rPr>
        <w:br w:type="page"/>
      </w:r>
    </w:p>
    <w:p w:rsidR="000931D0" w:rsidRPr="00DA2DCD" w:rsidRDefault="000931D0" w:rsidP="000931D0">
      <w:pPr>
        <w:pStyle w:val="Caption"/>
        <w:rPr>
          <w:rFonts w:ascii="Times New Roman" w:hAnsi="Times New Roman" w:cs="Times New Roman"/>
          <w:color w:val="auto"/>
          <w:sz w:val="22"/>
        </w:rPr>
      </w:pPr>
      <w:bookmarkStart w:id="102" w:name="_Toc415004473"/>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8</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Horarios de las instituciones</w:t>
      </w:r>
      <w:bookmarkEnd w:id="102"/>
    </w:p>
    <w:p w:rsidR="004E0E8D" w:rsidRDefault="004E0E8D">
      <w:pPr>
        <w:rPr>
          <w:rFonts w:ascii="Times New Roman" w:hAnsi="Times New Roman" w:cs="Times New Roman"/>
          <w:lang w:val="es-CR"/>
        </w:rPr>
      </w:pPr>
    </w:p>
    <w:p w:rsidR="000931D0" w:rsidRDefault="004E0E8D" w:rsidP="004E0E8D">
      <w:pPr>
        <w:jc w:val="center"/>
        <w:rPr>
          <w:rFonts w:ascii="Times New Roman" w:eastAsiaTheme="minorEastAsia" w:hAnsi="Times New Roman" w:cs="Times New Roman"/>
          <w:b/>
          <w:bCs/>
          <w:szCs w:val="18"/>
          <w:lang w:val="es-ES_tradnl"/>
        </w:rPr>
      </w:pPr>
      <w:r w:rsidRPr="004E0E8D">
        <w:rPr>
          <w:noProof/>
        </w:rPr>
        <w:drawing>
          <wp:inline distT="0" distB="0" distL="0" distR="0">
            <wp:extent cx="2647315" cy="3594100"/>
            <wp:effectExtent l="0" t="0" r="63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315" cy="3594100"/>
                    </a:xfrm>
                    <a:prstGeom prst="rect">
                      <a:avLst/>
                    </a:prstGeom>
                    <a:noFill/>
                    <a:ln>
                      <a:noFill/>
                    </a:ln>
                  </pic:spPr>
                </pic:pic>
              </a:graphicData>
            </a:graphic>
          </wp:inline>
        </w:drawing>
      </w:r>
      <w:r w:rsidR="000931D0" w:rsidRPr="000931D0">
        <w:rPr>
          <w:rFonts w:ascii="Times New Roman" w:hAnsi="Times New Roman" w:cs="Times New Roman"/>
          <w:lang w:val="es-CR"/>
        </w:rPr>
        <w:br w:type="page"/>
      </w:r>
    </w:p>
    <w:p w:rsidR="00C111D5" w:rsidRDefault="00C111D5" w:rsidP="00C111D5">
      <w:pPr>
        <w:pStyle w:val="Caption"/>
        <w:rPr>
          <w:rFonts w:ascii="Times New Roman" w:hAnsi="Times New Roman" w:cs="Times New Roman"/>
          <w:color w:val="auto"/>
          <w:sz w:val="22"/>
        </w:rPr>
      </w:pPr>
      <w:bookmarkStart w:id="103" w:name="_Toc415004474"/>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9</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sidR="007B3E8C">
        <w:rPr>
          <w:rFonts w:ascii="Times New Roman" w:hAnsi="Times New Roman" w:cs="Times New Roman"/>
          <w:color w:val="auto"/>
          <w:sz w:val="22"/>
        </w:rPr>
        <w:t>Descripción detallada de los procesos de carga, sentido NI-CR</w:t>
      </w:r>
      <w:bookmarkEnd w:id="103"/>
    </w:p>
    <w:p w:rsidR="00504843" w:rsidRPr="002A2F3C" w:rsidRDefault="00504843" w:rsidP="00504843">
      <w:pPr>
        <w:jc w:val="center"/>
        <w:rPr>
          <w:b/>
          <w:sz w:val="20"/>
          <w:szCs w:val="20"/>
          <w:lang w:val="es-CR"/>
        </w:rPr>
      </w:pPr>
      <w:r w:rsidRPr="002A2F3C">
        <w:rPr>
          <w:b/>
          <w:sz w:val="20"/>
          <w:szCs w:val="20"/>
          <w:lang w:val="es-CR"/>
        </w:rPr>
        <w:t>Tránsito SENASA</w:t>
      </w:r>
    </w:p>
    <w:p w:rsidR="00504843" w:rsidRPr="00576D8E" w:rsidRDefault="00504843" w:rsidP="00504843">
      <w:pPr>
        <w:jc w:val="both"/>
        <w:rPr>
          <w:sz w:val="20"/>
          <w:szCs w:val="20"/>
          <w:lang w:val="es-CR"/>
        </w:rPr>
      </w:pPr>
      <w:r w:rsidRPr="002A2F3C">
        <w:rPr>
          <w:noProof/>
        </w:rPr>
        <w:drawing>
          <wp:inline distT="0" distB="0" distL="0" distR="0" wp14:anchorId="52728DDF" wp14:editId="0FB9892B">
            <wp:extent cx="6285230" cy="4977975"/>
            <wp:effectExtent l="0" t="0" r="127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5230" cy="4977975"/>
                    </a:xfrm>
                    <a:prstGeom prst="rect">
                      <a:avLst/>
                    </a:prstGeom>
                    <a:noFill/>
                    <a:ln>
                      <a:noFill/>
                    </a:ln>
                  </pic:spPr>
                </pic:pic>
              </a:graphicData>
            </a:graphic>
          </wp:inline>
        </w:drawing>
      </w:r>
    </w:p>
    <w:p w:rsidR="00504843" w:rsidRDefault="00504843" w:rsidP="00504843">
      <w:pPr>
        <w:rPr>
          <w:sz w:val="20"/>
          <w:szCs w:val="20"/>
          <w:lang w:val="es-CR"/>
        </w:rPr>
      </w:pPr>
    </w:p>
    <w:p w:rsidR="00504843" w:rsidRDefault="00504843">
      <w:pPr>
        <w:rPr>
          <w:b/>
          <w:sz w:val="20"/>
          <w:szCs w:val="20"/>
          <w:lang w:val="es-CR"/>
        </w:rPr>
      </w:pPr>
      <w:r>
        <w:rPr>
          <w:b/>
          <w:sz w:val="20"/>
          <w:szCs w:val="20"/>
          <w:lang w:val="es-CR"/>
        </w:rPr>
        <w:br w:type="page"/>
      </w:r>
    </w:p>
    <w:p w:rsidR="00504843" w:rsidRPr="002A2F3C" w:rsidRDefault="00504843" w:rsidP="00504843">
      <w:pPr>
        <w:jc w:val="center"/>
        <w:rPr>
          <w:b/>
          <w:sz w:val="20"/>
          <w:szCs w:val="20"/>
          <w:lang w:val="es-CR"/>
        </w:rPr>
      </w:pPr>
      <w:r w:rsidRPr="002A2F3C">
        <w:rPr>
          <w:b/>
          <w:sz w:val="20"/>
          <w:szCs w:val="20"/>
          <w:lang w:val="es-CR"/>
        </w:rPr>
        <w:t>Tránsito SFE</w:t>
      </w:r>
    </w:p>
    <w:p w:rsidR="00504843" w:rsidRDefault="00504843" w:rsidP="00504843">
      <w:pPr>
        <w:rPr>
          <w:sz w:val="20"/>
          <w:szCs w:val="20"/>
          <w:lang w:val="es-CR"/>
        </w:rPr>
      </w:pPr>
      <w:r w:rsidRPr="002A2F3C">
        <w:rPr>
          <w:noProof/>
        </w:rPr>
        <w:drawing>
          <wp:inline distT="0" distB="0" distL="0" distR="0" wp14:anchorId="5BCFF256" wp14:editId="5390C487">
            <wp:extent cx="6285230" cy="6161018"/>
            <wp:effectExtent l="0" t="0" r="127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5230" cy="6161018"/>
                    </a:xfrm>
                    <a:prstGeom prst="rect">
                      <a:avLst/>
                    </a:prstGeom>
                    <a:noFill/>
                    <a:ln>
                      <a:noFill/>
                    </a:ln>
                  </pic:spPr>
                </pic:pic>
              </a:graphicData>
            </a:graphic>
          </wp:inline>
        </w:drawing>
      </w:r>
    </w:p>
    <w:p w:rsidR="00504843" w:rsidRDefault="00504843" w:rsidP="00504843">
      <w:pPr>
        <w:rPr>
          <w:b/>
          <w:sz w:val="20"/>
          <w:szCs w:val="20"/>
          <w:lang w:val="es-CR"/>
        </w:rPr>
      </w:pPr>
      <w:r>
        <w:rPr>
          <w:b/>
          <w:sz w:val="20"/>
          <w:szCs w:val="20"/>
          <w:lang w:val="es-CR"/>
        </w:rPr>
        <w:br w:type="page"/>
      </w:r>
    </w:p>
    <w:p w:rsidR="00504843" w:rsidRPr="002A2F3C" w:rsidRDefault="00504843" w:rsidP="00504843">
      <w:pPr>
        <w:jc w:val="center"/>
        <w:rPr>
          <w:b/>
          <w:sz w:val="20"/>
          <w:szCs w:val="20"/>
          <w:lang w:val="es-CR"/>
        </w:rPr>
      </w:pPr>
      <w:r w:rsidRPr="002A2F3C">
        <w:rPr>
          <w:b/>
          <w:sz w:val="20"/>
          <w:szCs w:val="20"/>
          <w:lang w:val="es-CR"/>
        </w:rPr>
        <w:t>Importación SENASA</w:t>
      </w:r>
    </w:p>
    <w:p w:rsidR="00504843" w:rsidRDefault="00504843" w:rsidP="00504843">
      <w:pPr>
        <w:rPr>
          <w:sz w:val="20"/>
          <w:szCs w:val="20"/>
          <w:lang w:val="es-CR"/>
        </w:rPr>
      </w:pPr>
      <w:r w:rsidRPr="002A2F3C">
        <w:rPr>
          <w:noProof/>
        </w:rPr>
        <w:drawing>
          <wp:inline distT="0" distB="0" distL="0" distR="0" wp14:anchorId="73D04F79" wp14:editId="1985CC65">
            <wp:extent cx="6285230" cy="5932333"/>
            <wp:effectExtent l="0" t="0" r="127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5230" cy="5932333"/>
                    </a:xfrm>
                    <a:prstGeom prst="rect">
                      <a:avLst/>
                    </a:prstGeom>
                    <a:noFill/>
                    <a:ln>
                      <a:noFill/>
                    </a:ln>
                  </pic:spPr>
                </pic:pic>
              </a:graphicData>
            </a:graphic>
          </wp:inline>
        </w:drawing>
      </w:r>
    </w:p>
    <w:p w:rsidR="00504843" w:rsidRDefault="00504843" w:rsidP="00504843">
      <w:pPr>
        <w:rPr>
          <w:sz w:val="20"/>
          <w:szCs w:val="20"/>
          <w:lang w:val="es-CR"/>
        </w:rPr>
      </w:pPr>
      <w:r w:rsidRPr="002A2F3C">
        <w:rPr>
          <w:noProof/>
        </w:rPr>
        <w:drawing>
          <wp:inline distT="0" distB="0" distL="0" distR="0" wp14:anchorId="3CFF06B3" wp14:editId="1EB0C9DC">
            <wp:extent cx="6285230" cy="3269957"/>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5230" cy="3269957"/>
                    </a:xfrm>
                    <a:prstGeom prst="rect">
                      <a:avLst/>
                    </a:prstGeom>
                    <a:noFill/>
                    <a:ln>
                      <a:noFill/>
                    </a:ln>
                  </pic:spPr>
                </pic:pic>
              </a:graphicData>
            </a:graphic>
          </wp:inline>
        </w:drawing>
      </w:r>
    </w:p>
    <w:p w:rsidR="00504843" w:rsidRDefault="00504843" w:rsidP="00504843">
      <w:pPr>
        <w:rPr>
          <w:b/>
          <w:sz w:val="20"/>
          <w:szCs w:val="20"/>
          <w:lang w:val="es-CR"/>
        </w:rPr>
      </w:pPr>
      <w:r>
        <w:rPr>
          <w:b/>
          <w:sz w:val="20"/>
          <w:szCs w:val="20"/>
          <w:lang w:val="es-CR"/>
        </w:rPr>
        <w:br w:type="page"/>
      </w:r>
    </w:p>
    <w:p w:rsidR="00504843" w:rsidRPr="002A2F3C" w:rsidRDefault="00504843" w:rsidP="00504843">
      <w:pPr>
        <w:jc w:val="center"/>
        <w:rPr>
          <w:b/>
          <w:sz w:val="20"/>
          <w:szCs w:val="20"/>
          <w:lang w:val="es-CR"/>
        </w:rPr>
      </w:pPr>
      <w:r w:rsidRPr="002A2F3C">
        <w:rPr>
          <w:b/>
          <w:sz w:val="20"/>
          <w:szCs w:val="20"/>
          <w:lang w:val="es-CR"/>
        </w:rPr>
        <w:t>Importación SFE</w:t>
      </w:r>
    </w:p>
    <w:p w:rsidR="00504843" w:rsidRDefault="00504843" w:rsidP="00504843">
      <w:pPr>
        <w:rPr>
          <w:sz w:val="20"/>
          <w:szCs w:val="20"/>
          <w:lang w:val="es-CR"/>
        </w:rPr>
      </w:pPr>
      <w:r w:rsidRPr="002A2F3C">
        <w:rPr>
          <w:noProof/>
        </w:rPr>
        <w:drawing>
          <wp:inline distT="0" distB="0" distL="0" distR="0" wp14:anchorId="7F3CC5AC" wp14:editId="597865FF">
            <wp:extent cx="6285230" cy="6998246"/>
            <wp:effectExtent l="0" t="0" r="127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5230" cy="6998246"/>
                    </a:xfrm>
                    <a:prstGeom prst="rect">
                      <a:avLst/>
                    </a:prstGeom>
                    <a:noFill/>
                    <a:ln>
                      <a:noFill/>
                    </a:ln>
                  </pic:spPr>
                </pic:pic>
              </a:graphicData>
            </a:graphic>
          </wp:inline>
        </w:drawing>
      </w:r>
    </w:p>
    <w:p w:rsidR="00504843" w:rsidRDefault="00504843" w:rsidP="00504843">
      <w:pPr>
        <w:rPr>
          <w:sz w:val="20"/>
          <w:szCs w:val="20"/>
          <w:lang w:val="es-CR"/>
        </w:rPr>
      </w:pPr>
      <w:r w:rsidRPr="002A2F3C">
        <w:rPr>
          <w:noProof/>
        </w:rPr>
        <w:drawing>
          <wp:inline distT="0" distB="0" distL="0" distR="0" wp14:anchorId="7AEDD3E8" wp14:editId="10E7572E">
            <wp:extent cx="6285230" cy="3269957"/>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5230" cy="3269957"/>
                    </a:xfrm>
                    <a:prstGeom prst="rect">
                      <a:avLst/>
                    </a:prstGeom>
                    <a:noFill/>
                    <a:ln>
                      <a:noFill/>
                    </a:ln>
                  </pic:spPr>
                </pic:pic>
              </a:graphicData>
            </a:graphic>
          </wp:inline>
        </w:drawing>
      </w:r>
    </w:p>
    <w:p w:rsidR="00504843" w:rsidRDefault="00504843" w:rsidP="00504843">
      <w:pPr>
        <w:rPr>
          <w:b/>
          <w:sz w:val="20"/>
          <w:szCs w:val="20"/>
          <w:lang w:val="es-CR"/>
        </w:rPr>
      </w:pPr>
      <w:r>
        <w:rPr>
          <w:b/>
          <w:sz w:val="20"/>
          <w:szCs w:val="20"/>
          <w:lang w:val="es-CR"/>
        </w:rPr>
        <w:br w:type="page"/>
      </w:r>
    </w:p>
    <w:p w:rsidR="00504843" w:rsidRPr="002A2F3C" w:rsidRDefault="00504843" w:rsidP="00504843">
      <w:pPr>
        <w:jc w:val="center"/>
        <w:rPr>
          <w:b/>
          <w:sz w:val="20"/>
          <w:szCs w:val="20"/>
          <w:lang w:val="es-CR"/>
        </w:rPr>
      </w:pPr>
      <w:r w:rsidRPr="002A2F3C">
        <w:rPr>
          <w:b/>
          <w:sz w:val="20"/>
          <w:szCs w:val="20"/>
          <w:lang w:val="es-CR"/>
        </w:rPr>
        <w:t>Importación no cuarentenaria</w:t>
      </w:r>
    </w:p>
    <w:p w:rsidR="00504843" w:rsidRDefault="00504843" w:rsidP="00504843">
      <w:pPr>
        <w:rPr>
          <w:sz w:val="20"/>
          <w:szCs w:val="20"/>
          <w:lang w:val="es-CR"/>
        </w:rPr>
      </w:pPr>
      <w:r w:rsidRPr="002A2F3C">
        <w:rPr>
          <w:noProof/>
        </w:rPr>
        <w:drawing>
          <wp:inline distT="0" distB="0" distL="0" distR="0" wp14:anchorId="160848C5" wp14:editId="56DC64DD">
            <wp:extent cx="6285230" cy="5003149"/>
            <wp:effectExtent l="0" t="0" r="1270" b="762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5230" cy="5003149"/>
                    </a:xfrm>
                    <a:prstGeom prst="rect">
                      <a:avLst/>
                    </a:prstGeom>
                    <a:noFill/>
                    <a:ln>
                      <a:noFill/>
                    </a:ln>
                  </pic:spPr>
                </pic:pic>
              </a:graphicData>
            </a:graphic>
          </wp:inline>
        </w:drawing>
      </w:r>
    </w:p>
    <w:p w:rsidR="00504843" w:rsidRDefault="00504843" w:rsidP="00504843">
      <w:pPr>
        <w:rPr>
          <w:sz w:val="20"/>
          <w:szCs w:val="20"/>
          <w:lang w:val="es-CR"/>
        </w:rPr>
      </w:pPr>
      <w:r w:rsidRPr="002A2F3C">
        <w:rPr>
          <w:noProof/>
        </w:rPr>
        <w:drawing>
          <wp:inline distT="0" distB="0" distL="0" distR="0" wp14:anchorId="60164E12" wp14:editId="52BDF5EF">
            <wp:extent cx="6285230" cy="3269957"/>
            <wp:effectExtent l="0" t="0" r="1270" b="698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5230" cy="3269957"/>
                    </a:xfrm>
                    <a:prstGeom prst="rect">
                      <a:avLst/>
                    </a:prstGeom>
                    <a:noFill/>
                    <a:ln>
                      <a:noFill/>
                    </a:ln>
                  </pic:spPr>
                </pic:pic>
              </a:graphicData>
            </a:graphic>
          </wp:inline>
        </w:drawing>
      </w:r>
    </w:p>
    <w:p w:rsidR="00504843" w:rsidRDefault="00504843" w:rsidP="00504843">
      <w:pPr>
        <w:rPr>
          <w:b/>
          <w:sz w:val="20"/>
          <w:szCs w:val="20"/>
          <w:lang w:val="es-CR"/>
        </w:rPr>
      </w:pPr>
      <w:r>
        <w:rPr>
          <w:b/>
          <w:sz w:val="20"/>
          <w:szCs w:val="20"/>
          <w:lang w:val="es-CR"/>
        </w:rPr>
        <w:br w:type="page"/>
      </w:r>
    </w:p>
    <w:p w:rsidR="00504843" w:rsidRDefault="00504843" w:rsidP="00504843">
      <w:pPr>
        <w:jc w:val="center"/>
        <w:rPr>
          <w:b/>
          <w:sz w:val="20"/>
          <w:szCs w:val="20"/>
          <w:lang w:val="es-CR"/>
        </w:rPr>
      </w:pPr>
      <w:r w:rsidRPr="002A2F3C">
        <w:rPr>
          <w:b/>
          <w:sz w:val="20"/>
          <w:szCs w:val="20"/>
          <w:lang w:val="es-CR"/>
        </w:rPr>
        <w:t>Tránsito no cuarentenario</w:t>
      </w:r>
    </w:p>
    <w:p w:rsidR="00504843" w:rsidRDefault="00504843" w:rsidP="00504843">
      <w:pPr>
        <w:rPr>
          <w:sz w:val="20"/>
          <w:szCs w:val="20"/>
          <w:lang w:val="es-CR"/>
        </w:rPr>
      </w:pPr>
      <w:r w:rsidRPr="002A2F3C">
        <w:rPr>
          <w:noProof/>
        </w:rPr>
        <w:drawing>
          <wp:inline distT="0" distB="0" distL="0" distR="0" wp14:anchorId="5C90B328" wp14:editId="3635DD7F">
            <wp:extent cx="6285230" cy="4545779"/>
            <wp:effectExtent l="0" t="0" r="1270" b="762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5230" cy="4545779"/>
                    </a:xfrm>
                    <a:prstGeom prst="rect">
                      <a:avLst/>
                    </a:prstGeom>
                    <a:noFill/>
                    <a:ln>
                      <a:noFill/>
                    </a:ln>
                  </pic:spPr>
                </pic:pic>
              </a:graphicData>
            </a:graphic>
          </wp:inline>
        </w:drawing>
      </w:r>
    </w:p>
    <w:p w:rsidR="00504843" w:rsidRDefault="00504843" w:rsidP="00504843">
      <w:pPr>
        <w:rPr>
          <w:b/>
          <w:sz w:val="20"/>
          <w:szCs w:val="20"/>
          <w:lang w:val="es-CR"/>
        </w:rPr>
      </w:pPr>
      <w:r>
        <w:rPr>
          <w:b/>
          <w:sz w:val="20"/>
          <w:szCs w:val="20"/>
          <w:lang w:val="es-CR"/>
        </w:rPr>
        <w:br w:type="page"/>
      </w:r>
    </w:p>
    <w:p w:rsidR="00504843" w:rsidRPr="002A2F3C" w:rsidRDefault="00504843" w:rsidP="00504843">
      <w:pPr>
        <w:jc w:val="center"/>
        <w:rPr>
          <w:b/>
          <w:sz w:val="20"/>
          <w:szCs w:val="20"/>
          <w:lang w:val="es-CR"/>
        </w:rPr>
      </w:pPr>
      <w:r w:rsidRPr="002A2F3C">
        <w:rPr>
          <w:b/>
          <w:sz w:val="20"/>
          <w:szCs w:val="20"/>
          <w:lang w:val="es-CR"/>
        </w:rPr>
        <w:t>Vacío</w:t>
      </w:r>
    </w:p>
    <w:p w:rsidR="00504843" w:rsidRPr="00576D8E" w:rsidRDefault="00504843" w:rsidP="00504843">
      <w:pPr>
        <w:rPr>
          <w:sz w:val="20"/>
          <w:szCs w:val="20"/>
          <w:lang w:val="es-CR"/>
        </w:rPr>
      </w:pPr>
      <w:r w:rsidRPr="00E243B4">
        <w:rPr>
          <w:noProof/>
        </w:rPr>
        <w:drawing>
          <wp:inline distT="0" distB="0" distL="0" distR="0" wp14:anchorId="4B7F346B" wp14:editId="6A0ABA32">
            <wp:extent cx="6285230" cy="2913342"/>
            <wp:effectExtent l="0" t="0" r="1270" b="1905"/>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5230" cy="2913342"/>
                    </a:xfrm>
                    <a:prstGeom prst="rect">
                      <a:avLst/>
                    </a:prstGeom>
                    <a:noFill/>
                    <a:ln>
                      <a:noFill/>
                    </a:ln>
                  </pic:spPr>
                </pic:pic>
              </a:graphicData>
            </a:graphic>
          </wp:inline>
        </w:drawing>
      </w:r>
    </w:p>
    <w:p w:rsidR="007B3E8C" w:rsidRPr="007B3E8C" w:rsidRDefault="007B3E8C" w:rsidP="007B3E8C">
      <w:pPr>
        <w:rPr>
          <w:lang w:val="es-ES_tradnl"/>
        </w:rPr>
      </w:pPr>
    </w:p>
    <w:p w:rsidR="00C111D5" w:rsidRDefault="00C111D5">
      <w:pPr>
        <w:rPr>
          <w:rFonts w:ascii="Times New Roman" w:eastAsiaTheme="minorEastAsia" w:hAnsi="Times New Roman" w:cs="Times New Roman"/>
          <w:b/>
          <w:bCs/>
          <w:szCs w:val="18"/>
          <w:lang w:val="es-ES_tradnl"/>
        </w:rPr>
      </w:pPr>
      <w:r w:rsidRPr="00C111D5">
        <w:rPr>
          <w:rFonts w:ascii="Times New Roman" w:hAnsi="Times New Roman" w:cs="Times New Roman"/>
          <w:lang w:val="es-CR"/>
        </w:rPr>
        <w:br w:type="page"/>
      </w:r>
    </w:p>
    <w:p w:rsidR="00050900" w:rsidRDefault="00050900" w:rsidP="00050900">
      <w:pPr>
        <w:pStyle w:val="Caption"/>
        <w:rPr>
          <w:rFonts w:ascii="Times New Roman" w:hAnsi="Times New Roman" w:cs="Times New Roman"/>
          <w:color w:val="auto"/>
          <w:sz w:val="22"/>
        </w:rPr>
      </w:pPr>
      <w:bookmarkStart w:id="104" w:name="_Toc415004475"/>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10</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Zonificación del reducto aduanero y flujos principales</w:t>
      </w:r>
      <w:bookmarkEnd w:id="104"/>
    </w:p>
    <w:p w:rsidR="00050900" w:rsidRDefault="00050900" w:rsidP="00050900">
      <w:pPr>
        <w:jc w:val="center"/>
        <w:rPr>
          <w:rFonts w:ascii="Times New Roman" w:hAnsi="Times New Roman" w:cs="Times New Roman"/>
          <w:lang w:val="es-CR"/>
        </w:rPr>
      </w:pPr>
      <w:r>
        <w:rPr>
          <w:noProof/>
          <w:sz w:val="20"/>
          <w:szCs w:val="20"/>
        </w:rPr>
        <w:drawing>
          <wp:inline distT="0" distB="0" distL="0" distR="0" wp14:anchorId="21597CD1" wp14:editId="01161321">
            <wp:extent cx="5581290" cy="3345494"/>
            <wp:effectExtent l="19050" t="19050" r="19685" b="26670"/>
            <wp:docPr id="17" name="Picture 17" descr="C:\Users\dparr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rra\Desktop\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8249" cy="3343671"/>
                    </a:xfrm>
                    <a:prstGeom prst="rect">
                      <a:avLst/>
                    </a:prstGeom>
                    <a:noFill/>
                    <a:ln>
                      <a:solidFill>
                        <a:schemeClr val="tx1"/>
                      </a:solidFill>
                    </a:ln>
                  </pic:spPr>
                </pic:pic>
              </a:graphicData>
            </a:graphic>
          </wp:inline>
        </w:drawing>
      </w:r>
    </w:p>
    <w:p w:rsidR="00050900" w:rsidRDefault="00050900" w:rsidP="00050900">
      <w:pPr>
        <w:jc w:val="center"/>
        <w:rPr>
          <w:rFonts w:ascii="Times New Roman" w:hAnsi="Times New Roman" w:cs="Times New Roman"/>
          <w:lang w:val="es-CR"/>
        </w:rPr>
      </w:pPr>
      <w:r>
        <w:rPr>
          <w:noProof/>
          <w:sz w:val="20"/>
          <w:szCs w:val="20"/>
        </w:rPr>
        <w:drawing>
          <wp:inline distT="0" distB="0" distL="0" distR="0" wp14:anchorId="06E41A7E" wp14:editId="77D9017A">
            <wp:extent cx="5580993" cy="3662528"/>
            <wp:effectExtent l="19050" t="19050" r="20320" b="14605"/>
            <wp:docPr id="224" name="Picture 224" descr="C:\Users\dparr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rra\Desktop\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0281" cy="3662061"/>
                    </a:xfrm>
                    <a:prstGeom prst="rect">
                      <a:avLst/>
                    </a:prstGeom>
                    <a:noFill/>
                    <a:ln>
                      <a:solidFill>
                        <a:schemeClr val="tx1"/>
                      </a:solidFill>
                    </a:ln>
                  </pic:spPr>
                </pic:pic>
              </a:graphicData>
            </a:graphic>
          </wp:inline>
        </w:drawing>
      </w:r>
    </w:p>
    <w:p w:rsidR="00050900" w:rsidRDefault="00050900" w:rsidP="00050900">
      <w:pPr>
        <w:jc w:val="center"/>
        <w:rPr>
          <w:rFonts w:ascii="Times New Roman" w:hAnsi="Times New Roman" w:cs="Times New Roman"/>
          <w:lang w:val="es-CR"/>
        </w:rPr>
      </w:pPr>
      <w:r>
        <w:rPr>
          <w:noProof/>
          <w:sz w:val="20"/>
          <w:szCs w:val="20"/>
        </w:rPr>
        <w:drawing>
          <wp:inline distT="0" distB="0" distL="0" distR="0" wp14:anchorId="36E3201C" wp14:editId="42539C6D">
            <wp:extent cx="5281448" cy="3470432"/>
            <wp:effectExtent l="19050" t="19050" r="14605" b="15875"/>
            <wp:docPr id="225" name="Picture 225" descr="C:\Users\dparr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arra\Desktop\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7074" cy="3467558"/>
                    </a:xfrm>
                    <a:prstGeom prst="rect">
                      <a:avLst/>
                    </a:prstGeom>
                    <a:noFill/>
                    <a:ln>
                      <a:solidFill>
                        <a:schemeClr val="tx1"/>
                      </a:solidFill>
                    </a:ln>
                  </pic:spPr>
                </pic:pic>
              </a:graphicData>
            </a:graphic>
          </wp:inline>
        </w:drawing>
      </w:r>
    </w:p>
    <w:p w:rsidR="00050900" w:rsidRDefault="00050900" w:rsidP="00050900">
      <w:pPr>
        <w:jc w:val="center"/>
        <w:rPr>
          <w:rFonts w:ascii="Times New Roman" w:hAnsi="Times New Roman" w:cs="Times New Roman"/>
          <w:lang w:val="es-CR"/>
        </w:rPr>
      </w:pPr>
      <w:r>
        <w:rPr>
          <w:noProof/>
          <w:sz w:val="20"/>
          <w:szCs w:val="20"/>
        </w:rPr>
        <w:drawing>
          <wp:inline distT="0" distB="0" distL="0" distR="0" wp14:anchorId="3CA9C57C" wp14:editId="5809F565">
            <wp:extent cx="5234152" cy="3459548"/>
            <wp:effectExtent l="19050" t="19050" r="24130" b="26670"/>
            <wp:docPr id="226" name="Picture 226" descr="C:\Users\dparr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arra\Desktop\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4737" cy="3459935"/>
                    </a:xfrm>
                    <a:prstGeom prst="rect">
                      <a:avLst/>
                    </a:prstGeom>
                    <a:noFill/>
                    <a:ln>
                      <a:solidFill>
                        <a:schemeClr val="tx1"/>
                      </a:solidFill>
                    </a:ln>
                  </pic:spPr>
                </pic:pic>
              </a:graphicData>
            </a:graphic>
          </wp:inline>
        </w:drawing>
      </w:r>
    </w:p>
    <w:p w:rsidR="00050900" w:rsidRDefault="00050900" w:rsidP="00050900">
      <w:pPr>
        <w:jc w:val="center"/>
        <w:rPr>
          <w:rFonts w:ascii="Times New Roman" w:eastAsiaTheme="minorEastAsia" w:hAnsi="Times New Roman" w:cs="Times New Roman"/>
          <w:b/>
          <w:bCs/>
          <w:szCs w:val="18"/>
          <w:lang w:val="es-ES_tradnl"/>
        </w:rPr>
      </w:pPr>
      <w:r>
        <w:rPr>
          <w:noProof/>
          <w:sz w:val="20"/>
          <w:szCs w:val="20"/>
        </w:rPr>
        <w:drawing>
          <wp:inline distT="0" distB="0" distL="0" distR="0" wp14:anchorId="1CA5B6A6" wp14:editId="1C5CC45D">
            <wp:extent cx="5707118" cy="3755471"/>
            <wp:effectExtent l="19050" t="19050" r="27305" b="16510"/>
            <wp:docPr id="227" name="Picture 227" descr="C:\Users\dparr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arra\Desktop\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2390" cy="3752360"/>
                    </a:xfrm>
                    <a:prstGeom prst="rect">
                      <a:avLst/>
                    </a:prstGeom>
                    <a:noFill/>
                    <a:ln>
                      <a:solidFill>
                        <a:schemeClr val="tx1"/>
                      </a:solidFill>
                    </a:ln>
                  </pic:spPr>
                </pic:pic>
              </a:graphicData>
            </a:graphic>
          </wp:inline>
        </w:drawing>
      </w:r>
      <w:r w:rsidRPr="00050900">
        <w:rPr>
          <w:rFonts w:ascii="Times New Roman" w:hAnsi="Times New Roman" w:cs="Times New Roman"/>
          <w:lang w:val="es-CR"/>
        </w:rPr>
        <w:br w:type="page"/>
      </w:r>
    </w:p>
    <w:p w:rsidR="00050900" w:rsidRDefault="00050900" w:rsidP="00050900">
      <w:pPr>
        <w:pStyle w:val="Caption"/>
        <w:rPr>
          <w:rFonts w:ascii="Times New Roman" w:hAnsi="Times New Roman" w:cs="Times New Roman"/>
          <w:color w:val="auto"/>
          <w:sz w:val="22"/>
        </w:rPr>
      </w:pPr>
      <w:bookmarkStart w:id="105" w:name="_Toc415004476"/>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11</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Descripción de los nuevos procesos de carga según el plan de modernización</w:t>
      </w:r>
      <w:bookmarkEnd w:id="105"/>
    </w:p>
    <w:p w:rsidR="00050900" w:rsidRPr="00050900" w:rsidRDefault="00050900" w:rsidP="00050900">
      <w:pPr>
        <w:spacing w:after="0" w:line="240" w:lineRule="auto"/>
        <w:jc w:val="both"/>
        <w:rPr>
          <w:rFonts w:ascii="Times New Roman" w:hAnsi="Times New Roman" w:cs="Times New Roman"/>
          <w:sz w:val="20"/>
          <w:lang w:val="es-CR"/>
        </w:rPr>
      </w:pPr>
      <w:r w:rsidRPr="00050900">
        <w:rPr>
          <w:rFonts w:ascii="Times New Roman" w:hAnsi="Times New Roman" w:cs="Times New Roman"/>
          <w:sz w:val="20"/>
          <w:lang w:val="es-CR"/>
        </w:rPr>
        <w:t>A continuación se ofrece una descripción detallada de los nuevos procesos tal y como aparecen descritos en el plan de modernización. Dado que los controles, instituciones intervinientes y secuencia de actividades se plantean idénticos en ambos sentidos de marcha, para efectos de simplicidad se ofrece seguidamente el detalle de los controles para los despachos Nicaragua – Costa Rica.</w:t>
      </w:r>
    </w:p>
    <w:p w:rsidR="00050900" w:rsidRDefault="00050900">
      <w:pPr>
        <w:rPr>
          <w:rFonts w:ascii="Times New Roman" w:hAnsi="Times New Roman" w:cs="Times New Roman"/>
          <w:lang w:val="es-CR"/>
        </w:rPr>
      </w:pPr>
    </w:p>
    <w:p w:rsidR="00050900" w:rsidRDefault="00050900">
      <w:pPr>
        <w:rPr>
          <w:rFonts w:ascii="Times New Roman" w:hAnsi="Times New Roman" w:cs="Times New Roman"/>
          <w:lang w:val="es-CR"/>
        </w:rPr>
      </w:pPr>
      <w:r w:rsidRPr="00DC2E68">
        <w:rPr>
          <w:noProof/>
        </w:rPr>
        <w:drawing>
          <wp:inline distT="0" distB="0" distL="0" distR="0" wp14:anchorId="794B7B4E" wp14:editId="5FC65E7D">
            <wp:extent cx="5943600" cy="667499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6674991"/>
                    </a:xfrm>
                    <a:prstGeom prst="rect">
                      <a:avLst/>
                    </a:prstGeom>
                    <a:noFill/>
                    <a:ln>
                      <a:noFill/>
                    </a:ln>
                  </pic:spPr>
                </pic:pic>
              </a:graphicData>
            </a:graphic>
          </wp:inline>
        </w:drawing>
      </w:r>
    </w:p>
    <w:p w:rsidR="00050900" w:rsidRDefault="00050900">
      <w:pPr>
        <w:rPr>
          <w:rFonts w:ascii="Times New Roman" w:hAnsi="Times New Roman" w:cs="Times New Roman"/>
          <w:lang w:val="es-CR"/>
        </w:rPr>
      </w:pPr>
      <w:r w:rsidRPr="00DC2E68">
        <w:rPr>
          <w:noProof/>
        </w:rPr>
        <w:drawing>
          <wp:inline distT="0" distB="0" distL="0" distR="0" wp14:anchorId="2688F059" wp14:editId="6E795D79">
            <wp:extent cx="5943600" cy="77210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721035"/>
                    </a:xfrm>
                    <a:prstGeom prst="rect">
                      <a:avLst/>
                    </a:prstGeom>
                    <a:noFill/>
                    <a:ln>
                      <a:noFill/>
                    </a:ln>
                  </pic:spPr>
                </pic:pic>
              </a:graphicData>
            </a:graphic>
          </wp:inline>
        </w:drawing>
      </w:r>
    </w:p>
    <w:p w:rsidR="00050900" w:rsidRPr="00050900" w:rsidRDefault="00050900" w:rsidP="00050900">
      <w:pPr>
        <w:spacing w:after="0" w:line="240" w:lineRule="auto"/>
        <w:jc w:val="both"/>
        <w:rPr>
          <w:rFonts w:ascii="Times New Roman" w:hAnsi="Times New Roman" w:cs="Times New Roman"/>
          <w:sz w:val="20"/>
          <w:lang w:val="es-CR"/>
        </w:rPr>
      </w:pPr>
      <w:r w:rsidRPr="00050900">
        <w:rPr>
          <w:rFonts w:ascii="Times New Roman" w:hAnsi="Times New Roman" w:cs="Times New Roman"/>
          <w:sz w:val="20"/>
          <w:lang w:val="es-CR"/>
        </w:rPr>
        <w:t>La descripción de los procesos Nicaragua</w:t>
      </w:r>
      <w:r>
        <w:rPr>
          <w:rFonts w:ascii="Times New Roman" w:hAnsi="Times New Roman" w:cs="Times New Roman"/>
          <w:sz w:val="20"/>
          <w:lang w:val="es-CR"/>
        </w:rPr>
        <w:t xml:space="preserve"> - </w:t>
      </w:r>
      <w:r w:rsidRPr="00050900">
        <w:rPr>
          <w:rFonts w:ascii="Times New Roman" w:hAnsi="Times New Roman" w:cs="Times New Roman"/>
          <w:sz w:val="20"/>
          <w:lang w:val="es-CR"/>
        </w:rPr>
        <w:t>Costa Rica se ilustra en el siguiente diagrama de flujo de alto nivel:</w:t>
      </w:r>
    </w:p>
    <w:p w:rsidR="00050900" w:rsidRDefault="00050900" w:rsidP="00050900">
      <w:pPr>
        <w:jc w:val="both"/>
        <w:rPr>
          <w:sz w:val="20"/>
          <w:szCs w:val="20"/>
          <w:lang w:val="es-CR"/>
        </w:rPr>
      </w:pPr>
      <w:r>
        <w:rPr>
          <w:noProof/>
          <w:sz w:val="20"/>
          <w:szCs w:val="20"/>
        </w:rPr>
        <w:drawing>
          <wp:inline distT="0" distB="0" distL="0" distR="0" wp14:anchorId="27C10F60" wp14:editId="3477A91F">
            <wp:extent cx="6285230" cy="2639060"/>
            <wp:effectExtent l="19050" t="19050" r="20320" b="27940"/>
            <wp:docPr id="234" name="Picture 234" descr="C:\Users\dparr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arra\Desktop\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5230" cy="2639060"/>
                    </a:xfrm>
                    <a:prstGeom prst="rect">
                      <a:avLst/>
                    </a:prstGeom>
                    <a:noFill/>
                    <a:ln>
                      <a:solidFill>
                        <a:schemeClr val="tx1"/>
                      </a:solidFill>
                    </a:ln>
                  </pic:spPr>
                </pic:pic>
              </a:graphicData>
            </a:graphic>
          </wp:inline>
        </w:drawing>
      </w:r>
    </w:p>
    <w:p w:rsidR="00050900" w:rsidRDefault="00050900">
      <w:pPr>
        <w:rPr>
          <w:rFonts w:ascii="Times New Roman" w:eastAsiaTheme="minorEastAsia" w:hAnsi="Times New Roman" w:cs="Times New Roman"/>
          <w:b/>
          <w:bCs/>
          <w:szCs w:val="18"/>
          <w:lang w:val="es-ES_tradnl"/>
        </w:rPr>
      </w:pPr>
      <w:r w:rsidRPr="00050900">
        <w:rPr>
          <w:rFonts w:ascii="Times New Roman" w:hAnsi="Times New Roman" w:cs="Times New Roman"/>
          <w:lang w:val="es-CR"/>
        </w:rPr>
        <w:br w:type="page"/>
      </w:r>
    </w:p>
    <w:p w:rsidR="005323AA" w:rsidRDefault="005323AA" w:rsidP="005323AA">
      <w:pPr>
        <w:pStyle w:val="Caption"/>
        <w:rPr>
          <w:rFonts w:ascii="Times New Roman" w:hAnsi="Times New Roman" w:cs="Times New Roman"/>
          <w:color w:val="auto"/>
          <w:sz w:val="22"/>
        </w:rPr>
      </w:pPr>
      <w:bookmarkStart w:id="106" w:name="_Toc415004477"/>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12</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Modelos de simulación</w:t>
      </w:r>
      <w:r w:rsidR="004E0E8D">
        <w:rPr>
          <w:rFonts w:ascii="Times New Roman" w:hAnsi="Times New Roman" w:cs="Times New Roman"/>
          <w:color w:val="auto"/>
          <w:sz w:val="22"/>
        </w:rPr>
        <w:t>, procesos de carga</w:t>
      </w:r>
      <w:r w:rsidR="008A0EF5">
        <w:rPr>
          <w:rFonts w:ascii="Times New Roman" w:hAnsi="Times New Roman" w:cs="Times New Roman"/>
          <w:color w:val="auto"/>
          <w:sz w:val="22"/>
        </w:rPr>
        <w:t xml:space="preserve"> en el sentido CR - NI</w:t>
      </w:r>
      <w:bookmarkEnd w:id="106"/>
    </w:p>
    <w:p w:rsidR="00A55253" w:rsidRDefault="00A55253" w:rsidP="00A55253">
      <w:pPr>
        <w:rPr>
          <w:lang w:val="es-ES_tradnl"/>
        </w:rPr>
      </w:pPr>
    </w:p>
    <w:p w:rsidR="00581FDA" w:rsidRPr="00581FDA" w:rsidRDefault="00581FDA" w:rsidP="00A55253">
      <w:pPr>
        <w:rPr>
          <w:rFonts w:ascii="Times New Roman" w:hAnsi="Times New Roman" w:cs="Times New Roman"/>
          <w:b/>
          <w:sz w:val="20"/>
          <w:lang w:val="es-CR"/>
        </w:rPr>
      </w:pPr>
      <w:r w:rsidRPr="00581FDA">
        <w:rPr>
          <w:rFonts w:ascii="Times New Roman" w:hAnsi="Times New Roman" w:cs="Times New Roman"/>
          <w:b/>
          <w:sz w:val="20"/>
          <w:lang w:val="es-CR"/>
        </w:rPr>
        <w:t>Sentido CR – NI, proceso en su condición actual</w:t>
      </w:r>
      <w:r>
        <w:rPr>
          <w:rFonts w:ascii="Times New Roman" w:hAnsi="Times New Roman" w:cs="Times New Roman"/>
          <w:b/>
          <w:sz w:val="20"/>
          <w:lang w:val="es-CR"/>
        </w:rPr>
        <w:t>:</w:t>
      </w:r>
    </w:p>
    <w:p w:rsidR="00A55253" w:rsidRDefault="00581FDA" w:rsidP="00581FDA">
      <w:pPr>
        <w:jc w:val="center"/>
        <w:rPr>
          <w:lang w:val="es-ES_tradnl"/>
        </w:rPr>
      </w:pPr>
      <w:r>
        <w:rPr>
          <w:noProof/>
        </w:rPr>
        <w:drawing>
          <wp:inline distT="0" distB="0" distL="0" distR="0">
            <wp:extent cx="5943600" cy="2274746"/>
            <wp:effectExtent l="19050" t="19050" r="19050" b="11430"/>
            <wp:docPr id="7168" name="Picture 7168"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parra\Desktop\capturad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274746"/>
                    </a:xfrm>
                    <a:prstGeom prst="rect">
                      <a:avLst/>
                    </a:prstGeom>
                    <a:noFill/>
                    <a:ln>
                      <a:solidFill>
                        <a:schemeClr val="tx1"/>
                      </a:solidFill>
                    </a:ln>
                  </pic:spPr>
                </pic:pic>
              </a:graphicData>
            </a:graphic>
          </wp:inline>
        </w:drawing>
      </w:r>
    </w:p>
    <w:p w:rsidR="00581FDA" w:rsidRDefault="00581FDA" w:rsidP="00581FDA">
      <w:pPr>
        <w:rPr>
          <w:rFonts w:ascii="Times New Roman" w:hAnsi="Times New Roman" w:cs="Times New Roman"/>
          <w:b/>
          <w:sz w:val="20"/>
          <w:lang w:val="es-CR"/>
        </w:rPr>
      </w:pPr>
    </w:p>
    <w:p w:rsidR="00581FDA" w:rsidRPr="00581FDA" w:rsidRDefault="00581FDA" w:rsidP="00581FDA">
      <w:pPr>
        <w:rPr>
          <w:rFonts w:ascii="Times New Roman" w:hAnsi="Times New Roman" w:cs="Times New Roman"/>
          <w:b/>
          <w:sz w:val="20"/>
          <w:lang w:val="es-CR"/>
        </w:rPr>
      </w:pPr>
      <w:r w:rsidRPr="00581FDA">
        <w:rPr>
          <w:rFonts w:ascii="Times New Roman" w:hAnsi="Times New Roman" w:cs="Times New Roman"/>
          <w:b/>
          <w:sz w:val="20"/>
          <w:lang w:val="es-CR"/>
        </w:rPr>
        <w:t xml:space="preserve">Sentido CR – NI, proceso en su condición </w:t>
      </w:r>
      <w:r>
        <w:rPr>
          <w:rFonts w:ascii="Times New Roman" w:hAnsi="Times New Roman" w:cs="Times New Roman"/>
          <w:b/>
          <w:sz w:val="20"/>
          <w:lang w:val="es-CR"/>
        </w:rPr>
        <w:t>futura:</w:t>
      </w:r>
    </w:p>
    <w:p w:rsidR="00581FDA" w:rsidRDefault="00581FDA" w:rsidP="00581FDA">
      <w:pPr>
        <w:jc w:val="center"/>
        <w:rPr>
          <w:lang w:val="es-ES_tradnl"/>
        </w:rPr>
      </w:pPr>
      <w:r>
        <w:rPr>
          <w:noProof/>
        </w:rPr>
        <w:drawing>
          <wp:inline distT="0" distB="0" distL="0" distR="0">
            <wp:extent cx="5943600" cy="3017138"/>
            <wp:effectExtent l="19050" t="19050" r="19050" b="12065"/>
            <wp:docPr id="7169" name="Picture 7169"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parra\Desktop\capturad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017138"/>
                    </a:xfrm>
                    <a:prstGeom prst="rect">
                      <a:avLst/>
                    </a:prstGeom>
                    <a:noFill/>
                    <a:ln>
                      <a:solidFill>
                        <a:schemeClr val="tx1"/>
                      </a:solidFill>
                    </a:ln>
                  </pic:spPr>
                </pic:pic>
              </a:graphicData>
            </a:graphic>
          </wp:inline>
        </w:drawing>
      </w:r>
    </w:p>
    <w:p w:rsidR="00581FDA" w:rsidRPr="00A55253" w:rsidRDefault="00581FDA" w:rsidP="00581FDA">
      <w:pPr>
        <w:jc w:val="center"/>
        <w:rPr>
          <w:lang w:val="es-ES_tradnl"/>
        </w:rPr>
      </w:pPr>
    </w:p>
    <w:p w:rsidR="005323AA" w:rsidRPr="00DA2DCD" w:rsidRDefault="005323AA" w:rsidP="005323AA">
      <w:pPr>
        <w:pStyle w:val="Caption"/>
        <w:rPr>
          <w:rFonts w:ascii="Times New Roman" w:hAnsi="Times New Roman" w:cs="Times New Roman"/>
          <w:color w:val="auto"/>
          <w:sz w:val="22"/>
        </w:rPr>
      </w:pPr>
    </w:p>
    <w:p w:rsidR="0008419F" w:rsidRPr="00DA2DCD" w:rsidRDefault="0008419F" w:rsidP="0008419F">
      <w:pPr>
        <w:pStyle w:val="Caption"/>
        <w:rPr>
          <w:rFonts w:ascii="Times New Roman" w:hAnsi="Times New Roman" w:cs="Times New Roman"/>
          <w:color w:val="auto"/>
          <w:sz w:val="22"/>
        </w:rPr>
      </w:pPr>
    </w:p>
    <w:p w:rsidR="0008419F" w:rsidRPr="00DA2DCD" w:rsidRDefault="0008419F" w:rsidP="0008419F">
      <w:pPr>
        <w:pStyle w:val="Caption"/>
        <w:rPr>
          <w:rFonts w:ascii="Times New Roman" w:hAnsi="Times New Roman" w:cs="Times New Roman"/>
          <w:color w:val="auto"/>
          <w:sz w:val="22"/>
        </w:rPr>
      </w:pPr>
    </w:p>
    <w:p w:rsidR="008A0EF5" w:rsidRDefault="008A0EF5" w:rsidP="008A0EF5">
      <w:pPr>
        <w:pStyle w:val="Caption"/>
        <w:rPr>
          <w:rFonts w:ascii="Times New Roman" w:hAnsi="Times New Roman" w:cs="Times New Roman"/>
          <w:color w:val="auto"/>
          <w:sz w:val="22"/>
        </w:rPr>
      </w:pPr>
      <w:bookmarkStart w:id="107" w:name="_Toc415004478"/>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13</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Modelos de simulación, procesos de carga en el sentido NI - CR</w:t>
      </w:r>
      <w:bookmarkEnd w:id="107"/>
    </w:p>
    <w:p w:rsidR="008A0EF5" w:rsidRPr="008A0EF5" w:rsidRDefault="008A0EF5" w:rsidP="00581FDA">
      <w:pPr>
        <w:rPr>
          <w:rFonts w:ascii="Times New Roman" w:hAnsi="Times New Roman" w:cs="Times New Roman"/>
          <w:b/>
          <w:sz w:val="20"/>
          <w:lang w:val="es-ES_tradnl"/>
        </w:rPr>
      </w:pPr>
    </w:p>
    <w:p w:rsidR="00581FDA" w:rsidRPr="00581FDA" w:rsidRDefault="00581FDA" w:rsidP="00581FDA">
      <w:pPr>
        <w:rPr>
          <w:rFonts w:ascii="Times New Roman" w:hAnsi="Times New Roman" w:cs="Times New Roman"/>
          <w:b/>
          <w:sz w:val="20"/>
          <w:lang w:val="es-CR"/>
        </w:rPr>
      </w:pPr>
      <w:r w:rsidRPr="00581FDA">
        <w:rPr>
          <w:rFonts w:ascii="Times New Roman" w:hAnsi="Times New Roman" w:cs="Times New Roman"/>
          <w:b/>
          <w:sz w:val="20"/>
          <w:lang w:val="es-CR"/>
        </w:rPr>
        <w:t>Sentido NI</w:t>
      </w:r>
      <w:r>
        <w:rPr>
          <w:rFonts w:ascii="Times New Roman" w:hAnsi="Times New Roman" w:cs="Times New Roman"/>
          <w:b/>
          <w:sz w:val="20"/>
          <w:lang w:val="es-CR"/>
        </w:rPr>
        <w:t>-CR</w:t>
      </w:r>
      <w:r w:rsidRPr="00581FDA">
        <w:rPr>
          <w:rFonts w:ascii="Times New Roman" w:hAnsi="Times New Roman" w:cs="Times New Roman"/>
          <w:b/>
          <w:sz w:val="20"/>
          <w:lang w:val="es-CR"/>
        </w:rPr>
        <w:t>, proceso en su condición actual</w:t>
      </w:r>
      <w:r>
        <w:rPr>
          <w:rFonts w:ascii="Times New Roman" w:hAnsi="Times New Roman" w:cs="Times New Roman"/>
          <w:b/>
          <w:sz w:val="20"/>
          <w:lang w:val="es-CR"/>
        </w:rPr>
        <w:t>:</w:t>
      </w:r>
    </w:p>
    <w:p w:rsidR="00C946C5" w:rsidRDefault="00C741BB" w:rsidP="00C741BB">
      <w:pPr>
        <w:jc w:val="center"/>
        <w:rPr>
          <w:lang w:val="es-CR"/>
        </w:rPr>
      </w:pPr>
      <w:r>
        <w:rPr>
          <w:noProof/>
        </w:rPr>
        <w:drawing>
          <wp:inline distT="0" distB="0" distL="0" distR="0">
            <wp:extent cx="4323215" cy="2747470"/>
            <wp:effectExtent l="19050" t="19050" r="20320" b="15240"/>
            <wp:docPr id="7170" name="Picture 7170"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parra\Desktop\capturad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6298" cy="2749429"/>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506499"/>
            <wp:effectExtent l="19050" t="19050" r="19050" b="27305"/>
            <wp:docPr id="7172" name="Picture 7172"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parra\Desktop\capturad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506499"/>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323982"/>
            <wp:effectExtent l="19050" t="19050" r="19050" b="19685"/>
            <wp:docPr id="7173" name="Picture 7173"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parra\Desktop\capturad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323982"/>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058803"/>
            <wp:effectExtent l="19050" t="19050" r="19050" b="17780"/>
            <wp:docPr id="7174" name="Picture 7174"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parra\Desktop\capturad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058803"/>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1879518"/>
            <wp:effectExtent l="19050" t="19050" r="19050" b="26035"/>
            <wp:docPr id="7175" name="Picture 7175"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parra\Desktop\capturada.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879518"/>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204965"/>
            <wp:effectExtent l="19050" t="19050" r="19050" b="24130"/>
            <wp:docPr id="7176" name="Picture 7176"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parra\Desktop\capturada.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204965"/>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214910"/>
            <wp:effectExtent l="19050" t="19050" r="19050" b="13970"/>
            <wp:docPr id="7177" name="Picture 7177"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parra\Desktop\capturad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214910"/>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412105" cy="5156835"/>
            <wp:effectExtent l="19050" t="19050" r="17145" b="24765"/>
            <wp:docPr id="7178" name="Picture 7178"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parra\Desktop\capturad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2105" cy="5156835"/>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424012"/>
            <wp:effectExtent l="19050" t="19050" r="19050" b="14605"/>
            <wp:docPr id="7179" name="Picture 7179"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parra\Desktop\capturad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424012"/>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3309575"/>
            <wp:effectExtent l="19050" t="19050" r="19050" b="24765"/>
            <wp:docPr id="7180" name="Picture 7180"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parra\Desktop\capturad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309575"/>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1662407"/>
            <wp:effectExtent l="19050" t="19050" r="19050" b="14605"/>
            <wp:docPr id="7181" name="Picture 7181"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parra\Desktop\capturad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662407"/>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523004"/>
            <wp:effectExtent l="19050" t="19050" r="19050" b="10795"/>
            <wp:docPr id="7182" name="Picture 7182"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parra\Desktop\capturada.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523004"/>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280177"/>
            <wp:effectExtent l="19050" t="19050" r="19050" b="25400"/>
            <wp:docPr id="7183" name="Picture 7183"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parra\Desktop\capturad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280177"/>
                    </a:xfrm>
                    <a:prstGeom prst="rect">
                      <a:avLst/>
                    </a:prstGeom>
                    <a:noFill/>
                    <a:ln>
                      <a:solidFill>
                        <a:schemeClr val="accent1"/>
                      </a:solidFill>
                    </a:ln>
                  </pic:spPr>
                </pic:pic>
              </a:graphicData>
            </a:graphic>
          </wp:inline>
        </w:drawing>
      </w:r>
    </w:p>
    <w:p w:rsidR="00C741BB" w:rsidRDefault="00C741BB" w:rsidP="00C741BB">
      <w:pPr>
        <w:jc w:val="center"/>
        <w:rPr>
          <w:lang w:val="es-CR"/>
        </w:rPr>
      </w:pPr>
      <w:r>
        <w:rPr>
          <w:noProof/>
        </w:rPr>
        <w:drawing>
          <wp:inline distT="0" distB="0" distL="0" distR="0">
            <wp:extent cx="5943600" cy="2414108"/>
            <wp:effectExtent l="19050" t="19050" r="19050" b="24765"/>
            <wp:docPr id="7184" name="Picture 7184"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parra\Desktop\capturad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2414108"/>
                    </a:xfrm>
                    <a:prstGeom prst="rect">
                      <a:avLst/>
                    </a:prstGeom>
                    <a:noFill/>
                    <a:ln>
                      <a:solidFill>
                        <a:schemeClr val="accent1"/>
                      </a:solidFill>
                    </a:ln>
                  </pic:spPr>
                </pic:pic>
              </a:graphicData>
            </a:graphic>
          </wp:inline>
        </w:drawing>
      </w:r>
    </w:p>
    <w:p w:rsidR="005B6571" w:rsidRDefault="005B6571" w:rsidP="00C741BB">
      <w:pPr>
        <w:jc w:val="center"/>
        <w:rPr>
          <w:lang w:val="es-CR"/>
        </w:rPr>
      </w:pPr>
      <w:r>
        <w:rPr>
          <w:noProof/>
        </w:rPr>
        <w:drawing>
          <wp:inline distT="0" distB="0" distL="0" distR="0">
            <wp:extent cx="5943600" cy="2010101"/>
            <wp:effectExtent l="19050" t="19050" r="19050" b="28575"/>
            <wp:docPr id="7185" name="Picture 7185"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parra\Desktop\capturad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010101"/>
                    </a:xfrm>
                    <a:prstGeom prst="rect">
                      <a:avLst/>
                    </a:prstGeom>
                    <a:noFill/>
                    <a:ln>
                      <a:solidFill>
                        <a:schemeClr val="accent1"/>
                      </a:solidFill>
                    </a:ln>
                  </pic:spPr>
                </pic:pic>
              </a:graphicData>
            </a:graphic>
          </wp:inline>
        </w:drawing>
      </w:r>
    </w:p>
    <w:p w:rsidR="005B6571" w:rsidRDefault="005B6571" w:rsidP="005B6571">
      <w:pPr>
        <w:rPr>
          <w:rFonts w:ascii="Times New Roman" w:hAnsi="Times New Roman" w:cs="Times New Roman"/>
          <w:b/>
          <w:sz w:val="20"/>
          <w:lang w:val="es-CR"/>
        </w:rPr>
      </w:pPr>
    </w:p>
    <w:p w:rsidR="008A0EF5" w:rsidRDefault="008A0EF5">
      <w:pPr>
        <w:rPr>
          <w:rFonts w:ascii="Times New Roman" w:hAnsi="Times New Roman" w:cs="Times New Roman"/>
          <w:b/>
          <w:sz w:val="20"/>
          <w:lang w:val="es-CR"/>
        </w:rPr>
      </w:pPr>
      <w:r>
        <w:rPr>
          <w:rFonts w:ascii="Times New Roman" w:hAnsi="Times New Roman" w:cs="Times New Roman"/>
          <w:b/>
          <w:sz w:val="20"/>
          <w:lang w:val="es-CR"/>
        </w:rPr>
        <w:br w:type="page"/>
      </w:r>
    </w:p>
    <w:p w:rsidR="005B6571" w:rsidRDefault="005B6571" w:rsidP="005B6571">
      <w:pPr>
        <w:rPr>
          <w:rFonts w:ascii="Times New Roman" w:hAnsi="Times New Roman" w:cs="Times New Roman"/>
          <w:b/>
          <w:sz w:val="20"/>
          <w:lang w:val="es-CR"/>
        </w:rPr>
      </w:pPr>
      <w:r w:rsidRPr="00581FDA">
        <w:rPr>
          <w:rFonts w:ascii="Times New Roman" w:hAnsi="Times New Roman" w:cs="Times New Roman"/>
          <w:b/>
          <w:sz w:val="20"/>
          <w:lang w:val="es-CR"/>
        </w:rPr>
        <w:t>Sentido NI</w:t>
      </w:r>
      <w:r>
        <w:rPr>
          <w:rFonts w:ascii="Times New Roman" w:hAnsi="Times New Roman" w:cs="Times New Roman"/>
          <w:b/>
          <w:sz w:val="20"/>
          <w:lang w:val="es-CR"/>
        </w:rPr>
        <w:t>-CR</w:t>
      </w:r>
      <w:r w:rsidRPr="00581FDA">
        <w:rPr>
          <w:rFonts w:ascii="Times New Roman" w:hAnsi="Times New Roman" w:cs="Times New Roman"/>
          <w:b/>
          <w:sz w:val="20"/>
          <w:lang w:val="es-CR"/>
        </w:rPr>
        <w:t xml:space="preserve">, proceso en su condición </w:t>
      </w:r>
      <w:r>
        <w:rPr>
          <w:rFonts w:ascii="Times New Roman" w:hAnsi="Times New Roman" w:cs="Times New Roman"/>
          <w:b/>
          <w:sz w:val="20"/>
          <w:lang w:val="es-CR"/>
        </w:rPr>
        <w:t>futura:</w:t>
      </w:r>
    </w:p>
    <w:p w:rsidR="000B773E" w:rsidRDefault="005B6571" w:rsidP="005B6571">
      <w:pPr>
        <w:jc w:val="center"/>
        <w:rPr>
          <w:rFonts w:ascii="Times New Roman" w:hAnsi="Times New Roman" w:cs="Times New Roman"/>
          <w:b/>
          <w:sz w:val="20"/>
          <w:lang w:val="es-CR"/>
        </w:rPr>
      </w:pPr>
      <w:r>
        <w:rPr>
          <w:rFonts w:ascii="Times New Roman" w:hAnsi="Times New Roman" w:cs="Times New Roman"/>
          <w:b/>
          <w:noProof/>
          <w:sz w:val="20"/>
        </w:rPr>
        <w:drawing>
          <wp:inline distT="0" distB="0" distL="0" distR="0">
            <wp:extent cx="5943600" cy="4064410"/>
            <wp:effectExtent l="19050" t="19050" r="19050" b="12700"/>
            <wp:docPr id="7186" name="Picture 7186"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parra\Desktop\capturad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064410"/>
                    </a:xfrm>
                    <a:prstGeom prst="rect">
                      <a:avLst/>
                    </a:prstGeom>
                    <a:noFill/>
                    <a:ln>
                      <a:solidFill>
                        <a:schemeClr val="accent1"/>
                      </a:solidFill>
                    </a:ln>
                  </pic:spPr>
                </pic:pic>
              </a:graphicData>
            </a:graphic>
          </wp:inline>
        </w:drawing>
      </w:r>
    </w:p>
    <w:p w:rsidR="000B773E" w:rsidRDefault="000B773E">
      <w:pPr>
        <w:rPr>
          <w:rFonts w:ascii="Times New Roman" w:hAnsi="Times New Roman" w:cs="Times New Roman"/>
          <w:b/>
          <w:sz w:val="20"/>
          <w:lang w:val="es-CR"/>
        </w:rPr>
      </w:pPr>
      <w:r>
        <w:rPr>
          <w:rFonts w:ascii="Times New Roman" w:hAnsi="Times New Roman" w:cs="Times New Roman"/>
          <w:b/>
          <w:sz w:val="20"/>
          <w:lang w:val="es-CR"/>
        </w:rPr>
        <w:br w:type="page"/>
      </w:r>
    </w:p>
    <w:p w:rsidR="000B773E" w:rsidRDefault="000B773E" w:rsidP="000B773E">
      <w:pPr>
        <w:pStyle w:val="Caption"/>
        <w:rPr>
          <w:rFonts w:ascii="Times New Roman" w:hAnsi="Times New Roman" w:cs="Times New Roman"/>
          <w:color w:val="auto"/>
          <w:sz w:val="22"/>
        </w:rPr>
      </w:pPr>
      <w:bookmarkStart w:id="108" w:name="_Toc415004479"/>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14</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Modelos de simulación, procesos migratorios en la condición actual</w:t>
      </w:r>
      <w:bookmarkEnd w:id="108"/>
    </w:p>
    <w:p w:rsidR="005B6571" w:rsidRPr="000B773E" w:rsidRDefault="005B6571" w:rsidP="005B6571">
      <w:pPr>
        <w:jc w:val="center"/>
        <w:rPr>
          <w:rFonts w:ascii="Times New Roman" w:hAnsi="Times New Roman" w:cs="Times New Roman"/>
          <w:b/>
          <w:sz w:val="20"/>
          <w:lang w:val="es-ES_tradnl"/>
        </w:rPr>
      </w:pPr>
    </w:p>
    <w:p w:rsidR="005B6571" w:rsidRDefault="000B773E" w:rsidP="00C741BB">
      <w:pPr>
        <w:jc w:val="center"/>
        <w:rPr>
          <w:lang w:val="es-ES_tradnl"/>
        </w:rPr>
      </w:pPr>
      <w:r>
        <w:rPr>
          <w:noProof/>
        </w:rPr>
        <w:drawing>
          <wp:inline distT="0" distB="0" distL="0" distR="0">
            <wp:extent cx="5943600" cy="2190232"/>
            <wp:effectExtent l="19050" t="19050" r="19050" b="19685"/>
            <wp:docPr id="241" name="Picture 241"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parra\Desktop\capturad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190232"/>
                    </a:xfrm>
                    <a:prstGeom prst="rect">
                      <a:avLst/>
                    </a:prstGeom>
                    <a:noFill/>
                    <a:ln>
                      <a:solidFill>
                        <a:schemeClr val="accent1"/>
                      </a:solidFill>
                    </a:ln>
                  </pic:spPr>
                </pic:pic>
              </a:graphicData>
            </a:graphic>
          </wp:inline>
        </w:drawing>
      </w:r>
    </w:p>
    <w:p w:rsidR="003119B0" w:rsidRDefault="003119B0" w:rsidP="00C741BB">
      <w:pPr>
        <w:jc w:val="center"/>
        <w:rPr>
          <w:lang w:val="es-ES_tradnl"/>
        </w:rPr>
      </w:pPr>
      <w:r>
        <w:rPr>
          <w:noProof/>
        </w:rPr>
        <w:drawing>
          <wp:inline distT="0" distB="0" distL="0" distR="0">
            <wp:extent cx="5943600" cy="2039244"/>
            <wp:effectExtent l="19050" t="19050" r="19050" b="18415"/>
            <wp:docPr id="242" name="Picture 242"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parra\Desktop\capturad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039244"/>
                    </a:xfrm>
                    <a:prstGeom prst="rect">
                      <a:avLst/>
                    </a:prstGeom>
                    <a:noFill/>
                    <a:ln>
                      <a:solidFill>
                        <a:schemeClr val="accent1"/>
                      </a:solidFill>
                    </a:ln>
                  </pic:spPr>
                </pic:pic>
              </a:graphicData>
            </a:graphic>
          </wp:inline>
        </w:drawing>
      </w:r>
    </w:p>
    <w:p w:rsidR="003119B0" w:rsidRDefault="003119B0" w:rsidP="00C741BB">
      <w:pPr>
        <w:jc w:val="center"/>
        <w:rPr>
          <w:lang w:val="es-ES_tradnl"/>
        </w:rPr>
      </w:pPr>
      <w:r>
        <w:rPr>
          <w:noProof/>
        </w:rPr>
        <w:drawing>
          <wp:inline distT="0" distB="0" distL="0" distR="0">
            <wp:extent cx="5943600" cy="1170462"/>
            <wp:effectExtent l="19050" t="19050" r="19050" b="10795"/>
            <wp:docPr id="243" name="Picture 243"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parra\Desktop\capturad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170462"/>
                    </a:xfrm>
                    <a:prstGeom prst="rect">
                      <a:avLst/>
                    </a:prstGeom>
                    <a:noFill/>
                    <a:ln>
                      <a:solidFill>
                        <a:schemeClr val="accent1"/>
                      </a:solidFill>
                    </a:ln>
                  </pic:spPr>
                </pic:pic>
              </a:graphicData>
            </a:graphic>
          </wp:inline>
        </w:drawing>
      </w:r>
    </w:p>
    <w:p w:rsidR="00123CA1" w:rsidRDefault="00123CA1">
      <w:pPr>
        <w:rPr>
          <w:lang w:val="es-ES_tradnl"/>
        </w:rPr>
      </w:pPr>
      <w:r>
        <w:rPr>
          <w:lang w:val="es-ES_tradnl"/>
        </w:rPr>
        <w:br w:type="page"/>
      </w:r>
    </w:p>
    <w:p w:rsidR="00123CA1" w:rsidRDefault="00123CA1" w:rsidP="00C741BB">
      <w:pPr>
        <w:jc w:val="center"/>
        <w:rPr>
          <w:lang w:val="es-ES_tradnl"/>
        </w:rPr>
      </w:pPr>
      <w:r>
        <w:rPr>
          <w:noProof/>
        </w:rPr>
        <w:drawing>
          <wp:inline distT="0" distB="0" distL="0" distR="0">
            <wp:extent cx="3876675" cy="2394966"/>
            <wp:effectExtent l="19050" t="19050" r="9525" b="24765"/>
            <wp:docPr id="16" name="Picture 16" descr="C:\Users\dparra\Documents\CR Georgia Tech\Proyectos\Aduanas Costa Rica\3. SIMULACIONES\PB MIGRACION\ACTUALES NICR\Buses Actual NI-CR\Buses NICR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rra\Documents\CR Georgia Tech\Proyectos\Aduanas Costa Rica\3. SIMULACIONES\PB MIGRACION\ACTUALES NICR\Buses Actual NI-CR\Buses NICR Actua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2217" cy="2404568"/>
                    </a:xfrm>
                    <a:prstGeom prst="rect">
                      <a:avLst/>
                    </a:prstGeom>
                    <a:noFill/>
                    <a:ln>
                      <a:solidFill>
                        <a:schemeClr val="accent1"/>
                      </a:solidFill>
                    </a:ln>
                  </pic:spPr>
                </pic:pic>
              </a:graphicData>
            </a:graphic>
          </wp:inline>
        </w:drawing>
      </w:r>
    </w:p>
    <w:p w:rsidR="00123CA1" w:rsidRDefault="00123CA1" w:rsidP="00C741BB">
      <w:pPr>
        <w:jc w:val="center"/>
        <w:rPr>
          <w:lang w:val="es-ES_tradnl"/>
        </w:rPr>
      </w:pPr>
      <w:r>
        <w:rPr>
          <w:noProof/>
        </w:rPr>
        <w:drawing>
          <wp:inline distT="0" distB="0" distL="0" distR="0">
            <wp:extent cx="3857625" cy="3106923"/>
            <wp:effectExtent l="19050" t="19050" r="9525" b="17780"/>
            <wp:docPr id="7197" name="Picture 7197" descr="C:\Users\dparra\Documents\CR Georgia Tech\Proyectos\Aduanas Costa Rica\3. SIMULACIONES\PB MIGRACION\ACTUALES NICR\Autos Actual NI-CR\Autos NICR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arra\Documents\CR Georgia Tech\Proyectos\Aduanas Costa Rica\3. SIMULACIONES\PB MIGRACION\ACTUALES NICR\Autos Actual NI-CR\Autos NICR Actua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5957" cy="3105579"/>
                    </a:xfrm>
                    <a:prstGeom prst="rect">
                      <a:avLst/>
                    </a:prstGeom>
                    <a:noFill/>
                    <a:ln>
                      <a:solidFill>
                        <a:schemeClr val="accent1"/>
                      </a:solidFill>
                    </a:ln>
                  </pic:spPr>
                </pic:pic>
              </a:graphicData>
            </a:graphic>
          </wp:inline>
        </w:drawing>
      </w:r>
    </w:p>
    <w:p w:rsidR="00123CA1" w:rsidRDefault="00123CA1" w:rsidP="00C741BB">
      <w:pPr>
        <w:jc w:val="center"/>
        <w:rPr>
          <w:lang w:val="es-ES_tradnl"/>
        </w:rPr>
      </w:pPr>
      <w:r>
        <w:rPr>
          <w:noProof/>
        </w:rPr>
        <w:drawing>
          <wp:inline distT="0" distB="0" distL="0" distR="0">
            <wp:extent cx="3838575" cy="2029592"/>
            <wp:effectExtent l="19050" t="19050" r="9525" b="27940"/>
            <wp:docPr id="236" name="Picture 236" descr="C:\Users\dparra\Documents\CR Georgia Tech\Proyectos\Aduanas Costa Rica\3. SIMULACIONES\PB MIGRACION\ACTUALES NICR\Peatones Actual NI-CR\Peatones Actual NI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rra\Documents\CR Georgia Tech\Proyectos\Aduanas Costa Rica\3. SIMULACIONES\PB MIGRACION\ACTUALES NICR\Peatones Actual NI-CR\Peatones Actual NIC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52189" cy="2036790"/>
                    </a:xfrm>
                    <a:prstGeom prst="rect">
                      <a:avLst/>
                    </a:prstGeom>
                    <a:noFill/>
                    <a:ln>
                      <a:solidFill>
                        <a:schemeClr val="accent1"/>
                      </a:solidFill>
                    </a:ln>
                  </pic:spPr>
                </pic:pic>
              </a:graphicData>
            </a:graphic>
          </wp:inline>
        </w:drawing>
      </w:r>
    </w:p>
    <w:p w:rsidR="00B9048A" w:rsidRDefault="00B9048A" w:rsidP="00B9048A">
      <w:pPr>
        <w:pStyle w:val="Caption"/>
        <w:rPr>
          <w:rFonts w:ascii="Times New Roman" w:hAnsi="Times New Roman" w:cs="Times New Roman"/>
          <w:color w:val="auto"/>
          <w:sz w:val="22"/>
        </w:rPr>
      </w:pPr>
      <w:bookmarkStart w:id="109" w:name="_Toc415004480"/>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15</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Modelos de simulación, procesos migratorios en la condición futura</w:t>
      </w:r>
      <w:bookmarkEnd w:id="109"/>
    </w:p>
    <w:p w:rsidR="00C741BB" w:rsidRDefault="009A46EF" w:rsidP="00C741BB">
      <w:pPr>
        <w:jc w:val="center"/>
        <w:rPr>
          <w:lang w:val="es-ES_tradnl"/>
        </w:rPr>
      </w:pPr>
      <w:r>
        <w:rPr>
          <w:noProof/>
        </w:rPr>
        <w:drawing>
          <wp:inline distT="0" distB="0" distL="0" distR="0">
            <wp:extent cx="5943600" cy="1440739"/>
            <wp:effectExtent l="19050" t="19050" r="19050" b="26670"/>
            <wp:docPr id="244" name="Picture 244"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parra\Desktop\capturad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440739"/>
                    </a:xfrm>
                    <a:prstGeom prst="rect">
                      <a:avLst/>
                    </a:prstGeom>
                    <a:noFill/>
                    <a:ln>
                      <a:solidFill>
                        <a:schemeClr val="accent1"/>
                      </a:solidFill>
                    </a:ln>
                  </pic:spPr>
                </pic:pic>
              </a:graphicData>
            </a:graphic>
          </wp:inline>
        </w:drawing>
      </w:r>
    </w:p>
    <w:p w:rsidR="00123CA1" w:rsidRDefault="00123CA1" w:rsidP="00C741BB">
      <w:pPr>
        <w:jc w:val="center"/>
        <w:rPr>
          <w:lang w:val="es-ES_tradnl"/>
        </w:rPr>
      </w:pPr>
    </w:p>
    <w:p w:rsidR="009A46EF" w:rsidRDefault="009A46EF" w:rsidP="00C741BB">
      <w:pPr>
        <w:jc w:val="center"/>
        <w:rPr>
          <w:lang w:val="es-ES_tradnl"/>
        </w:rPr>
      </w:pPr>
      <w:r>
        <w:rPr>
          <w:noProof/>
        </w:rPr>
        <w:drawing>
          <wp:inline distT="0" distB="0" distL="0" distR="0">
            <wp:extent cx="5943600" cy="1388416"/>
            <wp:effectExtent l="19050" t="19050" r="19050" b="21590"/>
            <wp:docPr id="245" name="Picture 245"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parra\Desktop\capturad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1388416"/>
                    </a:xfrm>
                    <a:prstGeom prst="rect">
                      <a:avLst/>
                    </a:prstGeom>
                    <a:noFill/>
                    <a:ln>
                      <a:solidFill>
                        <a:schemeClr val="accent1"/>
                      </a:solidFill>
                    </a:ln>
                  </pic:spPr>
                </pic:pic>
              </a:graphicData>
            </a:graphic>
          </wp:inline>
        </w:drawing>
      </w:r>
    </w:p>
    <w:p w:rsidR="00123CA1" w:rsidRDefault="00123CA1" w:rsidP="00C741BB">
      <w:pPr>
        <w:jc w:val="center"/>
        <w:rPr>
          <w:lang w:val="es-ES_tradnl"/>
        </w:rPr>
      </w:pPr>
    </w:p>
    <w:p w:rsidR="009A46EF" w:rsidRDefault="009A46EF" w:rsidP="00C741BB">
      <w:pPr>
        <w:jc w:val="center"/>
        <w:rPr>
          <w:lang w:val="es-ES_tradnl"/>
        </w:rPr>
      </w:pPr>
      <w:r>
        <w:rPr>
          <w:noProof/>
        </w:rPr>
        <w:drawing>
          <wp:inline distT="0" distB="0" distL="0" distR="0">
            <wp:extent cx="5943600" cy="1785142"/>
            <wp:effectExtent l="19050" t="19050" r="19050" b="24765"/>
            <wp:docPr id="246" name="Picture 246"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parra\Desktop\capturada.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1785142"/>
                    </a:xfrm>
                    <a:prstGeom prst="rect">
                      <a:avLst/>
                    </a:prstGeom>
                    <a:noFill/>
                    <a:ln>
                      <a:solidFill>
                        <a:schemeClr val="accent1"/>
                      </a:solidFill>
                    </a:ln>
                  </pic:spPr>
                </pic:pic>
              </a:graphicData>
            </a:graphic>
          </wp:inline>
        </w:drawing>
      </w:r>
    </w:p>
    <w:p w:rsidR="00600FA1" w:rsidRDefault="00600FA1">
      <w:pPr>
        <w:rPr>
          <w:lang w:val="es-ES_tradnl"/>
        </w:rPr>
      </w:pPr>
      <w:r>
        <w:rPr>
          <w:lang w:val="es-ES_tradnl"/>
        </w:rPr>
        <w:br w:type="page"/>
      </w:r>
    </w:p>
    <w:p w:rsidR="00600FA1" w:rsidRDefault="00600FA1" w:rsidP="00600FA1">
      <w:pPr>
        <w:pStyle w:val="Caption"/>
        <w:rPr>
          <w:rFonts w:ascii="Times New Roman" w:hAnsi="Times New Roman" w:cs="Times New Roman"/>
          <w:color w:val="auto"/>
          <w:sz w:val="22"/>
        </w:rPr>
      </w:pPr>
      <w:bookmarkStart w:id="110" w:name="_Toc415004481"/>
      <w:r w:rsidRPr="0008419F">
        <w:rPr>
          <w:rFonts w:ascii="Times New Roman" w:hAnsi="Times New Roman" w:cs="Times New Roman"/>
          <w:color w:val="auto"/>
          <w:sz w:val="22"/>
        </w:rPr>
        <w:t xml:space="preserve">Anexo </w:t>
      </w:r>
      <w:r w:rsidRPr="0008419F">
        <w:rPr>
          <w:rFonts w:ascii="Times New Roman" w:hAnsi="Times New Roman" w:cs="Times New Roman"/>
          <w:color w:val="auto"/>
          <w:sz w:val="22"/>
        </w:rPr>
        <w:fldChar w:fldCharType="begin"/>
      </w:r>
      <w:r w:rsidRPr="0008419F">
        <w:rPr>
          <w:rFonts w:ascii="Times New Roman" w:hAnsi="Times New Roman" w:cs="Times New Roman"/>
          <w:color w:val="auto"/>
          <w:sz w:val="22"/>
        </w:rPr>
        <w:instrText xml:space="preserve"> SEQ Anexo \* ARABIC </w:instrText>
      </w:r>
      <w:r w:rsidRPr="0008419F">
        <w:rPr>
          <w:rFonts w:ascii="Times New Roman" w:hAnsi="Times New Roman" w:cs="Times New Roman"/>
          <w:color w:val="auto"/>
          <w:sz w:val="22"/>
        </w:rPr>
        <w:fldChar w:fldCharType="separate"/>
      </w:r>
      <w:r w:rsidR="00E05945">
        <w:rPr>
          <w:rFonts w:ascii="Times New Roman" w:hAnsi="Times New Roman" w:cs="Times New Roman"/>
          <w:noProof/>
          <w:color w:val="auto"/>
          <w:sz w:val="22"/>
        </w:rPr>
        <w:t>16</w:t>
      </w:r>
      <w:r w:rsidRPr="0008419F">
        <w:rPr>
          <w:rFonts w:ascii="Times New Roman" w:hAnsi="Times New Roman" w:cs="Times New Roman"/>
          <w:color w:val="auto"/>
          <w:sz w:val="22"/>
        </w:rPr>
        <w:fldChar w:fldCharType="end"/>
      </w:r>
      <w:r w:rsidRPr="00DA2DCD">
        <w:rPr>
          <w:rFonts w:ascii="Times New Roman" w:hAnsi="Times New Roman" w:cs="Times New Roman"/>
          <w:color w:val="auto"/>
          <w:sz w:val="22"/>
        </w:rPr>
        <w:t xml:space="preserve">. </w:t>
      </w:r>
      <w:r>
        <w:rPr>
          <w:rFonts w:ascii="Times New Roman" w:hAnsi="Times New Roman" w:cs="Times New Roman"/>
          <w:color w:val="auto"/>
          <w:sz w:val="22"/>
        </w:rPr>
        <w:t>Volumen anual de usuarios de los servicios de Migración</w:t>
      </w:r>
      <w:bookmarkEnd w:id="110"/>
      <w:r>
        <w:rPr>
          <w:rFonts w:ascii="Times New Roman" w:hAnsi="Times New Roman" w:cs="Times New Roman"/>
          <w:color w:val="auto"/>
          <w:sz w:val="22"/>
        </w:rPr>
        <w:t xml:space="preserve"> </w:t>
      </w:r>
    </w:p>
    <w:p w:rsidR="00600FA1" w:rsidRDefault="00600FA1" w:rsidP="00C741BB">
      <w:pPr>
        <w:jc w:val="center"/>
        <w:rPr>
          <w:lang w:val="es-ES_tradnl"/>
        </w:rPr>
      </w:pPr>
    </w:p>
    <w:p w:rsidR="00600FA1" w:rsidRDefault="00600FA1" w:rsidP="00C741BB">
      <w:pPr>
        <w:jc w:val="center"/>
        <w:rPr>
          <w:lang w:val="es-ES_tradnl"/>
        </w:rPr>
      </w:pPr>
    </w:p>
    <w:tbl>
      <w:tblPr>
        <w:tblW w:w="9180" w:type="dxa"/>
        <w:tblInd w:w="103" w:type="dxa"/>
        <w:tblLook w:val="04A0" w:firstRow="1" w:lastRow="0" w:firstColumn="1" w:lastColumn="0" w:noHBand="0" w:noVBand="1"/>
      </w:tblPr>
      <w:tblGrid>
        <w:gridCol w:w="2620"/>
        <w:gridCol w:w="1150"/>
        <w:gridCol w:w="1150"/>
        <w:gridCol w:w="1010"/>
        <w:gridCol w:w="1010"/>
        <w:gridCol w:w="1120"/>
        <w:gridCol w:w="1120"/>
      </w:tblGrid>
      <w:tr w:rsidR="00600FA1" w:rsidRPr="00600FA1" w:rsidTr="00600FA1">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rPr>
                <w:rFonts w:ascii="Calibri" w:eastAsia="Times New Roman" w:hAnsi="Calibri" w:cs="Times New Roman"/>
                <w:color w:val="000000"/>
                <w:lang w:val="es-CR"/>
              </w:rPr>
            </w:pPr>
            <w:r w:rsidRPr="00600FA1">
              <w:rPr>
                <w:rFonts w:ascii="Calibri" w:eastAsia="Times New Roman" w:hAnsi="Calibri" w:cs="Times New Roman"/>
                <w:color w:val="000000"/>
                <w:lang w:val="es-CR"/>
              </w:rPr>
              <w:t> </w:t>
            </w:r>
          </w:p>
        </w:tc>
        <w:tc>
          <w:tcPr>
            <w:tcW w:w="23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b/>
                <w:bCs/>
                <w:color w:val="000000"/>
              </w:rPr>
            </w:pPr>
            <w:proofErr w:type="spellStart"/>
            <w:r w:rsidRPr="00600FA1">
              <w:rPr>
                <w:rFonts w:ascii="Calibri" w:eastAsia="Times New Roman" w:hAnsi="Calibri" w:cs="Times New Roman"/>
                <w:b/>
                <w:bCs/>
                <w:color w:val="000000"/>
              </w:rPr>
              <w:t>Peatones</w:t>
            </w:r>
            <w:proofErr w:type="spellEnd"/>
          </w:p>
        </w:tc>
        <w:tc>
          <w:tcPr>
            <w:tcW w:w="2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b/>
                <w:bCs/>
                <w:color w:val="000000"/>
              </w:rPr>
            </w:pPr>
            <w:r w:rsidRPr="00600FA1">
              <w:rPr>
                <w:rFonts w:ascii="Calibri" w:eastAsia="Times New Roman" w:hAnsi="Calibri" w:cs="Times New Roman"/>
                <w:b/>
                <w:bCs/>
                <w:color w:val="000000"/>
              </w:rPr>
              <w:t>Autos</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b/>
                <w:bCs/>
                <w:color w:val="000000"/>
              </w:rPr>
            </w:pPr>
            <w:r w:rsidRPr="00600FA1">
              <w:rPr>
                <w:rFonts w:ascii="Calibri" w:eastAsia="Times New Roman" w:hAnsi="Calibri" w:cs="Times New Roman"/>
                <w:b/>
                <w:bCs/>
                <w:color w:val="000000"/>
              </w:rPr>
              <w:t>Buses</w:t>
            </w:r>
          </w:p>
        </w:tc>
      </w:tr>
      <w:tr w:rsidR="00600FA1" w:rsidRPr="00600FA1" w:rsidTr="00600FA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rPr>
                <w:rFonts w:ascii="Calibri" w:eastAsia="Times New Roman" w:hAnsi="Calibri" w:cs="Times New Roman"/>
                <w:b/>
                <w:bCs/>
                <w:color w:val="000000"/>
              </w:rPr>
            </w:pPr>
          </w:p>
        </w:tc>
        <w:tc>
          <w:tcPr>
            <w:tcW w:w="115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NI-CR</w:t>
            </w:r>
          </w:p>
        </w:tc>
        <w:tc>
          <w:tcPr>
            <w:tcW w:w="115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CR-NI</w:t>
            </w:r>
          </w:p>
        </w:tc>
        <w:tc>
          <w:tcPr>
            <w:tcW w:w="101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NI-CR</w:t>
            </w:r>
          </w:p>
        </w:tc>
        <w:tc>
          <w:tcPr>
            <w:tcW w:w="101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CR-NI</w:t>
            </w:r>
          </w:p>
        </w:tc>
        <w:tc>
          <w:tcPr>
            <w:tcW w:w="112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NI-CR</w:t>
            </w:r>
          </w:p>
        </w:tc>
        <w:tc>
          <w:tcPr>
            <w:tcW w:w="112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CR-NI</w:t>
            </w:r>
          </w:p>
        </w:tc>
      </w:tr>
      <w:tr w:rsidR="00600FA1" w:rsidRPr="00600FA1" w:rsidTr="00600FA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rPr>
                <w:rFonts w:ascii="Calibri" w:eastAsia="Times New Roman" w:hAnsi="Calibri" w:cs="Times New Roman"/>
                <w:color w:val="000000"/>
              </w:rPr>
            </w:pPr>
            <w:proofErr w:type="spellStart"/>
            <w:r w:rsidRPr="00600FA1">
              <w:rPr>
                <w:rFonts w:ascii="Calibri" w:eastAsia="Times New Roman" w:hAnsi="Calibri" w:cs="Times New Roman"/>
                <w:color w:val="000000"/>
              </w:rPr>
              <w:t>Promedio</w:t>
            </w:r>
            <w:proofErr w:type="spellEnd"/>
            <w:r w:rsidRPr="00600FA1">
              <w:rPr>
                <w:rFonts w:ascii="Calibri" w:eastAsia="Times New Roman" w:hAnsi="Calibri" w:cs="Times New Roman"/>
                <w:color w:val="000000"/>
              </w:rPr>
              <w:t xml:space="preserve"> </w:t>
            </w:r>
            <w:proofErr w:type="spellStart"/>
            <w:r w:rsidRPr="00600FA1">
              <w:rPr>
                <w:rFonts w:ascii="Calibri" w:eastAsia="Times New Roman" w:hAnsi="Calibri" w:cs="Times New Roman"/>
                <w:color w:val="000000"/>
              </w:rPr>
              <w:t>diario</w:t>
            </w:r>
            <w:proofErr w:type="spellEnd"/>
            <w:r w:rsidRPr="00600FA1">
              <w:rPr>
                <w:rFonts w:ascii="Calibri" w:eastAsia="Times New Roman" w:hAnsi="Calibri" w:cs="Times New Roman"/>
                <w:color w:val="000000"/>
              </w:rPr>
              <w:t xml:space="preserve"> </w:t>
            </w:r>
            <w:proofErr w:type="spellStart"/>
            <w:r w:rsidRPr="00600FA1">
              <w:rPr>
                <w:rFonts w:ascii="Calibri" w:eastAsia="Times New Roman" w:hAnsi="Calibri" w:cs="Times New Roman"/>
                <w:color w:val="000000"/>
              </w:rPr>
              <w:t>mes</w:t>
            </w:r>
            <w:proofErr w:type="spellEnd"/>
            <w:r w:rsidRPr="00600FA1">
              <w:rPr>
                <w:rFonts w:ascii="Calibri" w:eastAsia="Times New Roman" w:hAnsi="Calibri" w:cs="Times New Roman"/>
                <w:color w:val="000000"/>
              </w:rPr>
              <w:t xml:space="preserve"> </w:t>
            </w:r>
            <w:proofErr w:type="spellStart"/>
            <w:r w:rsidRPr="00600FA1">
              <w:rPr>
                <w:rFonts w:ascii="Calibri" w:eastAsia="Times New Roman" w:hAnsi="Calibri" w:cs="Times New Roman"/>
                <w:color w:val="000000"/>
              </w:rPr>
              <w:t>pico</w:t>
            </w:r>
            <w:proofErr w:type="spellEnd"/>
          </w:p>
        </w:tc>
        <w:tc>
          <w:tcPr>
            <w:tcW w:w="115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3380</w:t>
            </w:r>
          </w:p>
        </w:tc>
        <w:tc>
          <w:tcPr>
            <w:tcW w:w="115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3741</w:t>
            </w:r>
          </w:p>
        </w:tc>
        <w:tc>
          <w:tcPr>
            <w:tcW w:w="101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185</w:t>
            </w:r>
          </w:p>
        </w:tc>
        <w:tc>
          <w:tcPr>
            <w:tcW w:w="101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185</w:t>
            </w:r>
          </w:p>
        </w:tc>
        <w:tc>
          <w:tcPr>
            <w:tcW w:w="112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28</w:t>
            </w:r>
          </w:p>
        </w:tc>
        <w:tc>
          <w:tcPr>
            <w:tcW w:w="1120" w:type="dxa"/>
            <w:tcBorders>
              <w:top w:val="nil"/>
              <w:left w:val="nil"/>
              <w:bottom w:val="single" w:sz="4" w:space="0" w:color="auto"/>
              <w:right w:val="single" w:sz="4" w:space="0" w:color="auto"/>
            </w:tcBorders>
            <w:shd w:val="clear" w:color="auto" w:fill="auto"/>
            <w:noWrap/>
            <w:vAlign w:val="bottom"/>
            <w:hideMark/>
          </w:tcPr>
          <w:p w:rsidR="00600FA1" w:rsidRPr="00600FA1" w:rsidRDefault="00600FA1" w:rsidP="00600FA1">
            <w:pPr>
              <w:spacing w:after="0" w:line="240" w:lineRule="auto"/>
              <w:jc w:val="center"/>
              <w:rPr>
                <w:rFonts w:ascii="Calibri" w:eastAsia="Times New Roman" w:hAnsi="Calibri" w:cs="Times New Roman"/>
                <w:color w:val="000000"/>
              </w:rPr>
            </w:pPr>
            <w:r w:rsidRPr="00600FA1">
              <w:rPr>
                <w:rFonts w:ascii="Calibri" w:eastAsia="Times New Roman" w:hAnsi="Calibri" w:cs="Times New Roman"/>
                <w:color w:val="000000"/>
              </w:rPr>
              <w:t>28</w:t>
            </w:r>
          </w:p>
        </w:tc>
      </w:tr>
    </w:tbl>
    <w:p w:rsidR="00600FA1" w:rsidRDefault="00600FA1" w:rsidP="00C741BB">
      <w:pPr>
        <w:jc w:val="center"/>
        <w:rPr>
          <w:lang w:val="es-ES_tradnl"/>
        </w:rPr>
      </w:pPr>
    </w:p>
    <w:p w:rsidR="00600FA1" w:rsidRPr="00600FA1" w:rsidRDefault="00600FA1" w:rsidP="00C741BB">
      <w:pPr>
        <w:jc w:val="center"/>
        <w:rPr>
          <w:rFonts w:ascii="Times New Roman" w:hAnsi="Times New Roman" w:cs="Times New Roman"/>
          <w:sz w:val="20"/>
          <w:lang w:val="es-CR"/>
        </w:rPr>
      </w:pPr>
      <w:r w:rsidRPr="00600FA1">
        <w:rPr>
          <w:rFonts w:ascii="Times New Roman" w:hAnsi="Times New Roman" w:cs="Times New Roman"/>
          <w:sz w:val="20"/>
          <w:lang w:val="es-CR"/>
        </w:rPr>
        <w:t xml:space="preserve">Fuente: </w:t>
      </w:r>
      <w:r w:rsidR="003A2771" w:rsidRPr="00EA6066">
        <w:rPr>
          <w:rFonts w:ascii="Times New Roman" w:hAnsi="Times New Roman" w:cs="Times New Roman"/>
          <w:sz w:val="20"/>
          <w:szCs w:val="20"/>
          <w:lang w:val="es-CR"/>
        </w:rPr>
        <w:t xml:space="preserve">Datos de 2012, </w:t>
      </w:r>
      <w:r w:rsidR="00EA6066" w:rsidRPr="00EA6066">
        <w:rPr>
          <w:rFonts w:ascii="Times New Roman" w:hAnsi="Times New Roman" w:cs="Times New Roman"/>
          <w:sz w:val="20"/>
          <w:szCs w:val="20"/>
          <w:lang w:val="es-US"/>
        </w:rPr>
        <w:t>Programa de Integración Fronteriza de Costa Rica</w:t>
      </w:r>
      <w:r w:rsidR="00EA6066" w:rsidRPr="00EA6066">
        <w:rPr>
          <w:rFonts w:ascii="Times New Roman" w:hAnsi="Times New Roman" w:cs="Times New Roman"/>
          <w:i/>
          <w:sz w:val="20"/>
          <w:szCs w:val="20"/>
          <w:lang w:val="es-CR"/>
        </w:rPr>
        <w:t xml:space="preserve"> </w:t>
      </w:r>
      <w:r w:rsidRPr="00EA6066">
        <w:rPr>
          <w:rFonts w:ascii="Times New Roman" w:hAnsi="Times New Roman" w:cs="Times New Roman"/>
          <w:sz w:val="20"/>
          <w:szCs w:val="20"/>
          <w:lang w:val="es-CR"/>
        </w:rPr>
        <w:t>(CR</w:t>
      </w:r>
      <w:r w:rsidRPr="00600FA1">
        <w:rPr>
          <w:rFonts w:ascii="Times New Roman" w:hAnsi="Times New Roman" w:cs="Times New Roman"/>
          <w:sz w:val="20"/>
          <w:lang w:val="es-CR"/>
        </w:rPr>
        <w:t xml:space="preserve"> L1066)</w:t>
      </w:r>
    </w:p>
    <w:sectPr w:rsidR="00600FA1" w:rsidRPr="00600FA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825" w:rsidRDefault="00DE1825" w:rsidP="0017398E">
      <w:pPr>
        <w:spacing w:after="0" w:line="240" w:lineRule="auto"/>
      </w:pPr>
      <w:r>
        <w:separator/>
      </w:r>
    </w:p>
  </w:endnote>
  <w:endnote w:type="continuationSeparator" w:id="0">
    <w:p w:rsidR="00DE1825" w:rsidRDefault="00DE1825" w:rsidP="00173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614840"/>
      <w:docPartObj>
        <w:docPartGallery w:val="Page Numbers (Bottom of Page)"/>
        <w:docPartUnique/>
      </w:docPartObj>
    </w:sdtPr>
    <w:sdtEndPr>
      <w:rPr>
        <w:noProof/>
      </w:rPr>
    </w:sdtEndPr>
    <w:sdtContent>
      <w:p w:rsidR="00123CA1" w:rsidRDefault="00123CA1">
        <w:pPr>
          <w:pStyle w:val="Footer"/>
          <w:jc w:val="right"/>
        </w:pPr>
        <w:r>
          <w:fldChar w:fldCharType="begin"/>
        </w:r>
        <w:r>
          <w:instrText xml:space="preserve"> PAGE   \* MERGEFORMAT </w:instrText>
        </w:r>
        <w:r>
          <w:fldChar w:fldCharType="separate"/>
        </w:r>
        <w:r w:rsidR="00EA6066">
          <w:rPr>
            <w:noProof/>
          </w:rPr>
          <w:t>1</w:t>
        </w:r>
        <w:r>
          <w:rPr>
            <w:noProof/>
          </w:rPr>
          <w:fldChar w:fldCharType="end"/>
        </w:r>
      </w:p>
    </w:sdtContent>
  </w:sdt>
  <w:p w:rsidR="00123CA1" w:rsidRDefault="00123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825" w:rsidRDefault="00DE1825" w:rsidP="0017398E">
      <w:pPr>
        <w:spacing w:after="0" w:line="240" w:lineRule="auto"/>
      </w:pPr>
      <w:r>
        <w:separator/>
      </w:r>
    </w:p>
  </w:footnote>
  <w:footnote w:type="continuationSeparator" w:id="0">
    <w:p w:rsidR="00DE1825" w:rsidRDefault="00DE1825" w:rsidP="001739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878"/>
    <w:multiLevelType w:val="hybridMultilevel"/>
    <w:tmpl w:val="8DF4650A"/>
    <w:lvl w:ilvl="0" w:tplc="04090003">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277CE"/>
    <w:multiLevelType w:val="hybridMultilevel"/>
    <w:tmpl w:val="C6984F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2621CA"/>
    <w:multiLevelType w:val="hybridMultilevel"/>
    <w:tmpl w:val="F0C41A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0911EA5"/>
    <w:multiLevelType w:val="hybridMultilevel"/>
    <w:tmpl w:val="D2B4B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561F8E"/>
    <w:multiLevelType w:val="hybridMultilevel"/>
    <w:tmpl w:val="714254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263F6C"/>
    <w:multiLevelType w:val="hybridMultilevel"/>
    <w:tmpl w:val="225A38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8C71EE4"/>
    <w:multiLevelType w:val="hybridMultilevel"/>
    <w:tmpl w:val="224C39EE"/>
    <w:lvl w:ilvl="0" w:tplc="04090003">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CC6D04"/>
    <w:multiLevelType w:val="hybridMultilevel"/>
    <w:tmpl w:val="E480B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67739"/>
    <w:multiLevelType w:val="hybridMultilevel"/>
    <w:tmpl w:val="2000F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1A1E5B"/>
    <w:multiLevelType w:val="hybridMultilevel"/>
    <w:tmpl w:val="2684FDD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6103CAD"/>
    <w:multiLevelType w:val="hybridMultilevel"/>
    <w:tmpl w:val="735619BC"/>
    <w:lvl w:ilvl="0" w:tplc="76586802">
      <w:start w:val="1"/>
      <w:numFmt w:val="lowerLetter"/>
      <w:lvlText w:val="%1."/>
      <w:lvlJc w:val="left"/>
      <w:pPr>
        <w:ind w:left="720" w:hanging="360"/>
      </w:pPr>
      <w:rPr>
        <w:rFonts w:eastAsiaTheme="minorHAns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064785"/>
    <w:multiLevelType w:val="hybridMultilevel"/>
    <w:tmpl w:val="E8E64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1173A1"/>
    <w:multiLevelType w:val="hybridMultilevel"/>
    <w:tmpl w:val="8F4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8438E3"/>
    <w:multiLevelType w:val="multilevel"/>
    <w:tmpl w:val="9E54A0D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EF94CC3"/>
    <w:multiLevelType w:val="hybridMultilevel"/>
    <w:tmpl w:val="2684FDD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18D301F"/>
    <w:multiLevelType w:val="hybridMultilevel"/>
    <w:tmpl w:val="FA3C9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E31C1F"/>
    <w:multiLevelType w:val="hybridMultilevel"/>
    <w:tmpl w:val="225A38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3201C28"/>
    <w:multiLevelType w:val="hybridMultilevel"/>
    <w:tmpl w:val="63985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7412EE"/>
    <w:multiLevelType w:val="hybridMultilevel"/>
    <w:tmpl w:val="F192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541529"/>
    <w:multiLevelType w:val="hybridMultilevel"/>
    <w:tmpl w:val="05B0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B525DB"/>
    <w:multiLevelType w:val="hybridMultilevel"/>
    <w:tmpl w:val="E576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CB5B4A"/>
    <w:multiLevelType w:val="hybridMultilevel"/>
    <w:tmpl w:val="C42EC9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8"/>
  </w:num>
  <w:num w:numId="3">
    <w:abstractNumId w:val="20"/>
  </w:num>
  <w:num w:numId="4">
    <w:abstractNumId w:val="21"/>
  </w:num>
  <w:num w:numId="5">
    <w:abstractNumId w:val="2"/>
  </w:num>
  <w:num w:numId="6">
    <w:abstractNumId w:val="1"/>
  </w:num>
  <w:num w:numId="7">
    <w:abstractNumId w:val="6"/>
  </w:num>
  <w:num w:numId="8">
    <w:abstractNumId w:val="0"/>
  </w:num>
  <w:num w:numId="9">
    <w:abstractNumId w:val="14"/>
  </w:num>
  <w:num w:numId="10">
    <w:abstractNumId w:val="3"/>
  </w:num>
  <w:num w:numId="11">
    <w:abstractNumId w:val="16"/>
  </w:num>
  <w:num w:numId="12">
    <w:abstractNumId w:val="4"/>
  </w:num>
  <w:num w:numId="13">
    <w:abstractNumId w:val="8"/>
  </w:num>
  <w:num w:numId="14">
    <w:abstractNumId w:val="11"/>
  </w:num>
  <w:num w:numId="15">
    <w:abstractNumId w:val="17"/>
  </w:num>
  <w:num w:numId="16">
    <w:abstractNumId w:val="15"/>
  </w:num>
  <w:num w:numId="17">
    <w:abstractNumId w:val="9"/>
  </w:num>
  <w:num w:numId="18">
    <w:abstractNumId w:val="5"/>
  </w:num>
  <w:num w:numId="19">
    <w:abstractNumId w:val="7"/>
  </w:num>
  <w:num w:numId="20">
    <w:abstractNumId w:val="19"/>
  </w:num>
  <w:num w:numId="21">
    <w:abstractNumId w:val="10"/>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B4E"/>
    <w:rsid w:val="00013B06"/>
    <w:rsid w:val="00013D01"/>
    <w:rsid w:val="00023342"/>
    <w:rsid w:val="00050900"/>
    <w:rsid w:val="00056F16"/>
    <w:rsid w:val="0007392D"/>
    <w:rsid w:val="0008419F"/>
    <w:rsid w:val="00090D44"/>
    <w:rsid w:val="000931D0"/>
    <w:rsid w:val="000A766A"/>
    <w:rsid w:val="000B2029"/>
    <w:rsid w:val="000B2539"/>
    <w:rsid w:val="000B773E"/>
    <w:rsid w:val="00115BDC"/>
    <w:rsid w:val="00123CA1"/>
    <w:rsid w:val="00153474"/>
    <w:rsid w:val="0017398E"/>
    <w:rsid w:val="00191109"/>
    <w:rsid w:val="00193A05"/>
    <w:rsid w:val="001A1BA1"/>
    <w:rsid w:val="001A7597"/>
    <w:rsid w:val="001C2D84"/>
    <w:rsid w:val="001E50FB"/>
    <w:rsid w:val="001F56F4"/>
    <w:rsid w:val="00212EDA"/>
    <w:rsid w:val="00215B7F"/>
    <w:rsid w:val="00223F8B"/>
    <w:rsid w:val="002533B1"/>
    <w:rsid w:val="00253D5E"/>
    <w:rsid w:val="00296309"/>
    <w:rsid w:val="00296AD2"/>
    <w:rsid w:val="00297EDF"/>
    <w:rsid w:val="002B0135"/>
    <w:rsid w:val="002F644A"/>
    <w:rsid w:val="00302B98"/>
    <w:rsid w:val="00306324"/>
    <w:rsid w:val="003077E2"/>
    <w:rsid w:val="003119B0"/>
    <w:rsid w:val="00313251"/>
    <w:rsid w:val="00325D23"/>
    <w:rsid w:val="00342A1B"/>
    <w:rsid w:val="00344E48"/>
    <w:rsid w:val="00353CD3"/>
    <w:rsid w:val="003966DC"/>
    <w:rsid w:val="003A2771"/>
    <w:rsid w:val="003D6D8A"/>
    <w:rsid w:val="003E3522"/>
    <w:rsid w:val="003F048B"/>
    <w:rsid w:val="003F641D"/>
    <w:rsid w:val="00403309"/>
    <w:rsid w:val="00406258"/>
    <w:rsid w:val="004525B7"/>
    <w:rsid w:val="004A7AB0"/>
    <w:rsid w:val="004B20E6"/>
    <w:rsid w:val="004E0E8D"/>
    <w:rsid w:val="004E3D1F"/>
    <w:rsid w:val="004E4477"/>
    <w:rsid w:val="004F1FDA"/>
    <w:rsid w:val="0050162B"/>
    <w:rsid w:val="00504843"/>
    <w:rsid w:val="005323AA"/>
    <w:rsid w:val="0054566F"/>
    <w:rsid w:val="00580A92"/>
    <w:rsid w:val="00581FDA"/>
    <w:rsid w:val="00582585"/>
    <w:rsid w:val="00583A42"/>
    <w:rsid w:val="005870F6"/>
    <w:rsid w:val="00591FD2"/>
    <w:rsid w:val="005A79FA"/>
    <w:rsid w:val="005B331D"/>
    <w:rsid w:val="005B6571"/>
    <w:rsid w:val="005C5BF4"/>
    <w:rsid w:val="00600FA1"/>
    <w:rsid w:val="00611174"/>
    <w:rsid w:val="00617BA3"/>
    <w:rsid w:val="00625E04"/>
    <w:rsid w:val="0063073B"/>
    <w:rsid w:val="00657BD7"/>
    <w:rsid w:val="006657F7"/>
    <w:rsid w:val="00667228"/>
    <w:rsid w:val="006853FD"/>
    <w:rsid w:val="00686236"/>
    <w:rsid w:val="007026E2"/>
    <w:rsid w:val="00734317"/>
    <w:rsid w:val="00760C27"/>
    <w:rsid w:val="0077342E"/>
    <w:rsid w:val="007842A3"/>
    <w:rsid w:val="00794E40"/>
    <w:rsid w:val="0079585E"/>
    <w:rsid w:val="007A01F4"/>
    <w:rsid w:val="007B3E8C"/>
    <w:rsid w:val="007E1F12"/>
    <w:rsid w:val="00813B77"/>
    <w:rsid w:val="008461FC"/>
    <w:rsid w:val="00876DB5"/>
    <w:rsid w:val="00881DC6"/>
    <w:rsid w:val="008A0EF5"/>
    <w:rsid w:val="008B5948"/>
    <w:rsid w:val="008C08B6"/>
    <w:rsid w:val="008C4526"/>
    <w:rsid w:val="00904EFE"/>
    <w:rsid w:val="009214FC"/>
    <w:rsid w:val="0094109F"/>
    <w:rsid w:val="00976A83"/>
    <w:rsid w:val="009A46EF"/>
    <w:rsid w:val="009C2966"/>
    <w:rsid w:val="00A55253"/>
    <w:rsid w:val="00A553B3"/>
    <w:rsid w:val="00A62AAF"/>
    <w:rsid w:val="00A644D6"/>
    <w:rsid w:val="00A76309"/>
    <w:rsid w:val="00A84989"/>
    <w:rsid w:val="00A93879"/>
    <w:rsid w:val="00A93AD3"/>
    <w:rsid w:val="00AA649E"/>
    <w:rsid w:val="00AD0B4E"/>
    <w:rsid w:val="00AE01C8"/>
    <w:rsid w:val="00AE3BE4"/>
    <w:rsid w:val="00AF44FA"/>
    <w:rsid w:val="00B05168"/>
    <w:rsid w:val="00B64505"/>
    <w:rsid w:val="00B663A8"/>
    <w:rsid w:val="00B7663C"/>
    <w:rsid w:val="00B9048A"/>
    <w:rsid w:val="00BD0ADC"/>
    <w:rsid w:val="00BD4A71"/>
    <w:rsid w:val="00C0452E"/>
    <w:rsid w:val="00C111D5"/>
    <w:rsid w:val="00C4473D"/>
    <w:rsid w:val="00C46B84"/>
    <w:rsid w:val="00C5119E"/>
    <w:rsid w:val="00C51C12"/>
    <w:rsid w:val="00C56BA1"/>
    <w:rsid w:val="00C67F9F"/>
    <w:rsid w:val="00C741BB"/>
    <w:rsid w:val="00C803AE"/>
    <w:rsid w:val="00C82FE6"/>
    <w:rsid w:val="00C946C5"/>
    <w:rsid w:val="00D55A4C"/>
    <w:rsid w:val="00D677A1"/>
    <w:rsid w:val="00D7524E"/>
    <w:rsid w:val="00DA10C1"/>
    <w:rsid w:val="00DA2DCD"/>
    <w:rsid w:val="00DA3024"/>
    <w:rsid w:val="00DB63C7"/>
    <w:rsid w:val="00DE1825"/>
    <w:rsid w:val="00DF1197"/>
    <w:rsid w:val="00E05945"/>
    <w:rsid w:val="00E156EF"/>
    <w:rsid w:val="00E16936"/>
    <w:rsid w:val="00E40CF1"/>
    <w:rsid w:val="00E6626B"/>
    <w:rsid w:val="00E91CB7"/>
    <w:rsid w:val="00E96C7C"/>
    <w:rsid w:val="00EA6066"/>
    <w:rsid w:val="00EC55AC"/>
    <w:rsid w:val="00EC736B"/>
    <w:rsid w:val="00ED3E6A"/>
    <w:rsid w:val="00EE2FCA"/>
    <w:rsid w:val="00EE769F"/>
    <w:rsid w:val="00F204C5"/>
    <w:rsid w:val="00F23F8A"/>
    <w:rsid w:val="00F415FB"/>
    <w:rsid w:val="00F72B0B"/>
    <w:rsid w:val="00F84C92"/>
    <w:rsid w:val="00FA3D68"/>
    <w:rsid w:val="00FC276D"/>
    <w:rsid w:val="00FE2667"/>
    <w:rsid w:val="00FE727C"/>
    <w:rsid w:val="00FF2552"/>
    <w:rsid w:val="00FF66DF"/>
    <w:rsid w:val="00F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B4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s-ES_tradnl"/>
    </w:rPr>
  </w:style>
  <w:style w:type="paragraph" w:styleId="Heading2">
    <w:name w:val="heading 2"/>
    <w:basedOn w:val="Normal"/>
    <w:next w:val="Normal"/>
    <w:link w:val="Heading2Char"/>
    <w:uiPriority w:val="9"/>
    <w:unhideWhenUsed/>
    <w:qFormat/>
    <w:rsid w:val="00AD0B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rPr>
  </w:style>
  <w:style w:type="paragraph" w:styleId="Heading3">
    <w:name w:val="heading 3"/>
    <w:basedOn w:val="Normal"/>
    <w:next w:val="Normal"/>
    <w:link w:val="Heading3Char"/>
    <w:uiPriority w:val="9"/>
    <w:unhideWhenUsed/>
    <w:qFormat/>
    <w:rsid w:val="001739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B4E"/>
    <w:rPr>
      <w:rFonts w:asciiTheme="majorHAnsi" w:eastAsiaTheme="majorEastAsia" w:hAnsiTheme="majorHAnsi" w:cstheme="majorBidi"/>
      <w:b/>
      <w:bCs/>
      <w:color w:val="345A8A" w:themeColor="accent1" w:themeShade="B5"/>
      <w:sz w:val="32"/>
      <w:szCs w:val="32"/>
      <w:lang w:val="es-ES_tradnl"/>
    </w:rPr>
  </w:style>
  <w:style w:type="character" w:customStyle="1" w:styleId="Heading2Char">
    <w:name w:val="Heading 2 Char"/>
    <w:basedOn w:val="DefaultParagraphFont"/>
    <w:link w:val="Heading2"/>
    <w:uiPriority w:val="9"/>
    <w:rsid w:val="00AD0B4E"/>
    <w:rPr>
      <w:rFonts w:asciiTheme="majorHAnsi" w:eastAsiaTheme="majorEastAsia" w:hAnsiTheme="majorHAnsi" w:cstheme="majorBidi"/>
      <w:b/>
      <w:bCs/>
      <w:color w:val="4F81BD" w:themeColor="accent1"/>
      <w:sz w:val="26"/>
      <w:szCs w:val="26"/>
      <w:lang w:val="es-ES_tradnl"/>
    </w:rPr>
  </w:style>
  <w:style w:type="paragraph" w:styleId="TOCHeading">
    <w:name w:val="TOC Heading"/>
    <w:basedOn w:val="Heading1"/>
    <w:next w:val="Normal"/>
    <w:uiPriority w:val="39"/>
    <w:semiHidden/>
    <w:unhideWhenUsed/>
    <w:qFormat/>
    <w:rsid w:val="00AD0B4E"/>
    <w:pPr>
      <w:spacing w:line="276" w:lineRule="auto"/>
      <w:outlineLvl w:val="9"/>
    </w:pPr>
    <w:rPr>
      <w:color w:val="365F91" w:themeColor="accent1" w:themeShade="BF"/>
      <w:sz w:val="28"/>
      <w:szCs w:val="28"/>
      <w:lang w:val="en-US" w:eastAsia="ja-JP"/>
    </w:rPr>
  </w:style>
  <w:style w:type="paragraph" w:styleId="TOC1">
    <w:name w:val="toc 1"/>
    <w:basedOn w:val="Normal"/>
    <w:next w:val="Normal"/>
    <w:autoRedefine/>
    <w:uiPriority w:val="39"/>
    <w:unhideWhenUsed/>
    <w:qFormat/>
    <w:rsid w:val="00AD0B4E"/>
    <w:pPr>
      <w:spacing w:after="100"/>
    </w:pPr>
  </w:style>
  <w:style w:type="paragraph" w:styleId="TOC2">
    <w:name w:val="toc 2"/>
    <w:basedOn w:val="Normal"/>
    <w:next w:val="Normal"/>
    <w:autoRedefine/>
    <w:uiPriority w:val="39"/>
    <w:unhideWhenUsed/>
    <w:qFormat/>
    <w:rsid w:val="008C4526"/>
    <w:pPr>
      <w:tabs>
        <w:tab w:val="left" w:pos="880"/>
        <w:tab w:val="right" w:leader="dot" w:pos="8636"/>
      </w:tabs>
      <w:spacing w:after="100" w:line="240" w:lineRule="auto"/>
      <w:ind w:left="220"/>
    </w:pPr>
  </w:style>
  <w:style w:type="character" w:styleId="Hyperlink">
    <w:name w:val="Hyperlink"/>
    <w:basedOn w:val="DefaultParagraphFont"/>
    <w:uiPriority w:val="99"/>
    <w:unhideWhenUsed/>
    <w:rsid w:val="00AD0B4E"/>
    <w:rPr>
      <w:color w:val="0000FF" w:themeColor="hyperlink"/>
      <w:u w:val="single"/>
    </w:rPr>
  </w:style>
  <w:style w:type="paragraph" w:styleId="BalloonText">
    <w:name w:val="Balloon Text"/>
    <w:basedOn w:val="Normal"/>
    <w:link w:val="BalloonTextChar"/>
    <w:uiPriority w:val="99"/>
    <w:semiHidden/>
    <w:unhideWhenUsed/>
    <w:rsid w:val="00AD0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B4E"/>
    <w:rPr>
      <w:rFonts w:ascii="Tahoma" w:hAnsi="Tahoma" w:cs="Tahoma"/>
      <w:sz w:val="16"/>
      <w:szCs w:val="16"/>
    </w:rPr>
  </w:style>
  <w:style w:type="paragraph" w:styleId="Caption">
    <w:name w:val="caption"/>
    <w:basedOn w:val="Normal"/>
    <w:next w:val="Normal"/>
    <w:uiPriority w:val="35"/>
    <w:unhideWhenUsed/>
    <w:qFormat/>
    <w:rsid w:val="00AD0B4E"/>
    <w:pPr>
      <w:spacing w:line="240" w:lineRule="auto"/>
    </w:pPr>
    <w:rPr>
      <w:rFonts w:eastAsiaTheme="minorEastAsia"/>
      <w:b/>
      <w:bCs/>
      <w:color w:val="4F81BD" w:themeColor="accent1"/>
      <w:sz w:val="18"/>
      <w:szCs w:val="18"/>
      <w:lang w:val="es-ES_tradnl"/>
    </w:rPr>
  </w:style>
  <w:style w:type="paragraph" w:styleId="TableofFigures">
    <w:name w:val="table of figures"/>
    <w:basedOn w:val="Normal"/>
    <w:next w:val="Normal"/>
    <w:uiPriority w:val="99"/>
    <w:unhideWhenUsed/>
    <w:rsid w:val="00AD0B4E"/>
    <w:pPr>
      <w:spacing w:after="0"/>
    </w:pPr>
  </w:style>
  <w:style w:type="paragraph" w:styleId="Header">
    <w:name w:val="header"/>
    <w:basedOn w:val="Normal"/>
    <w:link w:val="HeaderChar"/>
    <w:uiPriority w:val="99"/>
    <w:unhideWhenUsed/>
    <w:rsid w:val="00173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98E"/>
  </w:style>
  <w:style w:type="paragraph" w:styleId="Footer">
    <w:name w:val="footer"/>
    <w:basedOn w:val="Normal"/>
    <w:link w:val="FooterChar"/>
    <w:uiPriority w:val="99"/>
    <w:unhideWhenUsed/>
    <w:rsid w:val="00173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98E"/>
  </w:style>
  <w:style w:type="paragraph" w:styleId="Subtitle">
    <w:name w:val="Subtitle"/>
    <w:basedOn w:val="Normal"/>
    <w:next w:val="Normal"/>
    <w:link w:val="SubtitleChar"/>
    <w:uiPriority w:val="11"/>
    <w:qFormat/>
    <w:rsid w:val="0017398E"/>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rPr>
  </w:style>
  <w:style w:type="character" w:customStyle="1" w:styleId="SubtitleChar">
    <w:name w:val="Subtitle Char"/>
    <w:basedOn w:val="DefaultParagraphFont"/>
    <w:link w:val="Subtitle"/>
    <w:uiPriority w:val="11"/>
    <w:rsid w:val="0017398E"/>
    <w:rPr>
      <w:rFonts w:asciiTheme="majorHAnsi" w:eastAsiaTheme="majorEastAsia" w:hAnsiTheme="majorHAnsi" w:cstheme="majorBidi"/>
      <w:i/>
      <w:iCs/>
      <w:color w:val="4F81BD" w:themeColor="accent1"/>
      <w:spacing w:val="15"/>
      <w:sz w:val="24"/>
      <w:szCs w:val="24"/>
      <w:lang w:val="es-ES_tradnl"/>
    </w:rPr>
  </w:style>
  <w:style w:type="character" w:customStyle="1" w:styleId="Heading3Char">
    <w:name w:val="Heading 3 Char"/>
    <w:basedOn w:val="DefaultParagraphFont"/>
    <w:link w:val="Heading3"/>
    <w:uiPriority w:val="9"/>
    <w:rsid w:val="0017398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17398E"/>
    <w:pPr>
      <w:spacing w:after="100"/>
      <w:ind w:left="440"/>
    </w:pPr>
  </w:style>
  <w:style w:type="paragraph" w:styleId="ListParagraph">
    <w:name w:val="List Paragraph"/>
    <w:basedOn w:val="Normal"/>
    <w:uiPriority w:val="34"/>
    <w:qFormat/>
    <w:rsid w:val="0017398E"/>
    <w:pPr>
      <w:ind w:left="720"/>
      <w:contextualSpacing/>
    </w:pPr>
  </w:style>
  <w:style w:type="table" w:styleId="TableGrid">
    <w:name w:val="Table Grid"/>
    <w:basedOn w:val="TableNormal"/>
    <w:uiPriority w:val="59"/>
    <w:rsid w:val="003D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2">
    <w:name w:val="Medium List 2 Accent 2"/>
    <w:basedOn w:val="TableNormal"/>
    <w:uiPriority w:val="66"/>
    <w:rsid w:val="00881DC6"/>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881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ubtleEmphasis">
    <w:name w:val="Subtle Emphasis"/>
    <w:basedOn w:val="DefaultParagraphFont"/>
    <w:uiPriority w:val="19"/>
    <w:qFormat/>
    <w:rsid w:val="00686236"/>
    <w:rPr>
      <w:i/>
      <w:iCs/>
      <w:color w:val="808080" w:themeColor="text1" w:themeTint="7F"/>
    </w:rPr>
  </w:style>
  <w:style w:type="paragraph" w:styleId="Index1">
    <w:name w:val="index 1"/>
    <w:basedOn w:val="Normal"/>
    <w:next w:val="Normal"/>
    <w:autoRedefine/>
    <w:uiPriority w:val="99"/>
    <w:unhideWhenUsed/>
    <w:rsid w:val="00580A92"/>
    <w:pPr>
      <w:spacing w:after="0"/>
      <w:ind w:left="220" w:hanging="220"/>
    </w:pPr>
    <w:rPr>
      <w:sz w:val="18"/>
      <w:szCs w:val="18"/>
    </w:rPr>
  </w:style>
  <w:style w:type="paragraph" w:styleId="Index2">
    <w:name w:val="index 2"/>
    <w:basedOn w:val="Normal"/>
    <w:next w:val="Normal"/>
    <w:autoRedefine/>
    <w:uiPriority w:val="99"/>
    <w:unhideWhenUsed/>
    <w:rsid w:val="00580A92"/>
    <w:pPr>
      <w:spacing w:after="0"/>
      <w:ind w:left="440" w:hanging="220"/>
    </w:pPr>
    <w:rPr>
      <w:sz w:val="18"/>
      <w:szCs w:val="18"/>
    </w:rPr>
  </w:style>
  <w:style w:type="paragraph" w:styleId="Index3">
    <w:name w:val="index 3"/>
    <w:basedOn w:val="Normal"/>
    <w:next w:val="Normal"/>
    <w:autoRedefine/>
    <w:uiPriority w:val="99"/>
    <w:unhideWhenUsed/>
    <w:rsid w:val="00580A92"/>
    <w:pPr>
      <w:spacing w:after="0"/>
      <w:ind w:left="660" w:hanging="220"/>
    </w:pPr>
    <w:rPr>
      <w:sz w:val="18"/>
      <w:szCs w:val="18"/>
    </w:rPr>
  </w:style>
  <w:style w:type="paragraph" w:styleId="Index4">
    <w:name w:val="index 4"/>
    <w:basedOn w:val="Normal"/>
    <w:next w:val="Normal"/>
    <w:autoRedefine/>
    <w:uiPriority w:val="99"/>
    <w:unhideWhenUsed/>
    <w:rsid w:val="00580A92"/>
    <w:pPr>
      <w:spacing w:after="0"/>
      <w:ind w:left="880" w:hanging="220"/>
    </w:pPr>
    <w:rPr>
      <w:sz w:val="18"/>
      <w:szCs w:val="18"/>
    </w:rPr>
  </w:style>
  <w:style w:type="paragraph" w:styleId="Index5">
    <w:name w:val="index 5"/>
    <w:basedOn w:val="Normal"/>
    <w:next w:val="Normal"/>
    <w:autoRedefine/>
    <w:uiPriority w:val="99"/>
    <w:unhideWhenUsed/>
    <w:rsid w:val="00580A92"/>
    <w:pPr>
      <w:spacing w:after="0"/>
      <w:ind w:left="1100" w:hanging="220"/>
    </w:pPr>
    <w:rPr>
      <w:sz w:val="18"/>
      <w:szCs w:val="18"/>
    </w:rPr>
  </w:style>
  <w:style w:type="paragraph" w:styleId="Index6">
    <w:name w:val="index 6"/>
    <w:basedOn w:val="Normal"/>
    <w:next w:val="Normal"/>
    <w:autoRedefine/>
    <w:uiPriority w:val="99"/>
    <w:unhideWhenUsed/>
    <w:rsid w:val="00580A92"/>
    <w:pPr>
      <w:spacing w:after="0"/>
      <w:ind w:left="1320" w:hanging="220"/>
    </w:pPr>
    <w:rPr>
      <w:sz w:val="18"/>
      <w:szCs w:val="18"/>
    </w:rPr>
  </w:style>
  <w:style w:type="paragraph" w:styleId="Index7">
    <w:name w:val="index 7"/>
    <w:basedOn w:val="Normal"/>
    <w:next w:val="Normal"/>
    <w:autoRedefine/>
    <w:uiPriority w:val="99"/>
    <w:unhideWhenUsed/>
    <w:rsid w:val="00580A92"/>
    <w:pPr>
      <w:spacing w:after="0"/>
      <w:ind w:left="1540" w:hanging="220"/>
    </w:pPr>
    <w:rPr>
      <w:sz w:val="18"/>
      <w:szCs w:val="18"/>
    </w:rPr>
  </w:style>
  <w:style w:type="paragraph" w:styleId="Index8">
    <w:name w:val="index 8"/>
    <w:basedOn w:val="Normal"/>
    <w:next w:val="Normal"/>
    <w:autoRedefine/>
    <w:uiPriority w:val="99"/>
    <w:unhideWhenUsed/>
    <w:rsid w:val="00580A92"/>
    <w:pPr>
      <w:spacing w:after="0"/>
      <w:ind w:left="1760" w:hanging="220"/>
    </w:pPr>
    <w:rPr>
      <w:sz w:val="18"/>
      <w:szCs w:val="18"/>
    </w:rPr>
  </w:style>
  <w:style w:type="paragraph" w:styleId="Index9">
    <w:name w:val="index 9"/>
    <w:basedOn w:val="Normal"/>
    <w:next w:val="Normal"/>
    <w:autoRedefine/>
    <w:uiPriority w:val="99"/>
    <w:unhideWhenUsed/>
    <w:rsid w:val="00580A92"/>
    <w:pPr>
      <w:spacing w:after="0"/>
      <w:ind w:left="1980" w:hanging="220"/>
    </w:pPr>
    <w:rPr>
      <w:sz w:val="18"/>
      <w:szCs w:val="18"/>
    </w:rPr>
  </w:style>
  <w:style w:type="paragraph" w:styleId="IndexHeading">
    <w:name w:val="index heading"/>
    <w:basedOn w:val="Normal"/>
    <w:next w:val="Index1"/>
    <w:uiPriority w:val="99"/>
    <w:unhideWhenUsed/>
    <w:rsid w:val="00580A92"/>
    <w:pPr>
      <w:spacing w:before="240" w:after="120"/>
      <w:jc w:val="center"/>
    </w:pPr>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B4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s-ES_tradnl"/>
    </w:rPr>
  </w:style>
  <w:style w:type="paragraph" w:styleId="Heading2">
    <w:name w:val="heading 2"/>
    <w:basedOn w:val="Normal"/>
    <w:next w:val="Normal"/>
    <w:link w:val="Heading2Char"/>
    <w:uiPriority w:val="9"/>
    <w:unhideWhenUsed/>
    <w:qFormat/>
    <w:rsid w:val="00AD0B4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rPr>
  </w:style>
  <w:style w:type="paragraph" w:styleId="Heading3">
    <w:name w:val="heading 3"/>
    <w:basedOn w:val="Normal"/>
    <w:next w:val="Normal"/>
    <w:link w:val="Heading3Char"/>
    <w:uiPriority w:val="9"/>
    <w:unhideWhenUsed/>
    <w:qFormat/>
    <w:rsid w:val="001739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B4E"/>
    <w:rPr>
      <w:rFonts w:asciiTheme="majorHAnsi" w:eastAsiaTheme="majorEastAsia" w:hAnsiTheme="majorHAnsi" w:cstheme="majorBidi"/>
      <w:b/>
      <w:bCs/>
      <w:color w:val="345A8A" w:themeColor="accent1" w:themeShade="B5"/>
      <w:sz w:val="32"/>
      <w:szCs w:val="32"/>
      <w:lang w:val="es-ES_tradnl"/>
    </w:rPr>
  </w:style>
  <w:style w:type="character" w:customStyle="1" w:styleId="Heading2Char">
    <w:name w:val="Heading 2 Char"/>
    <w:basedOn w:val="DefaultParagraphFont"/>
    <w:link w:val="Heading2"/>
    <w:uiPriority w:val="9"/>
    <w:rsid w:val="00AD0B4E"/>
    <w:rPr>
      <w:rFonts w:asciiTheme="majorHAnsi" w:eastAsiaTheme="majorEastAsia" w:hAnsiTheme="majorHAnsi" w:cstheme="majorBidi"/>
      <w:b/>
      <w:bCs/>
      <w:color w:val="4F81BD" w:themeColor="accent1"/>
      <w:sz w:val="26"/>
      <w:szCs w:val="26"/>
      <w:lang w:val="es-ES_tradnl"/>
    </w:rPr>
  </w:style>
  <w:style w:type="paragraph" w:styleId="TOCHeading">
    <w:name w:val="TOC Heading"/>
    <w:basedOn w:val="Heading1"/>
    <w:next w:val="Normal"/>
    <w:uiPriority w:val="39"/>
    <w:semiHidden/>
    <w:unhideWhenUsed/>
    <w:qFormat/>
    <w:rsid w:val="00AD0B4E"/>
    <w:pPr>
      <w:spacing w:line="276" w:lineRule="auto"/>
      <w:outlineLvl w:val="9"/>
    </w:pPr>
    <w:rPr>
      <w:color w:val="365F91" w:themeColor="accent1" w:themeShade="BF"/>
      <w:sz w:val="28"/>
      <w:szCs w:val="28"/>
      <w:lang w:val="en-US" w:eastAsia="ja-JP"/>
    </w:rPr>
  </w:style>
  <w:style w:type="paragraph" w:styleId="TOC1">
    <w:name w:val="toc 1"/>
    <w:basedOn w:val="Normal"/>
    <w:next w:val="Normal"/>
    <w:autoRedefine/>
    <w:uiPriority w:val="39"/>
    <w:unhideWhenUsed/>
    <w:qFormat/>
    <w:rsid w:val="00AD0B4E"/>
    <w:pPr>
      <w:spacing w:after="100"/>
    </w:pPr>
  </w:style>
  <w:style w:type="paragraph" w:styleId="TOC2">
    <w:name w:val="toc 2"/>
    <w:basedOn w:val="Normal"/>
    <w:next w:val="Normal"/>
    <w:autoRedefine/>
    <w:uiPriority w:val="39"/>
    <w:unhideWhenUsed/>
    <w:qFormat/>
    <w:rsid w:val="008C4526"/>
    <w:pPr>
      <w:tabs>
        <w:tab w:val="left" w:pos="880"/>
        <w:tab w:val="right" w:leader="dot" w:pos="8636"/>
      </w:tabs>
      <w:spacing w:after="100" w:line="240" w:lineRule="auto"/>
      <w:ind w:left="220"/>
    </w:pPr>
  </w:style>
  <w:style w:type="character" w:styleId="Hyperlink">
    <w:name w:val="Hyperlink"/>
    <w:basedOn w:val="DefaultParagraphFont"/>
    <w:uiPriority w:val="99"/>
    <w:unhideWhenUsed/>
    <w:rsid w:val="00AD0B4E"/>
    <w:rPr>
      <w:color w:val="0000FF" w:themeColor="hyperlink"/>
      <w:u w:val="single"/>
    </w:rPr>
  </w:style>
  <w:style w:type="paragraph" w:styleId="BalloonText">
    <w:name w:val="Balloon Text"/>
    <w:basedOn w:val="Normal"/>
    <w:link w:val="BalloonTextChar"/>
    <w:uiPriority w:val="99"/>
    <w:semiHidden/>
    <w:unhideWhenUsed/>
    <w:rsid w:val="00AD0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B4E"/>
    <w:rPr>
      <w:rFonts w:ascii="Tahoma" w:hAnsi="Tahoma" w:cs="Tahoma"/>
      <w:sz w:val="16"/>
      <w:szCs w:val="16"/>
    </w:rPr>
  </w:style>
  <w:style w:type="paragraph" w:styleId="Caption">
    <w:name w:val="caption"/>
    <w:basedOn w:val="Normal"/>
    <w:next w:val="Normal"/>
    <w:uiPriority w:val="35"/>
    <w:unhideWhenUsed/>
    <w:qFormat/>
    <w:rsid w:val="00AD0B4E"/>
    <w:pPr>
      <w:spacing w:line="240" w:lineRule="auto"/>
    </w:pPr>
    <w:rPr>
      <w:rFonts w:eastAsiaTheme="minorEastAsia"/>
      <w:b/>
      <w:bCs/>
      <w:color w:val="4F81BD" w:themeColor="accent1"/>
      <w:sz w:val="18"/>
      <w:szCs w:val="18"/>
      <w:lang w:val="es-ES_tradnl"/>
    </w:rPr>
  </w:style>
  <w:style w:type="paragraph" w:styleId="TableofFigures">
    <w:name w:val="table of figures"/>
    <w:basedOn w:val="Normal"/>
    <w:next w:val="Normal"/>
    <w:uiPriority w:val="99"/>
    <w:unhideWhenUsed/>
    <w:rsid w:val="00AD0B4E"/>
    <w:pPr>
      <w:spacing w:after="0"/>
    </w:pPr>
  </w:style>
  <w:style w:type="paragraph" w:styleId="Header">
    <w:name w:val="header"/>
    <w:basedOn w:val="Normal"/>
    <w:link w:val="HeaderChar"/>
    <w:uiPriority w:val="99"/>
    <w:unhideWhenUsed/>
    <w:rsid w:val="00173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98E"/>
  </w:style>
  <w:style w:type="paragraph" w:styleId="Footer">
    <w:name w:val="footer"/>
    <w:basedOn w:val="Normal"/>
    <w:link w:val="FooterChar"/>
    <w:uiPriority w:val="99"/>
    <w:unhideWhenUsed/>
    <w:rsid w:val="00173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98E"/>
  </w:style>
  <w:style w:type="paragraph" w:styleId="Subtitle">
    <w:name w:val="Subtitle"/>
    <w:basedOn w:val="Normal"/>
    <w:next w:val="Normal"/>
    <w:link w:val="SubtitleChar"/>
    <w:uiPriority w:val="11"/>
    <w:qFormat/>
    <w:rsid w:val="0017398E"/>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rPr>
  </w:style>
  <w:style w:type="character" w:customStyle="1" w:styleId="SubtitleChar">
    <w:name w:val="Subtitle Char"/>
    <w:basedOn w:val="DefaultParagraphFont"/>
    <w:link w:val="Subtitle"/>
    <w:uiPriority w:val="11"/>
    <w:rsid w:val="0017398E"/>
    <w:rPr>
      <w:rFonts w:asciiTheme="majorHAnsi" w:eastAsiaTheme="majorEastAsia" w:hAnsiTheme="majorHAnsi" w:cstheme="majorBidi"/>
      <w:i/>
      <w:iCs/>
      <w:color w:val="4F81BD" w:themeColor="accent1"/>
      <w:spacing w:val="15"/>
      <w:sz w:val="24"/>
      <w:szCs w:val="24"/>
      <w:lang w:val="es-ES_tradnl"/>
    </w:rPr>
  </w:style>
  <w:style w:type="character" w:customStyle="1" w:styleId="Heading3Char">
    <w:name w:val="Heading 3 Char"/>
    <w:basedOn w:val="DefaultParagraphFont"/>
    <w:link w:val="Heading3"/>
    <w:uiPriority w:val="9"/>
    <w:rsid w:val="0017398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17398E"/>
    <w:pPr>
      <w:spacing w:after="100"/>
      <w:ind w:left="440"/>
    </w:pPr>
  </w:style>
  <w:style w:type="paragraph" w:styleId="ListParagraph">
    <w:name w:val="List Paragraph"/>
    <w:basedOn w:val="Normal"/>
    <w:uiPriority w:val="34"/>
    <w:qFormat/>
    <w:rsid w:val="0017398E"/>
    <w:pPr>
      <w:ind w:left="720"/>
      <w:contextualSpacing/>
    </w:pPr>
  </w:style>
  <w:style w:type="table" w:styleId="TableGrid">
    <w:name w:val="Table Grid"/>
    <w:basedOn w:val="TableNormal"/>
    <w:uiPriority w:val="59"/>
    <w:rsid w:val="003D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2">
    <w:name w:val="Medium List 2 Accent 2"/>
    <w:basedOn w:val="TableNormal"/>
    <w:uiPriority w:val="66"/>
    <w:rsid w:val="00881DC6"/>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881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ubtleEmphasis">
    <w:name w:val="Subtle Emphasis"/>
    <w:basedOn w:val="DefaultParagraphFont"/>
    <w:uiPriority w:val="19"/>
    <w:qFormat/>
    <w:rsid w:val="00686236"/>
    <w:rPr>
      <w:i/>
      <w:iCs/>
      <w:color w:val="808080" w:themeColor="text1" w:themeTint="7F"/>
    </w:rPr>
  </w:style>
  <w:style w:type="paragraph" w:styleId="Index1">
    <w:name w:val="index 1"/>
    <w:basedOn w:val="Normal"/>
    <w:next w:val="Normal"/>
    <w:autoRedefine/>
    <w:uiPriority w:val="99"/>
    <w:unhideWhenUsed/>
    <w:rsid w:val="00580A92"/>
    <w:pPr>
      <w:spacing w:after="0"/>
      <w:ind w:left="220" w:hanging="220"/>
    </w:pPr>
    <w:rPr>
      <w:sz w:val="18"/>
      <w:szCs w:val="18"/>
    </w:rPr>
  </w:style>
  <w:style w:type="paragraph" w:styleId="Index2">
    <w:name w:val="index 2"/>
    <w:basedOn w:val="Normal"/>
    <w:next w:val="Normal"/>
    <w:autoRedefine/>
    <w:uiPriority w:val="99"/>
    <w:unhideWhenUsed/>
    <w:rsid w:val="00580A92"/>
    <w:pPr>
      <w:spacing w:after="0"/>
      <w:ind w:left="440" w:hanging="220"/>
    </w:pPr>
    <w:rPr>
      <w:sz w:val="18"/>
      <w:szCs w:val="18"/>
    </w:rPr>
  </w:style>
  <w:style w:type="paragraph" w:styleId="Index3">
    <w:name w:val="index 3"/>
    <w:basedOn w:val="Normal"/>
    <w:next w:val="Normal"/>
    <w:autoRedefine/>
    <w:uiPriority w:val="99"/>
    <w:unhideWhenUsed/>
    <w:rsid w:val="00580A92"/>
    <w:pPr>
      <w:spacing w:after="0"/>
      <w:ind w:left="660" w:hanging="220"/>
    </w:pPr>
    <w:rPr>
      <w:sz w:val="18"/>
      <w:szCs w:val="18"/>
    </w:rPr>
  </w:style>
  <w:style w:type="paragraph" w:styleId="Index4">
    <w:name w:val="index 4"/>
    <w:basedOn w:val="Normal"/>
    <w:next w:val="Normal"/>
    <w:autoRedefine/>
    <w:uiPriority w:val="99"/>
    <w:unhideWhenUsed/>
    <w:rsid w:val="00580A92"/>
    <w:pPr>
      <w:spacing w:after="0"/>
      <w:ind w:left="880" w:hanging="220"/>
    </w:pPr>
    <w:rPr>
      <w:sz w:val="18"/>
      <w:szCs w:val="18"/>
    </w:rPr>
  </w:style>
  <w:style w:type="paragraph" w:styleId="Index5">
    <w:name w:val="index 5"/>
    <w:basedOn w:val="Normal"/>
    <w:next w:val="Normal"/>
    <w:autoRedefine/>
    <w:uiPriority w:val="99"/>
    <w:unhideWhenUsed/>
    <w:rsid w:val="00580A92"/>
    <w:pPr>
      <w:spacing w:after="0"/>
      <w:ind w:left="1100" w:hanging="220"/>
    </w:pPr>
    <w:rPr>
      <w:sz w:val="18"/>
      <w:szCs w:val="18"/>
    </w:rPr>
  </w:style>
  <w:style w:type="paragraph" w:styleId="Index6">
    <w:name w:val="index 6"/>
    <w:basedOn w:val="Normal"/>
    <w:next w:val="Normal"/>
    <w:autoRedefine/>
    <w:uiPriority w:val="99"/>
    <w:unhideWhenUsed/>
    <w:rsid w:val="00580A92"/>
    <w:pPr>
      <w:spacing w:after="0"/>
      <w:ind w:left="1320" w:hanging="220"/>
    </w:pPr>
    <w:rPr>
      <w:sz w:val="18"/>
      <w:szCs w:val="18"/>
    </w:rPr>
  </w:style>
  <w:style w:type="paragraph" w:styleId="Index7">
    <w:name w:val="index 7"/>
    <w:basedOn w:val="Normal"/>
    <w:next w:val="Normal"/>
    <w:autoRedefine/>
    <w:uiPriority w:val="99"/>
    <w:unhideWhenUsed/>
    <w:rsid w:val="00580A92"/>
    <w:pPr>
      <w:spacing w:after="0"/>
      <w:ind w:left="1540" w:hanging="220"/>
    </w:pPr>
    <w:rPr>
      <w:sz w:val="18"/>
      <w:szCs w:val="18"/>
    </w:rPr>
  </w:style>
  <w:style w:type="paragraph" w:styleId="Index8">
    <w:name w:val="index 8"/>
    <w:basedOn w:val="Normal"/>
    <w:next w:val="Normal"/>
    <w:autoRedefine/>
    <w:uiPriority w:val="99"/>
    <w:unhideWhenUsed/>
    <w:rsid w:val="00580A92"/>
    <w:pPr>
      <w:spacing w:after="0"/>
      <w:ind w:left="1760" w:hanging="220"/>
    </w:pPr>
    <w:rPr>
      <w:sz w:val="18"/>
      <w:szCs w:val="18"/>
    </w:rPr>
  </w:style>
  <w:style w:type="paragraph" w:styleId="Index9">
    <w:name w:val="index 9"/>
    <w:basedOn w:val="Normal"/>
    <w:next w:val="Normal"/>
    <w:autoRedefine/>
    <w:uiPriority w:val="99"/>
    <w:unhideWhenUsed/>
    <w:rsid w:val="00580A92"/>
    <w:pPr>
      <w:spacing w:after="0"/>
      <w:ind w:left="1980" w:hanging="220"/>
    </w:pPr>
    <w:rPr>
      <w:sz w:val="18"/>
      <w:szCs w:val="18"/>
    </w:rPr>
  </w:style>
  <w:style w:type="paragraph" w:styleId="IndexHeading">
    <w:name w:val="index heading"/>
    <w:basedOn w:val="Normal"/>
    <w:next w:val="Index1"/>
    <w:uiPriority w:val="99"/>
    <w:unhideWhenUsed/>
    <w:rsid w:val="00580A92"/>
    <w:pPr>
      <w:spacing w:before="240"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388">
      <w:bodyDiv w:val="1"/>
      <w:marLeft w:val="0"/>
      <w:marRight w:val="0"/>
      <w:marTop w:val="0"/>
      <w:marBottom w:val="0"/>
      <w:divBdr>
        <w:top w:val="none" w:sz="0" w:space="0" w:color="auto"/>
        <w:left w:val="none" w:sz="0" w:space="0" w:color="auto"/>
        <w:bottom w:val="none" w:sz="0" w:space="0" w:color="auto"/>
        <w:right w:val="none" w:sz="0" w:space="0" w:color="auto"/>
      </w:divBdr>
    </w:div>
    <w:div w:id="77991252">
      <w:bodyDiv w:val="1"/>
      <w:marLeft w:val="0"/>
      <w:marRight w:val="0"/>
      <w:marTop w:val="0"/>
      <w:marBottom w:val="0"/>
      <w:divBdr>
        <w:top w:val="none" w:sz="0" w:space="0" w:color="auto"/>
        <w:left w:val="none" w:sz="0" w:space="0" w:color="auto"/>
        <w:bottom w:val="none" w:sz="0" w:space="0" w:color="auto"/>
        <w:right w:val="none" w:sz="0" w:space="0" w:color="auto"/>
      </w:divBdr>
    </w:div>
    <w:div w:id="118378433">
      <w:bodyDiv w:val="1"/>
      <w:marLeft w:val="0"/>
      <w:marRight w:val="0"/>
      <w:marTop w:val="0"/>
      <w:marBottom w:val="0"/>
      <w:divBdr>
        <w:top w:val="none" w:sz="0" w:space="0" w:color="auto"/>
        <w:left w:val="none" w:sz="0" w:space="0" w:color="auto"/>
        <w:bottom w:val="none" w:sz="0" w:space="0" w:color="auto"/>
        <w:right w:val="none" w:sz="0" w:space="0" w:color="auto"/>
      </w:divBdr>
    </w:div>
    <w:div w:id="119300555">
      <w:bodyDiv w:val="1"/>
      <w:marLeft w:val="0"/>
      <w:marRight w:val="0"/>
      <w:marTop w:val="0"/>
      <w:marBottom w:val="0"/>
      <w:divBdr>
        <w:top w:val="none" w:sz="0" w:space="0" w:color="auto"/>
        <w:left w:val="none" w:sz="0" w:space="0" w:color="auto"/>
        <w:bottom w:val="none" w:sz="0" w:space="0" w:color="auto"/>
        <w:right w:val="none" w:sz="0" w:space="0" w:color="auto"/>
      </w:divBdr>
    </w:div>
    <w:div w:id="140971661">
      <w:bodyDiv w:val="1"/>
      <w:marLeft w:val="0"/>
      <w:marRight w:val="0"/>
      <w:marTop w:val="0"/>
      <w:marBottom w:val="0"/>
      <w:divBdr>
        <w:top w:val="none" w:sz="0" w:space="0" w:color="auto"/>
        <w:left w:val="none" w:sz="0" w:space="0" w:color="auto"/>
        <w:bottom w:val="none" w:sz="0" w:space="0" w:color="auto"/>
        <w:right w:val="none" w:sz="0" w:space="0" w:color="auto"/>
      </w:divBdr>
    </w:div>
    <w:div w:id="191192714">
      <w:bodyDiv w:val="1"/>
      <w:marLeft w:val="0"/>
      <w:marRight w:val="0"/>
      <w:marTop w:val="0"/>
      <w:marBottom w:val="0"/>
      <w:divBdr>
        <w:top w:val="none" w:sz="0" w:space="0" w:color="auto"/>
        <w:left w:val="none" w:sz="0" w:space="0" w:color="auto"/>
        <w:bottom w:val="none" w:sz="0" w:space="0" w:color="auto"/>
        <w:right w:val="none" w:sz="0" w:space="0" w:color="auto"/>
      </w:divBdr>
    </w:div>
    <w:div w:id="746805202">
      <w:bodyDiv w:val="1"/>
      <w:marLeft w:val="0"/>
      <w:marRight w:val="0"/>
      <w:marTop w:val="0"/>
      <w:marBottom w:val="0"/>
      <w:divBdr>
        <w:top w:val="none" w:sz="0" w:space="0" w:color="auto"/>
        <w:left w:val="none" w:sz="0" w:space="0" w:color="auto"/>
        <w:bottom w:val="none" w:sz="0" w:space="0" w:color="auto"/>
        <w:right w:val="none" w:sz="0" w:space="0" w:color="auto"/>
      </w:divBdr>
    </w:div>
    <w:div w:id="792485000">
      <w:bodyDiv w:val="1"/>
      <w:marLeft w:val="0"/>
      <w:marRight w:val="0"/>
      <w:marTop w:val="0"/>
      <w:marBottom w:val="0"/>
      <w:divBdr>
        <w:top w:val="none" w:sz="0" w:space="0" w:color="auto"/>
        <w:left w:val="none" w:sz="0" w:space="0" w:color="auto"/>
        <w:bottom w:val="none" w:sz="0" w:space="0" w:color="auto"/>
        <w:right w:val="none" w:sz="0" w:space="0" w:color="auto"/>
      </w:divBdr>
      <w:divsChild>
        <w:div w:id="400955241">
          <w:marLeft w:val="547"/>
          <w:marRight w:val="0"/>
          <w:marTop w:val="53"/>
          <w:marBottom w:val="0"/>
          <w:divBdr>
            <w:top w:val="none" w:sz="0" w:space="0" w:color="auto"/>
            <w:left w:val="none" w:sz="0" w:space="0" w:color="auto"/>
            <w:bottom w:val="none" w:sz="0" w:space="0" w:color="auto"/>
            <w:right w:val="none" w:sz="0" w:space="0" w:color="auto"/>
          </w:divBdr>
        </w:div>
      </w:divsChild>
    </w:div>
    <w:div w:id="1053120093">
      <w:bodyDiv w:val="1"/>
      <w:marLeft w:val="0"/>
      <w:marRight w:val="0"/>
      <w:marTop w:val="0"/>
      <w:marBottom w:val="0"/>
      <w:divBdr>
        <w:top w:val="none" w:sz="0" w:space="0" w:color="auto"/>
        <w:left w:val="none" w:sz="0" w:space="0" w:color="auto"/>
        <w:bottom w:val="none" w:sz="0" w:space="0" w:color="auto"/>
        <w:right w:val="none" w:sz="0" w:space="0" w:color="auto"/>
      </w:divBdr>
      <w:divsChild>
        <w:div w:id="204876454">
          <w:marLeft w:val="547"/>
          <w:marRight w:val="0"/>
          <w:marTop w:val="58"/>
          <w:marBottom w:val="0"/>
          <w:divBdr>
            <w:top w:val="none" w:sz="0" w:space="0" w:color="auto"/>
            <w:left w:val="none" w:sz="0" w:space="0" w:color="auto"/>
            <w:bottom w:val="none" w:sz="0" w:space="0" w:color="auto"/>
            <w:right w:val="none" w:sz="0" w:space="0" w:color="auto"/>
          </w:divBdr>
        </w:div>
      </w:divsChild>
    </w:div>
    <w:div w:id="1119951830">
      <w:bodyDiv w:val="1"/>
      <w:marLeft w:val="0"/>
      <w:marRight w:val="0"/>
      <w:marTop w:val="0"/>
      <w:marBottom w:val="0"/>
      <w:divBdr>
        <w:top w:val="none" w:sz="0" w:space="0" w:color="auto"/>
        <w:left w:val="none" w:sz="0" w:space="0" w:color="auto"/>
        <w:bottom w:val="none" w:sz="0" w:space="0" w:color="auto"/>
        <w:right w:val="none" w:sz="0" w:space="0" w:color="auto"/>
      </w:divBdr>
    </w:div>
    <w:div w:id="1410931339">
      <w:bodyDiv w:val="1"/>
      <w:marLeft w:val="0"/>
      <w:marRight w:val="0"/>
      <w:marTop w:val="0"/>
      <w:marBottom w:val="0"/>
      <w:divBdr>
        <w:top w:val="none" w:sz="0" w:space="0" w:color="auto"/>
        <w:left w:val="none" w:sz="0" w:space="0" w:color="auto"/>
        <w:bottom w:val="none" w:sz="0" w:space="0" w:color="auto"/>
        <w:right w:val="none" w:sz="0" w:space="0" w:color="auto"/>
      </w:divBdr>
    </w:div>
    <w:div w:id="1594704708">
      <w:bodyDiv w:val="1"/>
      <w:marLeft w:val="0"/>
      <w:marRight w:val="0"/>
      <w:marTop w:val="0"/>
      <w:marBottom w:val="0"/>
      <w:divBdr>
        <w:top w:val="none" w:sz="0" w:space="0" w:color="auto"/>
        <w:left w:val="none" w:sz="0" w:space="0" w:color="auto"/>
        <w:bottom w:val="none" w:sz="0" w:space="0" w:color="auto"/>
        <w:right w:val="none" w:sz="0" w:space="0" w:color="auto"/>
      </w:divBdr>
    </w:div>
    <w:div w:id="1656375395">
      <w:bodyDiv w:val="1"/>
      <w:marLeft w:val="0"/>
      <w:marRight w:val="0"/>
      <w:marTop w:val="0"/>
      <w:marBottom w:val="0"/>
      <w:divBdr>
        <w:top w:val="none" w:sz="0" w:space="0" w:color="auto"/>
        <w:left w:val="none" w:sz="0" w:space="0" w:color="auto"/>
        <w:bottom w:val="none" w:sz="0" w:space="0" w:color="auto"/>
        <w:right w:val="none" w:sz="0" w:space="0" w:color="auto"/>
      </w:divBdr>
    </w:div>
    <w:div w:id="1855336212">
      <w:bodyDiv w:val="1"/>
      <w:marLeft w:val="0"/>
      <w:marRight w:val="0"/>
      <w:marTop w:val="0"/>
      <w:marBottom w:val="0"/>
      <w:divBdr>
        <w:top w:val="none" w:sz="0" w:space="0" w:color="auto"/>
        <w:left w:val="none" w:sz="0" w:space="0" w:color="auto"/>
        <w:bottom w:val="none" w:sz="0" w:space="0" w:color="auto"/>
        <w:right w:val="none" w:sz="0" w:space="0" w:color="auto"/>
      </w:divBdr>
    </w:div>
    <w:div w:id="1971203078">
      <w:bodyDiv w:val="1"/>
      <w:marLeft w:val="0"/>
      <w:marRight w:val="0"/>
      <w:marTop w:val="0"/>
      <w:marBottom w:val="0"/>
      <w:divBdr>
        <w:top w:val="none" w:sz="0" w:space="0" w:color="auto"/>
        <w:left w:val="none" w:sz="0" w:space="0" w:color="auto"/>
        <w:bottom w:val="none" w:sz="0" w:space="0" w:color="auto"/>
        <w:right w:val="none" w:sz="0" w:space="0" w:color="auto"/>
      </w:divBdr>
    </w:div>
    <w:div w:id="2088376147">
      <w:bodyDiv w:val="1"/>
      <w:marLeft w:val="0"/>
      <w:marRight w:val="0"/>
      <w:marTop w:val="0"/>
      <w:marBottom w:val="0"/>
      <w:divBdr>
        <w:top w:val="none" w:sz="0" w:space="0" w:color="auto"/>
        <w:left w:val="none" w:sz="0" w:space="0" w:color="auto"/>
        <w:bottom w:val="none" w:sz="0" w:space="0" w:color="auto"/>
        <w:right w:val="none" w:sz="0" w:space="0" w:color="auto"/>
      </w:divBdr>
    </w:div>
    <w:div w:id="212456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chart" Target="charts/chart1.xml"/><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8.png"/><Relationship Id="rId107" Type="http://schemas.openxmlformats.org/officeDocument/2006/relationships/customXml" Target="../customXml/item3.xml"/><Relationship Id="rId11" Type="http://schemas.openxmlformats.org/officeDocument/2006/relationships/image" Target="media/image3.emf"/><Relationship Id="rId32" Type="http://schemas.openxmlformats.org/officeDocument/2006/relationships/image" Target="media/image20.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chart" Target="charts/chart2.xml"/><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jpeg"/><Relationship Id="rId108" Type="http://schemas.openxmlformats.org/officeDocument/2006/relationships/customXml" Target="../customXml/item4.xml"/><Relationship Id="rId54" Type="http://schemas.openxmlformats.org/officeDocument/2006/relationships/image" Target="media/image41.emf"/><Relationship Id="rId70" Type="http://schemas.openxmlformats.org/officeDocument/2006/relationships/image" Target="media/image57.jpeg"/><Relationship Id="rId75" Type="http://schemas.openxmlformats.org/officeDocument/2006/relationships/image" Target="media/image62.emf"/><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emf"/><Relationship Id="rId109" Type="http://schemas.openxmlformats.org/officeDocument/2006/relationships/customXml" Target="../customXml/item5.xml"/><Relationship Id="rId34" Type="http://schemas.openxmlformats.org/officeDocument/2006/relationships/image" Target="media/image22.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chart" Target="charts/chart4.xml"/><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jpeg"/><Relationship Id="rId110" Type="http://schemas.openxmlformats.org/officeDocument/2006/relationships/customXml" Target="../customXml/item6.xml"/><Relationship Id="rId61" Type="http://schemas.openxmlformats.org/officeDocument/2006/relationships/image" Target="media/image48.emf"/><Relationship Id="rId82" Type="http://schemas.openxmlformats.org/officeDocument/2006/relationships/image" Target="media/image69.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chart" Target="charts/chart5.xml"/><Relationship Id="rId56" Type="http://schemas.openxmlformats.org/officeDocument/2006/relationships/image" Target="media/image43.emf"/><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emf"/><Relationship Id="rId67" Type="http://schemas.openxmlformats.org/officeDocument/2006/relationships/image" Target="media/image54.emf"/><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emf"/><Relationship Id="rId83" Type="http://schemas.openxmlformats.org/officeDocument/2006/relationships/image" Target="media/image70.jpeg"/><Relationship Id="rId88" Type="http://schemas.openxmlformats.org/officeDocument/2006/relationships/image" Target="media/image75.jpeg"/></Relationships>
</file>

<file path=word/charts/_rels/chart1.xml.rels><?xml version="1.0" encoding="UTF-8" standalone="yes"?>
<Relationships xmlns="http://schemas.openxmlformats.org/package/2006/relationships"><Relationship Id="rId2" Type="http://schemas.openxmlformats.org/officeDocument/2006/relationships/oleObject" Target="file:///F:\AnalisisPe&#241;asBlanca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ELIPELANG:AnalisisPe&#241;asBlanca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ELIPELANG:AnalisisPe&#241;asBlanca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ELIPELANG:AnalisisPe&#241;asBlanca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Public\Documents\BID\Diagramas\Tiempo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s-ES"/>
              <a:t>Analisis comparativo de escenarios</a:t>
            </a:r>
          </a:p>
        </c:rich>
      </c:tx>
      <c:overlay val="0"/>
    </c:title>
    <c:autoTitleDeleted val="0"/>
    <c:plotArea>
      <c:layout/>
      <c:barChart>
        <c:barDir val="col"/>
        <c:grouping val="clustered"/>
        <c:varyColors val="0"/>
        <c:ser>
          <c:idx val="0"/>
          <c:order val="0"/>
          <c:tx>
            <c:strRef>
              <c:f>Resumen!$C$53</c:f>
              <c:strCache>
                <c:ptCount val="1"/>
                <c:pt idx="0">
                  <c:v>Tiempo medio de servicio</c:v>
                </c:pt>
              </c:strCache>
            </c:strRef>
          </c:tx>
          <c:invertIfNegative val="0"/>
          <c:dLbls>
            <c:dLbl>
              <c:idx val="0"/>
              <c:tx>
                <c:rich>
                  <a:bodyPr/>
                  <a:lstStyle/>
                  <a:p>
                    <a:r>
                      <a:rPr lang="es-ES"/>
                      <a:t>11,9</a:t>
                    </a:r>
                  </a:p>
                </c:rich>
              </c:tx>
              <c:dLblPos val="outEnd"/>
              <c:showLegendKey val="0"/>
              <c:showVal val="1"/>
              <c:showCatName val="0"/>
              <c:showSerName val="0"/>
              <c:showPercent val="0"/>
              <c:showBubbleSize val="0"/>
            </c:dLbl>
            <c:dLbl>
              <c:idx val="1"/>
              <c:tx>
                <c:rich>
                  <a:bodyPr/>
                  <a:lstStyle/>
                  <a:p>
                    <a:r>
                      <a:rPr lang="es-ES"/>
                      <a:t>9,8</a:t>
                    </a:r>
                  </a:p>
                </c:rich>
              </c:tx>
              <c:dLblPos val="outEnd"/>
              <c:showLegendKey val="0"/>
              <c:showVal val="1"/>
              <c:showCatName val="0"/>
              <c:showSerName val="0"/>
              <c:showPercent val="0"/>
              <c:showBubbleSize val="0"/>
            </c:dLbl>
            <c:dLbl>
              <c:idx val="2"/>
              <c:tx>
                <c:rich>
                  <a:bodyPr/>
                  <a:lstStyle/>
                  <a:p>
                    <a:r>
                      <a:rPr lang="es-ES"/>
                      <a:t>5,5</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Resumen!$D$52:$F$52</c:f>
              <c:strCache>
                <c:ptCount val="3"/>
                <c:pt idx="0">
                  <c:v>Actual</c:v>
                </c:pt>
                <c:pt idx="1">
                  <c:v>Aduana Adicional</c:v>
                </c:pt>
                <c:pt idx="2">
                  <c:v>Tramites Invertidos</c:v>
                </c:pt>
              </c:strCache>
            </c:strRef>
          </c:cat>
          <c:val>
            <c:numRef>
              <c:f>Resumen!$D$53:$F$53</c:f>
              <c:numCache>
                <c:formatCode>0.00</c:formatCode>
                <c:ptCount val="3"/>
                <c:pt idx="0">
                  <c:v>11.98</c:v>
                </c:pt>
                <c:pt idx="1">
                  <c:v>9.7800000000000011</c:v>
                </c:pt>
                <c:pt idx="2">
                  <c:v>5.5</c:v>
                </c:pt>
              </c:numCache>
            </c:numRef>
          </c:val>
        </c:ser>
        <c:ser>
          <c:idx val="1"/>
          <c:order val="1"/>
          <c:tx>
            <c:strRef>
              <c:f>Resumen!$C$54</c:f>
              <c:strCache>
                <c:ptCount val="1"/>
                <c:pt idx="0">
                  <c:v>Tiempo promedio en esperas</c:v>
                </c:pt>
              </c:strCache>
            </c:strRef>
          </c:tx>
          <c:invertIfNegative val="0"/>
          <c:dLbls>
            <c:dLbl>
              <c:idx val="0"/>
              <c:tx>
                <c:rich>
                  <a:bodyPr/>
                  <a:lstStyle/>
                  <a:p>
                    <a:r>
                      <a:rPr lang="es-ES"/>
                      <a:t>44,4</a:t>
                    </a:r>
                  </a:p>
                </c:rich>
              </c:tx>
              <c:dLblPos val="outEnd"/>
              <c:showLegendKey val="0"/>
              <c:showVal val="1"/>
              <c:showCatName val="0"/>
              <c:showSerName val="0"/>
              <c:showPercent val="0"/>
              <c:showBubbleSize val="0"/>
            </c:dLbl>
            <c:dLbl>
              <c:idx val="1"/>
              <c:tx>
                <c:rich>
                  <a:bodyPr/>
                  <a:lstStyle/>
                  <a:p>
                    <a:r>
                      <a:rPr lang="es-ES"/>
                      <a:t>9,1</a:t>
                    </a:r>
                  </a:p>
                </c:rich>
              </c:tx>
              <c:dLblPos val="outEnd"/>
              <c:showLegendKey val="0"/>
              <c:showVal val="1"/>
              <c:showCatName val="0"/>
              <c:showSerName val="0"/>
              <c:showPercent val="0"/>
              <c:showBubbleSize val="0"/>
            </c:dLbl>
            <c:dLbl>
              <c:idx val="2"/>
              <c:tx>
                <c:rich>
                  <a:bodyPr/>
                  <a:lstStyle/>
                  <a:p>
                    <a:r>
                      <a:rPr lang="es-ES"/>
                      <a:t>16,1</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Resumen!$D$52:$F$52</c:f>
              <c:strCache>
                <c:ptCount val="3"/>
                <c:pt idx="0">
                  <c:v>Actual</c:v>
                </c:pt>
                <c:pt idx="1">
                  <c:v>Aduana Adicional</c:v>
                </c:pt>
                <c:pt idx="2">
                  <c:v>Tramites Invertidos</c:v>
                </c:pt>
              </c:strCache>
            </c:strRef>
          </c:cat>
          <c:val>
            <c:numRef>
              <c:f>Resumen!$D$54:$F$54</c:f>
              <c:numCache>
                <c:formatCode>0.00</c:formatCode>
                <c:ptCount val="3"/>
                <c:pt idx="0">
                  <c:v>44.4</c:v>
                </c:pt>
                <c:pt idx="1">
                  <c:v>9.08</c:v>
                </c:pt>
                <c:pt idx="2">
                  <c:v>16.02</c:v>
                </c:pt>
              </c:numCache>
            </c:numRef>
          </c:val>
        </c:ser>
        <c:ser>
          <c:idx val="2"/>
          <c:order val="2"/>
          <c:tx>
            <c:strRef>
              <c:f>Resumen!$C$55</c:f>
              <c:strCache>
                <c:ptCount val="1"/>
                <c:pt idx="0">
                  <c:v>Tiempo medio en el sistema</c:v>
                </c:pt>
              </c:strCache>
            </c:strRef>
          </c:tx>
          <c:invertIfNegative val="0"/>
          <c:dLbls>
            <c:dLbl>
              <c:idx val="0"/>
              <c:tx>
                <c:rich>
                  <a:bodyPr/>
                  <a:lstStyle/>
                  <a:p>
                    <a:r>
                      <a:rPr lang="es-ES"/>
                      <a:t>51,7</a:t>
                    </a:r>
                  </a:p>
                </c:rich>
              </c:tx>
              <c:dLblPos val="outEnd"/>
              <c:showLegendKey val="0"/>
              <c:showVal val="1"/>
              <c:showCatName val="0"/>
              <c:showSerName val="0"/>
              <c:showPercent val="0"/>
              <c:showBubbleSize val="0"/>
            </c:dLbl>
            <c:dLbl>
              <c:idx val="1"/>
              <c:tx>
                <c:rich>
                  <a:bodyPr/>
                  <a:lstStyle/>
                  <a:p>
                    <a:r>
                      <a:rPr lang="es-ES"/>
                      <a:t>18,9</a:t>
                    </a:r>
                  </a:p>
                </c:rich>
              </c:tx>
              <c:dLblPos val="outEnd"/>
              <c:showLegendKey val="0"/>
              <c:showVal val="1"/>
              <c:showCatName val="0"/>
              <c:showSerName val="0"/>
              <c:showPercent val="0"/>
              <c:showBubbleSize val="0"/>
            </c:dLbl>
            <c:dLbl>
              <c:idx val="2"/>
              <c:tx>
                <c:rich>
                  <a:bodyPr/>
                  <a:lstStyle/>
                  <a:p>
                    <a:r>
                      <a:rPr lang="es-ES"/>
                      <a:t>21,4</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Resumen!$D$52:$F$52</c:f>
              <c:strCache>
                <c:ptCount val="3"/>
                <c:pt idx="0">
                  <c:v>Actual</c:v>
                </c:pt>
                <c:pt idx="1">
                  <c:v>Aduana Adicional</c:v>
                </c:pt>
                <c:pt idx="2">
                  <c:v>Tramites Invertidos</c:v>
                </c:pt>
              </c:strCache>
            </c:strRef>
          </c:cat>
          <c:val>
            <c:numRef>
              <c:f>Resumen!$D$55:$F$55</c:f>
              <c:numCache>
                <c:formatCode>0.00</c:formatCode>
                <c:ptCount val="3"/>
                <c:pt idx="0">
                  <c:v>51.730000000000011</c:v>
                </c:pt>
                <c:pt idx="1">
                  <c:v>18.861138</c:v>
                </c:pt>
                <c:pt idx="2">
                  <c:v>21.37</c:v>
                </c:pt>
              </c:numCache>
            </c:numRef>
          </c:val>
        </c:ser>
        <c:dLbls>
          <c:showLegendKey val="0"/>
          <c:showVal val="0"/>
          <c:showCatName val="0"/>
          <c:showSerName val="0"/>
          <c:showPercent val="0"/>
          <c:showBubbleSize val="0"/>
        </c:dLbls>
        <c:gapWidth val="75"/>
        <c:overlap val="-25"/>
        <c:axId val="215109632"/>
        <c:axId val="215111168"/>
      </c:barChart>
      <c:catAx>
        <c:axId val="215109632"/>
        <c:scaling>
          <c:orientation val="minMax"/>
        </c:scaling>
        <c:delete val="0"/>
        <c:axPos val="b"/>
        <c:majorTickMark val="none"/>
        <c:minorTickMark val="none"/>
        <c:tickLblPos val="nextTo"/>
        <c:crossAx val="215111168"/>
        <c:crosses val="autoZero"/>
        <c:auto val="1"/>
        <c:lblAlgn val="ctr"/>
        <c:lblOffset val="100"/>
        <c:noMultiLvlLbl val="0"/>
      </c:catAx>
      <c:valAx>
        <c:axId val="215111168"/>
        <c:scaling>
          <c:orientation val="minMax"/>
        </c:scaling>
        <c:delete val="0"/>
        <c:axPos val="l"/>
        <c:majorGridlines/>
        <c:numFmt formatCode="0.00" sourceLinked="1"/>
        <c:majorTickMark val="none"/>
        <c:minorTickMark val="none"/>
        <c:tickLblPos val="nextTo"/>
        <c:spPr>
          <a:ln w="9525">
            <a:noFill/>
          </a:ln>
        </c:spPr>
        <c:crossAx val="215109632"/>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600"/>
              <a:t>Tiempo productivo por estacion . Peñas Blancas</a:t>
            </a:r>
          </a:p>
        </c:rich>
      </c:tx>
      <c:overlay val="0"/>
    </c:title>
    <c:autoTitleDeleted val="0"/>
    <c:plotArea>
      <c:layout/>
      <c:barChart>
        <c:barDir val="col"/>
        <c:grouping val="percentStacked"/>
        <c:varyColors val="0"/>
        <c:ser>
          <c:idx val="0"/>
          <c:order val="0"/>
          <c:tx>
            <c:strRef>
              <c:f>PeñasBlancas!$B$18</c:f>
              <c:strCache>
                <c:ptCount val="1"/>
                <c:pt idx="0">
                  <c:v>Occioso</c:v>
                </c:pt>
              </c:strCache>
            </c:strRef>
          </c:tx>
          <c:invertIfNegative val="0"/>
          <c:dLbls>
            <c:dLbl>
              <c:idx val="0"/>
              <c:tx>
                <c:rich>
                  <a:bodyPr/>
                  <a:lstStyle/>
                  <a:p>
                    <a:r>
                      <a:rPr lang="es-ES"/>
                      <a:t>8%</a:t>
                    </a:r>
                  </a:p>
                </c:rich>
              </c:tx>
              <c:showLegendKey val="0"/>
              <c:showVal val="1"/>
              <c:showCatName val="0"/>
              <c:showSerName val="0"/>
              <c:showPercent val="0"/>
              <c:showBubbleSize val="0"/>
            </c:dLbl>
            <c:dLbl>
              <c:idx val="1"/>
              <c:tx>
                <c:rich>
                  <a:bodyPr/>
                  <a:lstStyle/>
                  <a:p>
                    <a:r>
                      <a:rPr lang="es-ES"/>
                      <a:t>1,5%</a:t>
                    </a:r>
                  </a:p>
                </c:rich>
              </c:tx>
              <c:showLegendKey val="0"/>
              <c:showVal val="1"/>
              <c:showCatName val="0"/>
              <c:showSerName val="0"/>
              <c:showPercent val="0"/>
              <c:showBubbleSize val="0"/>
            </c:dLbl>
            <c:dLbl>
              <c:idx val="2"/>
              <c:tx>
                <c:rich>
                  <a:bodyPr/>
                  <a:lstStyle/>
                  <a:p>
                    <a:r>
                      <a:rPr lang="es-ES"/>
                      <a:t>3,5%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PeñasBlancas!$A$19:$A$21</c:f>
              <c:strCache>
                <c:ptCount val="3"/>
                <c:pt idx="0">
                  <c:v>Casetilla Migracion</c:v>
                </c:pt>
                <c:pt idx="1">
                  <c:v>Casetilla Aduanas 2</c:v>
                </c:pt>
                <c:pt idx="2">
                  <c:v>Casetilla Aduanas 1</c:v>
                </c:pt>
              </c:strCache>
            </c:strRef>
          </c:cat>
          <c:val>
            <c:numRef>
              <c:f>PeñasBlancas!$B$19:$B$21</c:f>
              <c:numCache>
                <c:formatCode>0.00%</c:formatCode>
                <c:ptCount val="3"/>
                <c:pt idx="0">
                  <c:v>7.9803530000000733E-2</c:v>
                </c:pt>
                <c:pt idx="1">
                  <c:v>1.5070150000000004E-2</c:v>
                </c:pt>
                <c:pt idx="2">
                  <c:v>3.462090000000001E-2</c:v>
                </c:pt>
              </c:numCache>
            </c:numRef>
          </c:val>
        </c:ser>
        <c:ser>
          <c:idx val="1"/>
          <c:order val="1"/>
          <c:tx>
            <c:strRef>
              <c:f>PeñasBlancas!$C$18</c:f>
              <c:strCache>
                <c:ptCount val="1"/>
                <c:pt idx="0">
                  <c:v>Procesando</c:v>
                </c:pt>
              </c:strCache>
            </c:strRef>
          </c:tx>
          <c:invertIfNegative val="0"/>
          <c:dLbls>
            <c:dLbl>
              <c:idx val="0"/>
              <c:tx>
                <c:rich>
                  <a:bodyPr/>
                  <a:lstStyle/>
                  <a:p>
                    <a:r>
                      <a:rPr lang="es-ES"/>
                      <a:t>25,8%</a:t>
                    </a:r>
                  </a:p>
                </c:rich>
              </c:tx>
              <c:showLegendKey val="0"/>
              <c:showVal val="1"/>
              <c:showCatName val="0"/>
              <c:showSerName val="0"/>
              <c:showPercent val="0"/>
              <c:showBubbleSize val="0"/>
            </c:dLbl>
            <c:dLbl>
              <c:idx val="1"/>
              <c:tx>
                <c:rich>
                  <a:bodyPr/>
                  <a:lstStyle/>
                  <a:p>
                    <a:r>
                      <a:rPr lang="es-ES"/>
                      <a:t>98,5%</a:t>
                    </a:r>
                  </a:p>
                </c:rich>
              </c:tx>
              <c:showLegendKey val="0"/>
              <c:showVal val="1"/>
              <c:showCatName val="0"/>
              <c:showSerName val="0"/>
              <c:showPercent val="0"/>
              <c:showBubbleSize val="0"/>
            </c:dLbl>
            <c:dLbl>
              <c:idx val="2"/>
              <c:tx>
                <c:rich>
                  <a:bodyPr/>
                  <a:lstStyle/>
                  <a:p>
                    <a:r>
                      <a:rPr lang="es-ES"/>
                      <a:t>96,5%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PeñasBlancas!$A$19:$A$21</c:f>
              <c:strCache>
                <c:ptCount val="3"/>
                <c:pt idx="0">
                  <c:v>Casetilla Migracion</c:v>
                </c:pt>
                <c:pt idx="1">
                  <c:v>Casetilla Aduanas 2</c:v>
                </c:pt>
                <c:pt idx="2">
                  <c:v>Casetilla Aduanas 1</c:v>
                </c:pt>
              </c:strCache>
            </c:strRef>
          </c:cat>
          <c:val>
            <c:numRef>
              <c:f>PeñasBlancas!$C$19:$C$21</c:f>
              <c:numCache>
                <c:formatCode>0.00%</c:formatCode>
                <c:ptCount val="3"/>
                <c:pt idx="0">
                  <c:v>0.25799501999999996</c:v>
                </c:pt>
                <c:pt idx="1">
                  <c:v>0.98492985000000521</c:v>
                </c:pt>
                <c:pt idx="2">
                  <c:v>0.96537910000000005</c:v>
                </c:pt>
              </c:numCache>
            </c:numRef>
          </c:val>
        </c:ser>
        <c:ser>
          <c:idx val="2"/>
          <c:order val="2"/>
          <c:tx>
            <c:strRef>
              <c:f>PeñasBlancas!$D$18</c:f>
              <c:strCache>
                <c:ptCount val="1"/>
                <c:pt idx="0">
                  <c:v>Bloqueado</c:v>
                </c:pt>
              </c:strCache>
            </c:strRef>
          </c:tx>
          <c:invertIfNegative val="0"/>
          <c:dLbls>
            <c:dLbl>
              <c:idx val="0"/>
              <c:tx>
                <c:rich>
                  <a:bodyPr/>
                  <a:lstStyle/>
                  <a:p>
                    <a:r>
                      <a:rPr lang="es-ES"/>
                      <a:t>66,2%</a:t>
                    </a:r>
                  </a:p>
                </c:rich>
              </c:tx>
              <c:showLegendKey val="0"/>
              <c:showVal val="1"/>
              <c:showCatName val="0"/>
              <c:showSerName val="0"/>
              <c:showPercent val="0"/>
              <c:showBubbleSize val="0"/>
            </c:dLbl>
            <c:dLbl>
              <c:idx val="1"/>
              <c:delete val="1"/>
            </c:dLbl>
            <c:dLbl>
              <c:idx val="2"/>
              <c:delete val="1"/>
            </c:dLbl>
            <c:showLegendKey val="0"/>
            <c:showVal val="1"/>
            <c:showCatName val="0"/>
            <c:showSerName val="0"/>
            <c:showPercent val="0"/>
            <c:showBubbleSize val="0"/>
            <c:showLeaderLines val="0"/>
          </c:dLbls>
          <c:cat>
            <c:strRef>
              <c:f>PeñasBlancas!$A$19:$A$21</c:f>
              <c:strCache>
                <c:ptCount val="3"/>
                <c:pt idx="0">
                  <c:v>Casetilla Migracion</c:v>
                </c:pt>
                <c:pt idx="1">
                  <c:v>Casetilla Aduanas 2</c:v>
                </c:pt>
                <c:pt idx="2">
                  <c:v>Casetilla Aduanas 1</c:v>
                </c:pt>
              </c:strCache>
            </c:strRef>
          </c:cat>
          <c:val>
            <c:numRef>
              <c:f>PeñasBlancas!$D$19:$D$21</c:f>
              <c:numCache>
                <c:formatCode>0.00%</c:formatCode>
                <c:ptCount val="3"/>
                <c:pt idx="0">
                  <c:v>0.66220145000000741</c:v>
                </c:pt>
                <c:pt idx="1">
                  <c:v>0</c:v>
                </c:pt>
                <c:pt idx="2">
                  <c:v>0</c:v>
                </c:pt>
              </c:numCache>
            </c:numRef>
          </c:val>
        </c:ser>
        <c:dLbls>
          <c:showLegendKey val="0"/>
          <c:showVal val="0"/>
          <c:showCatName val="0"/>
          <c:showSerName val="0"/>
          <c:showPercent val="0"/>
          <c:showBubbleSize val="0"/>
        </c:dLbls>
        <c:gapWidth val="75"/>
        <c:overlap val="100"/>
        <c:axId val="215179648"/>
        <c:axId val="215181184"/>
      </c:barChart>
      <c:catAx>
        <c:axId val="215179648"/>
        <c:scaling>
          <c:orientation val="minMax"/>
        </c:scaling>
        <c:delete val="0"/>
        <c:axPos val="b"/>
        <c:majorTickMark val="none"/>
        <c:minorTickMark val="none"/>
        <c:tickLblPos val="nextTo"/>
        <c:crossAx val="215181184"/>
        <c:crosses val="autoZero"/>
        <c:auto val="1"/>
        <c:lblAlgn val="ctr"/>
        <c:lblOffset val="100"/>
        <c:noMultiLvlLbl val="0"/>
      </c:catAx>
      <c:valAx>
        <c:axId val="215181184"/>
        <c:scaling>
          <c:orientation val="minMax"/>
        </c:scaling>
        <c:delete val="0"/>
        <c:axPos val="l"/>
        <c:majorGridlines/>
        <c:numFmt formatCode="0%" sourceLinked="1"/>
        <c:majorTickMark val="none"/>
        <c:minorTickMark val="none"/>
        <c:tickLblPos val="nextTo"/>
        <c:crossAx val="21517964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lgn="ct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400"/>
              <a:t>Tiempo productivo por estacion. Peñas Blancas (Escenario 1. Aduana adicional)</a:t>
            </a:r>
          </a:p>
        </c:rich>
      </c:tx>
      <c:overlay val="0"/>
    </c:title>
    <c:autoTitleDeleted val="0"/>
    <c:plotArea>
      <c:layout/>
      <c:barChart>
        <c:barDir val="col"/>
        <c:grouping val="percentStacked"/>
        <c:varyColors val="0"/>
        <c:ser>
          <c:idx val="0"/>
          <c:order val="0"/>
          <c:tx>
            <c:strRef>
              <c:f>PeñasBlancas3aduanas!$B$20</c:f>
              <c:strCache>
                <c:ptCount val="1"/>
                <c:pt idx="0">
                  <c:v>Occioso</c:v>
                </c:pt>
              </c:strCache>
            </c:strRef>
          </c:tx>
          <c:invertIfNegative val="0"/>
          <c:dLbls>
            <c:showLegendKey val="0"/>
            <c:showVal val="1"/>
            <c:showCatName val="0"/>
            <c:showSerName val="0"/>
            <c:showPercent val="0"/>
            <c:showBubbleSize val="0"/>
            <c:showLeaderLines val="0"/>
          </c:dLbls>
          <c:cat>
            <c:strRef>
              <c:f>PeñasBlancas3aduanas!$A$21:$A$24</c:f>
              <c:strCache>
                <c:ptCount val="4"/>
                <c:pt idx="0">
                  <c:v>Casetilla Migracion</c:v>
                </c:pt>
                <c:pt idx="1">
                  <c:v>Casetilla Aduanas 2</c:v>
                </c:pt>
                <c:pt idx="2">
                  <c:v>Casetilla Aduanas 1</c:v>
                </c:pt>
                <c:pt idx="3">
                  <c:v>Casetilla Aduanas 3</c:v>
                </c:pt>
              </c:strCache>
            </c:strRef>
          </c:cat>
          <c:val>
            <c:numRef>
              <c:f>PeñasBlancas3aduanas!$B$21:$B$24</c:f>
              <c:numCache>
                <c:formatCode>0.0%</c:formatCode>
                <c:ptCount val="4"/>
                <c:pt idx="0">
                  <c:v>0.52485029000000005</c:v>
                </c:pt>
                <c:pt idx="1">
                  <c:v>8.1571600000000022E-2</c:v>
                </c:pt>
                <c:pt idx="2">
                  <c:v>0.20694338000000112</c:v>
                </c:pt>
                <c:pt idx="3">
                  <c:v>0.40727791000000002</c:v>
                </c:pt>
              </c:numCache>
            </c:numRef>
          </c:val>
        </c:ser>
        <c:ser>
          <c:idx val="1"/>
          <c:order val="1"/>
          <c:tx>
            <c:strRef>
              <c:f>PeñasBlancas3aduanas!$C$20</c:f>
              <c:strCache>
                <c:ptCount val="1"/>
                <c:pt idx="0">
                  <c:v>Procesando</c:v>
                </c:pt>
              </c:strCache>
            </c:strRef>
          </c:tx>
          <c:invertIfNegative val="0"/>
          <c:dLbls>
            <c:showLegendKey val="0"/>
            <c:showVal val="1"/>
            <c:showCatName val="0"/>
            <c:showSerName val="0"/>
            <c:showPercent val="0"/>
            <c:showBubbleSize val="0"/>
            <c:showLeaderLines val="0"/>
          </c:dLbls>
          <c:cat>
            <c:strRef>
              <c:f>PeñasBlancas3aduanas!$A$21:$A$24</c:f>
              <c:strCache>
                <c:ptCount val="4"/>
                <c:pt idx="0">
                  <c:v>Casetilla Migracion</c:v>
                </c:pt>
                <c:pt idx="1">
                  <c:v>Casetilla Aduanas 2</c:v>
                </c:pt>
                <c:pt idx="2">
                  <c:v>Casetilla Aduanas 1</c:v>
                </c:pt>
                <c:pt idx="3">
                  <c:v>Casetilla Aduanas 3</c:v>
                </c:pt>
              </c:strCache>
            </c:strRef>
          </c:cat>
          <c:val>
            <c:numRef>
              <c:f>PeñasBlancas3aduanas!$C$21:$C$24</c:f>
              <c:numCache>
                <c:formatCode>0.0%</c:formatCode>
                <c:ptCount val="4"/>
                <c:pt idx="0">
                  <c:v>0.28928074000000009</c:v>
                </c:pt>
                <c:pt idx="1">
                  <c:v>0.91842840000000003</c:v>
                </c:pt>
                <c:pt idx="2">
                  <c:v>0.79305661999999999</c:v>
                </c:pt>
                <c:pt idx="3">
                  <c:v>0.59272208999999476</c:v>
                </c:pt>
              </c:numCache>
            </c:numRef>
          </c:val>
        </c:ser>
        <c:ser>
          <c:idx val="2"/>
          <c:order val="2"/>
          <c:tx>
            <c:strRef>
              <c:f>PeñasBlancas3aduanas!$D$20</c:f>
              <c:strCache>
                <c:ptCount val="1"/>
                <c:pt idx="0">
                  <c:v>Bloqueado</c:v>
                </c:pt>
              </c:strCache>
            </c:strRef>
          </c:tx>
          <c:invertIfNegative val="0"/>
          <c:dLbls>
            <c:dLbl>
              <c:idx val="1"/>
              <c:delete val="1"/>
            </c:dLbl>
            <c:dLbl>
              <c:idx val="2"/>
              <c:delete val="1"/>
            </c:dLbl>
            <c:dLbl>
              <c:idx val="3"/>
              <c:delete val="1"/>
            </c:dLbl>
            <c:showLegendKey val="0"/>
            <c:showVal val="1"/>
            <c:showCatName val="0"/>
            <c:showSerName val="0"/>
            <c:showPercent val="0"/>
            <c:showBubbleSize val="0"/>
            <c:showLeaderLines val="0"/>
          </c:dLbls>
          <c:cat>
            <c:strRef>
              <c:f>PeñasBlancas3aduanas!$A$21:$A$24</c:f>
              <c:strCache>
                <c:ptCount val="4"/>
                <c:pt idx="0">
                  <c:v>Casetilla Migracion</c:v>
                </c:pt>
                <c:pt idx="1">
                  <c:v>Casetilla Aduanas 2</c:v>
                </c:pt>
                <c:pt idx="2">
                  <c:v>Casetilla Aduanas 1</c:v>
                </c:pt>
                <c:pt idx="3">
                  <c:v>Casetilla Aduanas 3</c:v>
                </c:pt>
              </c:strCache>
            </c:strRef>
          </c:cat>
          <c:val>
            <c:numRef>
              <c:f>PeñasBlancas3aduanas!$D$21:$D$24</c:f>
              <c:numCache>
                <c:formatCode>0.0%</c:formatCode>
                <c:ptCount val="4"/>
                <c:pt idx="0">
                  <c:v>0.18586897000000005</c:v>
                </c:pt>
                <c:pt idx="1">
                  <c:v>0</c:v>
                </c:pt>
                <c:pt idx="2">
                  <c:v>0</c:v>
                </c:pt>
                <c:pt idx="3">
                  <c:v>0</c:v>
                </c:pt>
              </c:numCache>
            </c:numRef>
          </c:val>
        </c:ser>
        <c:dLbls>
          <c:showLegendKey val="0"/>
          <c:showVal val="0"/>
          <c:showCatName val="0"/>
          <c:showSerName val="0"/>
          <c:showPercent val="0"/>
          <c:showBubbleSize val="0"/>
        </c:dLbls>
        <c:gapWidth val="75"/>
        <c:overlap val="100"/>
        <c:axId val="216556288"/>
        <c:axId val="216557824"/>
      </c:barChart>
      <c:catAx>
        <c:axId val="216556288"/>
        <c:scaling>
          <c:orientation val="minMax"/>
        </c:scaling>
        <c:delete val="0"/>
        <c:axPos val="b"/>
        <c:majorTickMark val="none"/>
        <c:minorTickMark val="none"/>
        <c:tickLblPos val="nextTo"/>
        <c:crossAx val="216557824"/>
        <c:crosses val="autoZero"/>
        <c:auto val="1"/>
        <c:lblAlgn val="ctr"/>
        <c:lblOffset val="100"/>
        <c:noMultiLvlLbl val="0"/>
      </c:catAx>
      <c:valAx>
        <c:axId val="216557824"/>
        <c:scaling>
          <c:orientation val="minMax"/>
        </c:scaling>
        <c:delete val="0"/>
        <c:axPos val="l"/>
        <c:majorGridlines/>
        <c:numFmt formatCode="0%" sourceLinked="1"/>
        <c:majorTickMark val="none"/>
        <c:minorTickMark val="none"/>
        <c:tickLblPos val="nextTo"/>
        <c:crossAx val="216556288"/>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lgn="ct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sz="1600"/>
              <a:t>Tiempo productivo por estacion . Peñas Blancas (Escenario 2, tramites invertidos)</a:t>
            </a:r>
          </a:p>
        </c:rich>
      </c:tx>
      <c:overlay val="0"/>
    </c:title>
    <c:autoTitleDeleted val="0"/>
    <c:plotArea>
      <c:layout/>
      <c:barChart>
        <c:barDir val="col"/>
        <c:grouping val="percentStacked"/>
        <c:varyColors val="0"/>
        <c:ser>
          <c:idx val="0"/>
          <c:order val="0"/>
          <c:tx>
            <c:strRef>
              <c:f>PeñasBlancasInvertido!$B$110</c:f>
              <c:strCache>
                <c:ptCount val="1"/>
                <c:pt idx="0">
                  <c:v>Occioso</c:v>
                </c:pt>
              </c:strCache>
            </c:strRef>
          </c:tx>
          <c:invertIfNegative val="0"/>
          <c:dLbls>
            <c:dLbl>
              <c:idx val="0"/>
              <c:tx>
                <c:rich>
                  <a:bodyPr/>
                  <a:lstStyle/>
                  <a:p>
                    <a:r>
                      <a:rPr lang="es-ES"/>
                      <a:t>73,5%</a:t>
                    </a:r>
                  </a:p>
                </c:rich>
              </c:tx>
              <c:showLegendKey val="0"/>
              <c:showVal val="1"/>
              <c:showCatName val="0"/>
              <c:showSerName val="0"/>
              <c:showPercent val="0"/>
              <c:showBubbleSize val="0"/>
            </c:dLbl>
            <c:dLbl>
              <c:idx val="1"/>
              <c:tx>
                <c:rich>
                  <a:bodyPr/>
                  <a:lstStyle/>
                  <a:p>
                    <a:r>
                      <a:rPr lang="es-ES"/>
                      <a:t>1,7%</a:t>
                    </a:r>
                  </a:p>
                </c:rich>
              </c:tx>
              <c:showLegendKey val="0"/>
              <c:showVal val="1"/>
              <c:showCatName val="0"/>
              <c:showSerName val="0"/>
              <c:showPercent val="0"/>
              <c:showBubbleSize val="0"/>
            </c:dLbl>
            <c:dLbl>
              <c:idx val="2"/>
              <c:tx>
                <c:rich>
                  <a:bodyPr/>
                  <a:lstStyle/>
                  <a:p>
                    <a:r>
                      <a:rPr lang="es-ES"/>
                      <a:t>2,0%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PeñasBlancasInvertido!$A$111:$A$113</c:f>
              <c:strCache>
                <c:ptCount val="3"/>
                <c:pt idx="0">
                  <c:v>Casetilla Migracion</c:v>
                </c:pt>
                <c:pt idx="1">
                  <c:v>Casetilla Aduanas 2</c:v>
                </c:pt>
                <c:pt idx="2">
                  <c:v>Casetilla Aduanas 1</c:v>
                </c:pt>
              </c:strCache>
            </c:strRef>
          </c:cat>
          <c:val>
            <c:numRef>
              <c:f>PeñasBlancasInvertido!$B$111:$B$113</c:f>
              <c:numCache>
                <c:formatCode>0.00%</c:formatCode>
                <c:ptCount val="3"/>
                <c:pt idx="0">
                  <c:v>0.73525945000000525</c:v>
                </c:pt>
                <c:pt idx="1">
                  <c:v>1.7187760000000003E-2</c:v>
                </c:pt>
                <c:pt idx="2">
                  <c:v>2.0368290000000008E-2</c:v>
                </c:pt>
              </c:numCache>
            </c:numRef>
          </c:val>
        </c:ser>
        <c:ser>
          <c:idx val="1"/>
          <c:order val="1"/>
          <c:tx>
            <c:strRef>
              <c:f>PeñasBlancasInvertido!$C$110</c:f>
              <c:strCache>
                <c:ptCount val="1"/>
                <c:pt idx="0">
                  <c:v>Procesando</c:v>
                </c:pt>
              </c:strCache>
            </c:strRef>
          </c:tx>
          <c:invertIfNegative val="0"/>
          <c:dLbls>
            <c:dLbl>
              <c:idx val="0"/>
              <c:tx>
                <c:rich>
                  <a:bodyPr/>
                  <a:lstStyle/>
                  <a:p>
                    <a:r>
                      <a:rPr lang="es-ES"/>
                      <a:t>26,5%</a:t>
                    </a:r>
                  </a:p>
                </c:rich>
              </c:tx>
              <c:showLegendKey val="0"/>
              <c:showVal val="1"/>
              <c:showCatName val="0"/>
              <c:showSerName val="0"/>
              <c:showPercent val="0"/>
              <c:showBubbleSize val="0"/>
            </c:dLbl>
            <c:dLbl>
              <c:idx val="1"/>
              <c:tx>
                <c:rich>
                  <a:bodyPr/>
                  <a:lstStyle/>
                  <a:p>
                    <a:r>
                      <a:rPr lang="es-ES"/>
                      <a:t>98,2%</a:t>
                    </a:r>
                  </a:p>
                </c:rich>
              </c:tx>
              <c:showLegendKey val="0"/>
              <c:showVal val="1"/>
              <c:showCatName val="0"/>
              <c:showSerName val="0"/>
              <c:showPercent val="0"/>
              <c:showBubbleSize val="0"/>
            </c:dLbl>
            <c:dLbl>
              <c:idx val="2"/>
              <c:tx>
                <c:rich>
                  <a:bodyPr/>
                  <a:lstStyle/>
                  <a:p>
                    <a:r>
                      <a:rPr lang="es-ES"/>
                      <a:t>97,2%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PeñasBlancasInvertido!$A$111:$A$113</c:f>
              <c:strCache>
                <c:ptCount val="3"/>
                <c:pt idx="0">
                  <c:v>Casetilla Migracion</c:v>
                </c:pt>
                <c:pt idx="1">
                  <c:v>Casetilla Aduanas 2</c:v>
                </c:pt>
                <c:pt idx="2">
                  <c:v>Casetilla Aduanas 1</c:v>
                </c:pt>
              </c:strCache>
            </c:strRef>
          </c:cat>
          <c:val>
            <c:numRef>
              <c:f>PeñasBlancasInvertido!$C$111:$C$113</c:f>
              <c:numCache>
                <c:formatCode>0.00%</c:formatCode>
                <c:ptCount val="3"/>
                <c:pt idx="0">
                  <c:v>0.26474054999999996</c:v>
                </c:pt>
                <c:pt idx="1">
                  <c:v>0.98179869000000219</c:v>
                </c:pt>
                <c:pt idx="2">
                  <c:v>0.97175325000000423</c:v>
                </c:pt>
              </c:numCache>
            </c:numRef>
          </c:val>
        </c:ser>
        <c:ser>
          <c:idx val="2"/>
          <c:order val="2"/>
          <c:tx>
            <c:strRef>
              <c:f>PeñasBlancasInvertido!$D$110</c:f>
              <c:strCache>
                <c:ptCount val="1"/>
                <c:pt idx="0">
                  <c:v>Bloqueado</c:v>
                </c:pt>
              </c:strCache>
            </c:strRef>
          </c:tx>
          <c:invertIfNegative val="0"/>
          <c:dLbls>
            <c:dLbl>
              <c:idx val="0"/>
              <c:delete val="1"/>
            </c:dLbl>
            <c:dLbl>
              <c:idx val="2"/>
              <c:tx>
                <c:rich>
                  <a:bodyPr/>
                  <a:lstStyle/>
                  <a:p>
                    <a:r>
                      <a:rPr lang="es-ES"/>
                      <a:t>0,8%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PeñasBlancasInvertido!$A$111:$A$113</c:f>
              <c:strCache>
                <c:ptCount val="3"/>
                <c:pt idx="0">
                  <c:v>Casetilla Migracion</c:v>
                </c:pt>
                <c:pt idx="1">
                  <c:v>Casetilla Aduanas 2</c:v>
                </c:pt>
                <c:pt idx="2">
                  <c:v>Casetilla Aduanas 1</c:v>
                </c:pt>
              </c:strCache>
            </c:strRef>
          </c:cat>
          <c:val>
            <c:numRef>
              <c:f>PeñasBlancasInvertido!$D$111:$D$113</c:f>
              <c:numCache>
                <c:formatCode>0.00%</c:formatCode>
                <c:ptCount val="3"/>
                <c:pt idx="0">
                  <c:v>0</c:v>
                </c:pt>
                <c:pt idx="1">
                  <c:v>1.0135400000000003E-3</c:v>
                </c:pt>
                <c:pt idx="2">
                  <c:v>7.878460000000042E-3</c:v>
                </c:pt>
              </c:numCache>
            </c:numRef>
          </c:val>
        </c:ser>
        <c:dLbls>
          <c:showLegendKey val="0"/>
          <c:showVal val="0"/>
          <c:showCatName val="0"/>
          <c:showSerName val="0"/>
          <c:showPercent val="0"/>
          <c:showBubbleSize val="0"/>
        </c:dLbls>
        <c:gapWidth val="75"/>
        <c:overlap val="100"/>
        <c:axId val="216602112"/>
        <c:axId val="216603648"/>
      </c:barChart>
      <c:catAx>
        <c:axId val="216602112"/>
        <c:scaling>
          <c:orientation val="minMax"/>
        </c:scaling>
        <c:delete val="0"/>
        <c:axPos val="b"/>
        <c:majorTickMark val="none"/>
        <c:minorTickMark val="none"/>
        <c:tickLblPos val="nextTo"/>
        <c:crossAx val="216603648"/>
        <c:crosses val="autoZero"/>
        <c:auto val="1"/>
        <c:lblAlgn val="ctr"/>
        <c:lblOffset val="100"/>
        <c:noMultiLvlLbl val="0"/>
      </c:catAx>
      <c:valAx>
        <c:axId val="216603648"/>
        <c:scaling>
          <c:orientation val="minMax"/>
        </c:scaling>
        <c:delete val="0"/>
        <c:axPos val="l"/>
        <c:majorGridlines/>
        <c:numFmt formatCode="0%" sourceLinked="1"/>
        <c:majorTickMark val="none"/>
        <c:minorTickMark val="none"/>
        <c:tickLblPos val="nextTo"/>
        <c:crossAx val="216602112"/>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Resumen!$B$1</c:f>
              <c:strCache>
                <c:ptCount val="1"/>
                <c:pt idx="0">
                  <c:v>Servicio</c:v>
                </c:pt>
              </c:strCache>
            </c:strRef>
          </c:tx>
          <c:spPr>
            <a:solidFill>
              <a:srgbClr val="71685A"/>
            </a:solidFill>
          </c:spPr>
          <c:invertIfNegative val="0"/>
          <c:cat>
            <c:strRef>
              <c:f>Resumen!$A$12:$A$17</c:f>
              <c:strCache>
                <c:ptCount val="6"/>
                <c:pt idx="0">
                  <c:v>Ingreso en Autobus</c:v>
                </c:pt>
                <c:pt idx="1">
                  <c:v>Salida en Autobus</c:v>
                </c:pt>
                <c:pt idx="2">
                  <c:v>Ingreso en Vehículo Placa Nacional</c:v>
                </c:pt>
                <c:pt idx="3">
                  <c:v>Ingreso en Vehículo Placa Extranjera</c:v>
                </c:pt>
                <c:pt idx="4">
                  <c:v>Salida en Vehículo Placa Nacional</c:v>
                </c:pt>
                <c:pt idx="5">
                  <c:v>Salida en Vehículo Placa Extranjera</c:v>
                </c:pt>
              </c:strCache>
            </c:strRef>
          </c:cat>
          <c:val>
            <c:numRef>
              <c:f>Resumen!$B$12:$B$17</c:f>
              <c:numCache>
                <c:formatCode>General</c:formatCode>
                <c:ptCount val="6"/>
                <c:pt idx="0">
                  <c:v>1</c:v>
                </c:pt>
                <c:pt idx="1">
                  <c:v>2.7</c:v>
                </c:pt>
                <c:pt idx="2">
                  <c:v>7.7</c:v>
                </c:pt>
                <c:pt idx="3">
                  <c:v>13.5</c:v>
                </c:pt>
                <c:pt idx="4">
                  <c:v>9.7000000000000011</c:v>
                </c:pt>
                <c:pt idx="5">
                  <c:v>13.2</c:v>
                </c:pt>
              </c:numCache>
            </c:numRef>
          </c:val>
        </c:ser>
        <c:ser>
          <c:idx val="1"/>
          <c:order val="1"/>
          <c:tx>
            <c:strRef>
              <c:f>Resumen!$C$1</c:f>
              <c:strCache>
                <c:ptCount val="1"/>
                <c:pt idx="0">
                  <c:v>Fila</c:v>
                </c:pt>
              </c:strCache>
            </c:strRef>
          </c:tx>
          <c:spPr>
            <a:solidFill>
              <a:srgbClr val="94C600"/>
            </a:solidFill>
          </c:spPr>
          <c:invertIfNegative val="0"/>
          <c:cat>
            <c:strRef>
              <c:f>Resumen!$A$12:$A$17</c:f>
              <c:strCache>
                <c:ptCount val="6"/>
                <c:pt idx="0">
                  <c:v>Ingreso en Autobus</c:v>
                </c:pt>
                <c:pt idx="1">
                  <c:v>Salida en Autobus</c:v>
                </c:pt>
                <c:pt idx="2">
                  <c:v>Ingreso en Vehículo Placa Nacional</c:v>
                </c:pt>
                <c:pt idx="3">
                  <c:v>Ingreso en Vehículo Placa Extranjera</c:v>
                </c:pt>
                <c:pt idx="4">
                  <c:v>Salida en Vehículo Placa Nacional</c:v>
                </c:pt>
                <c:pt idx="5">
                  <c:v>Salida en Vehículo Placa Extranjera</c:v>
                </c:pt>
              </c:strCache>
            </c:strRef>
          </c:cat>
          <c:val>
            <c:numRef>
              <c:f>Resumen!$C$12:$C$17</c:f>
              <c:numCache>
                <c:formatCode>General</c:formatCode>
                <c:ptCount val="6"/>
                <c:pt idx="0">
                  <c:v>9.5</c:v>
                </c:pt>
                <c:pt idx="1">
                  <c:v>14.2</c:v>
                </c:pt>
                <c:pt idx="2">
                  <c:v>12.2</c:v>
                </c:pt>
                <c:pt idx="3">
                  <c:v>22</c:v>
                </c:pt>
                <c:pt idx="4">
                  <c:v>21.2</c:v>
                </c:pt>
                <c:pt idx="5">
                  <c:v>24.7</c:v>
                </c:pt>
              </c:numCache>
            </c:numRef>
          </c:val>
        </c:ser>
        <c:ser>
          <c:idx val="2"/>
          <c:order val="2"/>
          <c:tx>
            <c:strRef>
              <c:f>Resumen!$D$1</c:f>
              <c:strCache>
                <c:ptCount val="1"/>
                <c:pt idx="0">
                  <c:v>Traslados</c:v>
                </c:pt>
              </c:strCache>
            </c:strRef>
          </c:tx>
          <c:spPr>
            <a:solidFill>
              <a:srgbClr val="FF6700"/>
            </a:solidFill>
          </c:spPr>
          <c:invertIfNegative val="0"/>
          <c:cat>
            <c:strRef>
              <c:f>Resumen!$A$12:$A$17</c:f>
              <c:strCache>
                <c:ptCount val="6"/>
                <c:pt idx="0">
                  <c:v>Ingreso en Autobus</c:v>
                </c:pt>
                <c:pt idx="1">
                  <c:v>Salida en Autobus</c:v>
                </c:pt>
                <c:pt idx="2">
                  <c:v>Ingreso en Vehículo Placa Nacional</c:v>
                </c:pt>
                <c:pt idx="3">
                  <c:v>Ingreso en Vehículo Placa Extranjera</c:v>
                </c:pt>
                <c:pt idx="4">
                  <c:v>Salida en Vehículo Placa Nacional</c:v>
                </c:pt>
                <c:pt idx="5">
                  <c:v>Salida en Vehículo Placa Extranjera</c:v>
                </c:pt>
              </c:strCache>
            </c:strRef>
          </c:cat>
          <c:val>
            <c:numRef>
              <c:f>Resumen!$D$12:$D$17</c:f>
              <c:numCache>
                <c:formatCode>General</c:formatCode>
                <c:ptCount val="6"/>
                <c:pt idx="0">
                  <c:v>0</c:v>
                </c:pt>
                <c:pt idx="1">
                  <c:v>0</c:v>
                </c:pt>
                <c:pt idx="2">
                  <c:v>0</c:v>
                </c:pt>
                <c:pt idx="3">
                  <c:v>10</c:v>
                </c:pt>
                <c:pt idx="4">
                  <c:v>0</c:v>
                </c:pt>
                <c:pt idx="5">
                  <c:v>4</c:v>
                </c:pt>
              </c:numCache>
            </c:numRef>
          </c:val>
        </c:ser>
        <c:dLbls>
          <c:showLegendKey val="0"/>
          <c:showVal val="0"/>
          <c:showCatName val="0"/>
          <c:showSerName val="0"/>
          <c:showPercent val="0"/>
          <c:showBubbleSize val="0"/>
        </c:dLbls>
        <c:gapWidth val="150"/>
        <c:overlap val="100"/>
        <c:axId val="216292736"/>
        <c:axId val="216294528"/>
      </c:barChart>
      <c:lineChart>
        <c:grouping val="percentStacked"/>
        <c:varyColors val="0"/>
        <c:ser>
          <c:idx val="3"/>
          <c:order val="3"/>
          <c:tx>
            <c:strRef>
              <c:f>Resumen!$E$1</c:f>
              <c:strCache>
                <c:ptCount val="1"/>
                <c:pt idx="0">
                  <c:v>Total</c:v>
                </c:pt>
              </c:strCache>
            </c:strRef>
          </c:tx>
          <c:spPr>
            <a:ln>
              <a:noFill/>
            </a:ln>
          </c:spPr>
          <c:marker>
            <c:symbol val="none"/>
          </c:marker>
          <c:dLbls>
            <c:dLbl>
              <c:idx val="0"/>
              <c:tx>
                <c:rich>
                  <a:bodyPr/>
                  <a:lstStyle/>
                  <a:p>
                    <a:r>
                      <a:rPr lang="es-ES"/>
                      <a:t>10,5 min</a:t>
                    </a:r>
                  </a:p>
                </c:rich>
              </c:tx>
              <c:dLblPos val="t"/>
              <c:showLegendKey val="0"/>
              <c:showVal val="1"/>
              <c:showCatName val="0"/>
              <c:showSerName val="0"/>
              <c:showPercent val="0"/>
              <c:showBubbleSize val="0"/>
            </c:dLbl>
            <c:dLbl>
              <c:idx val="1"/>
              <c:tx>
                <c:rich>
                  <a:bodyPr/>
                  <a:lstStyle/>
                  <a:p>
                    <a:r>
                      <a:rPr lang="es-ES"/>
                      <a:t>16,9 min</a:t>
                    </a:r>
                  </a:p>
                </c:rich>
              </c:tx>
              <c:dLblPos val="t"/>
              <c:showLegendKey val="0"/>
              <c:showVal val="1"/>
              <c:showCatName val="0"/>
              <c:showSerName val="0"/>
              <c:showPercent val="0"/>
              <c:showBubbleSize val="0"/>
            </c:dLbl>
            <c:dLbl>
              <c:idx val="2"/>
              <c:tx>
                <c:rich>
                  <a:bodyPr/>
                  <a:lstStyle/>
                  <a:p>
                    <a:r>
                      <a:rPr lang="es-ES"/>
                      <a:t>19,9 min</a:t>
                    </a:r>
                  </a:p>
                </c:rich>
              </c:tx>
              <c:dLblPos val="t"/>
              <c:showLegendKey val="0"/>
              <c:showVal val="1"/>
              <c:showCatName val="0"/>
              <c:showSerName val="0"/>
              <c:showPercent val="0"/>
              <c:showBubbleSize val="0"/>
            </c:dLbl>
            <c:dLbl>
              <c:idx val="3"/>
              <c:tx>
                <c:rich>
                  <a:bodyPr/>
                  <a:lstStyle/>
                  <a:p>
                    <a:r>
                      <a:rPr lang="es-ES"/>
                      <a:t>45,5 min</a:t>
                    </a:r>
                  </a:p>
                </c:rich>
              </c:tx>
              <c:dLblPos val="t"/>
              <c:showLegendKey val="0"/>
              <c:showVal val="1"/>
              <c:showCatName val="0"/>
              <c:showSerName val="0"/>
              <c:showPercent val="0"/>
              <c:showBubbleSize val="0"/>
            </c:dLbl>
            <c:dLbl>
              <c:idx val="4"/>
              <c:tx>
                <c:rich>
                  <a:bodyPr/>
                  <a:lstStyle/>
                  <a:p>
                    <a:r>
                      <a:rPr lang="es-ES"/>
                      <a:t>30,9 min</a:t>
                    </a:r>
                  </a:p>
                </c:rich>
              </c:tx>
              <c:dLblPos val="t"/>
              <c:showLegendKey val="0"/>
              <c:showVal val="1"/>
              <c:showCatName val="0"/>
              <c:showSerName val="0"/>
              <c:showPercent val="0"/>
              <c:showBubbleSize val="0"/>
            </c:dLbl>
            <c:dLbl>
              <c:idx val="5"/>
              <c:tx>
                <c:rich>
                  <a:bodyPr/>
                  <a:lstStyle/>
                  <a:p>
                    <a:r>
                      <a:rPr lang="es-ES"/>
                      <a:t>41,9 min</a:t>
                    </a:r>
                  </a:p>
                </c:rich>
              </c:tx>
              <c:dLblPos val="t"/>
              <c:showLegendKey val="0"/>
              <c:showVal val="1"/>
              <c:showCatName val="0"/>
              <c:showSerName val="0"/>
              <c:showPercent val="0"/>
              <c:showBubbleSize val="0"/>
            </c:dLbl>
            <c:spPr>
              <a:noFill/>
              <a:ln>
                <a:noFill/>
              </a:ln>
            </c:spPr>
            <c:dLblPos val="t"/>
            <c:showLegendKey val="0"/>
            <c:showVal val="1"/>
            <c:showCatName val="0"/>
            <c:showSerName val="0"/>
            <c:showPercent val="0"/>
            <c:showBubbleSize val="0"/>
            <c:showLeaderLines val="0"/>
          </c:dLbls>
          <c:cat>
            <c:strRef>
              <c:f>Resumen!$A$12:$A$17</c:f>
              <c:strCache>
                <c:ptCount val="6"/>
                <c:pt idx="0">
                  <c:v>Ingreso en Autobus</c:v>
                </c:pt>
                <c:pt idx="1">
                  <c:v>Salida en Autobus</c:v>
                </c:pt>
                <c:pt idx="2">
                  <c:v>Ingreso en Vehículo Placa Nacional</c:v>
                </c:pt>
                <c:pt idx="3">
                  <c:v>Ingreso en Vehículo Placa Extranjera</c:v>
                </c:pt>
                <c:pt idx="4">
                  <c:v>Salida en Vehículo Placa Nacional</c:v>
                </c:pt>
                <c:pt idx="5">
                  <c:v>Salida en Vehículo Placa Extranjera</c:v>
                </c:pt>
              </c:strCache>
            </c:strRef>
          </c:cat>
          <c:val>
            <c:numRef>
              <c:f>Resumen!$E$12:$E$17</c:f>
              <c:numCache>
                <c:formatCode>General</c:formatCode>
                <c:ptCount val="6"/>
                <c:pt idx="0">
                  <c:v>10.5</c:v>
                </c:pt>
                <c:pt idx="1">
                  <c:v>16.899999999999999</c:v>
                </c:pt>
                <c:pt idx="2">
                  <c:v>19.899999999999999</c:v>
                </c:pt>
                <c:pt idx="3">
                  <c:v>45.5</c:v>
                </c:pt>
                <c:pt idx="4">
                  <c:v>30.9</c:v>
                </c:pt>
                <c:pt idx="5">
                  <c:v>41.9</c:v>
                </c:pt>
              </c:numCache>
            </c:numRef>
          </c:val>
          <c:smooth val="0"/>
        </c:ser>
        <c:dLbls>
          <c:showLegendKey val="0"/>
          <c:showVal val="0"/>
          <c:showCatName val="0"/>
          <c:showSerName val="0"/>
          <c:showPercent val="0"/>
          <c:showBubbleSize val="0"/>
        </c:dLbls>
        <c:marker val="1"/>
        <c:smooth val="0"/>
        <c:axId val="216310144"/>
        <c:axId val="216296064"/>
      </c:lineChart>
      <c:catAx>
        <c:axId val="216292736"/>
        <c:scaling>
          <c:orientation val="minMax"/>
        </c:scaling>
        <c:delete val="0"/>
        <c:axPos val="b"/>
        <c:majorTickMark val="out"/>
        <c:minorTickMark val="none"/>
        <c:tickLblPos val="nextTo"/>
        <c:crossAx val="216294528"/>
        <c:crosses val="autoZero"/>
        <c:auto val="1"/>
        <c:lblAlgn val="ctr"/>
        <c:lblOffset val="100"/>
        <c:noMultiLvlLbl val="0"/>
      </c:catAx>
      <c:valAx>
        <c:axId val="216294528"/>
        <c:scaling>
          <c:orientation val="minMax"/>
        </c:scaling>
        <c:delete val="0"/>
        <c:axPos val="l"/>
        <c:majorGridlines/>
        <c:numFmt formatCode="0%" sourceLinked="1"/>
        <c:majorTickMark val="out"/>
        <c:minorTickMark val="none"/>
        <c:tickLblPos val="nextTo"/>
        <c:crossAx val="216292736"/>
        <c:crosses val="autoZero"/>
        <c:crossBetween val="between"/>
      </c:valAx>
      <c:valAx>
        <c:axId val="216296064"/>
        <c:scaling>
          <c:orientation val="minMax"/>
        </c:scaling>
        <c:delete val="1"/>
        <c:axPos val="r"/>
        <c:numFmt formatCode="0%" sourceLinked="1"/>
        <c:majorTickMark val="out"/>
        <c:minorTickMark val="none"/>
        <c:tickLblPos val="none"/>
        <c:crossAx val="216310144"/>
        <c:crosses val="max"/>
        <c:crossBetween val="between"/>
      </c:valAx>
      <c:catAx>
        <c:axId val="216310144"/>
        <c:scaling>
          <c:orientation val="minMax"/>
        </c:scaling>
        <c:delete val="1"/>
        <c:axPos val="b"/>
        <c:majorTickMark val="out"/>
        <c:minorTickMark val="none"/>
        <c:tickLblPos val="none"/>
        <c:crossAx val="216296064"/>
        <c:crosses val="autoZero"/>
        <c:auto val="1"/>
        <c:lblAlgn val="ctr"/>
        <c:lblOffset val="100"/>
        <c:noMultiLvlLbl val="0"/>
      </c:catAx>
    </c:plotArea>
    <c:legend>
      <c:legendPos val="t"/>
      <c:legendEntry>
        <c:idx val="3"/>
        <c:delete val="1"/>
      </c:legendEntry>
      <c:layout>
        <c:manualLayout>
          <c:xMode val="edge"/>
          <c:yMode val="edge"/>
          <c:x val="0.28712258016048714"/>
          <c:y val="4.0160642570281095E-3"/>
          <c:w val="0.3114379345422631"/>
          <c:h val="7.008881157297199E-2"/>
        </c:manualLayout>
      </c:layout>
      <c:overlay val="0"/>
    </c:legend>
    <c:plotVisOnly val="1"/>
    <c:dispBlanksAs val="gap"/>
    <c:showDLblsOverMax val="0"/>
  </c:chart>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3.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3.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3.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68EFCBFD83FF904AA1577F7ED955A7E2" ma:contentTypeVersion="0" ma:contentTypeDescription="A content type to manage public (operations) IDB documents" ma:contentTypeScope="" ma:versionID="97bbc8412c06206773e26935c3c6ea20">
  <xsd:schema xmlns:xsd="http://www.w3.org/2001/XMLSchema" xmlns:xs="http://www.w3.org/2001/XMLSchema" xmlns:p="http://schemas.microsoft.com/office/2006/metadata/properties" xmlns:ns2="9c571b2f-e523-4ab2-ba2e-09e151a03ef4" targetNamespace="http://schemas.microsoft.com/office/2006/metadata/properties" ma:root="true" ma:fieldsID="1c1f4268a1831cfd6a9fb3e703a3f6a6"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5c5757e-a72b-4d31-bdc0-8de15f34ed79}" ma:internalName="TaxCatchAll" ma:showField="CatchAllData" ma:web="21811033-a4c0-42fd-9609-f0ae151c39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c5757e-a72b-4d31-bdc0-8de15f34ed79}" ma:internalName="TaxCatchAllLabel" ma:readOnly="true" ma:showField="CatchAllDataLabel" ma:web="21811033-a4c0-42fd-9609-f0ae151c39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38740640</IDBDocs_x0020_Number>
    <Document_x0020_Author xmlns="9c571b2f-e523-4ab2-ba2e-09e151a03ef4">Leano, Juan Manuel</Document_x0020_Author>
    <Publication_x0020_Type xmlns="9c571b2f-e523-4ab2-ba2e-09e151a03ef4" xsi:nil="true"/>
    <Operation_x0020_Type xmlns="9c571b2f-e523-4ab2-ba2e-09e151a03ef4" xsi:nil="true"/>
    <TaxCatchAll xmlns="9c571b2f-e523-4ab2-ba2e-09e151a03ef4">
      <Value>5</Value>
      <Value>6</Value>
    </TaxCatchAll>
    <Fiscal_x0020_Year_x0020_IDB xmlns="9c571b2f-e523-4ab2-ba2e-09e151a03ef4">2014</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CR-L1066</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Proposal&lt;/USER_STAGE&gt;&lt;APPROVAL_CODE&gt;CG&lt;/APPROVAL_CODE&gt;&lt;APPROVAL_DESC&gt;Committee of the Whole&lt;/APPROVAL_DESC&gt;&lt;PD_OBJ_TYPE&gt;0&lt;/PD_OBJ_TYPE&gt;&lt;DTAPPROVAL&gt;Jun 17 2015 12:00AM&lt;/DTAPPROVAL&gt;&lt;MAKERECORD&gt;N&lt;/MAKERECORD&gt;&lt;PD_FILEPT_NO&gt;PO-CR-L1066-Anl&lt;/PD_FILEPT_NO&gt;&lt;/Data&gt;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TR-TRP</Webtopic>
    <Identifier xmlns="9c571b2f-e523-4ab2-ba2e-09e151a03ef4"> FULL DOC</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9AF7BD5B-7BE2-4342-8DFB-D21323CFF0F8}"/>
</file>

<file path=customXml/itemProps2.xml><?xml version="1.0" encoding="utf-8"?>
<ds:datastoreItem xmlns:ds="http://schemas.openxmlformats.org/officeDocument/2006/customXml" ds:itemID="{FAFB2951-6572-44E8-8183-DABDDB599B61}"/>
</file>

<file path=customXml/itemProps3.xml><?xml version="1.0" encoding="utf-8"?>
<ds:datastoreItem xmlns:ds="http://schemas.openxmlformats.org/officeDocument/2006/customXml" ds:itemID="{B948B46B-2BC5-4E75-B848-062BB88664A6}"/>
</file>

<file path=customXml/itemProps4.xml><?xml version="1.0" encoding="utf-8"?>
<ds:datastoreItem xmlns:ds="http://schemas.openxmlformats.org/officeDocument/2006/customXml" ds:itemID="{69857B0D-18B5-4446-AFDA-FE42E2E4A35B}"/>
</file>

<file path=customXml/itemProps5.xml><?xml version="1.0" encoding="utf-8"?>
<ds:datastoreItem xmlns:ds="http://schemas.openxmlformats.org/officeDocument/2006/customXml" ds:itemID="{BC9727E9-079C-4103-A587-A46EF56CE939}"/>
</file>

<file path=customXml/itemProps6.xml><?xml version="1.0" encoding="utf-8"?>
<ds:datastoreItem xmlns:ds="http://schemas.openxmlformats.org/officeDocument/2006/customXml" ds:itemID="{D5CBDAB3-CDAB-41A4-8DEF-3959C307B547}"/>
</file>

<file path=docProps/app.xml><?xml version="1.0" encoding="utf-8"?>
<Properties xmlns="http://schemas.openxmlformats.org/officeDocument/2006/extended-properties" xmlns:vt="http://schemas.openxmlformats.org/officeDocument/2006/docPropsVTypes">
  <Template>Normal.dotm</Template>
  <TotalTime>4</TotalTime>
  <Pages>100</Pages>
  <Words>18908</Words>
  <Characters>107779</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 13_ Determinación línea base y estimación de ahorros para Peñas Blancas _ LP</dc:title>
  <dc:creator>dparra</dc:creator>
  <cp:lastModifiedBy>Inter-American Development Bank</cp:lastModifiedBy>
  <cp:revision>3</cp:revision>
  <cp:lastPrinted>2014-08-01T19:39:00Z</cp:lastPrinted>
  <dcterms:created xsi:type="dcterms:W3CDTF">2015-03-27T18:42:00Z</dcterms:created>
  <dcterms:modified xsi:type="dcterms:W3CDTF">2015-04-07T19:07:00Z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0x01010046CF21643EE8D14686A648AA6DAD08920068EFCBFD83FF904AA1577F7ED955A7E2</vt:lpwstr>
  </property>
  <property fmtid="{D5CDD505-2E9C-101B-9397-08002B2CF9AE}" pid="5" name="TaxKeywordTaxHTField">
    <vt:lpwstr/>
  </property>
  <property fmtid="{D5CDD505-2E9C-101B-9397-08002B2CF9AE}" pid="6" name="Series Operations IDB">
    <vt:lpwstr>5;#Loan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5;#Loan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6;#Project Preparation, Planning and Design|29ca0c72-1fc4-435f-a09c-28585cb5eac9</vt:lpwstr>
  </property>
</Properties>
</file>