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14E" w:rsidRDefault="00B7714E" w:rsidP="00F6061D">
      <w:pPr>
        <w:pStyle w:val="PdG2"/>
        <w:spacing w:before="100" w:after="100"/>
      </w:pPr>
      <w:r>
        <w:tab/>
      </w:r>
    </w:p>
    <w:p w:rsidR="00B7714E" w:rsidRPr="0069494D" w:rsidRDefault="00B7714E" w:rsidP="0069494D">
      <w:pPr>
        <w:pStyle w:val="PdG2"/>
      </w:pPr>
      <w:r w:rsidRPr="0069494D">
        <w:tab/>
      </w:r>
    </w:p>
    <w:p w:rsidR="00B7714E" w:rsidRDefault="00F51D15" w:rsidP="0069494D">
      <w:pPr>
        <w:pStyle w:val="PdG2"/>
      </w:pPr>
      <w:r>
        <w:rPr>
          <w:noProof/>
        </w:rPr>
        <w:pict>
          <v:roundrect id="AutoShape 10" o:spid="_x0000_s1026" style="position:absolute;margin-left:121.45pt;margin-top:4.8pt;width:444.65pt;height:155.8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" fillcolor="#36c" stroked="f">
            <v:textbox>
              <w:txbxContent>
                <w:p w:rsidR="00B72240" w:rsidRDefault="00B72240" w:rsidP="00A46B14">
                  <w:pPr>
                    <w:ind w:right="564"/>
                    <w:jc w:val="left"/>
                    <w:rPr>
                      <w:rFonts w:ascii="Arial Gras" w:hAnsi="Arial Gras" w:cs="Arial" w:hint="eastAsia"/>
                      <w:b/>
                      <w:caps/>
                      <w:color w:val="FFFFFF"/>
                      <w:spacing w:val="20"/>
                      <w:sz w:val="32"/>
                      <w:szCs w:val="32"/>
                    </w:rPr>
                  </w:pPr>
                  <w:r>
                    <w:rPr>
                      <w:rFonts w:ascii="Arial Gras" w:hAnsi="Arial Gras" w:cs="Arial"/>
                      <w:b/>
                      <w:caps/>
                      <w:color w:val="FFFFFF"/>
                      <w:spacing w:val="20"/>
                      <w:sz w:val="32"/>
                      <w:szCs w:val="32"/>
                    </w:rPr>
                    <w:t>Appui au programme HA-L1087 « Gestion de l’eau dans le bassin de l’artibonite »</w:t>
                  </w:r>
                </w:p>
                <w:p w:rsidR="00B72240" w:rsidRDefault="00B72240" w:rsidP="00A46B14">
                  <w:pPr>
                    <w:ind w:right="564"/>
                    <w:jc w:val="left"/>
                    <w:rPr>
                      <w:rFonts w:ascii="Arial Gras" w:hAnsi="Arial Gras" w:cs="Arial" w:hint="eastAsia"/>
                      <w:b/>
                      <w:caps/>
                      <w:color w:val="FFFFFF"/>
                      <w:spacing w:val="20"/>
                      <w:sz w:val="32"/>
                      <w:szCs w:val="32"/>
                    </w:rPr>
                  </w:pPr>
                  <w:r>
                    <w:rPr>
                      <w:rFonts w:ascii="Arial Gras" w:hAnsi="Arial Gras" w:cs="Arial"/>
                      <w:b/>
                      <w:caps/>
                      <w:color w:val="FFFFFF"/>
                      <w:spacing w:val="20"/>
                      <w:sz w:val="32"/>
                      <w:szCs w:val="32"/>
                    </w:rPr>
                    <w:t>en cours de montage par le gouvernement d’Haïti et</w:t>
                  </w:r>
                </w:p>
                <w:p w:rsidR="00B72240" w:rsidRPr="00497C2D" w:rsidRDefault="00B72240" w:rsidP="00A46B14">
                  <w:pPr>
                    <w:ind w:right="564"/>
                    <w:jc w:val="left"/>
                    <w:rPr>
                      <w:rFonts w:ascii="Arial Gras" w:hAnsi="Arial Gras" w:cs="Arial" w:hint="eastAsia"/>
                      <w:b/>
                      <w:caps/>
                      <w:color w:val="FFFFFF"/>
                      <w:spacing w:val="20"/>
                      <w:sz w:val="32"/>
                      <w:szCs w:val="32"/>
                    </w:rPr>
                  </w:pPr>
                  <w:r>
                    <w:rPr>
                      <w:rFonts w:ascii="Arial Gras" w:hAnsi="Arial Gras" w:cs="Arial"/>
                      <w:b/>
                      <w:caps/>
                      <w:color w:val="FFFFFF"/>
                      <w:spacing w:val="20"/>
                      <w:sz w:val="32"/>
                      <w:szCs w:val="32"/>
                    </w:rPr>
                    <w:t>la banque interaméricaine de développement</w:t>
                  </w:r>
                </w:p>
              </w:txbxContent>
            </v:textbox>
          </v:roundrect>
        </w:pict>
      </w:r>
      <w:r w:rsidR="00B7714E">
        <w:tab/>
      </w:r>
    </w:p>
    <w:p w:rsidR="00B7714E" w:rsidRDefault="00B7714E" w:rsidP="0069494D">
      <w:pPr>
        <w:pStyle w:val="PdG2"/>
      </w:pPr>
      <w:r>
        <w:tab/>
      </w:r>
    </w:p>
    <w:p w:rsidR="00B7714E" w:rsidRPr="00625EC1" w:rsidRDefault="00B7714E" w:rsidP="0069494D">
      <w:pPr>
        <w:pStyle w:val="PdG2"/>
      </w:pPr>
      <w:r>
        <w:tab/>
      </w:r>
    </w:p>
    <w:p w:rsidR="00B7714E" w:rsidRDefault="00B7714E" w:rsidP="0069494D">
      <w:pPr>
        <w:pStyle w:val="PdG2"/>
      </w:pPr>
      <w:r>
        <w:tab/>
      </w:r>
    </w:p>
    <w:p w:rsidR="00243E4A" w:rsidRDefault="00B7714E" w:rsidP="00243E4A">
      <w:pPr>
        <w:jc w:val="right"/>
      </w:pPr>
      <w:r>
        <w:tab/>
      </w:r>
      <w:r>
        <w:tab/>
      </w:r>
      <w:r>
        <w:tab/>
      </w:r>
      <w:r>
        <w:tab/>
      </w:r>
      <w:r>
        <w:tab/>
      </w:r>
    </w:p>
    <w:p w:rsidR="00243E4A" w:rsidRDefault="00243E4A" w:rsidP="00243E4A">
      <w:pPr>
        <w:jc w:val="right"/>
      </w:pPr>
    </w:p>
    <w:p w:rsidR="00243E4A" w:rsidRDefault="00243E4A" w:rsidP="00243E4A">
      <w:pPr>
        <w:jc w:val="right"/>
      </w:pPr>
    </w:p>
    <w:p w:rsidR="00243E4A" w:rsidRDefault="00243E4A" w:rsidP="00243E4A">
      <w:pPr>
        <w:jc w:val="right"/>
      </w:pPr>
    </w:p>
    <w:p w:rsidR="00243E4A" w:rsidRDefault="00243E4A" w:rsidP="00243E4A">
      <w:pPr>
        <w:jc w:val="right"/>
      </w:pPr>
    </w:p>
    <w:p w:rsidR="00243E4A" w:rsidRDefault="00243E4A" w:rsidP="00243E4A">
      <w:pPr>
        <w:jc w:val="right"/>
        <w:rPr>
          <w:sz w:val="36"/>
          <w:szCs w:val="36"/>
        </w:rPr>
      </w:pPr>
      <w:r>
        <w:rPr>
          <w:sz w:val="36"/>
          <w:szCs w:val="36"/>
        </w:rPr>
        <w:t>RAPPORT PROVISOIRE</w:t>
      </w:r>
    </w:p>
    <w:p w:rsidR="00243E4A" w:rsidRDefault="00243E4A" w:rsidP="00243E4A">
      <w:pPr>
        <w:jc w:val="right"/>
        <w:rPr>
          <w:sz w:val="36"/>
          <w:szCs w:val="36"/>
        </w:rPr>
      </w:pPr>
    </w:p>
    <w:p w:rsidR="00243E4A" w:rsidRPr="00225132" w:rsidRDefault="00243E4A" w:rsidP="00243E4A">
      <w:pPr>
        <w:jc w:val="right"/>
        <w:rPr>
          <w:sz w:val="36"/>
          <w:szCs w:val="36"/>
        </w:rPr>
      </w:pPr>
    </w:p>
    <w:p w:rsidR="00A46B14" w:rsidRDefault="00243E4A" w:rsidP="00243E4A">
      <w:pPr>
        <w:jc w:val="right"/>
        <w:rPr>
          <w:rFonts w:ascii="Arial Gras" w:hAnsi="Arial Gras" w:hint="eastAsia"/>
          <w:b/>
          <w:bCs/>
          <w:caps/>
          <w:sz w:val="32"/>
          <w:szCs w:val="32"/>
        </w:rPr>
      </w:pPr>
      <w:r>
        <w:rPr>
          <w:rFonts w:ascii="Arial Gras" w:hAnsi="Arial Gras"/>
          <w:b/>
          <w:bCs/>
          <w:caps/>
          <w:sz w:val="32"/>
          <w:szCs w:val="32"/>
        </w:rPr>
        <w:t>ESTIMATION DES BENEFICES TECHNICO-E</w:t>
      </w:r>
      <w:r w:rsidR="00A46B14">
        <w:rPr>
          <w:rFonts w:ascii="Arial Gras" w:hAnsi="Arial Gras"/>
          <w:b/>
          <w:bCs/>
          <w:caps/>
          <w:sz w:val="32"/>
          <w:szCs w:val="32"/>
        </w:rPr>
        <w:t>CONOMIQUES ESPERES DU PROGRAMME</w:t>
      </w:r>
    </w:p>
    <w:p w:rsidR="00243E4A" w:rsidRPr="00225132" w:rsidRDefault="00243E4A" w:rsidP="00243E4A">
      <w:pPr>
        <w:jc w:val="right"/>
        <w:rPr>
          <w:rFonts w:ascii="Arial Gras" w:hAnsi="Arial Gras" w:hint="eastAsia"/>
          <w:caps/>
          <w:sz w:val="40"/>
          <w:szCs w:val="40"/>
        </w:rPr>
      </w:pPr>
      <w:r>
        <w:rPr>
          <w:rFonts w:ascii="Arial Gras" w:hAnsi="Arial Gras"/>
          <w:b/>
          <w:bCs/>
          <w:caps/>
          <w:sz w:val="32"/>
          <w:szCs w:val="32"/>
        </w:rPr>
        <w:t>D</w:t>
      </w:r>
      <w:r>
        <w:rPr>
          <w:b/>
          <w:bCs/>
          <w:caps/>
          <w:sz w:val="32"/>
          <w:szCs w:val="32"/>
        </w:rPr>
        <w:t>’</w:t>
      </w:r>
      <w:r>
        <w:rPr>
          <w:rFonts w:ascii="Arial Gras" w:hAnsi="Arial Gras"/>
          <w:b/>
          <w:bCs/>
          <w:caps/>
          <w:sz w:val="32"/>
          <w:szCs w:val="32"/>
        </w:rPr>
        <w:t>INVESTISSEMENT ET DE MAINTENANCE</w:t>
      </w:r>
    </w:p>
    <w:p w:rsidR="00243E4A" w:rsidRDefault="00243E4A" w:rsidP="00243E4A">
      <w:pPr>
        <w:pStyle w:val="PdG2"/>
        <w:rPr>
          <w:rFonts w:ascii="Arial" w:eastAsia="MS Mincho" w:hAnsi="Arial" w:cs="Arial"/>
          <w:i/>
          <w:caps w:val="0"/>
          <w:smallCaps/>
          <w:sz w:val="28"/>
          <w:szCs w:val="28"/>
          <w:lang w:eastAsia="ja-JP"/>
        </w:rPr>
      </w:pPr>
    </w:p>
    <w:p w:rsidR="00243E4A" w:rsidRDefault="00E44CFD" w:rsidP="00243E4A">
      <w:pPr>
        <w:pStyle w:val="PdG2"/>
        <w:jc w:val="right"/>
      </w:pPr>
      <w:r>
        <w:rPr>
          <w:rFonts w:ascii="Arial" w:eastAsia="MS Mincho" w:hAnsi="Arial" w:cs="Arial"/>
          <w:i/>
          <w:caps w:val="0"/>
          <w:smallCaps/>
          <w:sz w:val="28"/>
          <w:szCs w:val="28"/>
          <w:lang w:eastAsia="ja-JP"/>
        </w:rPr>
        <w:t>Septembre</w:t>
      </w:r>
      <w:r w:rsidR="00243E4A" w:rsidRPr="00225132">
        <w:rPr>
          <w:rFonts w:ascii="Arial" w:eastAsia="MS Mincho" w:hAnsi="Arial" w:cs="Arial"/>
          <w:i/>
          <w:caps w:val="0"/>
          <w:smallCaps/>
          <w:sz w:val="28"/>
          <w:szCs w:val="28"/>
          <w:lang w:eastAsia="ja-JP"/>
        </w:rPr>
        <w:t xml:space="preserve"> 2013</w:t>
      </w:r>
    </w:p>
    <w:p w:rsidR="00B7714E" w:rsidRDefault="00B7714E" w:rsidP="00243E4A">
      <w:pPr>
        <w:pStyle w:val="PdG2"/>
      </w:pPr>
      <w:r>
        <w:tab/>
      </w:r>
    </w:p>
    <w:p w:rsidR="00B7714E" w:rsidRDefault="00B7714E" w:rsidP="00A26311">
      <w:pPr>
        <w:pStyle w:val="TexteSCP"/>
        <w:rPr>
          <w:szCs w:val="32"/>
        </w:rPr>
      </w:pPr>
      <w:r>
        <w:br w:type="page"/>
      </w:r>
    </w:p>
    <w:p w:rsidR="00B7714E" w:rsidRDefault="00B7714E" w:rsidP="00A26311">
      <w:pPr>
        <w:pStyle w:val="TexteSCP"/>
        <w:rPr>
          <w:szCs w:val="32"/>
        </w:rPr>
      </w:pPr>
    </w:p>
    <w:p w:rsidR="00B7714E" w:rsidRDefault="00B7714E" w:rsidP="00A26311">
      <w:pPr>
        <w:pStyle w:val="TexteSCP"/>
        <w:rPr>
          <w:szCs w:val="32"/>
        </w:rPr>
      </w:pPr>
    </w:p>
    <w:p w:rsidR="00B7714E" w:rsidRPr="00055F0A" w:rsidRDefault="00B7714E" w:rsidP="00A26311">
      <w:pPr>
        <w:pStyle w:val="TexteSCP"/>
        <w:rPr>
          <w:szCs w:val="32"/>
        </w:rPr>
      </w:pPr>
    </w:p>
    <w:p w:rsidR="00B7714E" w:rsidRDefault="00B7714E" w:rsidP="00A26311">
      <w:pPr>
        <w:pStyle w:val="TexteSCP"/>
        <w:rPr>
          <w:b/>
        </w:rPr>
      </w:pPr>
    </w:p>
    <w:p w:rsidR="00B7714E" w:rsidRDefault="00B7714E" w:rsidP="00A26311">
      <w:pPr>
        <w:pStyle w:val="TexteSCP"/>
        <w:rPr>
          <w:b/>
        </w:rPr>
      </w:pPr>
    </w:p>
    <w:p w:rsidR="00B7714E" w:rsidRDefault="00B7714E" w:rsidP="00A26311">
      <w:pPr>
        <w:pStyle w:val="TexteSCP"/>
        <w:rPr>
          <w:b/>
        </w:rPr>
      </w:pPr>
    </w:p>
    <w:p w:rsidR="00B7714E" w:rsidRDefault="00B7714E" w:rsidP="00A26311">
      <w:pPr>
        <w:pStyle w:val="TexteSCP"/>
        <w:rPr>
          <w:b/>
        </w:rPr>
      </w:pPr>
    </w:p>
    <w:p w:rsidR="00B7714E" w:rsidRDefault="00B7714E" w:rsidP="00A26311">
      <w:pPr>
        <w:pStyle w:val="TexteSCP"/>
        <w:rPr>
          <w:b/>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48"/>
        <w:gridCol w:w="2185"/>
        <w:gridCol w:w="2185"/>
        <w:gridCol w:w="2185"/>
      </w:tblGrid>
      <w:tr w:rsidR="00B7714E" w:rsidRPr="00AA2AB4" w:rsidTr="00605083">
        <w:trPr>
          <w:jc w:val="center"/>
        </w:trPr>
        <w:tc>
          <w:tcPr>
            <w:tcW w:w="2448" w:type="dxa"/>
            <w:vAlign w:val="center"/>
          </w:tcPr>
          <w:p w:rsidR="00B7714E" w:rsidRPr="002F7AA9" w:rsidRDefault="00B7714E" w:rsidP="002F7AA9">
            <w:pPr>
              <w:spacing w:before="60" w:after="60"/>
              <w:jc w:val="center"/>
              <w:rPr>
                <w:rFonts w:cs="Arial"/>
                <w:b/>
                <w:bCs/>
              </w:rPr>
            </w:pPr>
            <w:r w:rsidRPr="002F7AA9">
              <w:rPr>
                <w:rFonts w:cs="Arial"/>
                <w:b/>
                <w:bCs/>
                <w:szCs w:val="22"/>
              </w:rPr>
              <w:t>N° du Marché</w:t>
            </w:r>
          </w:p>
        </w:tc>
        <w:tc>
          <w:tcPr>
            <w:tcW w:w="6555" w:type="dxa"/>
            <w:gridSpan w:val="3"/>
            <w:vAlign w:val="center"/>
          </w:tcPr>
          <w:p w:rsidR="00B7714E" w:rsidRPr="00AA2AB4" w:rsidRDefault="00B7714E" w:rsidP="00605083">
            <w:pPr>
              <w:spacing w:before="120" w:after="120"/>
              <w:jc w:val="center"/>
              <w:rPr>
                <w:rFonts w:cs="Arial"/>
                <w:b/>
              </w:rPr>
            </w:pPr>
          </w:p>
        </w:tc>
      </w:tr>
      <w:tr w:rsidR="00B7714E" w:rsidRPr="00AA2AB4" w:rsidTr="00605083">
        <w:trPr>
          <w:jc w:val="center"/>
        </w:trPr>
        <w:tc>
          <w:tcPr>
            <w:tcW w:w="2448" w:type="dxa"/>
            <w:vAlign w:val="center"/>
          </w:tcPr>
          <w:p w:rsidR="00B7714E" w:rsidRPr="002F7AA9" w:rsidRDefault="00B7714E" w:rsidP="002F7AA9">
            <w:pPr>
              <w:spacing w:before="60" w:after="60"/>
              <w:jc w:val="center"/>
              <w:rPr>
                <w:rFonts w:cs="Arial"/>
                <w:b/>
                <w:bCs/>
              </w:rPr>
            </w:pPr>
            <w:r w:rsidRPr="002F7AA9">
              <w:rPr>
                <w:rFonts w:cs="Arial"/>
                <w:b/>
                <w:bCs/>
                <w:szCs w:val="22"/>
              </w:rPr>
              <w:t>Indice</w:t>
            </w:r>
          </w:p>
        </w:tc>
        <w:tc>
          <w:tcPr>
            <w:tcW w:w="2185" w:type="dxa"/>
            <w:vAlign w:val="center"/>
          </w:tcPr>
          <w:p w:rsidR="00B7714E" w:rsidRPr="002F7AA9" w:rsidRDefault="00B7714E" w:rsidP="002F7AA9">
            <w:pPr>
              <w:spacing w:before="60" w:after="60"/>
              <w:jc w:val="center"/>
              <w:rPr>
                <w:rFonts w:cs="Arial"/>
                <w:b/>
                <w:bCs/>
              </w:rPr>
            </w:pPr>
            <w:r w:rsidRPr="002F7AA9">
              <w:rPr>
                <w:rFonts w:cs="Arial"/>
                <w:b/>
                <w:bCs/>
                <w:szCs w:val="22"/>
              </w:rPr>
              <w:t>0</w:t>
            </w:r>
          </w:p>
        </w:tc>
        <w:tc>
          <w:tcPr>
            <w:tcW w:w="2185" w:type="dxa"/>
            <w:vAlign w:val="center"/>
          </w:tcPr>
          <w:p w:rsidR="00B7714E" w:rsidRPr="002F7AA9" w:rsidRDefault="00B7714E" w:rsidP="002F7AA9">
            <w:pPr>
              <w:spacing w:before="60" w:after="60"/>
              <w:jc w:val="center"/>
              <w:rPr>
                <w:rFonts w:cs="Arial"/>
                <w:b/>
                <w:bCs/>
              </w:rPr>
            </w:pPr>
            <w:r w:rsidRPr="002F7AA9">
              <w:rPr>
                <w:rFonts w:cs="Arial"/>
                <w:b/>
                <w:bCs/>
                <w:szCs w:val="22"/>
              </w:rPr>
              <w:t>1</w:t>
            </w:r>
          </w:p>
        </w:tc>
        <w:tc>
          <w:tcPr>
            <w:tcW w:w="2185" w:type="dxa"/>
            <w:vAlign w:val="center"/>
          </w:tcPr>
          <w:p w:rsidR="00B7714E" w:rsidRPr="002F7AA9" w:rsidRDefault="00B7714E" w:rsidP="002F7AA9">
            <w:pPr>
              <w:spacing w:before="60" w:after="60"/>
              <w:jc w:val="center"/>
              <w:rPr>
                <w:rFonts w:cs="Arial"/>
                <w:b/>
                <w:bCs/>
              </w:rPr>
            </w:pPr>
            <w:r w:rsidRPr="002F7AA9">
              <w:rPr>
                <w:rFonts w:cs="Arial"/>
                <w:b/>
                <w:bCs/>
                <w:szCs w:val="22"/>
              </w:rPr>
              <w:t>2</w:t>
            </w:r>
          </w:p>
        </w:tc>
      </w:tr>
      <w:tr w:rsidR="00243E4A" w:rsidRPr="00AA2AB4" w:rsidTr="002F16A1">
        <w:trPr>
          <w:trHeight w:val="1028"/>
          <w:jc w:val="center"/>
        </w:trPr>
        <w:tc>
          <w:tcPr>
            <w:tcW w:w="2448" w:type="dxa"/>
            <w:vAlign w:val="center"/>
          </w:tcPr>
          <w:p w:rsidR="00243E4A" w:rsidRPr="002F7AA9" w:rsidRDefault="00243E4A" w:rsidP="002F7AA9">
            <w:pPr>
              <w:spacing w:before="60" w:after="60"/>
              <w:jc w:val="center"/>
              <w:rPr>
                <w:b/>
              </w:rPr>
            </w:pPr>
            <w:r w:rsidRPr="002F7AA9">
              <w:rPr>
                <w:b/>
              </w:rPr>
              <w:t>Rédigé par</w:t>
            </w:r>
          </w:p>
        </w:tc>
        <w:tc>
          <w:tcPr>
            <w:tcW w:w="2185" w:type="dxa"/>
          </w:tcPr>
          <w:p w:rsidR="00243E4A" w:rsidRPr="00417C96" w:rsidRDefault="00243E4A" w:rsidP="007C001B">
            <w:pPr>
              <w:spacing w:before="40" w:after="40"/>
              <w:rPr>
                <w:rFonts w:cs="Arial"/>
                <w:b/>
                <w:bCs/>
                <w:i/>
                <w:iCs/>
                <w:sz w:val="16"/>
                <w:szCs w:val="16"/>
              </w:rPr>
            </w:pPr>
            <w:r>
              <w:rPr>
                <w:rFonts w:cs="Arial"/>
                <w:b/>
                <w:bCs/>
                <w:i/>
                <w:iCs/>
                <w:sz w:val="16"/>
                <w:szCs w:val="16"/>
              </w:rPr>
              <w:t xml:space="preserve">Sylvain SAUVIAT </w:t>
            </w:r>
          </w:p>
          <w:p w:rsidR="00243E4A" w:rsidRPr="00417C96" w:rsidRDefault="00243E4A" w:rsidP="007C001B">
            <w:pPr>
              <w:spacing w:before="40" w:after="40"/>
              <w:rPr>
                <w:rFonts w:cs="Arial"/>
                <w:b/>
                <w:bCs/>
                <w:i/>
                <w:iCs/>
                <w:sz w:val="16"/>
                <w:szCs w:val="16"/>
              </w:rPr>
            </w:pPr>
            <w:r w:rsidRPr="00417C96">
              <w:rPr>
                <w:rFonts w:cs="Arial"/>
                <w:b/>
                <w:bCs/>
                <w:i/>
                <w:iCs/>
                <w:sz w:val="16"/>
                <w:szCs w:val="16"/>
              </w:rPr>
              <w:t>Fonction :</w:t>
            </w:r>
          </w:p>
          <w:p w:rsidR="00243E4A" w:rsidRPr="00417C96" w:rsidRDefault="00243E4A" w:rsidP="007C001B">
            <w:pPr>
              <w:spacing w:before="40" w:after="40"/>
              <w:rPr>
                <w:rFonts w:cs="Arial"/>
                <w:b/>
                <w:bCs/>
                <w:i/>
                <w:iCs/>
                <w:sz w:val="16"/>
                <w:szCs w:val="16"/>
              </w:rPr>
            </w:pPr>
            <w:r w:rsidRPr="00417C96">
              <w:rPr>
                <w:rFonts w:cs="Arial"/>
                <w:b/>
                <w:bCs/>
                <w:i/>
                <w:iCs/>
                <w:sz w:val="16"/>
                <w:szCs w:val="16"/>
              </w:rPr>
              <w:t>Visa :</w:t>
            </w:r>
          </w:p>
          <w:p w:rsidR="00243E4A" w:rsidRPr="00417C96" w:rsidRDefault="00243E4A" w:rsidP="007C001B">
            <w:pPr>
              <w:spacing w:before="40" w:after="40"/>
              <w:rPr>
                <w:rFonts w:cs="Arial"/>
                <w:b/>
                <w:bCs/>
                <w:i/>
                <w:iCs/>
                <w:sz w:val="16"/>
                <w:szCs w:val="16"/>
                <w:highlight w:val="yellow"/>
              </w:rPr>
            </w:pPr>
            <w:r w:rsidRPr="00417C96">
              <w:rPr>
                <w:rFonts w:cs="Arial"/>
                <w:b/>
                <w:bCs/>
                <w:i/>
                <w:iCs/>
                <w:sz w:val="16"/>
                <w:szCs w:val="16"/>
              </w:rPr>
              <w:t>Le :</w:t>
            </w:r>
          </w:p>
        </w:tc>
        <w:tc>
          <w:tcPr>
            <w:tcW w:w="2185" w:type="dxa"/>
          </w:tcPr>
          <w:p w:rsidR="00243E4A" w:rsidRPr="00AA2AB4" w:rsidRDefault="00243E4A" w:rsidP="002F16A1">
            <w:pPr>
              <w:spacing w:before="40" w:after="40"/>
              <w:jc w:val="left"/>
              <w:rPr>
                <w:rFonts w:cs="Arial"/>
                <w:b/>
                <w:sz w:val="18"/>
              </w:rPr>
            </w:pPr>
          </w:p>
        </w:tc>
        <w:tc>
          <w:tcPr>
            <w:tcW w:w="2185" w:type="dxa"/>
          </w:tcPr>
          <w:p w:rsidR="00243E4A" w:rsidRPr="00AA2AB4" w:rsidRDefault="00243E4A" w:rsidP="002F16A1">
            <w:pPr>
              <w:spacing w:before="40" w:after="40"/>
              <w:jc w:val="left"/>
              <w:rPr>
                <w:rFonts w:cs="Arial"/>
                <w:b/>
                <w:sz w:val="18"/>
              </w:rPr>
            </w:pPr>
          </w:p>
        </w:tc>
      </w:tr>
      <w:tr w:rsidR="00243E4A" w:rsidRPr="00AA2AB4" w:rsidTr="002F16A1">
        <w:trPr>
          <w:trHeight w:val="1028"/>
          <w:jc w:val="center"/>
        </w:trPr>
        <w:tc>
          <w:tcPr>
            <w:tcW w:w="2448" w:type="dxa"/>
            <w:vAlign w:val="center"/>
          </w:tcPr>
          <w:p w:rsidR="00243E4A" w:rsidRPr="002F7AA9" w:rsidRDefault="00243E4A" w:rsidP="002F7AA9">
            <w:pPr>
              <w:spacing w:before="60" w:after="60"/>
              <w:jc w:val="center"/>
              <w:rPr>
                <w:b/>
              </w:rPr>
            </w:pPr>
            <w:r w:rsidRPr="002F7AA9">
              <w:rPr>
                <w:b/>
              </w:rPr>
              <w:t>Vérifié par</w:t>
            </w:r>
          </w:p>
        </w:tc>
        <w:tc>
          <w:tcPr>
            <w:tcW w:w="2185" w:type="dxa"/>
          </w:tcPr>
          <w:p w:rsidR="00EE1CBB" w:rsidRDefault="006C35DE" w:rsidP="007C001B">
            <w:pPr>
              <w:spacing w:before="40" w:after="40"/>
              <w:rPr>
                <w:rFonts w:cs="Arial"/>
                <w:b/>
                <w:bCs/>
                <w:i/>
                <w:iCs/>
                <w:sz w:val="16"/>
                <w:szCs w:val="16"/>
              </w:rPr>
            </w:pPr>
            <w:r>
              <w:rPr>
                <w:rFonts w:cs="Arial"/>
                <w:b/>
                <w:bCs/>
                <w:i/>
                <w:iCs/>
                <w:sz w:val="16"/>
                <w:szCs w:val="16"/>
              </w:rPr>
              <w:t>Alice RACT MADOUX</w:t>
            </w:r>
          </w:p>
          <w:p w:rsidR="00243E4A" w:rsidRPr="00417C96" w:rsidRDefault="00243E4A" w:rsidP="007C001B">
            <w:pPr>
              <w:spacing w:before="40" w:after="40"/>
              <w:rPr>
                <w:rFonts w:cs="Arial"/>
                <w:b/>
                <w:bCs/>
                <w:i/>
                <w:iCs/>
                <w:sz w:val="16"/>
                <w:szCs w:val="16"/>
              </w:rPr>
            </w:pPr>
            <w:r w:rsidRPr="00417C96">
              <w:rPr>
                <w:rFonts w:cs="Arial"/>
                <w:b/>
                <w:bCs/>
                <w:i/>
                <w:iCs/>
                <w:sz w:val="16"/>
                <w:szCs w:val="16"/>
              </w:rPr>
              <w:t>Fonction :</w:t>
            </w:r>
            <w:r w:rsidR="00E44CFD">
              <w:rPr>
                <w:rFonts w:cs="Arial"/>
                <w:b/>
                <w:bCs/>
                <w:i/>
                <w:iCs/>
                <w:sz w:val="16"/>
                <w:szCs w:val="16"/>
              </w:rPr>
              <w:t xml:space="preserve"> </w:t>
            </w:r>
          </w:p>
          <w:p w:rsidR="00243E4A" w:rsidRPr="00417C96" w:rsidRDefault="00243E4A" w:rsidP="007C001B">
            <w:pPr>
              <w:spacing w:before="40" w:after="40"/>
              <w:rPr>
                <w:rFonts w:cs="Arial"/>
                <w:b/>
                <w:bCs/>
                <w:i/>
                <w:iCs/>
                <w:sz w:val="16"/>
                <w:szCs w:val="16"/>
              </w:rPr>
            </w:pPr>
            <w:r w:rsidRPr="00417C96">
              <w:rPr>
                <w:rFonts w:cs="Arial"/>
                <w:b/>
                <w:bCs/>
                <w:i/>
                <w:iCs/>
                <w:sz w:val="16"/>
                <w:szCs w:val="16"/>
              </w:rPr>
              <w:t>Visa :</w:t>
            </w:r>
          </w:p>
          <w:p w:rsidR="00243E4A" w:rsidRPr="00417C96" w:rsidRDefault="00243E4A" w:rsidP="007C001B">
            <w:pPr>
              <w:spacing w:before="40" w:after="40"/>
              <w:rPr>
                <w:rFonts w:cs="Arial"/>
                <w:b/>
                <w:i/>
                <w:sz w:val="16"/>
                <w:szCs w:val="16"/>
                <w:highlight w:val="yellow"/>
              </w:rPr>
            </w:pPr>
            <w:r w:rsidRPr="00417C96">
              <w:rPr>
                <w:rFonts w:cs="Arial"/>
                <w:b/>
                <w:i/>
                <w:sz w:val="16"/>
                <w:szCs w:val="16"/>
              </w:rPr>
              <w:t>Le :</w:t>
            </w:r>
          </w:p>
        </w:tc>
        <w:tc>
          <w:tcPr>
            <w:tcW w:w="2185" w:type="dxa"/>
          </w:tcPr>
          <w:p w:rsidR="00243E4A" w:rsidRPr="00AA2AB4" w:rsidRDefault="00243E4A" w:rsidP="002F16A1">
            <w:pPr>
              <w:spacing w:before="40" w:after="40"/>
              <w:jc w:val="left"/>
              <w:rPr>
                <w:rFonts w:cs="Arial"/>
                <w:b/>
                <w:sz w:val="18"/>
              </w:rPr>
            </w:pPr>
          </w:p>
        </w:tc>
        <w:tc>
          <w:tcPr>
            <w:tcW w:w="2185" w:type="dxa"/>
          </w:tcPr>
          <w:p w:rsidR="00243E4A" w:rsidRPr="00AA2AB4" w:rsidRDefault="00243E4A" w:rsidP="002F16A1">
            <w:pPr>
              <w:spacing w:before="40" w:after="40"/>
              <w:jc w:val="left"/>
              <w:rPr>
                <w:rFonts w:cs="Arial"/>
                <w:b/>
                <w:sz w:val="18"/>
              </w:rPr>
            </w:pPr>
          </w:p>
        </w:tc>
      </w:tr>
      <w:tr w:rsidR="00243E4A" w:rsidRPr="00AA2AB4" w:rsidTr="002F16A1">
        <w:trPr>
          <w:trHeight w:val="1028"/>
          <w:jc w:val="center"/>
        </w:trPr>
        <w:tc>
          <w:tcPr>
            <w:tcW w:w="2448" w:type="dxa"/>
            <w:vAlign w:val="center"/>
          </w:tcPr>
          <w:p w:rsidR="00243E4A" w:rsidRPr="002F7AA9" w:rsidRDefault="00243E4A" w:rsidP="002F16A1">
            <w:pPr>
              <w:spacing w:before="60" w:after="60"/>
              <w:jc w:val="center"/>
              <w:rPr>
                <w:b/>
              </w:rPr>
            </w:pPr>
            <w:r w:rsidRPr="002F7AA9">
              <w:rPr>
                <w:b/>
              </w:rPr>
              <w:t>Validé par</w:t>
            </w:r>
          </w:p>
        </w:tc>
        <w:tc>
          <w:tcPr>
            <w:tcW w:w="2185" w:type="dxa"/>
          </w:tcPr>
          <w:p w:rsidR="00243E4A" w:rsidRPr="00417C96" w:rsidRDefault="00243E4A" w:rsidP="007C001B">
            <w:pPr>
              <w:spacing w:before="40" w:after="40"/>
              <w:rPr>
                <w:rFonts w:cs="Arial"/>
                <w:b/>
                <w:bCs/>
                <w:i/>
                <w:iCs/>
                <w:sz w:val="16"/>
                <w:szCs w:val="16"/>
              </w:rPr>
            </w:pPr>
            <w:r w:rsidRPr="00417C96">
              <w:rPr>
                <w:rFonts w:cs="Arial"/>
                <w:b/>
                <w:bCs/>
                <w:i/>
                <w:iCs/>
                <w:sz w:val="16"/>
                <w:szCs w:val="16"/>
              </w:rPr>
              <w:t xml:space="preserve">Jean-Luc </w:t>
            </w:r>
            <w:r>
              <w:rPr>
                <w:rFonts w:cs="Arial"/>
                <w:b/>
                <w:bCs/>
                <w:i/>
                <w:iCs/>
                <w:sz w:val="16"/>
                <w:szCs w:val="16"/>
              </w:rPr>
              <w:t>TROUVAT</w:t>
            </w:r>
          </w:p>
          <w:p w:rsidR="00243E4A" w:rsidRPr="00417C96" w:rsidRDefault="00243E4A" w:rsidP="007C001B">
            <w:pPr>
              <w:spacing w:before="40" w:after="40"/>
              <w:rPr>
                <w:rFonts w:cs="Arial"/>
                <w:b/>
                <w:bCs/>
                <w:i/>
                <w:iCs/>
                <w:sz w:val="16"/>
                <w:szCs w:val="16"/>
              </w:rPr>
            </w:pPr>
            <w:r w:rsidRPr="00417C96">
              <w:rPr>
                <w:rFonts w:cs="Arial"/>
                <w:b/>
                <w:bCs/>
                <w:i/>
                <w:iCs/>
                <w:sz w:val="16"/>
                <w:szCs w:val="16"/>
              </w:rPr>
              <w:t>Fonction :</w:t>
            </w:r>
            <w:r>
              <w:rPr>
                <w:rFonts w:cs="Arial"/>
                <w:b/>
                <w:bCs/>
                <w:i/>
                <w:iCs/>
                <w:sz w:val="16"/>
                <w:szCs w:val="16"/>
              </w:rPr>
              <w:t xml:space="preserve"> adjoint au chef de service</w:t>
            </w:r>
          </w:p>
          <w:p w:rsidR="00243E4A" w:rsidRPr="00417C96" w:rsidRDefault="00243E4A" w:rsidP="007C001B">
            <w:pPr>
              <w:spacing w:before="40" w:after="40"/>
              <w:rPr>
                <w:rFonts w:cs="Arial"/>
                <w:b/>
                <w:bCs/>
                <w:i/>
                <w:iCs/>
                <w:sz w:val="16"/>
                <w:szCs w:val="16"/>
              </w:rPr>
            </w:pPr>
            <w:r w:rsidRPr="00417C96">
              <w:rPr>
                <w:rFonts w:cs="Arial"/>
                <w:b/>
                <w:bCs/>
                <w:i/>
                <w:iCs/>
                <w:sz w:val="16"/>
                <w:szCs w:val="16"/>
              </w:rPr>
              <w:t>Visa :</w:t>
            </w:r>
          </w:p>
          <w:p w:rsidR="00243E4A" w:rsidRPr="00417C96" w:rsidRDefault="00243E4A" w:rsidP="007C001B">
            <w:pPr>
              <w:spacing w:before="40" w:after="40"/>
              <w:rPr>
                <w:rFonts w:cs="Arial"/>
                <w:b/>
                <w:bCs/>
                <w:i/>
                <w:iCs/>
                <w:sz w:val="16"/>
                <w:szCs w:val="16"/>
                <w:highlight w:val="yellow"/>
              </w:rPr>
            </w:pPr>
            <w:r w:rsidRPr="00417C96">
              <w:rPr>
                <w:rFonts w:cs="Arial"/>
                <w:b/>
                <w:bCs/>
                <w:i/>
                <w:iCs/>
                <w:sz w:val="16"/>
                <w:szCs w:val="16"/>
              </w:rPr>
              <w:t>Le :</w:t>
            </w:r>
          </w:p>
        </w:tc>
        <w:tc>
          <w:tcPr>
            <w:tcW w:w="2185" w:type="dxa"/>
          </w:tcPr>
          <w:p w:rsidR="00243E4A" w:rsidRPr="00AA2AB4" w:rsidRDefault="00243E4A" w:rsidP="002F16A1">
            <w:pPr>
              <w:spacing w:before="40" w:after="40"/>
              <w:jc w:val="left"/>
              <w:rPr>
                <w:rFonts w:cs="Arial"/>
                <w:b/>
                <w:sz w:val="18"/>
              </w:rPr>
            </w:pPr>
          </w:p>
        </w:tc>
        <w:tc>
          <w:tcPr>
            <w:tcW w:w="2185" w:type="dxa"/>
          </w:tcPr>
          <w:p w:rsidR="00243E4A" w:rsidRPr="00AA2AB4" w:rsidRDefault="00243E4A" w:rsidP="002F16A1">
            <w:pPr>
              <w:spacing w:before="40" w:after="40"/>
              <w:jc w:val="left"/>
              <w:rPr>
                <w:rFonts w:cs="Arial"/>
                <w:b/>
                <w:sz w:val="18"/>
              </w:rPr>
            </w:pPr>
          </w:p>
        </w:tc>
      </w:tr>
    </w:tbl>
    <w:p w:rsidR="00B7714E" w:rsidRDefault="00B7714E" w:rsidP="00A26311">
      <w:pPr>
        <w:pStyle w:val="TexteSCP"/>
      </w:pPr>
    </w:p>
    <w:p w:rsidR="00B7714E" w:rsidRDefault="00B7714E" w:rsidP="00A26311">
      <w:pPr>
        <w:pStyle w:val="TexteSCP"/>
      </w:pPr>
    </w:p>
    <w:p w:rsidR="00B7714E" w:rsidRDefault="00B7714E" w:rsidP="00A26311">
      <w:pPr>
        <w:pStyle w:val="TexteSCP"/>
      </w:pPr>
    </w:p>
    <w:p w:rsidR="00B7714E" w:rsidRPr="000F1FEB" w:rsidRDefault="00B7714E" w:rsidP="00A26311">
      <w:pPr>
        <w:pStyle w:val="TexteSCP"/>
        <w:sectPr w:rsidR="00B7714E" w:rsidRPr="000F1FEB" w:rsidSect="00605083">
          <w:headerReference w:type="even" r:id="rId8"/>
          <w:headerReference w:type="default" r:id="rId9"/>
          <w:footerReference w:type="default" r:id="rId10"/>
          <w:pgSz w:w="11906" w:h="16838"/>
          <w:pgMar w:top="1134" w:right="1134" w:bottom="1134" w:left="1134" w:header="709" w:footer="709" w:gutter="0"/>
          <w:cols w:space="708"/>
          <w:docGrid w:linePitch="360"/>
        </w:sectPr>
      </w:pPr>
    </w:p>
    <w:p w:rsidR="00B7714E" w:rsidRDefault="00B7714E" w:rsidP="00577C92">
      <w:pPr>
        <w:pStyle w:val="Style1"/>
        <w:outlineLvl w:val="0"/>
      </w:pPr>
      <w:bookmarkStart w:id="0" w:name="_Toc368671865"/>
      <w:r>
        <w:lastRenderedPageBreak/>
        <w:t>NOTE D</w:t>
      </w:r>
      <w:r w:rsidRPr="00446B24">
        <w:t>E</w:t>
      </w:r>
      <w:r>
        <w:t xml:space="preserve"> SYNTHESE</w:t>
      </w:r>
      <w:bookmarkEnd w:id="0"/>
    </w:p>
    <w:p w:rsidR="00B7714E" w:rsidRDefault="00B7714E" w:rsidP="00925E64"/>
    <w:p w:rsidR="00A57E60" w:rsidRDefault="00A57E60" w:rsidP="004E47E2">
      <w:pPr>
        <w:rPr>
          <w:rFonts w:cs="Arial"/>
          <w:szCs w:val="22"/>
        </w:rPr>
      </w:pPr>
    </w:p>
    <w:p w:rsidR="00A57E60" w:rsidRPr="00A57E60" w:rsidRDefault="00A57E60" w:rsidP="00A57E60">
      <w:pPr>
        <w:rPr>
          <w:rFonts w:cs="Arial"/>
          <w:b/>
          <w:i/>
          <w:szCs w:val="22"/>
        </w:rPr>
      </w:pPr>
      <w:r w:rsidRPr="00A57E60">
        <w:rPr>
          <w:rFonts w:cs="Arial"/>
          <w:b/>
          <w:i/>
          <w:szCs w:val="22"/>
        </w:rPr>
        <w:t xml:space="preserve">Méthodologie </w:t>
      </w:r>
    </w:p>
    <w:p w:rsidR="00A57E60" w:rsidRDefault="00A57E60" w:rsidP="00A57E60">
      <w:pPr>
        <w:rPr>
          <w:rFonts w:cs="Arial"/>
          <w:szCs w:val="22"/>
        </w:rPr>
      </w:pPr>
    </w:p>
    <w:p w:rsidR="004E47E2" w:rsidRDefault="004E47E2" w:rsidP="00A57E60">
      <w:pPr>
        <w:rPr>
          <w:rFonts w:cs="Arial"/>
          <w:szCs w:val="22"/>
        </w:rPr>
      </w:pPr>
      <w:r w:rsidRPr="00E21AAD">
        <w:rPr>
          <w:rFonts w:cs="Arial"/>
          <w:szCs w:val="22"/>
        </w:rPr>
        <w:t>L’objectif de ce rapport est de préciser les bénéfices attendus du projet au niveau des bénéficiaires, et dans une moindre mesure sur l’économie du pays.</w:t>
      </w:r>
      <w:r>
        <w:rPr>
          <w:rFonts w:cs="Arial"/>
          <w:szCs w:val="22"/>
        </w:rPr>
        <w:t xml:space="preserve"> La zone d’étude est l’ensemble du grand périmètre agricole de la vallée de l’Artibonite, irriguée à partir de la prise de </w:t>
      </w:r>
      <w:proofErr w:type="spellStart"/>
      <w:r>
        <w:rPr>
          <w:rFonts w:cs="Arial"/>
          <w:szCs w:val="22"/>
        </w:rPr>
        <w:t>Canneau</w:t>
      </w:r>
      <w:proofErr w:type="spellEnd"/>
      <w:r>
        <w:rPr>
          <w:rFonts w:cs="Arial"/>
          <w:szCs w:val="22"/>
        </w:rPr>
        <w:t xml:space="preserve"> sur la rivière Artibonite.</w:t>
      </w:r>
    </w:p>
    <w:p w:rsidR="004E47E2" w:rsidRDefault="004E47E2" w:rsidP="00A57E60">
      <w:pPr>
        <w:rPr>
          <w:rFonts w:cs="Arial"/>
          <w:szCs w:val="22"/>
        </w:rPr>
      </w:pPr>
    </w:p>
    <w:p w:rsidR="004E47E2" w:rsidRDefault="004E47E2" w:rsidP="00A57E60">
      <w:pPr>
        <w:rPr>
          <w:rFonts w:cs="Arial"/>
          <w:szCs w:val="22"/>
        </w:rPr>
      </w:pPr>
      <w:r>
        <w:rPr>
          <w:rFonts w:cs="Arial"/>
          <w:szCs w:val="22"/>
        </w:rPr>
        <w:t>Il a donc été cherché</w:t>
      </w:r>
      <w:r w:rsidRPr="00E21AAD">
        <w:rPr>
          <w:rFonts w:cs="Arial"/>
          <w:szCs w:val="22"/>
        </w:rPr>
        <w:t xml:space="preserve"> des indicateurs qui permettront de comparer la situation avant et après projet</w:t>
      </w:r>
      <w:r>
        <w:rPr>
          <w:rFonts w:cs="Arial"/>
          <w:szCs w:val="22"/>
        </w:rPr>
        <w:t xml:space="preserve"> : </w:t>
      </w:r>
    </w:p>
    <w:p w:rsidR="004E47E2" w:rsidRPr="00FB6B42" w:rsidRDefault="004E47E2" w:rsidP="00A57E60">
      <w:pPr>
        <w:pStyle w:val="Paragraphedeliste"/>
        <w:numPr>
          <w:ilvl w:val="0"/>
          <w:numId w:val="7"/>
        </w:numPr>
        <w:rPr>
          <w:rFonts w:cs="Arial"/>
          <w:szCs w:val="22"/>
        </w:rPr>
      </w:pPr>
      <w:r w:rsidRPr="00FB6B42">
        <w:rPr>
          <w:rFonts w:cs="Arial"/>
          <w:szCs w:val="22"/>
        </w:rPr>
        <w:t>Un indice d’intensification (nombre de culture par an),</w:t>
      </w:r>
    </w:p>
    <w:p w:rsidR="004E47E2" w:rsidRPr="00E21AAD" w:rsidRDefault="004E47E2" w:rsidP="00A57E60">
      <w:pPr>
        <w:pStyle w:val="Paragraphedeliste"/>
        <w:numPr>
          <w:ilvl w:val="0"/>
          <w:numId w:val="7"/>
        </w:numPr>
        <w:spacing w:after="200" w:line="276" w:lineRule="auto"/>
        <w:rPr>
          <w:rFonts w:cs="Arial"/>
          <w:szCs w:val="22"/>
        </w:rPr>
      </w:pPr>
      <w:r w:rsidRPr="00E21AAD">
        <w:rPr>
          <w:rFonts w:cs="Arial"/>
          <w:szCs w:val="22"/>
        </w:rPr>
        <w:t>L’assolement pratiqué et les possibilités techniques de changer cet assolement,</w:t>
      </w:r>
    </w:p>
    <w:p w:rsidR="004E47E2" w:rsidRPr="00E21AAD" w:rsidRDefault="004E47E2" w:rsidP="00A57E60">
      <w:pPr>
        <w:pStyle w:val="Paragraphedeliste"/>
        <w:numPr>
          <w:ilvl w:val="0"/>
          <w:numId w:val="7"/>
        </w:numPr>
        <w:spacing w:after="200" w:line="276" w:lineRule="auto"/>
        <w:rPr>
          <w:rFonts w:cs="Arial"/>
          <w:szCs w:val="22"/>
        </w:rPr>
      </w:pPr>
      <w:r w:rsidRPr="00E21AAD">
        <w:rPr>
          <w:rFonts w:cs="Arial"/>
          <w:szCs w:val="22"/>
        </w:rPr>
        <w:t>Des indi</w:t>
      </w:r>
      <w:r>
        <w:rPr>
          <w:rFonts w:cs="Arial"/>
          <w:szCs w:val="22"/>
        </w:rPr>
        <w:t>cateurs de prix et de rendement</w:t>
      </w:r>
      <w:r w:rsidRPr="00E21AAD">
        <w:rPr>
          <w:rFonts w:cs="Arial"/>
          <w:szCs w:val="22"/>
        </w:rPr>
        <w:t xml:space="preserve"> à l’hectare. </w:t>
      </w:r>
    </w:p>
    <w:p w:rsidR="00B7714E" w:rsidRPr="00577C92" w:rsidRDefault="004E47E2" w:rsidP="00A57E60">
      <w:pPr>
        <w:pStyle w:val="TexteSCP"/>
      </w:pPr>
      <w:r>
        <w:t>La situation avant projet est décrite grâce à des enquêtes de terrain. Sur cette base les impact</w:t>
      </w:r>
      <w:r w:rsidR="00662F51">
        <w:t>s</w:t>
      </w:r>
      <w:r>
        <w:t xml:space="preserve"> attendus du proj</w:t>
      </w:r>
      <w:r w:rsidR="00C651F1">
        <w:t>et permett</w:t>
      </w:r>
      <w:r>
        <w:t>e</w:t>
      </w:r>
      <w:r w:rsidR="00C651F1">
        <w:t>nt</w:t>
      </w:r>
      <w:r>
        <w:t xml:space="preserve"> de proj</w:t>
      </w:r>
      <w:r w:rsidR="00662F51">
        <w:t xml:space="preserve">eter une situation après-projet, selon le scénario d’intensification le plus réaliste. </w:t>
      </w:r>
    </w:p>
    <w:p w:rsidR="00B7714E" w:rsidRPr="00A57E60" w:rsidRDefault="00A57E60" w:rsidP="00A57E60">
      <w:pPr>
        <w:rPr>
          <w:b/>
          <w:i/>
        </w:rPr>
      </w:pPr>
      <w:r w:rsidRPr="00A57E60">
        <w:rPr>
          <w:b/>
          <w:i/>
        </w:rPr>
        <w:t xml:space="preserve">Résultat </w:t>
      </w:r>
    </w:p>
    <w:p w:rsidR="00A57E60" w:rsidRDefault="00A57E60" w:rsidP="00A57E60"/>
    <w:p w:rsidR="006D5973" w:rsidRDefault="006D5973" w:rsidP="006D5973">
      <w:r>
        <w:t xml:space="preserve">De façon générale, les effets positifs attendus du projet sur la distribution de l’eau et le drainage </w:t>
      </w:r>
      <w:r w:rsidR="00B4765C">
        <w:t>permettent d’argumenter l’augmentation du</w:t>
      </w:r>
      <w:r>
        <w:t xml:space="preserve"> nombre de cycle</w:t>
      </w:r>
      <w:r w:rsidR="00C21499">
        <w:t>s</w:t>
      </w:r>
      <w:r>
        <w:t xml:space="preserve"> </w:t>
      </w:r>
      <w:r w:rsidR="00B4765C">
        <w:t>de culture par an, et d</w:t>
      </w:r>
      <w:r>
        <w:t xml:space="preserve">es rendements du riz sur certaines zones. Ces effets par zone sont les suivants : </w:t>
      </w:r>
    </w:p>
    <w:p w:rsidR="006D5973" w:rsidRDefault="006D5973" w:rsidP="006D5973"/>
    <w:p w:rsidR="006D5973" w:rsidRDefault="006D5973" w:rsidP="006D5973">
      <w:pPr>
        <w:pStyle w:val="Paragraphedeliste"/>
        <w:numPr>
          <w:ilvl w:val="0"/>
          <w:numId w:val="7"/>
        </w:numPr>
      </w:pPr>
      <w:r>
        <w:t xml:space="preserve">Zone 1 (périmètre </w:t>
      </w:r>
      <w:proofErr w:type="spellStart"/>
      <w:r>
        <w:t>Laville</w:t>
      </w:r>
      <w:proofErr w:type="spellEnd"/>
      <w:r>
        <w:t xml:space="preserve">): pas de changements majeurs attendus </w:t>
      </w:r>
    </w:p>
    <w:p w:rsidR="006D5973" w:rsidRDefault="006D5973" w:rsidP="006D5973">
      <w:pPr>
        <w:pStyle w:val="Paragraphedeliste"/>
        <w:numPr>
          <w:ilvl w:val="0"/>
          <w:numId w:val="7"/>
        </w:numPr>
      </w:pPr>
      <w:r>
        <w:t xml:space="preserve">Zone 2 (Amont de la vallée = Est): l’eau est physiquement mieux distribuée sur </w:t>
      </w:r>
      <w:r w:rsidR="00B4765C">
        <w:t>900</w:t>
      </w:r>
      <w:r>
        <w:t xml:space="preserve"> ha. Le troisième cycle de culture est assuré pour des niveaux de rendements équivalents. </w:t>
      </w:r>
    </w:p>
    <w:p w:rsidR="006D5973" w:rsidRDefault="006D5973" w:rsidP="006D5973">
      <w:pPr>
        <w:pStyle w:val="Paragraphedeliste"/>
        <w:numPr>
          <w:ilvl w:val="0"/>
          <w:numId w:val="7"/>
        </w:numPr>
      </w:pPr>
      <w:r>
        <w:t xml:space="preserve">Zone 3 (Centre de la vallée): l’amélioration du drainage sur 900 ha permet de sécuriser un deuxième cycle de culture. 50 ha non drainés jusqu’à présent sont également remis en culture. La légère amélioration de la disponibilité de l’eau et la planification des cultures qui est liée permet d’augmenter le rendement moyen du riz de 25 à 30 </w:t>
      </w:r>
      <w:proofErr w:type="spellStart"/>
      <w:r>
        <w:t>qx</w:t>
      </w:r>
      <w:proofErr w:type="spellEnd"/>
      <w:r>
        <w:t xml:space="preserve">/ha.  </w:t>
      </w:r>
    </w:p>
    <w:p w:rsidR="006D5973" w:rsidRDefault="006D5973" w:rsidP="006D5973">
      <w:pPr>
        <w:pStyle w:val="Paragraphedeliste"/>
        <w:numPr>
          <w:ilvl w:val="0"/>
          <w:numId w:val="7"/>
        </w:numPr>
      </w:pPr>
      <w:r>
        <w:t xml:space="preserve">Zone 4 (périmètre Artibonite Sud = </w:t>
      </w:r>
      <w:proofErr w:type="spellStart"/>
      <w:r>
        <w:t>Sud-Ouest</w:t>
      </w:r>
      <w:proofErr w:type="spellEnd"/>
      <w:r>
        <w:t xml:space="preserve">): pas d’effet sur les rotations et le nombre de culture dans cette zone. Par contre l’amélioration de la disponibilité de l’eau attendue permet au moins le doublement des rendements du riz (observés très bas sur cette zone) jusqu’à 30 </w:t>
      </w:r>
      <w:proofErr w:type="spellStart"/>
      <w:r>
        <w:t>Qx</w:t>
      </w:r>
      <w:proofErr w:type="spellEnd"/>
      <w:r>
        <w:t xml:space="preserve">/ha. </w:t>
      </w:r>
    </w:p>
    <w:p w:rsidR="006D5973" w:rsidRDefault="006D5973" w:rsidP="006D5973">
      <w:pPr>
        <w:pStyle w:val="Paragraphedeliste"/>
        <w:numPr>
          <w:ilvl w:val="0"/>
          <w:numId w:val="7"/>
        </w:numPr>
      </w:pPr>
      <w:r>
        <w:t xml:space="preserve">Zone 5 (aval de la vallée = Ouest): l’amélioration du drainage sur 4000 ha permet de sécuriser un deuxième cycle de culture. 550 ha non drainés jusqu’à présent sont également remis en culture. </w:t>
      </w:r>
    </w:p>
    <w:p w:rsidR="006D5973" w:rsidRDefault="006D5973" w:rsidP="006D5973"/>
    <w:p w:rsidR="006D5973" w:rsidRPr="005370A5" w:rsidRDefault="006D5973" w:rsidP="006D5973">
      <w:r>
        <w:t xml:space="preserve">Le projet devrait permettre chaque année la culture de </w:t>
      </w:r>
      <w:r w:rsidRPr="00047B0A">
        <w:rPr>
          <w:b/>
        </w:rPr>
        <w:t>3 600 ha de riz supplémentaires</w:t>
      </w:r>
      <w:r>
        <w:t xml:space="preserve"> dans la vallée. Dans le détail,  le riz de premier cycle (saison pluvieuse) passerait de 22 750 ha emblavés actuellement à </w:t>
      </w:r>
      <w:r w:rsidRPr="00047B0A">
        <w:rPr>
          <w:b/>
        </w:rPr>
        <w:t>24 200 ha après-projet</w:t>
      </w:r>
      <w:r>
        <w:t xml:space="preserve">, et le riz de second cycle (saison sèche) couvrirait  </w:t>
      </w:r>
      <w:r w:rsidRPr="00047B0A">
        <w:rPr>
          <w:b/>
        </w:rPr>
        <w:t>13 600 ha</w:t>
      </w:r>
      <w:r>
        <w:t xml:space="preserve"> </w:t>
      </w:r>
      <w:r w:rsidRPr="00047B0A">
        <w:rPr>
          <w:b/>
        </w:rPr>
        <w:t>après-projet</w:t>
      </w:r>
      <w:r>
        <w:t xml:space="preserve"> contre 11 450 ha actuellement. </w:t>
      </w:r>
    </w:p>
    <w:p w:rsidR="006D5973" w:rsidRDefault="006D5973" w:rsidP="006D5973"/>
    <w:p w:rsidR="006D5973" w:rsidRDefault="006D5973" w:rsidP="006D5973">
      <w:r>
        <w:t xml:space="preserve">Avec la légère amélioration de rendement attendue sur certaine zone, ce sont </w:t>
      </w:r>
      <w:r w:rsidR="001634BD">
        <w:t xml:space="preserve">en moyenne </w:t>
      </w:r>
      <w:r>
        <w:t xml:space="preserve">environ </w:t>
      </w:r>
      <w:r w:rsidRPr="00B946A7">
        <w:rPr>
          <w:b/>
        </w:rPr>
        <w:t xml:space="preserve">24 mille T de riz paddy </w:t>
      </w:r>
      <w:r>
        <w:t>qui devraient être produits en plus chaque année</w:t>
      </w:r>
      <w:r w:rsidR="001634BD">
        <w:t xml:space="preserve">. </w:t>
      </w:r>
    </w:p>
    <w:p w:rsidR="006D5973" w:rsidRDefault="006D5973" w:rsidP="006D5973"/>
    <w:p w:rsidR="006D5973" w:rsidRDefault="006D5973" w:rsidP="006D5973"/>
    <w:p w:rsidR="006D5973" w:rsidRDefault="006D5973" w:rsidP="006D5973">
      <w:r>
        <w:lastRenderedPageBreak/>
        <w:t>Concernant l’adéquation besoins/ressource, la</w:t>
      </w:r>
      <w:r w:rsidRPr="006D5973">
        <w:t xml:space="preserve"> disponibilité de la ressource devra être vérifiée </w:t>
      </w:r>
      <w:r>
        <w:t xml:space="preserve">en saison sèche </w:t>
      </w:r>
      <w:r w:rsidRPr="006D5973">
        <w:t>en particulier pour les mois de novembre et mars, où les débits demandés sont les plus élevés (respectivement 37,5 et 35,5 m</w:t>
      </w:r>
      <w:r w:rsidRPr="006D5973">
        <w:rPr>
          <w:vertAlign w:val="superscript"/>
        </w:rPr>
        <w:t>3</w:t>
      </w:r>
      <w:r w:rsidRPr="006D5973">
        <w:t>/s).</w:t>
      </w:r>
      <w:r w:rsidR="001634BD">
        <w:t xml:space="preserve"> Les besoins en eau après-projet sont en conformité avec le dimensionnement global du système d’irrigation. </w:t>
      </w:r>
    </w:p>
    <w:p w:rsidR="006D5973" w:rsidRDefault="006D5973" w:rsidP="006D5973"/>
    <w:p w:rsidR="006D5973" w:rsidRPr="006D5973" w:rsidRDefault="006D5973" w:rsidP="006D5973"/>
    <w:p w:rsidR="006D5973" w:rsidRPr="00846837" w:rsidRDefault="006D5973" w:rsidP="006D5973">
      <w:pPr>
        <w:rPr>
          <w:b/>
        </w:rPr>
      </w:pPr>
      <w:r>
        <w:rPr>
          <w:b/>
        </w:rPr>
        <w:t xml:space="preserve">La plus value attendue du projet est un gain de près de 7,5 millions de USD / an sur la Valeur Ajoutée Nette de la production de riz dans la vallée. </w:t>
      </w:r>
    </w:p>
    <w:p w:rsidR="00A57E60" w:rsidRDefault="00A57E60" w:rsidP="002F7AA9"/>
    <w:p w:rsidR="00A57E60" w:rsidRDefault="00A57E60" w:rsidP="002F7AA9"/>
    <w:p w:rsidR="00A57E60" w:rsidRDefault="00A57E60" w:rsidP="002F7AA9"/>
    <w:p w:rsidR="00A57E60" w:rsidRDefault="00A57E60" w:rsidP="002F7AA9">
      <w:pPr>
        <w:sectPr w:rsidR="00A57E60" w:rsidSect="000F1FEB">
          <w:headerReference w:type="default" r:id="rId11"/>
          <w:footerReference w:type="default" r:id="rId12"/>
          <w:pgSz w:w="11906" w:h="16838"/>
          <w:pgMar w:top="1417" w:right="746" w:bottom="1417" w:left="1417" w:header="708" w:footer="282" w:gutter="0"/>
          <w:cols w:space="708"/>
          <w:docGrid w:linePitch="360"/>
        </w:sectPr>
      </w:pPr>
    </w:p>
    <w:p w:rsidR="00B7714E" w:rsidRDefault="00D95333" w:rsidP="00D95333">
      <w:pPr>
        <w:pStyle w:val="Style1"/>
        <w:outlineLvl w:val="0"/>
      </w:pPr>
      <w:bookmarkStart w:id="1" w:name="_Toc366943065"/>
      <w:bookmarkStart w:id="2" w:name="_Toc368671866"/>
      <w:r>
        <w:lastRenderedPageBreak/>
        <w:t>Sommaire</w:t>
      </w:r>
      <w:bookmarkEnd w:id="1"/>
      <w:bookmarkEnd w:id="2"/>
    </w:p>
    <w:p w:rsidR="009D2835" w:rsidRDefault="009D2835">
      <w:pPr>
        <w:pStyle w:val="TM1"/>
        <w:rPr>
          <w:b w:val="0"/>
          <w:caps w:val="0"/>
          <w:sz w:val="24"/>
        </w:rPr>
      </w:pPr>
    </w:p>
    <w:p w:rsidR="009D2835" w:rsidRDefault="009D2835" w:rsidP="009D2835">
      <w:pPr>
        <w:rPr>
          <w:lang w:eastAsia="fr-FR"/>
        </w:rPr>
      </w:pPr>
    </w:p>
    <w:p w:rsidR="009D2835" w:rsidRDefault="009D2835" w:rsidP="009D2835">
      <w:pPr>
        <w:rPr>
          <w:lang w:eastAsia="fr-FR"/>
        </w:rPr>
      </w:pPr>
    </w:p>
    <w:p w:rsidR="009D2835" w:rsidRDefault="009D2835" w:rsidP="009D2835">
      <w:pPr>
        <w:rPr>
          <w:lang w:eastAsia="fr-FR"/>
        </w:rPr>
      </w:pPr>
    </w:p>
    <w:p w:rsidR="009D2835" w:rsidRPr="009D2835" w:rsidRDefault="009D2835" w:rsidP="009D2835">
      <w:pPr>
        <w:rPr>
          <w:lang w:eastAsia="fr-FR"/>
        </w:rPr>
      </w:pPr>
    </w:p>
    <w:p w:rsidR="009D2835" w:rsidRDefault="00F51D15">
      <w:pPr>
        <w:pStyle w:val="TM1"/>
        <w:rPr>
          <w:rFonts w:asciiTheme="minorHAnsi" w:eastAsiaTheme="minorEastAsia" w:hAnsiTheme="minorHAnsi" w:cstheme="minorBidi"/>
          <w:b w:val="0"/>
          <w:caps w:val="0"/>
          <w:sz w:val="22"/>
          <w:szCs w:val="22"/>
        </w:rPr>
      </w:pPr>
      <w:r w:rsidRPr="00F51D15">
        <w:rPr>
          <w:b w:val="0"/>
          <w:caps w:val="0"/>
          <w:sz w:val="24"/>
        </w:rPr>
        <w:fldChar w:fldCharType="begin"/>
      </w:r>
      <w:r w:rsidR="005370A5">
        <w:rPr>
          <w:b w:val="0"/>
          <w:caps w:val="0"/>
          <w:sz w:val="24"/>
        </w:rPr>
        <w:instrText xml:space="preserve"> TOC \o "1-3" \h \z \u </w:instrText>
      </w:r>
      <w:r w:rsidRPr="00F51D15">
        <w:rPr>
          <w:b w:val="0"/>
          <w:caps w:val="0"/>
          <w:sz w:val="24"/>
        </w:rPr>
        <w:fldChar w:fldCharType="separate"/>
      </w:r>
      <w:hyperlink w:anchor="_Toc368671865" w:history="1">
        <w:r w:rsidR="009D2835" w:rsidRPr="007160A7">
          <w:rPr>
            <w:rStyle w:val="Lienhypertexte"/>
          </w:rPr>
          <w:t>NOTE DE SYNTHESE</w:t>
        </w:r>
        <w:r w:rsidR="009D2835">
          <w:rPr>
            <w:webHidden/>
          </w:rPr>
          <w:tab/>
        </w:r>
        <w:r>
          <w:rPr>
            <w:webHidden/>
          </w:rPr>
          <w:fldChar w:fldCharType="begin"/>
        </w:r>
        <w:r w:rsidR="009D2835">
          <w:rPr>
            <w:webHidden/>
          </w:rPr>
          <w:instrText xml:space="preserve"> PAGEREF _Toc368671865 \h </w:instrText>
        </w:r>
        <w:r>
          <w:rPr>
            <w:webHidden/>
          </w:rPr>
        </w:r>
        <w:r>
          <w:rPr>
            <w:webHidden/>
          </w:rPr>
          <w:fldChar w:fldCharType="separate"/>
        </w:r>
        <w:r w:rsidR="00B4765C">
          <w:rPr>
            <w:webHidden/>
          </w:rPr>
          <w:t>3</w:t>
        </w:r>
        <w:r>
          <w:rPr>
            <w:webHidden/>
          </w:rPr>
          <w:fldChar w:fldCharType="end"/>
        </w:r>
      </w:hyperlink>
    </w:p>
    <w:p w:rsidR="009D2835" w:rsidRDefault="00F51D15">
      <w:pPr>
        <w:pStyle w:val="TM1"/>
        <w:rPr>
          <w:rFonts w:asciiTheme="minorHAnsi" w:eastAsiaTheme="minorEastAsia" w:hAnsiTheme="minorHAnsi" w:cstheme="minorBidi"/>
          <w:b w:val="0"/>
          <w:caps w:val="0"/>
          <w:sz w:val="22"/>
          <w:szCs w:val="22"/>
        </w:rPr>
      </w:pPr>
      <w:hyperlink w:anchor="_Toc368671869" w:history="1">
        <w:r w:rsidR="009D2835" w:rsidRPr="007160A7">
          <w:rPr>
            <w:rStyle w:val="Lienhypertexte"/>
          </w:rPr>
          <w:t>1</w:t>
        </w:r>
        <w:r w:rsidR="009D2835">
          <w:rPr>
            <w:rFonts w:asciiTheme="minorHAnsi" w:eastAsiaTheme="minorEastAsia" w:hAnsiTheme="minorHAnsi" w:cstheme="minorBidi"/>
            <w:b w:val="0"/>
            <w:caps w:val="0"/>
            <w:sz w:val="22"/>
            <w:szCs w:val="22"/>
          </w:rPr>
          <w:tab/>
        </w:r>
        <w:r w:rsidR="009D2835" w:rsidRPr="007160A7">
          <w:rPr>
            <w:rStyle w:val="Lienhypertexte"/>
          </w:rPr>
          <w:t>Contexte et méthodologie</w:t>
        </w:r>
        <w:r w:rsidR="009D2835">
          <w:rPr>
            <w:webHidden/>
          </w:rPr>
          <w:tab/>
        </w:r>
        <w:r>
          <w:rPr>
            <w:webHidden/>
          </w:rPr>
          <w:fldChar w:fldCharType="begin"/>
        </w:r>
        <w:r w:rsidR="009D2835">
          <w:rPr>
            <w:webHidden/>
          </w:rPr>
          <w:instrText xml:space="preserve"> PAGEREF _Toc368671869 \h </w:instrText>
        </w:r>
        <w:r>
          <w:rPr>
            <w:webHidden/>
          </w:rPr>
        </w:r>
        <w:r>
          <w:rPr>
            <w:webHidden/>
          </w:rPr>
          <w:fldChar w:fldCharType="separate"/>
        </w:r>
        <w:r w:rsidR="00B4765C">
          <w:rPr>
            <w:webHidden/>
          </w:rPr>
          <w:t>7</w:t>
        </w:r>
        <w:r>
          <w:rPr>
            <w:webHidden/>
          </w:rPr>
          <w:fldChar w:fldCharType="end"/>
        </w:r>
      </w:hyperlink>
    </w:p>
    <w:p w:rsidR="009D2835" w:rsidRDefault="00F51D15">
      <w:pPr>
        <w:pStyle w:val="TM1"/>
        <w:rPr>
          <w:rFonts w:asciiTheme="minorHAnsi" w:eastAsiaTheme="minorEastAsia" w:hAnsiTheme="minorHAnsi" w:cstheme="minorBidi"/>
          <w:b w:val="0"/>
          <w:caps w:val="0"/>
          <w:sz w:val="22"/>
          <w:szCs w:val="22"/>
        </w:rPr>
      </w:pPr>
      <w:hyperlink w:anchor="_Toc368671870" w:history="1">
        <w:r w:rsidR="009D2835" w:rsidRPr="007160A7">
          <w:rPr>
            <w:rStyle w:val="Lienhypertexte"/>
          </w:rPr>
          <w:t>2</w:t>
        </w:r>
        <w:r w:rsidR="009D2835">
          <w:rPr>
            <w:rFonts w:asciiTheme="minorHAnsi" w:eastAsiaTheme="minorEastAsia" w:hAnsiTheme="minorHAnsi" w:cstheme="minorBidi"/>
            <w:b w:val="0"/>
            <w:caps w:val="0"/>
            <w:sz w:val="22"/>
            <w:szCs w:val="22"/>
          </w:rPr>
          <w:tab/>
        </w:r>
        <w:r w:rsidR="009D2835" w:rsidRPr="007160A7">
          <w:rPr>
            <w:rStyle w:val="Lienhypertexte"/>
          </w:rPr>
          <w:t>Description de la situation initiale</w:t>
        </w:r>
        <w:r w:rsidR="009D2835">
          <w:rPr>
            <w:webHidden/>
          </w:rPr>
          <w:tab/>
        </w:r>
        <w:r>
          <w:rPr>
            <w:webHidden/>
          </w:rPr>
          <w:fldChar w:fldCharType="begin"/>
        </w:r>
        <w:r w:rsidR="009D2835">
          <w:rPr>
            <w:webHidden/>
          </w:rPr>
          <w:instrText xml:space="preserve"> PAGEREF _Toc368671870 \h </w:instrText>
        </w:r>
        <w:r>
          <w:rPr>
            <w:webHidden/>
          </w:rPr>
        </w:r>
        <w:r>
          <w:rPr>
            <w:webHidden/>
          </w:rPr>
          <w:fldChar w:fldCharType="separate"/>
        </w:r>
        <w:r w:rsidR="00B4765C">
          <w:rPr>
            <w:webHidden/>
          </w:rPr>
          <w:t>9</w:t>
        </w:r>
        <w:r>
          <w:rPr>
            <w:webHidden/>
          </w:rPr>
          <w:fldChar w:fldCharType="end"/>
        </w:r>
      </w:hyperlink>
    </w:p>
    <w:p w:rsidR="009D2835" w:rsidRDefault="00F51D15">
      <w:pPr>
        <w:pStyle w:val="TM2"/>
        <w:rPr>
          <w:rFonts w:asciiTheme="minorHAnsi" w:eastAsiaTheme="minorEastAsia" w:hAnsiTheme="minorHAnsi" w:cstheme="minorBidi"/>
          <w:smallCaps w:val="0"/>
          <w:sz w:val="22"/>
          <w:szCs w:val="22"/>
        </w:rPr>
      </w:pPr>
      <w:hyperlink w:anchor="_Toc368671871" w:history="1">
        <w:r w:rsidR="009D2835" w:rsidRPr="007160A7">
          <w:rPr>
            <w:rStyle w:val="Lienhypertexte"/>
          </w:rPr>
          <w:t>2.1</w:t>
        </w:r>
        <w:r w:rsidR="009D2835">
          <w:rPr>
            <w:rFonts w:asciiTheme="minorHAnsi" w:eastAsiaTheme="minorEastAsia" w:hAnsiTheme="minorHAnsi" w:cstheme="minorBidi"/>
            <w:smallCaps w:val="0"/>
            <w:sz w:val="22"/>
            <w:szCs w:val="22"/>
          </w:rPr>
          <w:tab/>
        </w:r>
        <w:r w:rsidR="009D2835" w:rsidRPr="007160A7">
          <w:rPr>
            <w:rStyle w:val="Lienhypertexte"/>
          </w:rPr>
          <w:t>Description des enquêtes</w:t>
        </w:r>
        <w:r w:rsidR="009D2835">
          <w:rPr>
            <w:webHidden/>
          </w:rPr>
          <w:tab/>
        </w:r>
        <w:r>
          <w:rPr>
            <w:webHidden/>
          </w:rPr>
          <w:fldChar w:fldCharType="begin"/>
        </w:r>
        <w:r w:rsidR="009D2835">
          <w:rPr>
            <w:webHidden/>
          </w:rPr>
          <w:instrText xml:space="preserve"> PAGEREF _Toc368671871 \h </w:instrText>
        </w:r>
        <w:r>
          <w:rPr>
            <w:webHidden/>
          </w:rPr>
        </w:r>
        <w:r>
          <w:rPr>
            <w:webHidden/>
          </w:rPr>
          <w:fldChar w:fldCharType="separate"/>
        </w:r>
        <w:r w:rsidR="00B4765C">
          <w:rPr>
            <w:webHidden/>
          </w:rPr>
          <w:t>9</w:t>
        </w:r>
        <w:r>
          <w:rPr>
            <w:webHidden/>
          </w:rPr>
          <w:fldChar w:fldCharType="end"/>
        </w:r>
      </w:hyperlink>
    </w:p>
    <w:p w:rsidR="009D2835" w:rsidRDefault="00F51D15">
      <w:pPr>
        <w:pStyle w:val="TM2"/>
        <w:rPr>
          <w:rFonts w:asciiTheme="minorHAnsi" w:eastAsiaTheme="minorEastAsia" w:hAnsiTheme="minorHAnsi" w:cstheme="minorBidi"/>
          <w:smallCaps w:val="0"/>
          <w:sz w:val="22"/>
          <w:szCs w:val="22"/>
        </w:rPr>
      </w:pPr>
      <w:hyperlink w:anchor="_Toc368671872" w:history="1">
        <w:r w:rsidR="009D2835" w:rsidRPr="007160A7">
          <w:rPr>
            <w:rStyle w:val="Lienhypertexte"/>
          </w:rPr>
          <w:t>2.2</w:t>
        </w:r>
        <w:r w:rsidR="009D2835">
          <w:rPr>
            <w:rFonts w:asciiTheme="minorHAnsi" w:eastAsiaTheme="minorEastAsia" w:hAnsiTheme="minorHAnsi" w:cstheme="minorBidi"/>
            <w:smallCaps w:val="0"/>
            <w:sz w:val="22"/>
            <w:szCs w:val="22"/>
          </w:rPr>
          <w:tab/>
        </w:r>
        <w:r w:rsidR="009D2835" w:rsidRPr="007160A7">
          <w:rPr>
            <w:rStyle w:val="Lienhypertexte"/>
          </w:rPr>
          <w:t>Résultats</w:t>
        </w:r>
        <w:r w:rsidR="009D2835">
          <w:rPr>
            <w:webHidden/>
          </w:rPr>
          <w:tab/>
        </w:r>
        <w:r>
          <w:rPr>
            <w:webHidden/>
          </w:rPr>
          <w:fldChar w:fldCharType="begin"/>
        </w:r>
        <w:r w:rsidR="009D2835">
          <w:rPr>
            <w:webHidden/>
          </w:rPr>
          <w:instrText xml:space="preserve"> PAGEREF _Toc368671872 \h </w:instrText>
        </w:r>
        <w:r>
          <w:rPr>
            <w:webHidden/>
          </w:rPr>
        </w:r>
        <w:r>
          <w:rPr>
            <w:webHidden/>
          </w:rPr>
          <w:fldChar w:fldCharType="separate"/>
        </w:r>
        <w:r w:rsidR="00B4765C">
          <w:rPr>
            <w:webHidden/>
          </w:rPr>
          <w:t>11</w:t>
        </w:r>
        <w:r>
          <w:rPr>
            <w:webHidden/>
          </w:rPr>
          <w:fldChar w:fldCharType="end"/>
        </w:r>
      </w:hyperlink>
    </w:p>
    <w:p w:rsidR="009D2835" w:rsidRDefault="00F51D15">
      <w:pPr>
        <w:pStyle w:val="TM3"/>
        <w:rPr>
          <w:rFonts w:asciiTheme="minorHAnsi" w:eastAsiaTheme="minorEastAsia" w:hAnsiTheme="minorHAnsi" w:cstheme="minorBidi"/>
          <w:i w:val="0"/>
          <w:sz w:val="22"/>
          <w:szCs w:val="22"/>
        </w:rPr>
      </w:pPr>
      <w:hyperlink w:anchor="_Toc368671873" w:history="1">
        <w:r w:rsidR="009D2835" w:rsidRPr="007160A7">
          <w:rPr>
            <w:rStyle w:val="Lienhypertexte"/>
          </w:rPr>
          <w:t>2.2.1</w:t>
        </w:r>
        <w:r w:rsidR="009D2835">
          <w:rPr>
            <w:rFonts w:asciiTheme="minorHAnsi" w:eastAsiaTheme="minorEastAsia" w:hAnsiTheme="minorHAnsi" w:cstheme="minorBidi"/>
            <w:i w:val="0"/>
            <w:sz w:val="22"/>
            <w:szCs w:val="22"/>
          </w:rPr>
          <w:tab/>
        </w:r>
        <w:r w:rsidR="009D2835" w:rsidRPr="007160A7">
          <w:rPr>
            <w:rStyle w:val="Lienhypertexte"/>
          </w:rPr>
          <w:t>Taille des parcelles et faire-valoir</w:t>
        </w:r>
        <w:r w:rsidR="009D2835">
          <w:rPr>
            <w:webHidden/>
          </w:rPr>
          <w:tab/>
        </w:r>
        <w:r>
          <w:rPr>
            <w:webHidden/>
          </w:rPr>
          <w:fldChar w:fldCharType="begin"/>
        </w:r>
        <w:r w:rsidR="009D2835">
          <w:rPr>
            <w:webHidden/>
          </w:rPr>
          <w:instrText xml:space="preserve"> PAGEREF _Toc368671873 \h </w:instrText>
        </w:r>
        <w:r>
          <w:rPr>
            <w:webHidden/>
          </w:rPr>
        </w:r>
        <w:r>
          <w:rPr>
            <w:webHidden/>
          </w:rPr>
          <w:fldChar w:fldCharType="separate"/>
        </w:r>
        <w:r w:rsidR="00B4765C">
          <w:rPr>
            <w:webHidden/>
          </w:rPr>
          <w:t>11</w:t>
        </w:r>
        <w:r>
          <w:rPr>
            <w:webHidden/>
          </w:rPr>
          <w:fldChar w:fldCharType="end"/>
        </w:r>
      </w:hyperlink>
    </w:p>
    <w:p w:rsidR="009D2835" w:rsidRDefault="00F51D15">
      <w:pPr>
        <w:pStyle w:val="TM3"/>
        <w:rPr>
          <w:rFonts w:asciiTheme="minorHAnsi" w:eastAsiaTheme="minorEastAsia" w:hAnsiTheme="minorHAnsi" w:cstheme="minorBidi"/>
          <w:i w:val="0"/>
          <w:sz w:val="22"/>
          <w:szCs w:val="22"/>
        </w:rPr>
      </w:pPr>
      <w:hyperlink w:anchor="_Toc368671874" w:history="1">
        <w:r w:rsidR="009D2835" w:rsidRPr="007160A7">
          <w:rPr>
            <w:rStyle w:val="Lienhypertexte"/>
          </w:rPr>
          <w:t>2.2.2</w:t>
        </w:r>
        <w:r w:rsidR="009D2835">
          <w:rPr>
            <w:rFonts w:asciiTheme="minorHAnsi" w:eastAsiaTheme="minorEastAsia" w:hAnsiTheme="minorHAnsi" w:cstheme="minorBidi"/>
            <w:i w:val="0"/>
            <w:sz w:val="22"/>
            <w:szCs w:val="22"/>
          </w:rPr>
          <w:tab/>
        </w:r>
        <w:r w:rsidR="009D2835" w:rsidRPr="007160A7">
          <w:rPr>
            <w:rStyle w:val="Lienhypertexte"/>
          </w:rPr>
          <w:t>Systèmes de culture et difficultés liées à la gestion de l’eau</w:t>
        </w:r>
        <w:r w:rsidR="009D2835">
          <w:rPr>
            <w:webHidden/>
          </w:rPr>
          <w:tab/>
        </w:r>
        <w:r>
          <w:rPr>
            <w:webHidden/>
          </w:rPr>
          <w:fldChar w:fldCharType="begin"/>
        </w:r>
        <w:r w:rsidR="009D2835">
          <w:rPr>
            <w:webHidden/>
          </w:rPr>
          <w:instrText xml:space="preserve"> PAGEREF _Toc368671874 \h </w:instrText>
        </w:r>
        <w:r>
          <w:rPr>
            <w:webHidden/>
          </w:rPr>
        </w:r>
        <w:r>
          <w:rPr>
            <w:webHidden/>
          </w:rPr>
          <w:fldChar w:fldCharType="separate"/>
        </w:r>
        <w:r w:rsidR="00B4765C">
          <w:rPr>
            <w:webHidden/>
          </w:rPr>
          <w:t>11</w:t>
        </w:r>
        <w:r>
          <w:rPr>
            <w:webHidden/>
          </w:rPr>
          <w:fldChar w:fldCharType="end"/>
        </w:r>
      </w:hyperlink>
    </w:p>
    <w:p w:rsidR="009D2835" w:rsidRDefault="00F51D15">
      <w:pPr>
        <w:pStyle w:val="TM3"/>
        <w:rPr>
          <w:rFonts w:asciiTheme="minorHAnsi" w:eastAsiaTheme="minorEastAsia" w:hAnsiTheme="minorHAnsi" w:cstheme="minorBidi"/>
          <w:i w:val="0"/>
          <w:sz w:val="22"/>
          <w:szCs w:val="22"/>
        </w:rPr>
      </w:pPr>
      <w:hyperlink w:anchor="_Toc368671875" w:history="1">
        <w:r w:rsidR="009D2835" w:rsidRPr="007160A7">
          <w:rPr>
            <w:rStyle w:val="Lienhypertexte"/>
          </w:rPr>
          <w:t>2.2.3</w:t>
        </w:r>
        <w:r w:rsidR="009D2835">
          <w:rPr>
            <w:rFonts w:asciiTheme="minorHAnsi" w:eastAsiaTheme="minorEastAsia" w:hAnsiTheme="minorHAnsi" w:cstheme="minorBidi"/>
            <w:i w:val="0"/>
            <w:sz w:val="22"/>
            <w:szCs w:val="22"/>
          </w:rPr>
          <w:tab/>
        </w:r>
        <w:r w:rsidR="009D2835" w:rsidRPr="007160A7">
          <w:rPr>
            <w:rStyle w:val="Lienhypertexte"/>
          </w:rPr>
          <w:t>Remarques sur la place de l’élevage et sur le renouvellement de la fertilité</w:t>
        </w:r>
        <w:r w:rsidR="009D2835">
          <w:rPr>
            <w:webHidden/>
          </w:rPr>
          <w:tab/>
        </w:r>
        <w:r>
          <w:rPr>
            <w:webHidden/>
          </w:rPr>
          <w:fldChar w:fldCharType="begin"/>
        </w:r>
        <w:r w:rsidR="009D2835">
          <w:rPr>
            <w:webHidden/>
          </w:rPr>
          <w:instrText xml:space="preserve"> PAGEREF _Toc368671875 \h </w:instrText>
        </w:r>
        <w:r>
          <w:rPr>
            <w:webHidden/>
          </w:rPr>
        </w:r>
        <w:r>
          <w:rPr>
            <w:webHidden/>
          </w:rPr>
          <w:fldChar w:fldCharType="separate"/>
        </w:r>
        <w:r w:rsidR="00B4765C">
          <w:rPr>
            <w:webHidden/>
          </w:rPr>
          <w:t>14</w:t>
        </w:r>
        <w:r>
          <w:rPr>
            <w:webHidden/>
          </w:rPr>
          <w:fldChar w:fldCharType="end"/>
        </w:r>
      </w:hyperlink>
    </w:p>
    <w:p w:rsidR="009D2835" w:rsidRDefault="00F51D15">
      <w:pPr>
        <w:pStyle w:val="TM3"/>
        <w:rPr>
          <w:rFonts w:asciiTheme="minorHAnsi" w:eastAsiaTheme="minorEastAsia" w:hAnsiTheme="minorHAnsi" w:cstheme="minorBidi"/>
          <w:i w:val="0"/>
          <w:sz w:val="22"/>
          <w:szCs w:val="22"/>
        </w:rPr>
      </w:pPr>
      <w:hyperlink w:anchor="_Toc368671876" w:history="1">
        <w:r w:rsidR="009D2835" w:rsidRPr="007160A7">
          <w:rPr>
            <w:rStyle w:val="Lienhypertexte"/>
          </w:rPr>
          <w:t>2.2.4</w:t>
        </w:r>
        <w:r w:rsidR="009D2835">
          <w:rPr>
            <w:rFonts w:asciiTheme="minorHAnsi" w:eastAsiaTheme="minorEastAsia" w:hAnsiTheme="minorHAnsi" w:cstheme="minorBidi"/>
            <w:i w:val="0"/>
            <w:sz w:val="22"/>
            <w:szCs w:val="22"/>
          </w:rPr>
          <w:tab/>
        </w:r>
        <w:r w:rsidR="009D2835" w:rsidRPr="007160A7">
          <w:rPr>
            <w:rStyle w:val="Lienhypertexte"/>
          </w:rPr>
          <w:t>Niveau de rendement du riz</w:t>
        </w:r>
        <w:r w:rsidR="009D2835">
          <w:rPr>
            <w:webHidden/>
          </w:rPr>
          <w:tab/>
        </w:r>
        <w:r>
          <w:rPr>
            <w:webHidden/>
          </w:rPr>
          <w:fldChar w:fldCharType="begin"/>
        </w:r>
        <w:r w:rsidR="009D2835">
          <w:rPr>
            <w:webHidden/>
          </w:rPr>
          <w:instrText xml:space="preserve"> PAGEREF _Toc368671876 \h </w:instrText>
        </w:r>
        <w:r>
          <w:rPr>
            <w:webHidden/>
          </w:rPr>
        </w:r>
        <w:r>
          <w:rPr>
            <w:webHidden/>
          </w:rPr>
          <w:fldChar w:fldCharType="separate"/>
        </w:r>
        <w:r w:rsidR="00B4765C">
          <w:rPr>
            <w:webHidden/>
          </w:rPr>
          <w:t>14</w:t>
        </w:r>
        <w:r>
          <w:rPr>
            <w:webHidden/>
          </w:rPr>
          <w:fldChar w:fldCharType="end"/>
        </w:r>
      </w:hyperlink>
    </w:p>
    <w:p w:rsidR="009D2835" w:rsidRDefault="00F51D15">
      <w:pPr>
        <w:pStyle w:val="TM2"/>
        <w:rPr>
          <w:rFonts w:asciiTheme="minorHAnsi" w:eastAsiaTheme="minorEastAsia" w:hAnsiTheme="minorHAnsi" w:cstheme="minorBidi"/>
          <w:smallCaps w:val="0"/>
          <w:sz w:val="22"/>
          <w:szCs w:val="22"/>
        </w:rPr>
      </w:pPr>
      <w:hyperlink w:anchor="_Toc368671877" w:history="1">
        <w:r w:rsidR="009D2835" w:rsidRPr="007160A7">
          <w:rPr>
            <w:rStyle w:val="Lienhypertexte"/>
          </w:rPr>
          <w:t>2.3</w:t>
        </w:r>
        <w:r w:rsidR="009D2835">
          <w:rPr>
            <w:rFonts w:asciiTheme="minorHAnsi" w:eastAsiaTheme="minorEastAsia" w:hAnsiTheme="minorHAnsi" w:cstheme="minorBidi"/>
            <w:smallCaps w:val="0"/>
            <w:sz w:val="22"/>
            <w:szCs w:val="22"/>
          </w:rPr>
          <w:tab/>
        </w:r>
        <w:r w:rsidR="009D2835" w:rsidRPr="007160A7">
          <w:rPr>
            <w:rStyle w:val="Lienhypertexte"/>
          </w:rPr>
          <w:t>Interprétation : zonage de la vallée</w:t>
        </w:r>
        <w:r w:rsidR="009D2835">
          <w:rPr>
            <w:webHidden/>
          </w:rPr>
          <w:tab/>
        </w:r>
        <w:r>
          <w:rPr>
            <w:webHidden/>
          </w:rPr>
          <w:fldChar w:fldCharType="begin"/>
        </w:r>
        <w:r w:rsidR="009D2835">
          <w:rPr>
            <w:webHidden/>
          </w:rPr>
          <w:instrText xml:space="preserve"> PAGEREF _Toc368671877 \h </w:instrText>
        </w:r>
        <w:r>
          <w:rPr>
            <w:webHidden/>
          </w:rPr>
        </w:r>
        <w:r>
          <w:rPr>
            <w:webHidden/>
          </w:rPr>
          <w:fldChar w:fldCharType="separate"/>
        </w:r>
        <w:r w:rsidR="00B4765C">
          <w:rPr>
            <w:webHidden/>
          </w:rPr>
          <w:t>15</w:t>
        </w:r>
        <w:r>
          <w:rPr>
            <w:webHidden/>
          </w:rPr>
          <w:fldChar w:fldCharType="end"/>
        </w:r>
      </w:hyperlink>
    </w:p>
    <w:p w:rsidR="009D2835" w:rsidRDefault="00F51D15">
      <w:pPr>
        <w:pStyle w:val="TM3"/>
        <w:rPr>
          <w:rFonts w:asciiTheme="minorHAnsi" w:eastAsiaTheme="minorEastAsia" w:hAnsiTheme="minorHAnsi" w:cstheme="minorBidi"/>
          <w:i w:val="0"/>
          <w:sz w:val="22"/>
          <w:szCs w:val="22"/>
        </w:rPr>
      </w:pPr>
      <w:hyperlink w:anchor="_Toc368671878" w:history="1">
        <w:r w:rsidR="009D2835" w:rsidRPr="007160A7">
          <w:rPr>
            <w:rStyle w:val="Lienhypertexte"/>
          </w:rPr>
          <w:t>2.3.1</w:t>
        </w:r>
        <w:r w:rsidR="009D2835">
          <w:rPr>
            <w:rFonts w:asciiTheme="minorHAnsi" w:eastAsiaTheme="minorEastAsia" w:hAnsiTheme="minorHAnsi" w:cstheme="minorBidi"/>
            <w:i w:val="0"/>
            <w:sz w:val="22"/>
            <w:szCs w:val="22"/>
          </w:rPr>
          <w:tab/>
        </w:r>
        <w:r w:rsidR="009D2835" w:rsidRPr="007160A7">
          <w:rPr>
            <w:rStyle w:val="Lienhypertexte"/>
          </w:rPr>
          <w:t>Caractéristiques des zones retenues</w:t>
        </w:r>
        <w:r w:rsidR="009D2835">
          <w:rPr>
            <w:webHidden/>
          </w:rPr>
          <w:tab/>
        </w:r>
        <w:r>
          <w:rPr>
            <w:webHidden/>
          </w:rPr>
          <w:fldChar w:fldCharType="begin"/>
        </w:r>
        <w:r w:rsidR="009D2835">
          <w:rPr>
            <w:webHidden/>
          </w:rPr>
          <w:instrText xml:space="preserve"> PAGEREF _Toc368671878 \h </w:instrText>
        </w:r>
        <w:r>
          <w:rPr>
            <w:webHidden/>
          </w:rPr>
        </w:r>
        <w:r>
          <w:rPr>
            <w:webHidden/>
          </w:rPr>
          <w:fldChar w:fldCharType="separate"/>
        </w:r>
        <w:r w:rsidR="00B4765C">
          <w:rPr>
            <w:webHidden/>
          </w:rPr>
          <w:t>16</w:t>
        </w:r>
        <w:r>
          <w:rPr>
            <w:webHidden/>
          </w:rPr>
          <w:fldChar w:fldCharType="end"/>
        </w:r>
      </w:hyperlink>
    </w:p>
    <w:p w:rsidR="009D2835" w:rsidRDefault="00F51D15">
      <w:pPr>
        <w:pStyle w:val="TM3"/>
        <w:rPr>
          <w:rFonts w:asciiTheme="minorHAnsi" w:eastAsiaTheme="minorEastAsia" w:hAnsiTheme="minorHAnsi" w:cstheme="minorBidi"/>
          <w:i w:val="0"/>
          <w:sz w:val="22"/>
          <w:szCs w:val="22"/>
        </w:rPr>
      </w:pPr>
      <w:hyperlink w:anchor="_Toc368671879" w:history="1">
        <w:r w:rsidR="009D2835" w:rsidRPr="007160A7">
          <w:rPr>
            <w:rStyle w:val="Lienhypertexte"/>
          </w:rPr>
          <w:t>2.3.2</w:t>
        </w:r>
        <w:r w:rsidR="009D2835">
          <w:rPr>
            <w:rFonts w:asciiTheme="minorHAnsi" w:eastAsiaTheme="minorEastAsia" w:hAnsiTheme="minorHAnsi" w:cstheme="minorBidi"/>
            <w:i w:val="0"/>
            <w:sz w:val="22"/>
            <w:szCs w:val="22"/>
          </w:rPr>
          <w:tab/>
        </w:r>
        <w:r w:rsidR="009D2835" w:rsidRPr="007160A7">
          <w:rPr>
            <w:rStyle w:val="Lienhypertexte"/>
          </w:rPr>
          <w:t>Reconstitution des assolements en situation initiale</w:t>
        </w:r>
        <w:r w:rsidR="009D2835">
          <w:rPr>
            <w:webHidden/>
          </w:rPr>
          <w:tab/>
        </w:r>
        <w:r>
          <w:rPr>
            <w:webHidden/>
          </w:rPr>
          <w:fldChar w:fldCharType="begin"/>
        </w:r>
        <w:r w:rsidR="009D2835">
          <w:rPr>
            <w:webHidden/>
          </w:rPr>
          <w:instrText xml:space="preserve"> PAGEREF _Toc368671879 \h </w:instrText>
        </w:r>
        <w:r>
          <w:rPr>
            <w:webHidden/>
          </w:rPr>
        </w:r>
        <w:r>
          <w:rPr>
            <w:webHidden/>
          </w:rPr>
          <w:fldChar w:fldCharType="separate"/>
        </w:r>
        <w:r w:rsidR="00B4765C">
          <w:rPr>
            <w:webHidden/>
          </w:rPr>
          <w:t>18</w:t>
        </w:r>
        <w:r>
          <w:rPr>
            <w:webHidden/>
          </w:rPr>
          <w:fldChar w:fldCharType="end"/>
        </w:r>
      </w:hyperlink>
    </w:p>
    <w:p w:rsidR="009D2835" w:rsidRDefault="00F51D15">
      <w:pPr>
        <w:pStyle w:val="TM1"/>
        <w:rPr>
          <w:rFonts w:asciiTheme="minorHAnsi" w:eastAsiaTheme="minorEastAsia" w:hAnsiTheme="minorHAnsi" w:cstheme="minorBidi"/>
          <w:b w:val="0"/>
          <w:caps w:val="0"/>
          <w:sz w:val="22"/>
          <w:szCs w:val="22"/>
        </w:rPr>
      </w:pPr>
      <w:hyperlink w:anchor="_Toc368671880" w:history="1">
        <w:r w:rsidR="009D2835" w:rsidRPr="007160A7">
          <w:rPr>
            <w:rStyle w:val="Lienhypertexte"/>
          </w:rPr>
          <w:t>3</w:t>
        </w:r>
        <w:r w:rsidR="009D2835">
          <w:rPr>
            <w:rFonts w:asciiTheme="minorHAnsi" w:eastAsiaTheme="minorEastAsia" w:hAnsiTheme="minorHAnsi" w:cstheme="minorBidi"/>
            <w:b w:val="0"/>
            <w:caps w:val="0"/>
            <w:sz w:val="22"/>
            <w:szCs w:val="22"/>
          </w:rPr>
          <w:tab/>
        </w:r>
        <w:r w:rsidR="009D2835" w:rsidRPr="007160A7">
          <w:rPr>
            <w:rStyle w:val="Lienhypertexte"/>
          </w:rPr>
          <w:t>Estimation de la situation après-projet</w:t>
        </w:r>
        <w:r w:rsidR="009D2835">
          <w:rPr>
            <w:webHidden/>
          </w:rPr>
          <w:tab/>
        </w:r>
        <w:r>
          <w:rPr>
            <w:webHidden/>
          </w:rPr>
          <w:fldChar w:fldCharType="begin"/>
        </w:r>
        <w:r w:rsidR="009D2835">
          <w:rPr>
            <w:webHidden/>
          </w:rPr>
          <w:instrText xml:space="preserve"> PAGEREF _Toc368671880 \h </w:instrText>
        </w:r>
        <w:r>
          <w:rPr>
            <w:webHidden/>
          </w:rPr>
        </w:r>
        <w:r>
          <w:rPr>
            <w:webHidden/>
          </w:rPr>
          <w:fldChar w:fldCharType="separate"/>
        </w:r>
        <w:r w:rsidR="00B4765C">
          <w:rPr>
            <w:webHidden/>
          </w:rPr>
          <w:t>19</w:t>
        </w:r>
        <w:r>
          <w:rPr>
            <w:webHidden/>
          </w:rPr>
          <w:fldChar w:fldCharType="end"/>
        </w:r>
      </w:hyperlink>
    </w:p>
    <w:p w:rsidR="009D2835" w:rsidRDefault="00F51D15">
      <w:pPr>
        <w:pStyle w:val="TM2"/>
        <w:rPr>
          <w:rFonts w:asciiTheme="minorHAnsi" w:eastAsiaTheme="minorEastAsia" w:hAnsiTheme="minorHAnsi" w:cstheme="minorBidi"/>
          <w:smallCaps w:val="0"/>
          <w:sz w:val="22"/>
          <w:szCs w:val="22"/>
        </w:rPr>
      </w:pPr>
      <w:hyperlink w:anchor="_Toc368671881" w:history="1">
        <w:r w:rsidR="009D2835" w:rsidRPr="007160A7">
          <w:rPr>
            <w:rStyle w:val="Lienhypertexte"/>
          </w:rPr>
          <w:t>3.1</w:t>
        </w:r>
        <w:r w:rsidR="009D2835">
          <w:rPr>
            <w:rFonts w:asciiTheme="minorHAnsi" w:eastAsiaTheme="minorEastAsia" w:hAnsiTheme="minorHAnsi" w:cstheme="minorBidi"/>
            <w:smallCaps w:val="0"/>
            <w:sz w:val="22"/>
            <w:szCs w:val="22"/>
          </w:rPr>
          <w:tab/>
        </w:r>
        <w:r w:rsidR="009D2835" w:rsidRPr="007160A7">
          <w:rPr>
            <w:rStyle w:val="Lienhypertexte"/>
          </w:rPr>
          <w:t>Estimation des impacts du projet</w:t>
        </w:r>
        <w:r w:rsidR="009D2835">
          <w:rPr>
            <w:webHidden/>
          </w:rPr>
          <w:tab/>
        </w:r>
        <w:r>
          <w:rPr>
            <w:webHidden/>
          </w:rPr>
          <w:fldChar w:fldCharType="begin"/>
        </w:r>
        <w:r w:rsidR="009D2835">
          <w:rPr>
            <w:webHidden/>
          </w:rPr>
          <w:instrText xml:space="preserve"> PAGEREF _Toc368671881 \h </w:instrText>
        </w:r>
        <w:r>
          <w:rPr>
            <w:webHidden/>
          </w:rPr>
        </w:r>
        <w:r>
          <w:rPr>
            <w:webHidden/>
          </w:rPr>
          <w:fldChar w:fldCharType="separate"/>
        </w:r>
        <w:r w:rsidR="00B4765C">
          <w:rPr>
            <w:webHidden/>
          </w:rPr>
          <w:t>19</w:t>
        </w:r>
        <w:r>
          <w:rPr>
            <w:webHidden/>
          </w:rPr>
          <w:fldChar w:fldCharType="end"/>
        </w:r>
      </w:hyperlink>
    </w:p>
    <w:p w:rsidR="009D2835" w:rsidRDefault="00F51D15">
      <w:pPr>
        <w:pStyle w:val="TM2"/>
        <w:rPr>
          <w:rFonts w:asciiTheme="minorHAnsi" w:eastAsiaTheme="minorEastAsia" w:hAnsiTheme="minorHAnsi" w:cstheme="minorBidi"/>
          <w:smallCaps w:val="0"/>
          <w:sz w:val="22"/>
          <w:szCs w:val="22"/>
        </w:rPr>
      </w:pPr>
      <w:hyperlink w:anchor="_Toc368671882" w:history="1">
        <w:r w:rsidR="009D2835" w:rsidRPr="007160A7">
          <w:rPr>
            <w:rStyle w:val="Lienhypertexte"/>
          </w:rPr>
          <w:t>3.2</w:t>
        </w:r>
        <w:r w:rsidR="009D2835">
          <w:rPr>
            <w:rFonts w:asciiTheme="minorHAnsi" w:eastAsiaTheme="minorEastAsia" w:hAnsiTheme="minorHAnsi" w:cstheme="minorBidi"/>
            <w:smallCaps w:val="0"/>
            <w:sz w:val="22"/>
            <w:szCs w:val="22"/>
          </w:rPr>
          <w:tab/>
        </w:r>
        <w:r w:rsidR="009D2835" w:rsidRPr="007160A7">
          <w:rPr>
            <w:rStyle w:val="Lienhypertexte"/>
          </w:rPr>
          <w:t>Assolements espérés en situation après-projet et gains de production</w:t>
        </w:r>
        <w:r w:rsidR="009D2835">
          <w:rPr>
            <w:webHidden/>
          </w:rPr>
          <w:tab/>
        </w:r>
        <w:r>
          <w:rPr>
            <w:webHidden/>
          </w:rPr>
          <w:fldChar w:fldCharType="begin"/>
        </w:r>
        <w:r w:rsidR="009D2835">
          <w:rPr>
            <w:webHidden/>
          </w:rPr>
          <w:instrText xml:space="preserve"> PAGEREF _Toc368671882 \h </w:instrText>
        </w:r>
        <w:r>
          <w:rPr>
            <w:webHidden/>
          </w:rPr>
        </w:r>
        <w:r>
          <w:rPr>
            <w:webHidden/>
          </w:rPr>
          <w:fldChar w:fldCharType="separate"/>
        </w:r>
        <w:r w:rsidR="00B4765C">
          <w:rPr>
            <w:webHidden/>
          </w:rPr>
          <w:t>22</w:t>
        </w:r>
        <w:r>
          <w:rPr>
            <w:webHidden/>
          </w:rPr>
          <w:fldChar w:fldCharType="end"/>
        </w:r>
      </w:hyperlink>
    </w:p>
    <w:p w:rsidR="009D2835" w:rsidRDefault="00F51D15">
      <w:pPr>
        <w:pStyle w:val="TM2"/>
        <w:rPr>
          <w:rFonts w:asciiTheme="minorHAnsi" w:eastAsiaTheme="minorEastAsia" w:hAnsiTheme="minorHAnsi" w:cstheme="minorBidi"/>
          <w:smallCaps w:val="0"/>
          <w:sz w:val="22"/>
          <w:szCs w:val="22"/>
        </w:rPr>
      </w:pPr>
      <w:hyperlink w:anchor="_Toc368671883" w:history="1">
        <w:r w:rsidR="009D2835" w:rsidRPr="007160A7">
          <w:rPr>
            <w:rStyle w:val="Lienhypertexte"/>
          </w:rPr>
          <w:t>3.3</w:t>
        </w:r>
        <w:r w:rsidR="009D2835">
          <w:rPr>
            <w:rFonts w:asciiTheme="minorHAnsi" w:eastAsiaTheme="minorEastAsia" w:hAnsiTheme="minorHAnsi" w:cstheme="minorBidi"/>
            <w:smallCaps w:val="0"/>
            <w:sz w:val="22"/>
            <w:szCs w:val="22"/>
          </w:rPr>
          <w:tab/>
        </w:r>
        <w:r w:rsidR="009D2835" w:rsidRPr="007160A7">
          <w:rPr>
            <w:rStyle w:val="Lienhypertexte"/>
          </w:rPr>
          <w:t>Compatibilité des assolements projetés avec le dimensionnement des canaux d’irrigation</w:t>
        </w:r>
        <w:r w:rsidR="009D2835">
          <w:rPr>
            <w:webHidden/>
          </w:rPr>
          <w:tab/>
        </w:r>
        <w:r>
          <w:rPr>
            <w:webHidden/>
          </w:rPr>
          <w:fldChar w:fldCharType="begin"/>
        </w:r>
        <w:r w:rsidR="009D2835">
          <w:rPr>
            <w:webHidden/>
          </w:rPr>
          <w:instrText xml:space="preserve"> PAGEREF _Toc368671883 \h </w:instrText>
        </w:r>
        <w:r>
          <w:rPr>
            <w:webHidden/>
          </w:rPr>
        </w:r>
        <w:r>
          <w:rPr>
            <w:webHidden/>
          </w:rPr>
          <w:fldChar w:fldCharType="separate"/>
        </w:r>
        <w:r w:rsidR="00B4765C">
          <w:rPr>
            <w:webHidden/>
          </w:rPr>
          <w:t>24</w:t>
        </w:r>
        <w:r>
          <w:rPr>
            <w:webHidden/>
          </w:rPr>
          <w:fldChar w:fldCharType="end"/>
        </w:r>
      </w:hyperlink>
    </w:p>
    <w:p w:rsidR="009D2835" w:rsidRDefault="00F51D15">
      <w:pPr>
        <w:pStyle w:val="TM1"/>
        <w:rPr>
          <w:rFonts w:asciiTheme="minorHAnsi" w:eastAsiaTheme="minorEastAsia" w:hAnsiTheme="minorHAnsi" w:cstheme="minorBidi"/>
          <w:b w:val="0"/>
          <w:caps w:val="0"/>
          <w:sz w:val="22"/>
          <w:szCs w:val="22"/>
        </w:rPr>
      </w:pPr>
      <w:hyperlink w:anchor="_Toc368671884" w:history="1">
        <w:r w:rsidR="009D2835" w:rsidRPr="007160A7">
          <w:rPr>
            <w:rStyle w:val="Lienhypertexte"/>
          </w:rPr>
          <w:t>4</w:t>
        </w:r>
        <w:r w:rsidR="009D2835">
          <w:rPr>
            <w:rFonts w:asciiTheme="minorHAnsi" w:eastAsiaTheme="minorEastAsia" w:hAnsiTheme="minorHAnsi" w:cstheme="minorBidi"/>
            <w:b w:val="0"/>
            <w:caps w:val="0"/>
            <w:sz w:val="22"/>
            <w:szCs w:val="22"/>
          </w:rPr>
          <w:tab/>
        </w:r>
        <w:r w:rsidR="009D2835" w:rsidRPr="007160A7">
          <w:rPr>
            <w:rStyle w:val="Lienhypertexte"/>
          </w:rPr>
          <w:t>Evaluation sommaire des bénéfices économiques</w:t>
        </w:r>
        <w:r w:rsidR="009D2835">
          <w:rPr>
            <w:webHidden/>
          </w:rPr>
          <w:tab/>
        </w:r>
        <w:r>
          <w:rPr>
            <w:webHidden/>
          </w:rPr>
          <w:fldChar w:fldCharType="begin"/>
        </w:r>
        <w:r w:rsidR="009D2835">
          <w:rPr>
            <w:webHidden/>
          </w:rPr>
          <w:instrText xml:space="preserve"> PAGEREF _Toc368671884 \h </w:instrText>
        </w:r>
        <w:r>
          <w:rPr>
            <w:webHidden/>
          </w:rPr>
        </w:r>
        <w:r>
          <w:rPr>
            <w:webHidden/>
          </w:rPr>
          <w:fldChar w:fldCharType="separate"/>
        </w:r>
        <w:r w:rsidR="00B4765C">
          <w:rPr>
            <w:webHidden/>
          </w:rPr>
          <w:t>25</w:t>
        </w:r>
        <w:r>
          <w:rPr>
            <w:webHidden/>
          </w:rPr>
          <w:fldChar w:fldCharType="end"/>
        </w:r>
      </w:hyperlink>
    </w:p>
    <w:p w:rsidR="009D2835" w:rsidRDefault="00F51D15" w:rsidP="002F7AA9">
      <w:pPr>
        <w:rPr>
          <w:rFonts w:ascii="Arial Gras" w:eastAsia="Times New Roman" w:hAnsi="Arial Gras"/>
          <w:b/>
          <w:caps/>
          <w:noProof/>
          <w:sz w:val="24"/>
          <w:szCs w:val="20"/>
          <w:lang w:eastAsia="fr-FR"/>
        </w:rPr>
      </w:pPr>
      <w:r>
        <w:rPr>
          <w:rFonts w:ascii="Arial Gras" w:eastAsia="Times New Roman" w:hAnsi="Arial Gras"/>
          <w:b/>
          <w:caps/>
          <w:noProof/>
          <w:sz w:val="24"/>
          <w:szCs w:val="20"/>
          <w:lang w:eastAsia="fr-FR"/>
        </w:rPr>
        <w:fldChar w:fldCharType="end"/>
      </w:r>
    </w:p>
    <w:p w:rsidR="009D2835" w:rsidRDefault="009D2835">
      <w:pPr>
        <w:jc w:val="left"/>
        <w:rPr>
          <w:rFonts w:ascii="Arial Gras" w:eastAsia="Times New Roman" w:hAnsi="Arial Gras"/>
          <w:b/>
          <w:caps/>
          <w:noProof/>
          <w:sz w:val="24"/>
          <w:szCs w:val="20"/>
          <w:lang w:eastAsia="fr-FR"/>
        </w:rPr>
      </w:pPr>
      <w:r>
        <w:rPr>
          <w:rFonts w:ascii="Arial Gras" w:eastAsia="Times New Roman" w:hAnsi="Arial Gras"/>
          <w:b/>
          <w:caps/>
          <w:noProof/>
          <w:sz w:val="24"/>
          <w:szCs w:val="20"/>
          <w:lang w:eastAsia="fr-FR"/>
        </w:rPr>
        <w:br w:type="page"/>
      </w:r>
    </w:p>
    <w:p w:rsidR="00B7714E" w:rsidRDefault="00B7714E" w:rsidP="00BC7793">
      <w:pPr>
        <w:pStyle w:val="TexteSCP"/>
        <w:outlineLvl w:val="0"/>
        <w:rPr>
          <w:b/>
        </w:rPr>
      </w:pPr>
      <w:bookmarkStart w:id="3" w:name="_Toc366943066"/>
      <w:bookmarkStart w:id="4" w:name="_Toc368671867"/>
      <w:r w:rsidRPr="002F7AA9">
        <w:rPr>
          <w:b/>
        </w:rPr>
        <w:lastRenderedPageBreak/>
        <w:t>TABLE DES ILLUSTRATIONS</w:t>
      </w:r>
      <w:bookmarkEnd w:id="3"/>
      <w:bookmarkEnd w:id="4"/>
    </w:p>
    <w:p w:rsidR="009D2835" w:rsidRDefault="00F51D15">
      <w:pPr>
        <w:pStyle w:val="Tabledesillustrations"/>
        <w:tabs>
          <w:tab w:val="right" w:leader="dot" w:pos="9733"/>
        </w:tabs>
        <w:rPr>
          <w:rFonts w:asciiTheme="minorHAnsi" w:eastAsiaTheme="minorEastAsia" w:hAnsiTheme="minorHAnsi" w:cstheme="minorBidi"/>
          <w:noProof/>
          <w:szCs w:val="22"/>
          <w:lang w:eastAsia="fr-FR"/>
        </w:rPr>
      </w:pPr>
      <w:r>
        <w:rPr>
          <w:b/>
        </w:rPr>
        <w:fldChar w:fldCharType="begin"/>
      </w:r>
      <w:r w:rsidR="00B7714E">
        <w:rPr>
          <w:b/>
        </w:rPr>
        <w:instrText xml:space="preserve"> TOC \h \z \c "Figure" </w:instrText>
      </w:r>
      <w:r>
        <w:rPr>
          <w:b/>
        </w:rPr>
        <w:fldChar w:fldCharType="separate"/>
      </w:r>
      <w:hyperlink w:anchor="_Toc368671813" w:history="1">
        <w:r w:rsidR="009D2835" w:rsidRPr="000B5CBA">
          <w:rPr>
            <w:rStyle w:val="Lienhypertexte"/>
            <w:noProof/>
          </w:rPr>
          <w:t>Figure 1 : Répartition du faire-valoir des parcelles enquêtés</w:t>
        </w:r>
        <w:r w:rsidR="009D2835">
          <w:rPr>
            <w:noProof/>
            <w:webHidden/>
          </w:rPr>
          <w:tab/>
        </w:r>
        <w:r>
          <w:rPr>
            <w:noProof/>
            <w:webHidden/>
          </w:rPr>
          <w:fldChar w:fldCharType="begin"/>
        </w:r>
        <w:r w:rsidR="009D2835">
          <w:rPr>
            <w:noProof/>
            <w:webHidden/>
          </w:rPr>
          <w:instrText xml:space="preserve"> PAGEREF _Toc368671813 \h </w:instrText>
        </w:r>
        <w:r>
          <w:rPr>
            <w:noProof/>
            <w:webHidden/>
          </w:rPr>
        </w:r>
        <w:r>
          <w:rPr>
            <w:noProof/>
            <w:webHidden/>
          </w:rPr>
          <w:fldChar w:fldCharType="separate"/>
        </w:r>
        <w:r w:rsidR="00B4765C">
          <w:rPr>
            <w:noProof/>
            <w:webHidden/>
          </w:rPr>
          <w:t>11</w:t>
        </w:r>
        <w:r>
          <w:rPr>
            <w:noProof/>
            <w:webHidden/>
          </w:rPr>
          <w:fldChar w:fldCharType="end"/>
        </w:r>
      </w:hyperlink>
    </w:p>
    <w:p w:rsidR="009D2835" w:rsidRDefault="00F51D15">
      <w:pPr>
        <w:pStyle w:val="Tabledesillustrations"/>
        <w:tabs>
          <w:tab w:val="right" w:leader="dot" w:pos="9733"/>
        </w:tabs>
        <w:rPr>
          <w:rFonts w:asciiTheme="minorHAnsi" w:eastAsiaTheme="minorEastAsia" w:hAnsiTheme="minorHAnsi" w:cstheme="minorBidi"/>
          <w:noProof/>
          <w:szCs w:val="22"/>
          <w:lang w:eastAsia="fr-FR"/>
        </w:rPr>
      </w:pPr>
      <w:hyperlink w:anchor="_Toc368671814" w:history="1">
        <w:r w:rsidR="009D2835" w:rsidRPr="000B5CBA">
          <w:rPr>
            <w:rStyle w:val="Lienhypertexte"/>
            <w:noProof/>
          </w:rPr>
          <w:t>Figure 2 : Rotation Riz / 2 cycles courts de maraîchage</w:t>
        </w:r>
        <w:r w:rsidR="009D2835">
          <w:rPr>
            <w:noProof/>
            <w:webHidden/>
          </w:rPr>
          <w:tab/>
        </w:r>
        <w:r>
          <w:rPr>
            <w:noProof/>
            <w:webHidden/>
          </w:rPr>
          <w:fldChar w:fldCharType="begin"/>
        </w:r>
        <w:r w:rsidR="009D2835">
          <w:rPr>
            <w:noProof/>
            <w:webHidden/>
          </w:rPr>
          <w:instrText xml:space="preserve"> PAGEREF _Toc368671814 \h </w:instrText>
        </w:r>
        <w:r>
          <w:rPr>
            <w:noProof/>
            <w:webHidden/>
          </w:rPr>
        </w:r>
        <w:r>
          <w:rPr>
            <w:noProof/>
            <w:webHidden/>
          </w:rPr>
          <w:fldChar w:fldCharType="separate"/>
        </w:r>
        <w:r w:rsidR="00B4765C">
          <w:rPr>
            <w:noProof/>
            <w:webHidden/>
          </w:rPr>
          <w:t>12</w:t>
        </w:r>
        <w:r>
          <w:rPr>
            <w:noProof/>
            <w:webHidden/>
          </w:rPr>
          <w:fldChar w:fldCharType="end"/>
        </w:r>
      </w:hyperlink>
    </w:p>
    <w:p w:rsidR="009D2835" w:rsidRDefault="00F51D15">
      <w:pPr>
        <w:pStyle w:val="Tabledesillustrations"/>
        <w:tabs>
          <w:tab w:val="right" w:leader="dot" w:pos="9733"/>
        </w:tabs>
        <w:rPr>
          <w:rFonts w:asciiTheme="minorHAnsi" w:eastAsiaTheme="minorEastAsia" w:hAnsiTheme="minorHAnsi" w:cstheme="minorBidi"/>
          <w:noProof/>
          <w:szCs w:val="22"/>
          <w:lang w:eastAsia="fr-FR"/>
        </w:rPr>
      </w:pPr>
      <w:hyperlink w:anchor="_Toc368671815" w:history="1">
        <w:r w:rsidR="009D2835" w:rsidRPr="000B5CBA">
          <w:rPr>
            <w:rStyle w:val="Lienhypertexte"/>
            <w:noProof/>
          </w:rPr>
          <w:t>Figure 3 : Rotation Riz / Riz / maraîchage ou maïs</w:t>
        </w:r>
        <w:r w:rsidR="009D2835">
          <w:rPr>
            <w:noProof/>
            <w:webHidden/>
          </w:rPr>
          <w:tab/>
        </w:r>
        <w:r>
          <w:rPr>
            <w:noProof/>
            <w:webHidden/>
          </w:rPr>
          <w:fldChar w:fldCharType="begin"/>
        </w:r>
        <w:r w:rsidR="009D2835">
          <w:rPr>
            <w:noProof/>
            <w:webHidden/>
          </w:rPr>
          <w:instrText xml:space="preserve"> PAGEREF _Toc368671815 \h </w:instrText>
        </w:r>
        <w:r>
          <w:rPr>
            <w:noProof/>
            <w:webHidden/>
          </w:rPr>
        </w:r>
        <w:r>
          <w:rPr>
            <w:noProof/>
            <w:webHidden/>
          </w:rPr>
          <w:fldChar w:fldCharType="separate"/>
        </w:r>
        <w:r w:rsidR="00B4765C">
          <w:rPr>
            <w:noProof/>
            <w:webHidden/>
          </w:rPr>
          <w:t>12</w:t>
        </w:r>
        <w:r>
          <w:rPr>
            <w:noProof/>
            <w:webHidden/>
          </w:rPr>
          <w:fldChar w:fldCharType="end"/>
        </w:r>
      </w:hyperlink>
    </w:p>
    <w:p w:rsidR="009D2835" w:rsidRDefault="00F51D15">
      <w:pPr>
        <w:pStyle w:val="Tabledesillustrations"/>
        <w:tabs>
          <w:tab w:val="right" w:leader="dot" w:pos="9733"/>
        </w:tabs>
        <w:rPr>
          <w:rFonts w:asciiTheme="minorHAnsi" w:eastAsiaTheme="minorEastAsia" w:hAnsiTheme="minorHAnsi" w:cstheme="minorBidi"/>
          <w:noProof/>
          <w:szCs w:val="22"/>
          <w:lang w:eastAsia="fr-FR"/>
        </w:rPr>
      </w:pPr>
      <w:hyperlink w:anchor="_Toc368671816" w:history="1">
        <w:r w:rsidR="009D2835" w:rsidRPr="000B5CBA">
          <w:rPr>
            <w:rStyle w:val="Lienhypertexte"/>
            <w:noProof/>
          </w:rPr>
          <w:t>Figure 4 : Rotation Riz / 1 cycle de maraîchage</w:t>
        </w:r>
        <w:r w:rsidR="009D2835">
          <w:rPr>
            <w:noProof/>
            <w:webHidden/>
          </w:rPr>
          <w:tab/>
        </w:r>
        <w:r>
          <w:rPr>
            <w:noProof/>
            <w:webHidden/>
          </w:rPr>
          <w:fldChar w:fldCharType="begin"/>
        </w:r>
        <w:r w:rsidR="009D2835">
          <w:rPr>
            <w:noProof/>
            <w:webHidden/>
          </w:rPr>
          <w:instrText xml:space="preserve"> PAGEREF _Toc368671816 \h </w:instrText>
        </w:r>
        <w:r>
          <w:rPr>
            <w:noProof/>
            <w:webHidden/>
          </w:rPr>
        </w:r>
        <w:r>
          <w:rPr>
            <w:noProof/>
            <w:webHidden/>
          </w:rPr>
          <w:fldChar w:fldCharType="separate"/>
        </w:r>
        <w:r w:rsidR="00B4765C">
          <w:rPr>
            <w:noProof/>
            <w:webHidden/>
          </w:rPr>
          <w:t>12</w:t>
        </w:r>
        <w:r>
          <w:rPr>
            <w:noProof/>
            <w:webHidden/>
          </w:rPr>
          <w:fldChar w:fldCharType="end"/>
        </w:r>
      </w:hyperlink>
    </w:p>
    <w:p w:rsidR="009D2835" w:rsidRDefault="00F51D15">
      <w:pPr>
        <w:pStyle w:val="Tabledesillustrations"/>
        <w:tabs>
          <w:tab w:val="right" w:leader="dot" w:pos="9733"/>
        </w:tabs>
        <w:rPr>
          <w:rFonts w:asciiTheme="minorHAnsi" w:eastAsiaTheme="minorEastAsia" w:hAnsiTheme="minorHAnsi" w:cstheme="minorBidi"/>
          <w:noProof/>
          <w:szCs w:val="22"/>
          <w:lang w:eastAsia="fr-FR"/>
        </w:rPr>
      </w:pPr>
      <w:hyperlink w:anchor="_Toc368671817" w:history="1">
        <w:r w:rsidR="009D2835" w:rsidRPr="000B5CBA">
          <w:rPr>
            <w:rStyle w:val="Lienhypertexte"/>
            <w:noProof/>
          </w:rPr>
          <w:t>Figure 5 : Rotation Riz / riz</w:t>
        </w:r>
        <w:r w:rsidR="009D2835">
          <w:rPr>
            <w:noProof/>
            <w:webHidden/>
          </w:rPr>
          <w:tab/>
        </w:r>
        <w:r>
          <w:rPr>
            <w:noProof/>
            <w:webHidden/>
          </w:rPr>
          <w:fldChar w:fldCharType="begin"/>
        </w:r>
        <w:r w:rsidR="009D2835">
          <w:rPr>
            <w:noProof/>
            <w:webHidden/>
          </w:rPr>
          <w:instrText xml:space="preserve"> PAGEREF _Toc368671817 \h </w:instrText>
        </w:r>
        <w:r>
          <w:rPr>
            <w:noProof/>
            <w:webHidden/>
          </w:rPr>
        </w:r>
        <w:r>
          <w:rPr>
            <w:noProof/>
            <w:webHidden/>
          </w:rPr>
          <w:fldChar w:fldCharType="separate"/>
        </w:r>
        <w:r w:rsidR="00B4765C">
          <w:rPr>
            <w:noProof/>
            <w:webHidden/>
          </w:rPr>
          <w:t>13</w:t>
        </w:r>
        <w:r>
          <w:rPr>
            <w:noProof/>
            <w:webHidden/>
          </w:rPr>
          <w:fldChar w:fldCharType="end"/>
        </w:r>
      </w:hyperlink>
    </w:p>
    <w:p w:rsidR="009D2835" w:rsidRDefault="00F51D15">
      <w:pPr>
        <w:pStyle w:val="Tabledesillustrations"/>
        <w:tabs>
          <w:tab w:val="right" w:leader="dot" w:pos="9733"/>
        </w:tabs>
        <w:rPr>
          <w:rFonts w:asciiTheme="minorHAnsi" w:eastAsiaTheme="minorEastAsia" w:hAnsiTheme="minorHAnsi" w:cstheme="minorBidi"/>
          <w:noProof/>
          <w:szCs w:val="22"/>
          <w:lang w:eastAsia="fr-FR"/>
        </w:rPr>
      </w:pPr>
      <w:hyperlink w:anchor="_Toc368671818" w:history="1">
        <w:r w:rsidR="009D2835" w:rsidRPr="000B5CBA">
          <w:rPr>
            <w:rStyle w:val="Lienhypertexte"/>
            <w:noProof/>
          </w:rPr>
          <w:t>Figure 6 : 1 seul cycle de riz réussi</w:t>
        </w:r>
        <w:r w:rsidR="009D2835">
          <w:rPr>
            <w:noProof/>
            <w:webHidden/>
          </w:rPr>
          <w:tab/>
        </w:r>
        <w:r>
          <w:rPr>
            <w:noProof/>
            <w:webHidden/>
          </w:rPr>
          <w:fldChar w:fldCharType="begin"/>
        </w:r>
        <w:r w:rsidR="009D2835">
          <w:rPr>
            <w:noProof/>
            <w:webHidden/>
          </w:rPr>
          <w:instrText xml:space="preserve"> PAGEREF _Toc368671818 \h </w:instrText>
        </w:r>
        <w:r>
          <w:rPr>
            <w:noProof/>
            <w:webHidden/>
          </w:rPr>
        </w:r>
        <w:r>
          <w:rPr>
            <w:noProof/>
            <w:webHidden/>
          </w:rPr>
          <w:fldChar w:fldCharType="separate"/>
        </w:r>
        <w:r w:rsidR="00B4765C">
          <w:rPr>
            <w:noProof/>
            <w:webHidden/>
          </w:rPr>
          <w:t>13</w:t>
        </w:r>
        <w:r>
          <w:rPr>
            <w:noProof/>
            <w:webHidden/>
          </w:rPr>
          <w:fldChar w:fldCharType="end"/>
        </w:r>
      </w:hyperlink>
    </w:p>
    <w:p w:rsidR="009D2835" w:rsidRDefault="00F51D15">
      <w:pPr>
        <w:pStyle w:val="Tabledesillustrations"/>
        <w:tabs>
          <w:tab w:val="right" w:leader="dot" w:pos="9733"/>
        </w:tabs>
        <w:rPr>
          <w:rFonts w:asciiTheme="minorHAnsi" w:eastAsiaTheme="minorEastAsia" w:hAnsiTheme="minorHAnsi" w:cstheme="minorBidi"/>
          <w:noProof/>
          <w:szCs w:val="22"/>
          <w:lang w:eastAsia="fr-FR"/>
        </w:rPr>
      </w:pPr>
      <w:hyperlink w:anchor="_Toc368671819" w:history="1">
        <w:r w:rsidR="009D2835" w:rsidRPr="000B5CBA">
          <w:rPr>
            <w:rStyle w:val="Lienhypertexte"/>
            <w:noProof/>
          </w:rPr>
          <w:t>Figure 7 : Principe de calcul du revenu agricole</w:t>
        </w:r>
        <w:r w:rsidR="009D2835">
          <w:rPr>
            <w:noProof/>
            <w:webHidden/>
          </w:rPr>
          <w:tab/>
        </w:r>
        <w:r>
          <w:rPr>
            <w:noProof/>
            <w:webHidden/>
          </w:rPr>
          <w:fldChar w:fldCharType="begin"/>
        </w:r>
        <w:r w:rsidR="009D2835">
          <w:rPr>
            <w:noProof/>
            <w:webHidden/>
          </w:rPr>
          <w:instrText xml:space="preserve"> PAGEREF _Toc368671819 \h </w:instrText>
        </w:r>
        <w:r>
          <w:rPr>
            <w:noProof/>
            <w:webHidden/>
          </w:rPr>
        </w:r>
        <w:r>
          <w:rPr>
            <w:noProof/>
            <w:webHidden/>
          </w:rPr>
          <w:fldChar w:fldCharType="separate"/>
        </w:r>
        <w:r w:rsidR="00B4765C">
          <w:rPr>
            <w:noProof/>
            <w:webHidden/>
          </w:rPr>
          <w:t>25</w:t>
        </w:r>
        <w:r>
          <w:rPr>
            <w:noProof/>
            <w:webHidden/>
          </w:rPr>
          <w:fldChar w:fldCharType="end"/>
        </w:r>
      </w:hyperlink>
    </w:p>
    <w:p w:rsidR="00B7714E" w:rsidRDefault="00F51D15">
      <w:pPr>
        <w:pStyle w:val="Tabledesillustrations"/>
        <w:tabs>
          <w:tab w:val="right" w:leader="dot" w:pos="9733"/>
        </w:tabs>
        <w:rPr>
          <w:b/>
        </w:rPr>
      </w:pPr>
      <w:r>
        <w:rPr>
          <w:b/>
        </w:rPr>
        <w:fldChar w:fldCharType="end"/>
      </w:r>
    </w:p>
    <w:p w:rsidR="00E6103F" w:rsidRPr="00E6103F" w:rsidRDefault="00E6103F" w:rsidP="00E6103F"/>
    <w:p w:rsidR="009D2835" w:rsidRDefault="00F51D15">
      <w:pPr>
        <w:pStyle w:val="Tabledesillustrations"/>
        <w:tabs>
          <w:tab w:val="right" w:leader="dot" w:pos="9733"/>
        </w:tabs>
        <w:rPr>
          <w:rFonts w:asciiTheme="minorHAnsi" w:eastAsiaTheme="minorEastAsia" w:hAnsiTheme="minorHAnsi" w:cstheme="minorBidi"/>
          <w:noProof/>
          <w:szCs w:val="22"/>
          <w:lang w:eastAsia="fr-FR"/>
        </w:rPr>
      </w:pPr>
      <w:r>
        <w:rPr>
          <w:b/>
        </w:rPr>
        <w:fldChar w:fldCharType="begin"/>
      </w:r>
      <w:r w:rsidR="009D2835">
        <w:rPr>
          <w:b/>
        </w:rPr>
        <w:instrText xml:space="preserve"> TOC \h \z \c "Tableau" </w:instrText>
      </w:r>
      <w:r>
        <w:rPr>
          <w:b/>
        </w:rPr>
        <w:fldChar w:fldCharType="separate"/>
      </w:r>
      <w:hyperlink w:anchor="_Toc368671857" w:history="1">
        <w:r w:rsidR="009D2835" w:rsidRPr="00152035">
          <w:rPr>
            <w:rStyle w:val="Lienhypertexte"/>
            <w:noProof/>
          </w:rPr>
          <w:t>Tableau 1 : Répartition des enquêtes par périmètre hydraulique</w:t>
        </w:r>
        <w:r w:rsidR="009D2835">
          <w:rPr>
            <w:noProof/>
            <w:webHidden/>
          </w:rPr>
          <w:tab/>
        </w:r>
        <w:r>
          <w:rPr>
            <w:noProof/>
            <w:webHidden/>
          </w:rPr>
          <w:fldChar w:fldCharType="begin"/>
        </w:r>
        <w:r w:rsidR="009D2835">
          <w:rPr>
            <w:noProof/>
            <w:webHidden/>
          </w:rPr>
          <w:instrText xml:space="preserve"> PAGEREF _Toc368671857 \h </w:instrText>
        </w:r>
        <w:r>
          <w:rPr>
            <w:noProof/>
            <w:webHidden/>
          </w:rPr>
        </w:r>
        <w:r>
          <w:rPr>
            <w:noProof/>
            <w:webHidden/>
          </w:rPr>
          <w:fldChar w:fldCharType="separate"/>
        </w:r>
        <w:r w:rsidR="00B4765C">
          <w:rPr>
            <w:noProof/>
            <w:webHidden/>
          </w:rPr>
          <w:t>9</w:t>
        </w:r>
        <w:r>
          <w:rPr>
            <w:noProof/>
            <w:webHidden/>
          </w:rPr>
          <w:fldChar w:fldCharType="end"/>
        </w:r>
      </w:hyperlink>
    </w:p>
    <w:p w:rsidR="009D2835" w:rsidRDefault="00F51D15">
      <w:pPr>
        <w:pStyle w:val="Tabledesillustrations"/>
        <w:tabs>
          <w:tab w:val="right" w:leader="dot" w:pos="9733"/>
        </w:tabs>
        <w:rPr>
          <w:rFonts w:asciiTheme="minorHAnsi" w:eastAsiaTheme="minorEastAsia" w:hAnsiTheme="minorHAnsi" w:cstheme="minorBidi"/>
          <w:noProof/>
          <w:szCs w:val="22"/>
          <w:lang w:eastAsia="fr-FR"/>
        </w:rPr>
      </w:pPr>
      <w:hyperlink w:anchor="_Toc368671858" w:history="1">
        <w:r w:rsidR="009D2835" w:rsidRPr="00152035">
          <w:rPr>
            <w:rStyle w:val="Lienhypertexte"/>
            <w:noProof/>
          </w:rPr>
          <w:t>Tableau 2 : rendements déclarés par périmètre</w:t>
        </w:r>
        <w:r w:rsidR="009D2835">
          <w:rPr>
            <w:noProof/>
            <w:webHidden/>
          </w:rPr>
          <w:tab/>
        </w:r>
        <w:r>
          <w:rPr>
            <w:noProof/>
            <w:webHidden/>
          </w:rPr>
          <w:fldChar w:fldCharType="begin"/>
        </w:r>
        <w:r w:rsidR="009D2835">
          <w:rPr>
            <w:noProof/>
            <w:webHidden/>
          </w:rPr>
          <w:instrText xml:space="preserve"> PAGEREF _Toc368671858 \h </w:instrText>
        </w:r>
        <w:r>
          <w:rPr>
            <w:noProof/>
            <w:webHidden/>
          </w:rPr>
        </w:r>
        <w:r>
          <w:rPr>
            <w:noProof/>
            <w:webHidden/>
          </w:rPr>
          <w:fldChar w:fldCharType="separate"/>
        </w:r>
        <w:r w:rsidR="00B4765C">
          <w:rPr>
            <w:noProof/>
            <w:webHidden/>
          </w:rPr>
          <w:t>14</w:t>
        </w:r>
        <w:r>
          <w:rPr>
            <w:noProof/>
            <w:webHidden/>
          </w:rPr>
          <w:fldChar w:fldCharType="end"/>
        </w:r>
      </w:hyperlink>
    </w:p>
    <w:p w:rsidR="009D2835" w:rsidRDefault="00F51D15">
      <w:pPr>
        <w:pStyle w:val="Tabledesillustrations"/>
        <w:tabs>
          <w:tab w:val="right" w:leader="dot" w:pos="9733"/>
        </w:tabs>
        <w:rPr>
          <w:rFonts w:asciiTheme="minorHAnsi" w:eastAsiaTheme="minorEastAsia" w:hAnsiTheme="minorHAnsi" w:cstheme="minorBidi"/>
          <w:noProof/>
          <w:szCs w:val="22"/>
          <w:lang w:eastAsia="fr-FR"/>
        </w:rPr>
      </w:pPr>
      <w:hyperlink w:anchor="_Toc368671859" w:history="1">
        <w:r w:rsidR="009D2835" w:rsidRPr="00152035">
          <w:rPr>
            <w:rStyle w:val="Lienhypertexte"/>
            <w:noProof/>
          </w:rPr>
          <w:t>Tableau 3 : indicateurs agronomiques pour le zonage proposé</w:t>
        </w:r>
        <w:r w:rsidR="009D2835">
          <w:rPr>
            <w:noProof/>
            <w:webHidden/>
          </w:rPr>
          <w:tab/>
        </w:r>
        <w:r>
          <w:rPr>
            <w:noProof/>
            <w:webHidden/>
          </w:rPr>
          <w:fldChar w:fldCharType="begin"/>
        </w:r>
        <w:r w:rsidR="009D2835">
          <w:rPr>
            <w:noProof/>
            <w:webHidden/>
          </w:rPr>
          <w:instrText xml:space="preserve"> PAGEREF _Toc368671859 \h </w:instrText>
        </w:r>
        <w:r>
          <w:rPr>
            <w:noProof/>
            <w:webHidden/>
          </w:rPr>
        </w:r>
        <w:r>
          <w:rPr>
            <w:noProof/>
            <w:webHidden/>
          </w:rPr>
          <w:fldChar w:fldCharType="separate"/>
        </w:r>
        <w:r w:rsidR="00B4765C">
          <w:rPr>
            <w:noProof/>
            <w:webHidden/>
          </w:rPr>
          <w:t>16</w:t>
        </w:r>
        <w:r>
          <w:rPr>
            <w:noProof/>
            <w:webHidden/>
          </w:rPr>
          <w:fldChar w:fldCharType="end"/>
        </w:r>
      </w:hyperlink>
    </w:p>
    <w:p w:rsidR="009D2835" w:rsidRDefault="00F51D15">
      <w:pPr>
        <w:pStyle w:val="Tabledesillustrations"/>
        <w:tabs>
          <w:tab w:val="right" w:leader="dot" w:pos="9733"/>
        </w:tabs>
        <w:rPr>
          <w:rFonts w:asciiTheme="minorHAnsi" w:eastAsiaTheme="minorEastAsia" w:hAnsiTheme="minorHAnsi" w:cstheme="minorBidi"/>
          <w:noProof/>
          <w:szCs w:val="22"/>
          <w:lang w:eastAsia="fr-FR"/>
        </w:rPr>
      </w:pPr>
      <w:hyperlink w:anchor="_Toc368671860" w:history="1">
        <w:r w:rsidR="009D2835" w:rsidRPr="00152035">
          <w:rPr>
            <w:rStyle w:val="Lienhypertexte"/>
            <w:noProof/>
          </w:rPr>
          <w:t>Tableau 4 : Reconstitution des assolements en situation avant-projet</w:t>
        </w:r>
        <w:r w:rsidR="009D2835">
          <w:rPr>
            <w:noProof/>
            <w:webHidden/>
          </w:rPr>
          <w:tab/>
        </w:r>
        <w:r>
          <w:rPr>
            <w:noProof/>
            <w:webHidden/>
          </w:rPr>
          <w:fldChar w:fldCharType="begin"/>
        </w:r>
        <w:r w:rsidR="009D2835">
          <w:rPr>
            <w:noProof/>
            <w:webHidden/>
          </w:rPr>
          <w:instrText xml:space="preserve"> PAGEREF _Toc368671860 \h </w:instrText>
        </w:r>
        <w:r>
          <w:rPr>
            <w:noProof/>
            <w:webHidden/>
          </w:rPr>
        </w:r>
        <w:r>
          <w:rPr>
            <w:noProof/>
            <w:webHidden/>
          </w:rPr>
          <w:fldChar w:fldCharType="separate"/>
        </w:r>
        <w:r w:rsidR="00B4765C">
          <w:rPr>
            <w:noProof/>
            <w:webHidden/>
          </w:rPr>
          <w:t>18</w:t>
        </w:r>
        <w:r>
          <w:rPr>
            <w:noProof/>
            <w:webHidden/>
          </w:rPr>
          <w:fldChar w:fldCharType="end"/>
        </w:r>
      </w:hyperlink>
    </w:p>
    <w:p w:rsidR="009D2835" w:rsidRDefault="00F51D15">
      <w:pPr>
        <w:pStyle w:val="Tabledesillustrations"/>
        <w:tabs>
          <w:tab w:val="right" w:leader="dot" w:pos="9733"/>
        </w:tabs>
        <w:rPr>
          <w:rFonts w:asciiTheme="minorHAnsi" w:eastAsiaTheme="minorEastAsia" w:hAnsiTheme="minorHAnsi" w:cstheme="minorBidi"/>
          <w:noProof/>
          <w:szCs w:val="22"/>
          <w:lang w:eastAsia="fr-FR"/>
        </w:rPr>
      </w:pPr>
      <w:hyperlink w:anchor="_Toc368671861" w:history="1">
        <w:r w:rsidR="009D2835" w:rsidRPr="00152035">
          <w:rPr>
            <w:rStyle w:val="Lienhypertexte"/>
            <w:noProof/>
          </w:rPr>
          <w:t>Tableau 5 : Estimation des impacts du projet sur l’accès à l’eau et au drainage dans la Vallée</w:t>
        </w:r>
        <w:r w:rsidR="009D2835">
          <w:rPr>
            <w:noProof/>
            <w:webHidden/>
          </w:rPr>
          <w:tab/>
        </w:r>
        <w:r>
          <w:rPr>
            <w:noProof/>
            <w:webHidden/>
          </w:rPr>
          <w:fldChar w:fldCharType="begin"/>
        </w:r>
        <w:r w:rsidR="009D2835">
          <w:rPr>
            <w:noProof/>
            <w:webHidden/>
          </w:rPr>
          <w:instrText xml:space="preserve"> PAGEREF _Toc368671861 \h </w:instrText>
        </w:r>
        <w:r>
          <w:rPr>
            <w:noProof/>
            <w:webHidden/>
          </w:rPr>
        </w:r>
        <w:r>
          <w:rPr>
            <w:noProof/>
            <w:webHidden/>
          </w:rPr>
          <w:fldChar w:fldCharType="separate"/>
        </w:r>
        <w:r w:rsidR="00B4765C">
          <w:rPr>
            <w:noProof/>
            <w:webHidden/>
          </w:rPr>
          <w:t>19</w:t>
        </w:r>
        <w:r>
          <w:rPr>
            <w:noProof/>
            <w:webHidden/>
          </w:rPr>
          <w:fldChar w:fldCharType="end"/>
        </w:r>
      </w:hyperlink>
    </w:p>
    <w:p w:rsidR="009D2835" w:rsidRDefault="00F51D15">
      <w:pPr>
        <w:pStyle w:val="Tabledesillustrations"/>
        <w:tabs>
          <w:tab w:val="right" w:leader="dot" w:pos="9733"/>
        </w:tabs>
        <w:rPr>
          <w:rFonts w:asciiTheme="minorHAnsi" w:eastAsiaTheme="minorEastAsia" w:hAnsiTheme="minorHAnsi" w:cstheme="minorBidi"/>
          <w:noProof/>
          <w:szCs w:val="22"/>
          <w:lang w:eastAsia="fr-FR"/>
        </w:rPr>
      </w:pPr>
      <w:hyperlink w:anchor="_Toc368671862" w:history="1">
        <w:r w:rsidR="009D2835" w:rsidRPr="00152035">
          <w:rPr>
            <w:rStyle w:val="Lienhypertexte"/>
            <w:noProof/>
          </w:rPr>
          <w:t>Tableau 6 : Comparaison des assolements avant et après-projet</w:t>
        </w:r>
        <w:r w:rsidR="009D2835">
          <w:rPr>
            <w:noProof/>
            <w:webHidden/>
          </w:rPr>
          <w:tab/>
        </w:r>
        <w:r>
          <w:rPr>
            <w:noProof/>
            <w:webHidden/>
          </w:rPr>
          <w:fldChar w:fldCharType="begin"/>
        </w:r>
        <w:r w:rsidR="009D2835">
          <w:rPr>
            <w:noProof/>
            <w:webHidden/>
          </w:rPr>
          <w:instrText xml:space="preserve"> PAGEREF _Toc368671862 \h </w:instrText>
        </w:r>
        <w:r>
          <w:rPr>
            <w:noProof/>
            <w:webHidden/>
          </w:rPr>
        </w:r>
        <w:r>
          <w:rPr>
            <w:noProof/>
            <w:webHidden/>
          </w:rPr>
          <w:fldChar w:fldCharType="separate"/>
        </w:r>
        <w:r w:rsidR="00B4765C">
          <w:rPr>
            <w:noProof/>
            <w:webHidden/>
          </w:rPr>
          <w:t>23</w:t>
        </w:r>
        <w:r>
          <w:rPr>
            <w:noProof/>
            <w:webHidden/>
          </w:rPr>
          <w:fldChar w:fldCharType="end"/>
        </w:r>
      </w:hyperlink>
    </w:p>
    <w:p w:rsidR="009D2835" w:rsidRDefault="00F51D15">
      <w:pPr>
        <w:pStyle w:val="Tabledesillustrations"/>
        <w:tabs>
          <w:tab w:val="right" w:leader="dot" w:pos="9733"/>
        </w:tabs>
        <w:rPr>
          <w:rFonts w:asciiTheme="minorHAnsi" w:eastAsiaTheme="minorEastAsia" w:hAnsiTheme="minorHAnsi" w:cstheme="minorBidi"/>
          <w:noProof/>
          <w:szCs w:val="22"/>
          <w:lang w:eastAsia="fr-FR"/>
        </w:rPr>
      </w:pPr>
      <w:hyperlink w:anchor="_Toc368671863" w:history="1">
        <w:r w:rsidR="009D2835" w:rsidRPr="00152035">
          <w:rPr>
            <w:rStyle w:val="Lienhypertexte"/>
            <w:noProof/>
          </w:rPr>
          <w:t>Tableau 7 : récapitulatif des besoins en eau d’irrigation dans la situation après-projet</w:t>
        </w:r>
        <w:r w:rsidR="009D2835">
          <w:rPr>
            <w:noProof/>
            <w:webHidden/>
          </w:rPr>
          <w:tab/>
        </w:r>
        <w:r>
          <w:rPr>
            <w:noProof/>
            <w:webHidden/>
          </w:rPr>
          <w:fldChar w:fldCharType="begin"/>
        </w:r>
        <w:r w:rsidR="009D2835">
          <w:rPr>
            <w:noProof/>
            <w:webHidden/>
          </w:rPr>
          <w:instrText xml:space="preserve"> PAGEREF _Toc368671863 \h </w:instrText>
        </w:r>
        <w:r>
          <w:rPr>
            <w:noProof/>
            <w:webHidden/>
          </w:rPr>
        </w:r>
        <w:r>
          <w:rPr>
            <w:noProof/>
            <w:webHidden/>
          </w:rPr>
          <w:fldChar w:fldCharType="separate"/>
        </w:r>
        <w:r w:rsidR="00B4765C">
          <w:rPr>
            <w:noProof/>
            <w:webHidden/>
          </w:rPr>
          <w:t>24</w:t>
        </w:r>
        <w:r>
          <w:rPr>
            <w:noProof/>
            <w:webHidden/>
          </w:rPr>
          <w:fldChar w:fldCharType="end"/>
        </w:r>
      </w:hyperlink>
    </w:p>
    <w:p w:rsidR="009D2835" w:rsidRDefault="00F51D15">
      <w:pPr>
        <w:pStyle w:val="Tabledesillustrations"/>
        <w:tabs>
          <w:tab w:val="right" w:leader="dot" w:pos="9733"/>
        </w:tabs>
        <w:rPr>
          <w:rFonts w:asciiTheme="minorHAnsi" w:eastAsiaTheme="minorEastAsia" w:hAnsiTheme="minorHAnsi" w:cstheme="minorBidi"/>
          <w:noProof/>
          <w:szCs w:val="22"/>
          <w:lang w:eastAsia="fr-FR"/>
        </w:rPr>
      </w:pPr>
      <w:hyperlink w:anchor="_Toc368671864" w:history="1">
        <w:r w:rsidR="009D2835" w:rsidRPr="00152035">
          <w:rPr>
            <w:rStyle w:val="Lienhypertexte"/>
            <w:noProof/>
          </w:rPr>
          <w:t>Tableau 8 : Résultats économiques de la culture du riz dans la Vallée avant/après projet</w:t>
        </w:r>
        <w:r w:rsidR="009D2835">
          <w:rPr>
            <w:noProof/>
            <w:webHidden/>
          </w:rPr>
          <w:tab/>
        </w:r>
        <w:r>
          <w:rPr>
            <w:noProof/>
            <w:webHidden/>
          </w:rPr>
          <w:fldChar w:fldCharType="begin"/>
        </w:r>
        <w:r w:rsidR="009D2835">
          <w:rPr>
            <w:noProof/>
            <w:webHidden/>
          </w:rPr>
          <w:instrText xml:space="preserve"> PAGEREF _Toc368671864 \h </w:instrText>
        </w:r>
        <w:r>
          <w:rPr>
            <w:noProof/>
            <w:webHidden/>
          </w:rPr>
        </w:r>
        <w:r>
          <w:rPr>
            <w:noProof/>
            <w:webHidden/>
          </w:rPr>
          <w:fldChar w:fldCharType="separate"/>
        </w:r>
        <w:r w:rsidR="00B4765C">
          <w:rPr>
            <w:noProof/>
            <w:webHidden/>
          </w:rPr>
          <w:t>26</w:t>
        </w:r>
        <w:r>
          <w:rPr>
            <w:noProof/>
            <w:webHidden/>
          </w:rPr>
          <w:fldChar w:fldCharType="end"/>
        </w:r>
      </w:hyperlink>
    </w:p>
    <w:p w:rsidR="00B7714E" w:rsidRDefault="00F51D15">
      <w:pPr>
        <w:pStyle w:val="Tabledesillustrations"/>
        <w:tabs>
          <w:tab w:val="right" w:leader="dot" w:pos="9733"/>
        </w:tabs>
        <w:rPr>
          <w:b/>
        </w:rPr>
      </w:pPr>
      <w:r>
        <w:rPr>
          <w:b/>
        </w:rPr>
        <w:fldChar w:fldCharType="end"/>
      </w:r>
    </w:p>
    <w:p w:rsidR="009D2835" w:rsidRDefault="009D2835" w:rsidP="009D2835"/>
    <w:p w:rsidR="00E6103F" w:rsidRDefault="00F51D15">
      <w:pPr>
        <w:pStyle w:val="Tabledesillustrations"/>
        <w:tabs>
          <w:tab w:val="right" w:leader="dot" w:pos="9733"/>
        </w:tabs>
        <w:rPr>
          <w:rFonts w:asciiTheme="minorHAnsi" w:eastAsiaTheme="minorEastAsia" w:hAnsiTheme="minorHAnsi" w:cstheme="minorBidi"/>
          <w:noProof/>
          <w:szCs w:val="22"/>
          <w:lang w:eastAsia="fr-FR"/>
        </w:rPr>
      </w:pPr>
      <w:r>
        <w:fldChar w:fldCharType="begin"/>
      </w:r>
      <w:r w:rsidR="00E6103F">
        <w:instrText xml:space="preserve"> TOC \h \z \c "Carte" </w:instrText>
      </w:r>
      <w:r>
        <w:fldChar w:fldCharType="separate"/>
      </w:r>
      <w:hyperlink w:anchor="_Toc368672220" w:history="1">
        <w:r w:rsidR="00E6103F" w:rsidRPr="00281143">
          <w:rPr>
            <w:rStyle w:val="Lienhypertexte"/>
            <w:noProof/>
          </w:rPr>
          <w:t>Carte 1 : Localisation des parcelles enquêtées</w:t>
        </w:r>
        <w:r w:rsidR="00E6103F">
          <w:rPr>
            <w:noProof/>
            <w:webHidden/>
          </w:rPr>
          <w:tab/>
        </w:r>
        <w:r>
          <w:rPr>
            <w:noProof/>
            <w:webHidden/>
          </w:rPr>
          <w:fldChar w:fldCharType="begin"/>
        </w:r>
        <w:r w:rsidR="00E6103F">
          <w:rPr>
            <w:noProof/>
            <w:webHidden/>
          </w:rPr>
          <w:instrText xml:space="preserve"> PAGEREF _Toc368672220 \h </w:instrText>
        </w:r>
        <w:r>
          <w:rPr>
            <w:noProof/>
            <w:webHidden/>
          </w:rPr>
        </w:r>
        <w:r>
          <w:rPr>
            <w:noProof/>
            <w:webHidden/>
          </w:rPr>
          <w:fldChar w:fldCharType="separate"/>
        </w:r>
        <w:r w:rsidR="00B4765C">
          <w:rPr>
            <w:noProof/>
            <w:webHidden/>
          </w:rPr>
          <w:t>10</w:t>
        </w:r>
        <w:r>
          <w:rPr>
            <w:noProof/>
            <w:webHidden/>
          </w:rPr>
          <w:fldChar w:fldCharType="end"/>
        </w:r>
      </w:hyperlink>
    </w:p>
    <w:p w:rsidR="00E6103F" w:rsidRDefault="00F51D15">
      <w:pPr>
        <w:pStyle w:val="Tabledesillustrations"/>
        <w:tabs>
          <w:tab w:val="right" w:leader="dot" w:pos="9733"/>
        </w:tabs>
        <w:rPr>
          <w:rFonts w:asciiTheme="minorHAnsi" w:eastAsiaTheme="minorEastAsia" w:hAnsiTheme="minorHAnsi" w:cstheme="minorBidi"/>
          <w:noProof/>
          <w:szCs w:val="22"/>
          <w:lang w:eastAsia="fr-FR"/>
        </w:rPr>
      </w:pPr>
      <w:hyperlink w:anchor="_Toc368672221" w:history="1">
        <w:r w:rsidR="00E6103F" w:rsidRPr="00281143">
          <w:rPr>
            <w:rStyle w:val="Lienhypertexte"/>
            <w:noProof/>
          </w:rPr>
          <w:t>Carte 2 : Zonage globale de la vallée selon 3 indicateurs économiques</w:t>
        </w:r>
        <w:r w:rsidR="00E6103F">
          <w:rPr>
            <w:noProof/>
            <w:webHidden/>
          </w:rPr>
          <w:tab/>
        </w:r>
        <w:r>
          <w:rPr>
            <w:noProof/>
            <w:webHidden/>
          </w:rPr>
          <w:fldChar w:fldCharType="begin"/>
        </w:r>
        <w:r w:rsidR="00E6103F">
          <w:rPr>
            <w:noProof/>
            <w:webHidden/>
          </w:rPr>
          <w:instrText xml:space="preserve"> PAGEREF _Toc368672221 \h </w:instrText>
        </w:r>
        <w:r>
          <w:rPr>
            <w:noProof/>
            <w:webHidden/>
          </w:rPr>
        </w:r>
        <w:r>
          <w:rPr>
            <w:noProof/>
            <w:webHidden/>
          </w:rPr>
          <w:fldChar w:fldCharType="separate"/>
        </w:r>
        <w:r w:rsidR="00B4765C">
          <w:rPr>
            <w:noProof/>
            <w:webHidden/>
          </w:rPr>
          <w:t>17</w:t>
        </w:r>
        <w:r>
          <w:rPr>
            <w:noProof/>
            <w:webHidden/>
          </w:rPr>
          <w:fldChar w:fldCharType="end"/>
        </w:r>
      </w:hyperlink>
    </w:p>
    <w:p w:rsidR="00E6103F" w:rsidRDefault="00F51D15">
      <w:pPr>
        <w:pStyle w:val="Tabledesillustrations"/>
        <w:tabs>
          <w:tab w:val="right" w:leader="dot" w:pos="9733"/>
        </w:tabs>
        <w:rPr>
          <w:rFonts w:asciiTheme="minorHAnsi" w:eastAsiaTheme="minorEastAsia" w:hAnsiTheme="minorHAnsi" w:cstheme="minorBidi"/>
          <w:noProof/>
          <w:szCs w:val="22"/>
          <w:lang w:eastAsia="fr-FR"/>
        </w:rPr>
      </w:pPr>
      <w:hyperlink w:anchor="_Toc368672222" w:history="1">
        <w:r w:rsidR="00E6103F" w:rsidRPr="00281143">
          <w:rPr>
            <w:rStyle w:val="Lienhypertexte"/>
            <w:noProof/>
          </w:rPr>
          <w:t>Carte 3 : Amélioration des indicateurs agronomiques – Situation après-projet</w:t>
        </w:r>
        <w:r w:rsidR="00E6103F">
          <w:rPr>
            <w:noProof/>
            <w:webHidden/>
          </w:rPr>
          <w:tab/>
        </w:r>
        <w:r>
          <w:rPr>
            <w:noProof/>
            <w:webHidden/>
          </w:rPr>
          <w:fldChar w:fldCharType="begin"/>
        </w:r>
        <w:r w:rsidR="00E6103F">
          <w:rPr>
            <w:noProof/>
            <w:webHidden/>
          </w:rPr>
          <w:instrText xml:space="preserve"> PAGEREF _Toc368672222 \h </w:instrText>
        </w:r>
        <w:r>
          <w:rPr>
            <w:noProof/>
            <w:webHidden/>
          </w:rPr>
        </w:r>
        <w:r>
          <w:rPr>
            <w:noProof/>
            <w:webHidden/>
          </w:rPr>
          <w:fldChar w:fldCharType="separate"/>
        </w:r>
        <w:r w:rsidR="00B4765C">
          <w:rPr>
            <w:noProof/>
            <w:webHidden/>
          </w:rPr>
          <w:t>21</w:t>
        </w:r>
        <w:r>
          <w:rPr>
            <w:noProof/>
            <w:webHidden/>
          </w:rPr>
          <w:fldChar w:fldCharType="end"/>
        </w:r>
      </w:hyperlink>
    </w:p>
    <w:p w:rsidR="00E6103F" w:rsidRDefault="00F51D15" w:rsidP="009D2835">
      <w:r>
        <w:fldChar w:fldCharType="end"/>
      </w:r>
    </w:p>
    <w:p w:rsidR="00E6103F" w:rsidRPr="009D2835" w:rsidRDefault="00E6103F" w:rsidP="009D2835"/>
    <w:p w:rsidR="00B7714E" w:rsidRPr="002F7AA9" w:rsidRDefault="00B7714E" w:rsidP="00BC7793">
      <w:pPr>
        <w:pStyle w:val="TexteSCP"/>
        <w:outlineLvl w:val="0"/>
        <w:rPr>
          <w:b/>
        </w:rPr>
      </w:pPr>
      <w:bookmarkStart w:id="5" w:name="_Toc366943067"/>
      <w:bookmarkStart w:id="6" w:name="_Toc368671868"/>
      <w:r w:rsidRPr="002F7AA9">
        <w:rPr>
          <w:b/>
        </w:rPr>
        <w:t>ANNEXES</w:t>
      </w:r>
      <w:bookmarkStart w:id="7" w:name="_GoBack"/>
      <w:bookmarkEnd w:id="5"/>
      <w:bookmarkEnd w:id="6"/>
      <w:bookmarkEnd w:id="7"/>
    </w:p>
    <w:p w:rsidR="009D2835" w:rsidRDefault="00F51D15">
      <w:pPr>
        <w:pStyle w:val="Tabledesillustrations"/>
        <w:tabs>
          <w:tab w:val="left" w:pos="1440"/>
          <w:tab w:val="right" w:leader="dot" w:pos="9733"/>
        </w:tabs>
        <w:rPr>
          <w:rFonts w:asciiTheme="minorHAnsi" w:eastAsiaTheme="minorEastAsia" w:hAnsiTheme="minorHAnsi" w:cstheme="minorBidi"/>
          <w:noProof/>
          <w:szCs w:val="22"/>
          <w:lang w:eastAsia="fr-FR"/>
        </w:rPr>
      </w:pPr>
      <w:r w:rsidRPr="00F51D15">
        <w:fldChar w:fldCharType="begin"/>
      </w:r>
      <w:r w:rsidR="00B7714E" w:rsidRPr="000B247F">
        <w:instrText xml:space="preserve"> TOC \n \h \z \t "Titre Annexe" \c </w:instrText>
      </w:r>
      <w:r w:rsidRPr="00F51D15">
        <w:fldChar w:fldCharType="separate"/>
      </w:r>
      <w:hyperlink w:anchor="_Toc368671807" w:history="1">
        <w:r w:rsidR="009D2835" w:rsidRPr="001D2954">
          <w:rPr>
            <w:rStyle w:val="Lienhypertexte"/>
            <w:caps/>
            <w:noProof/>
          </w:rPr>
          <w:t>Annexe 1.</w:t>
        </w:r>
        <w:r w:rsidR="009D2835">
          <w:rPr>
            <w:rFonts w:asciiTheme="minorHAnsi" w:eastAsiaTheme="minorEastAsia" w:hAnsiTheme="minorHAnsi" w:cstheme="minorBidi"/>
            <w:noProof/>
            <w:szCs w:val="22"/>
            <w:lang w:eastAsia="fr-FR"/>
          </w:rPr>
          <w:tab/>
        </w:r>
        <w:r w:rsidR="009D2835" w:rsidRPr="001D2954">
          <w:rPr>
            <w:rStyle w:val="Lienhypertexte"/>
            <w:noProof/>
          </w:rPr>
          <w:t>Grille d’enquête</w:t>
        </w:r>
      </w:hyperlink>
    </w:p>
    <w:p w:rsidR="009D2835" w:rsidRDefault="00F51D15">
      <w:pPr>
        <w:pStyle w:val="Tabledesillustrations"/>
        <w:tabs>
          <w:tab w:val="left" w:pos="1440"/>
          <w:tab w:val="right" w:leader="dot" w:pos="9733"/>
        </w:tabs>
        <w:rPr>
          <w:rFonts w:asciiTheme="minorHAnsi" w:eastAsiaTheme="minorEastAsia" w:hAnsiTheme="minorHAnsi" w:cstheme="minorBidi"/>
          <w:noProof/>
          <w:szCs w:val="22"/>
          <w:lang w:eastAsia="fr-FR"/>
        </w:rPr>
      </w:pPr>
      <w:hyperlink w:anchor="_Toc368671808" w:history="1">
        <w:r w:rsidR="009D2835" w:rsidRPr="001D2954">
          <w:rPr>
            <w:rStyle w:val="Lienhypertexte"/>
            <w:caps/>
            <w:noProof/>
          </w:rPr>
          <w:t>Annexe 2.</w:t>
        </w:r>
        <w:r w:rsidR="009D2835">
          <w:rPr>
            <w:rFonts w:asciiTheme="minorHAnsi" w:eastAsiaTheme="minorEastAsia" w:hAnsiTheme="minorHAnsi" w:cstheme="minorBidi"/>
            <w:noProof/>
            <w:szCs w:val="22"/>
            <w:lang w:eastAsia="fr-FR"/>
          </w:rPr>
          <w:tab/>
        </w:r>
        <w:r w:rsidR="009D2835" w:rsidRPr="001D2954">
          <w:rPr>
            <w:rStyle w:val="Lienhypertexte"/>
            <w:noProof/>
          </w:rPr>
          <w:t>Exemples de résultats d’enquêtes</w:t>
        </w:r>
      </w:hyperlink>
    </w:p>
    <w:p w:rsidR="00B7714E" w:rsidRDefault="00F51D15" w:rsidP="009D2835">
      <w:pPr>
        <w:pStyle w:val="TM5"/>
        <w:ind w:left="0" w:firstLine="0"/>
        <w:sectPr w:rsidR="00B7714E" w:rsidSect="000F1FEB">
          <w:pgSz w:w="11906" w:h="16838"/>
          <w:pgMar w:top="1417" w:right="746" w:bottom="1417" w:left="1417" w:header="708" w:footer="282" w:gutter="0"/>
          <w:cols w:space="708"/>
          <w:docGrid w:linePitch="360"/>
        </w:sectPr>
      </w:pPr>
      <w:r w:rsidRPr="000B247F">
        <w:fldChar w:fldCharType="end"/>
      </w:r>
    </w:p>
    <w:p w:rsidR="00B7714E" w:rsidRDefault="008D687B" w:rsidP="005370A5">
      <w:pPr>
        <w:pStyle w:val="Titre1"/>
      </w:pPr>
      <w:bookmarkStart w:id="8" w:name="_Toc368671869"/>
      <w:r>
        <w:lastRenderedPageBreak/>
        <w:t>Contexte et m</w:t>
      </w:r>
      <w:r w:rsidR="005370A5">
        <w:t>éthodologie</w:t>
      </w:r>
      <w:bookmarkEnd w:id="8"/>
      <w:r w:rsidR="005370A5">
        <w:t xml:space="preserve"> </w:t>
      </w:r>
    </w:p>
    <w:p w:rsidR="00B7714E" w:rsidRDefault="00B7714E" w:rsidP="00F81BD7">
      <w:bookmarkStart w:id="9" w:name="_Toc346592428"/>
    </w:p>
    <w:p w:rsidR="00470914" w:rsidRDefault="00470914" w:rsidP="00E21AAD">
      <w:pPr>
        <w:rPr>
          <w:rFonts w:cs="Arial"/>
          <w:szCs w:val="22"/>
        </w:rPr>
      </w:pPr>
      <w:r>
        <w:rPr>
          <w:rFonts w:cs="Arial"/>
          <w:szCs w:val="22"/>
        </w:rPr>
        <w:t>La zone d’étude est l’ensemble du grand périmètre agricole de la vallée de l’Artibonite, irrigué</w:t>
      </w:r>
      <w:r w:rsidR="00A46B14">
        <w:rPr>
          <w:rFonts w:cs="Arial"/>
          <w:szCs w:val="22"/>
        </w:rPr>
        <w:t>e</w:t>
      </w:r>
      <w:r>
        <w:rPr>
          <w:rFonts w:cs="Arial"/>
          <w:szCs w:val="22"/>
        </w:rPr>
        <w:t xml:space="preserve"> à partir de la prise de Canneau sur la rivière Artibonite.</w:t>
      </w:r>
    </w:p>
    <w:p w:rsidR="00470914" w:rsidRDefault="00470914" w:rsidP="00E21AAD">
      <w:pPr>
        <w:rPr>
          <w:rFonts w:cs="Arial"/>
          <w:szCs w:val="22"/>
        </w:rPr>
      </w:pPr>
    </w:p>
    <w:p w:rsidR="00C91514" w:rsidRDefault="00E21AAD" w:rsidP="00E21AAD">
      <w:pPr>
        <w:rPr>
          <w:rFonts w:cs="Arial"/>
          <w:szCs w:val="22"/>
        </w:rPr>
      </w:pPr>
      <w:r w:rsidRPr="00E21AAD">
        <w:rPr>
          <w:rFonts w:cs="Arial"/>
          <w:szCs w:val="22"/>
        </w:rPr>
        <w:t xml:space="preserve">L’objectif de ce rapport est de préciser les bénéfices attendus du projet au niveau des bénéficiaires, et dans une moindre mesure sur l’économie du pays. </w:t>
      </w:r>
      <w:r w:rsidR="001D6B48">
        <w:rPr>
          <w:rFonts w:cs="Arial"/>
          <w:szCs w:val="22"/>
        </w:rPr>
        <w:t xml:space="preserve">Il a été choisi de se focaliser particulièrement sur les paramètres de performance </w:t>
      </w:r>
      <w:r w:rsidR="00F86648">
        <w:rPr>
          <w:rFonts w:cs="Arial"/>
          <w:szCs w:val="22"/>
        </w:rPr>
        <w:t>agro</w:t>
      </w:r>
      <w:r w:rsidR="005269DB">
        <w:rPr>
          <w:rFonts w:cs="Arial"/>
          <w:szCs w:val="22"/>
        </w:rPr>
        <w:t>nomique</w:t>
      </w:r>
      <w:r w:rsidR="00F86648">
        <w:rPr>
          <w:rFonts w:cs="Arial"/>
          <w:szCs w:val="22"/>
        </w:rPr>
        <w:t xml:space="preserve"> </w:t>
      </w:r>
      <w:r w:rsidR="00470914">
        <w:rPr>
          <w:rFonts w:cs="Arial"/>
          <w:szCs w:val="22"/>
        </w:rPr>
        <w:t xml:space="preserve">de la vallée, </w:t>
      </w:r>
      <w:r w:rsidR="001D6B48">
        <w:rPr>
          <w:rFonts w:cs="Arial"/>
          <w:szCs w:val="22"/>
        </w:rPr>
        <w:t xml:space="preserve">qui dépendent de l’amélioration du service de l’eau, objectif global du projet. </w:t>
      </w:r>
    </w:p>
    <w:p w:rsidR="00C91514" w:rsidRDefault="00C91514" w:rsidP="00E21AAD">
      <w:pPr>
        <w:rPr>
          <w:rFonts w:cs="Arial"/>
          <w:szCs w:val="22"/>
        </w:rPr>
      </w:pPr>
    </w:p>
    <w:p w:rsidR="001D6B48" w:rsidRDefault="001D6B48" w:rsidP="00E21AAD">
      <w:pPr>
        <w:rPr>
          <w:rFonts w:cs="Arial"/>
          <w:szCs w:val="22"/>
        </w:rPr>
      </w:pPr>
      <w:r>
        <w:rPr>
          <w:rFonts w:cs="Arial"/>
          <w:szCs w:val="22"/>
        </w:rPr>
        <w:t xml:space="preserve">Il a été </w:t>
      </w:r>
      <w:r w:rsidR="005269DB">
        <w:rPr>
          <w:rFonts w:cs="Arial"/>
          <w:szCs w:val="22"/>
        </w:rPr>
        <w:t>procédé à une comparaison avant/</w:t>
      </w:r>
      <w:r>
        <w:rPr>
          <w:rFonts w:cs="Arial"/>
          <w:szCs w:val="22"/>
        </w:rPr>
        <w:t>après projet</w:t>
      </w:r>
      <w:r w:rsidR="005269DB">
        <w:rPr>
          <w:rFonts w:cs="Arial"/>
          <w:szCs w:val="22"/>
        </w:rPr>
        <w:t>,</w:t>
      </w:r>
      <w:r>
        <w:rPr>
          <w:rFonts w:cs="Arial"/>
          <w:szCs w:val="22"/>
        </w:rPr>
        <w:t xml:space="preserve"> en </w:t>
      </w:r>
      <w:r w:rsidRPr="00E21AAD">
        <w:rPr>
          <w:rFonts w:cs="Arial"/>
          <w:szCs w:val="22"/>
        </w:rPr>
        <w:t>suivan</w:t>
      </w:r>
      <w:r w:rsidR="0030423E">
        <w:rPr>
          <w:rFonts w:cs="Arial"/>
          <w:szCs w:val="22"/>
        </w:rPr>
        <w:t xml:space="preserve">t la méthodologie présentée ci-dessous </w:t>
      </w:r>
      <w:r>
        <w:rPr>
          <w:rFonts w:cs="Arial"/>
          <w:szCs w:val="22"/>
        </w:rPr>
        <w:t xml:space="preserve">: </w:t>
      </w:r>
    </w:p>
    <w:p w:rsidR="001D6B48" w:rsidRDefault="001D6B48" w:rsidP="00E21AAD">
      <w:pPr>
        <w:rPr>
          <w:rFonts w:cs="Arial"/>
          <w:szCs w:val="22"/>
        </w:rPr>
      </w:pPr>
    </w:p>
    <w:p w:rsidR="00EF5892" w:rsidRPr="00E21AAD" w:rsidRDefault="00693D1D" w:rsidP="002C7A98">
      <w:pPr>
        <w:pStyle w:val="Titre5"/>
        <w:keepNext/>
        <w:keepLines/>
        <w:numPr>
          <w:ilvl w:val="0"/>
          <w:numId w:val="8"/>
        </w:numPr>
        <w:spacing w:before="200" w:after="0" w:line="276" w:lineRule="auto"/>
        <w:rPr>
          <w:rFonts w:ascii="Arial" w:hAnsi="Arial" w:cs="Arial"/>
          <w:sz w:val="22"/>
          <w:szCs w:val="22"/>
        </w:rPr>
      </w:pPr>
      <w:r w:rsidRPr="00E21AAD">
        <w:rPr>
          <w:rFonts w:ascii="Arial" w:hAnsi="Arial" w:cs="Arial"/>
          <w:sz w:val="22"/>
          <w:szCs w:val="22"/>
        </w:rPr>
        <w:t>Description</w:t>
      </w:r>
      <w:r w:rsidR="00EF5892" w:rsidRPr="00E21AAD">
        <w:rPr>
          <w:rFonts w:ascii="Arial" w:hAnsi="Arial" w:cs="Arial"/>
          <w:sz w:val="22"/>
          <w:szCs w:val="22"/>
        </w:rPr>
        <w:t xml:space="preserve"> de la situation initiale </w:t>
      </w:r>
    </w:p>
    <w:p w:rsidR="00EF5892" w:rsidRDefault="00EF5892" w:rsidP="00E21AAD">
      <w:pPr>
        <w:rPr>
          <w:rFonts w:cs="Arial"/>
          <w:szCs w:val="22"/>
        </w:rPr>
      </w:pPr>
    </w:p>
    <w:p w:rsidR="00843A14" w:rsidRDefault="00EF5892" w:rsidP="00EF5892">
      <w:pPr>
        <w:rPr>
          <w:rFonts w:cs="Arial"/>
          <w:szCs w:val="22"/>
        </w:rPr>
      </w:pPr>
      <w:r>
        <w:rPr>
          <w:rFonts w:cs="Arial"/>
          <w:szCs w:val="22"/>
        </w:rPr>
        <w:t>Il a tout d’abord été défini l</w:t>
      </w:r>
      <w:r w:rsidR="001D6B48" w:rsidRPr="00EF5892">
        <w:rPr>
          <w:rFonts w:cs="Arial"/>
          <w:szCs w:val="22"/>
        </w:rPr>
        <w:t>es indicateurs technico-économiques</w:t>
      </w:r>
      <w:r w:rsidR="0079547B">
        <w:rPr>
          <w:rFonts w:cs="Arial"/>
          <w:szCs w:val="22"/>
        </w:rPr>
        <w:t>,</w:t>
      </w:r>
      <w:r w:rsidR="001D6B48" w:rsidRPr="00EF5892">
        <w:rPr>
          <w:rFonts w:cs="Arial"/>
          <w:szCs w:val="22"/>
        </w:rPr>
        <w:t xml:space="preserve"> dont on cherche à décrire l’état </w:t>
      </w:r>
      <w:r w:rsidR="0079547B">
        <w:rPr>
          <w:rFonts w:cs="Arial"/>
          <w:szCs w:val="22"/>
        </w:rPr>
        <w:t>avant/</w:t>
      </w:r>
      <w:r>
        <w:rPr>
          <w:rFonts w:cs="Arial"/>
          <w:szCs w:val="22"/>
        </w:rPr>
        <w:t xml:space="preserve">projet, pour définir des grilles d’enquêtes. </w:t>
      </w:r>
      <w:r w:rsidR="00693D1D" w:rsidRPr="00E21AAD">
        <w:rPr>
          <w:rFonts w:cs="Arial"/>
          <w:b/>
          <w:szCs w:val="22"/>
        </w:rPr>
        <w:t xml:space="preserve">Une série d’enquêtes </w:t>
      </w:r>
      <w:r w:rsidR="0079547B">
        <w:rPr>
          <w:rFonts w:cs="Arial"/>
          <w:b/>
          <w:szCs w:val="22"/>
        </w:rPr>
        <w:t>a</w:t>
      </w:r>
      <w:r w:rsidR="00F86648">
        <w:rPr>
          <w:rFonts w:cs="Arial"/>
          <w:b/>
          <w:szCs w:val="22"/>
        </w:rPr>
        <w:t xml:space="preserve"> ensuite été </w:t>
      </w:r>
      <w:r w:rsidR="00693D1D" w:rsidRPr="00E21AAD">
        <w:rPr>
          <w:rFonts w:cs="Arial"/>
          <w:b/>
          <w:szCs w:val="22"/>
        </w:rPr>
        <w:t>réalisée par un expert national</w:t>
      </w:r>
      <w:r w:rsidR="0079547B">
        <w:rPr>
          <w:rFonts w:cs="Arial"/>
          <w:b/>
          <w:szCs w:val="22"/>
        </w:rPr>
        <w:t>,</w:t>
      </w:r>
      <w:r w:rsidR="00693D1D" w:rsidRPr="00E21AAD">
        <w:rPr>
          <w:rFonts w:cs="Arial"/>
          <w:b/>
          <w:szCs w:val="22"/>
        </w:rPr>
        <w:t xml:space="preserve"> appu</w:t>
      </w:r>
      <w:r w:rsidR="00693D1D">
        <w:rPr>
          <w:rFonts w:cs="Arial"/>
          <w:b/>
          <w:szCs w:val="22"/>
        </w:rPr>
        <w:t>yé depuis la France par un ingénieur</w:t>
      </w:r>
      <w:r w:rsidR="00693D1D" w:rsidRPr="00E21AAD">
        <w:rPr>
          <w:rFonts w:cs="Arial"/>
          <w:b/>
          <w:szCs w:val="22"/>
        </w:rPr>
        <w:t xml:space="preserve"> développement agricole </w:t>
      </w:r>
      <w:r w:rsidR="00693D1D" w:rsidRPr="00693D1D">
        <w:rPr>
          <w:rFonts w:cs="Arial"/>
          <w:szCs w:val="22"/>
        </w:rPr>
        <w:t>de l’équipe</w:t>
      </w:r>
      <w:r w:rsidR="00693D1D">
        <w:rPr>
          <w:rFonts w:cs="Arial"/>
          <w:szCs w:val="22"/>
        </w:rPr>
        <w:t xml:space="preserve"> projet</w:t>
      </w:r>
      <w:r w:rsidR="00693D1D" w:rsidRPr="00E21AAD">
        <w:rPr>
          <w:rFonts w:cs="Arial"/>
          <w:szCs w:val="22"/>
        </w:rPr>
        <w:t>.</w:t>
      </w:r>
      <w:r w:rsidR="00F86648" w:rsidRPr="00F86648">
        <w:rPr>
          <w:rFonts w:cs="Arial"/>
          <w:szCs w:val="22"/>
        </w:rPr>
        <w:t xml:space="preserve"> </w:t>
      </w:r>
      <w:r w:rsidR="00F86648">
        <w:rPr>
          <w:rFonts w:cs="Arial"/>
          <w:szCs w:val="22"/>
        </w:rPr>
        <w:t xml:space="preserve">La vallée a été couverte </w:t>
      </w:r>
      <w:r w:rsidR="00F86648" w:rsidRPr="00EF5892">
        <w:rPr>
          <w:rFonts w:cs="Arial"/>
          <w:szCs w:val="22"/>
        </w:rPr>
        <w:t>par un échantillonnage non statistique d’agriculteurs, enquêtés sur leur pratique agricole au niveau d’une de leur parcelle. Une discussion ouverte entre l’enquêteur et l’enquêté a été privilégiée</w:t>
      </w:r>
      <w:r w:rsidR="00FB6B42">
        <w:rPr>
          <w:rFonts w:cs="Arial"/>
          <w:szCs w:val="22"/>
        </w:rPr>
        <w:t xml:space="preserve"> afin de maîtriser la compréhension des systèmes de culture.</w:t>
      </w:r>
      <w:r w:rsidR="00F86648" w:rsidRPr="00EF5892">
        <w:rPr>
          <w:rFonts w:cs="Arial"/>
          <w:szCs w:val="22"/>
        </w:rPr>
        <w:t xml:space="preserve"> Les parcelles enquêtées </w:t>
      </w:r>
      <w:r w:rsidR="00FB6B42">
        <w:rPr>
          <w:rFonts w:cs="Arial"/>
          <w:szCs w:val="22"/>
        </w:rPr>
        <w:t>ont été</w:t>
      </w:r>
      <w:r w:rsidR="00F86648" w:rsidRPr="00EF5892">
        <w:rPr>
          <w:rFonts w:cs="Arial"/>
          <w:szCs w:val="22"/>
        </w:rPr>
        <w:t xml:space="preserve"> géoréférencé</w:t>
      </w:r>
      <w:r w:rsidR="00FB6B42">
        <w:rPr>
          <w:rFonts w:cs="Arial"/>
          <w:szCs w:val="22"/>
        </w:rPr>
        <w:t>e</w:t>
      </w:r>
      <w:r w:rsidR="00F86648" w:rsidRPr="00EF5892">
        <w:rPr>
          <w:rFonts w:cs="Arial"/>
          <w:szCs w:val="22"/>
        </w:rPr>
        <w:t>s.</w:t>
      </w:r>
    </w:p>
    <w:p w:rsidR="00EF5892" w:rsidRDefault="00EF5892" w:rsidP="00EF5892">
      <w:pPr>
        <w:rPr>
          <w:rFonts w:cs="Arial"/>
          <w:szCs w:val="22"/>
        </w:rPr>
      </w:pPr>
    </w:p>
    <w:p w:rsidR="00EF5892" w:rsidRPr="00EF5892" w:rsidRDefault="00EF5892" w:rsidP="00EF5892">
      <w:pPr>
        <w:rPr>
          <w:rFonts w:cs="Arial"/>
          <w:szCs w:val="22"/>
        </w:rPr>
      </w:pPr>
      <w:r>
        <w:rPr>
          <w:rFonts w:cs="Arial"/>
          <w:szCs w:val="22"/>
        </w:rPr>
        <w:t>Enfin un z</w:t>
      </w:r>
      <w:r w:rsidRPr="00EF5892">
        <w:rPr>
          <w:rFonts w:cs="Arial"/>
          <w:szCs w:val="22"/>
        </w:rPr>
        <w:t xml:space="preserve">onage schématique </w:t>
      </w:r>
      <w:r>
        <w:rPr>
          <w:rFonts w:cs="Arial"/>
          <w:szCs w:val="22"/>
        </w:rPr>
        <w:t>et global</w:t>
      </w:r>
      <w:r w:rsidRPr="00EF5892">
        <w:rPr>
          <w:rFonts w:cs="Arial"/>
          <w:szCs w:val="22"/>
        </w:rPr>
        <w:t xml:space="preserve"> de la vallée </w:t>
      </w:r>
      <w:r>
        <w:rPr>
          <w:rFonts w:cs="Arial"/>
          <w:szCs w:val="22"/>
        </w:rPr>
        <w:t xml:space="preserve">a été réalisé </w:t>
      </w:r>
      <w:r w:rsidRPr="00EF5892">
        <w:rPr>
          <w:rFonts w:cs="Arial"/>
          <w:szCs w:val="22"/>
        </w:rPr>
        <w:t xml:space="preserve">selon les indicateurs homogènes relevés précédemment, et </w:t>
      </w:r>
      <w:r>
        <w:rPr>
          <w:rFonts w:cs="Arial"/>
          <w:szCs w:val="22"/>
        </w:rPr>
        <w:t>les surfaces</w:t>
      </w:r>
      <w:r w:rsidRPr="00EF5892">
        <w:rPr>
          <w:rFonts w:cs="Arial"/>
          <w:szCs w:val="22"/>
        </w:rPr>
        <w:t xml:space="preserve"> de chaque zone </w:t>
      </w:r>
      <w:r>
        <w:rPr>
          <w:rFonts w:cs="Arial"/>
          <w:szCs w:val="22"/>
        </w:rPr>
        <w:t xml:space="preserve">ont été estimées </w:t>
      </w:r>
      <w:r w:rsidRPr="00EF5892">
        <w:rPr>
          <w:rFonts w:cs="Arial"/>
          <w:szCs w:val="22"/>
        </w:rPr>
        <w:t>par planimétrie.</w:t>
      </w:r>
    </w:p>
    <w:p w:rsidR="00E21AAD" w:rsidRPr="00E21AAD" w:rsidRDefault="00E21AAD" w:rsidP="00E21AAD">
      <w:pPr>
        <w:rPr>
          <w:rFonts w:cs="Arial"/>
          <w:szCs w:val="22"/>
        </w:rPr>
      </w:pPr>
    </w:p>
    <w:p w:rsidR="00FB6B42" w:rsidRDefault="00693D1D" w:rsidP="00FB6B42">
      <w:pPr>
        <w:rPr>
          <w:rFonts w:cs="Arial"/>
          <w:szCs w:val="22"/>
        </w:rPr>
      </w:pPr>
      <w:r>
        <w:rPr>
          <w:rFonts w:cs="Arial"/>
          <w:szCs w:val="22"/>
        </w:rPr>
        <w:t>P</w:t>
      </w:r>
      <w:r w:rsidR="00E21AAD" w:rsidRPr="00E21AAD">
        <w:rPr>
          <w:rFonts w:cs="Arial"/>
          <w:szCs w:val="22"/>
        </w:rPr>
        <w:t>our chaque zone</w:t>
      </w:r>
      <w:r w:rsidR="0079547B">
        <w:rPr>
          <w:rFonts w:cs="Arial"/>
          <w:szCs w:val="22"/>
        </w:rPr>
        <w:t>,</w:t>
      </w:r>
      <w:r w:rsidR="00E21AAD" w:rsidRPr="00E21AAD">
        <w:rPr>
          <w:rFonts w:cs="Arial"/>
          <w:szCs w:val="22"/>
        </w:rPr>
        <w:t xml:space="preserve"> l’itinéraire technique rencontré </w:t>
      </w:r>
      <w:r>
        <w:rPr>
          <w:rFonts w:cs="Arial"/>
          <w:szCs w:val="22"/>
        </w:rPr>
        <w:t xml:space="preserve">est décrit pour faire </w:t>
      </w:r>
      <w:r w:rsidR="00F86648">
        <w:rPr>
          <w:rFonts w:cs="Arial"/>
          <w:szCs w:val="22"/>
        </w:rPr>
        <w:t xml:space="preserve">ressortir les </w:t>
      </w:r>
      <w:r w:rsidR="00E21AAD" w:rsidRPr="00E21AAD">
        <w:rPr>
          <w:rFonts w:cs="Arial"/>
          <w:b/>
          <w:szCs w:val="22"/>
        </w:rPr>
        <w:t>paramètres agronomiques et économiques de performance</w:t>
      </w:r>
      <w:r w:rsidR="00F86648">
        <w:rPr>
          <w:rFonts w:cs="Arial"/>
          <w:b/>
          <w:szCs w:val="22"/>
        </w:rPr>
        <w:t xml:space="preserve"> </w:t>
      </w:r>
      <w:r w:rsidR="00F86648" w:rsidRPr="00F86648">
        <w:rPr>
          <w:rFonts w:cs="Arial"/>
          <w:szCs w:val="22"/>
        </w:rPr>
        <w:t>retenus</w:t>
      </w:r>
      <w:r w:rsidR="00E21AAD" w:rsidRPr="00F86648">
        <w:rPr>
          <w:rFonts w:cs="Arial"/>
          <w:szCs w:val="22"/>
        </w:rPr>
        <w:t>.</w:t>
      </w:r>
      <w:r w:rsidR="00E21AAD" w:rsidRPr="00E21AAD">
        <w:rPr>
          <w:rFonts w:cs="Arial"/>
          <w:szCs w:val="22"/>
        </w:rPr>
        <w:t xml:space="preserve"> Lors de la phase de diagnostic, il a été constaté la méconnaissance générale et la difficulté d’appréciation d’élé</w:t>
      </w:r>
      <w:r w:rsidR="00E86B41">
        <w:rPr>
          <w:rFonts w:cs="Arial"/>
          <w:szCs w:val="22"/>
        </w:rPr>
        <w:t>ments économiques (marge brute, etc</w:t>
      </w:r>
      <w:r w:rsidR="00E21AAD" w:rsidRPr="00E21AAD">
        <w:rPr>
          <w:rFonts w:cs="Arial"/>
          <w:szCs w:val="22"/>
        </w:rPr>
        <w:t xml:space="preserve">) au niveau des exploitations agricoles. </w:t>
      </w:r>
      <w:r w:rsidR="00FB6B42">
        <w:rPr>
          <w:rFonts w:cs="Arial"/>
          <w:szCs w:val="22"/>
        </w:rPr>
        <w:t>Il a donc été cherché</w:t>
      </w:r>
      <w:r w:rsidR="00E21AAD" w:rsidRPr="00E21AAD">
        <w:rPr>
          <w:rFonts w:cs="Arial"/>
          <w:szCs w:val="22"/>
        </w:rPr>
        <w:t xml:space="preserve"> des indicateurs qui permettront de comparer la situation avant et après projet</w:t>
      </w:r>
      <w:r w:rsidR="00FB6B42">
        <w:rPr>
          <w:rFonts w:cs="Arial"/>
          <w:szCs w:val="22"/>
        </w:rPr>
        <w:t xml:space="preserve"> : </w:t>
      </w:r>
    </w:p>
    <w:p w:rsidR="00E21AAD" w:rsidRPr="00FB6B42" w:rsidRDefault="00E21AAD" w:rsidP="002C7A98">
      <w:pPr>
        <w:pStyle w:val="Paragraphedeliste"/>
        <w:numPr>
          <w:ilvl w:val="0"/>
          <w:numId w:val="7"/>
        </w:numPr>
        <w:rPr>
          <w:rFonts w:cs="Arial"/>
          <w:szCs w:val="22"/>
        </w:rPr>
      </w:pPr>
      <w:r w:rsidRPr="00FB6B42">
        <w:rPr>
          <w:rFonts w:cs="Arial"/>
          <w:szCs w:val="22"/>
        </w:rPr>
        <w:t>Un indice d’intensification (nombre de culture par an),</w:t>
      </w:r>
    </w:p>
    <w:p w:rsidR="00E21AAD" w:rsidRPr="00E21AAD" w:rsidRDefault="00E21AAD" w:rsidP="002C7A98">
      <w:pPr>
        <w:pStyle w:val="Paragraphedeliste"/>
        <w:numPr>
          <w:ilvl w:val="0"/>
          <w:numId w:val="7"/>
        </w:numPr>
        <w:spacing w:after="200" w:line="276" w:lineRule="auto"/>
        <w:rPr>
          <w:rFonts w:cs="Arial"/>
          <w:szCs w:val="22"/>
        </w:rPr>
      </w:pPr>
      <w:r w:rsidRPr="00E21AAD">
        <w:rPr>
          <w:rFonts w:cs="Arial"/>
          <w:szCs w:val="22"/>
        </w:rPr>
        <w:t>L’assolement pratiqué et les possibilités techniques de changer cet assolement,</w:t>
      </w:r>
    </w:p>
    <w:p w:rsidR="00E21AAD" w:rsidRPr="00E21AAD" w:rsidRDefault="00E21AAD" w:rsidP="002C7A98">
      <w:pPr>
        <w:pStyle w:val="Paragraphedeliste"/>
        <w:numPr>
          <w:ilvl w:val="0"/>
          <w:numId w:val="7"/>
        </w:numPr>
        <w:spacing w:after="200" w:line="276" w:lineRule="auto"/>
        <w:rPr>
          <w:rFonts w:cs="Arial"/>
          <w:szCs w:val="22"/>
        </w:rPr>
      </w:pPr>
      <w:r w:rsidRPr="00E21AAD">
        <w:rPr>
          <w:rFonts w:cs="Arial"/>
          <w:szCs w:val="22"/>
        </w:rPr>
        <w:t>Des indi</w:t>
      </w:r>
      <w:r w:rsidR="001E09DE">
        <w:rPr>
          <w:rFonts w:cs="Arial"/>
          <w:szCs w:val="22"/>
        </w:rPr>
        <w:t>cateurs de prix et de rendement</w:t>
      </w:r>
      <w:r w:rsidRPr="00E21AAD">
        <w:rPr>
          <w:rFonts w:cs="Arial"/>
          <w:szCs w:val="22"/>
        </w:rPr>
        <w:t xml:space="preserve"> à l’hectare. </w:t>
      </w:r>
    </w:p>
    <w:p w:rsidR="00E21AAD" w:rsidRDefault="00693D1D" w:rsidP="00E21AAD">
      <w:pPr>
        <w:rPr>
          <w:rFonts w:cs="Arial"/>
          <w:szCs w:val="22"/>
        </w:rPr>
      </w:pPr>
      <w:r>
        <w:rPr>
          <w:rFonts w:cs="Arial"/>
          <w:szCs w:val="22"/>
        </w:rPr>
        <w:t>Il a également été</w:t>
      </w:r>
      <w:r w:rsidR="00E21AAD" w:rsidRPr="00E21AAD">
        <w:rPr>
          <w:rFonts w:cs="Arial"/>
          <w:szCs w:val="22"/>
        </w:rPr>
        <w:t xml:space="preserve"> </w:t>
      </w:r>
      <w:r>
        <w:rPr>
          <w:rFonts w:cs="Arial"/>
          <w:b/>
          <w:szCs w:val="22"/>
        </w:rPr>
        <w:t>estimé</w:t>
      </w:r>
      <w:r w:rsidR="00E21AAD" w:rsidRPr="00E21AAD">
        <w:rPr>
          <w:rFonts w:cs="Arial"/>
          <w:b/>
          <w:szCs w:val="22"/>
        </w:rPr>
        <w:t xml:space="preserve"> l’importance du facteur eau dans les contre-performances agronomiques</w:t>
      </w:r>
      <w:r w:rsidR="00E21AAD" w:rsidRPr="00E21AAD">
        <w:rPr>
          <w:rFonts w:cs="Arial"/>
          <w:szCs w:val="22"/>
        </w:rPr>
        <w:t xml:space="preserve"> par rapport aux autres facteurs identifiés lors du diagnostic</w:t>
      </w:r>
      <w:r w:rsidR="00FB6B42">
        <w:rPr>
          <w:rFonts w:cs="Arial"/>
          <w:szCs w:val="22"/>
        </w:rPr>
        <w:t xml:space="preserve"> de SCP</w:t>
      </w:r>
      <w:r w:rsidR="00E21AAD" w:rsidRPr="00E21AAD">
        <w:rPr>
          <w:rFonts w:cs="Arial"/>
          <w:szCs w:val="22"/>
        </w:rPr>
        <w:t xml:space="preserve">. En effet, il a été rappelé à cette occasion que </w:t>
      </w:r>
      <w:r w:rsidR="00E21AAD" w:rsidRPr="00E21AAD">
        <w:rPr>
          <w:rFonts w:cs="Arial"/>
          <w:b/>
          <w:szCs w:val="22"/>
        </w:rPr>
        <w:t>l’amélioration du service de l’eau était une condition nécessaire à l’amélioration des rendements mais pas suffisante</w:t>
      </w:r>
      <w:r w:rsidR="00E21AAD" w:rsidRPr="00E21AAD">
        <w:rPr>
          <w:rFonts w:cs="Arial"/>
          <w:szCs w:val="22"/>
        </w:rPr>
        <w:t>. L’insécurité foncière, le manque de capacités techniques, le problème de l’accès aux intrants et aux crédits, le manque de structuration des filières, etc. sont des facteurs tr</w:t>
      </w:r>
      <w:r>
        <w:rPr>
          <w:rFonts w:cs="Arial"/>
          <w:szCs w:val="22"/>
        </w:rPr>
        <w:t xml:space="preserve">ès limitants. La méthode tente donc d’isoler les </w:t>
      </w:r>
      <w:r w:rsidR="00E21AAD" w:rsidRPr="00E21AAD">
        <w:rPr>
          <w:rFonts w:cs="Arial"/>
          <w:szCs w:val="22"/>
        </w:rPr>
        <w:t>facteur</w:t>
      </w:r>
      <w:r>
        <w:rPr>
          <w:rFonts w:cs="Arial"/>
          <w:szCs w:val="22"/>
        </w:rPr>
        <w:t>s</w:t>
      </w:r>
      <w:r w:rsidR="00E21AAD" w:rsidRPr="00E21AAD">
        <w:rPr>
          <w:rFonts w:cs="Arial"/>
          <w:szCs w:val="22"/>
        </w:rPr>
        <w:t xml:space="preserve"> irrigation </w:t>
      </w:r>
      <w:r>
        <w:rPr>
          <w:rFonts w:cs="Arial"/>
          <w:szCs w:val="22"/>
        </w:rPr>
        <w:t xml:space="preserve">et drainage </w:t>
      </w:r>
      <w:r w:rsidR="00E21AAD" w:rsidRPr="00E21AAD">
        <w:rPr>
          <w:rFonts w:cs="Arial"/>
          <w:szCs w:val="22"/>
        </w:rPr>
        <w:t>des autr</w:t>
      </w:r>
      <w:r w:rsidR="004D2AFF">
        <w:rPr>
          <w:rFonts w:cs="Arial"/>
          <w:szCs w:val="22"/>
        </w:rPr>
        <w:t>es facteurs  pour comparer,</w:t>
      </w:r>
      <w:r w:rsidR="00E21AAD" w:rsidRPr="00E21AAD">
        <w:rPr>
          <w:rFonts w:cs="Arial"/>
          <w:szCs w:val="22"/>
        </w:rPr>
        <w:t xml:space="preserve"> toute c</w:t>
      </w:r>
      <w:r w:rsidR="004D2AFF">
        <w:rPr>
          <w:rFonts w:cs="Arial"/>
          <w:szCs w:val="22"/>
        </w:rPr>
        <w:t xml:space="preserve">hose étant égale par ailleurs, </w:t>
      </w:r>
      <w:r w:rsidR="00E21AAD" w:rsidRPr="00E21AAD">
        <w:rPr>
          <w:rFonts w:cs="Arial"/>
          <w:szCs w:val="22"/>
        </w:rPr>
        <w:t xml:space="preserve">les impacts du projet. </w:t>
      </w:r>
    </w:p>
    <w:p w:rsidR="00693D1D" w:rsidRDefault="00693D1D" w:rsidP="00E21AAD">
      <w:pPr>
        <w:rPr>
          <w:rFonts w:cs="Arial"/>
          <w:szCs w:val="22"/>
        </w:rPr>
      </w:pPr>
    </w:p>
    <w:p w:rsidR="00E21AAD" w:rsidRPr="006D5973" w:rsidRDefault="00693D1D" w:rsidP="00E21AAD">
      <w:pPr>
        <w:rPr>
          <w:rFonts w:cs="Arial"/>
          <w:szCs w:val="22"/>
        </w:rPr>
      </w:pPr>
      <w:r>
        <w:rPr>
          <w:rFonts w:cs="Arial"/>
          <w:b/>
          <w:szCs w:val="22"/>
        </w:rPr>
        <w:t>Enfin les enquêtes ont permis de déterminer</w:t>
      </w:r>
      <w:r w:rsidR="00E21AAD" w:rsidRPr="00E21AAD">
        <w:rPr>
          <w:rFonts w:cs="Arial"/>
          <w:b/>
          <w:szCs w:val="22"/>
        </w:rPr>
        <w:t xml:space="preserve"> les performances technico-économiques quand l’eau n’est pas un facteur limitant</w:t>
      </w:r>
      <w:r w:rsidR="006D5973">
        <w:rPr>
          <w:rFonts w:cs="Arial"/>
          <w:b/>
          <w:szCs w:val="22"/>
        </w:rPr>
        <w:t xml:space="preserve"> : </w:t>
      </w:r>
      <w:r w:rsidR="006D5973">
        <w:rPr>
          <w:rFonts w:cs="Arial"/>
          <w:szCs w:val="22"/>
        </w:rPr>
        <w:t xml:space="preserve">les résultats économiques de la culture du riz en amont de la vallée ont été étudiés. </w:t>
      </w:r>
    </w:p>
    <w:p w:rsidR="00E21AAD" w:rsidRPr="00E21AAD" w:rsidRDefault="00E21AAD" w:rsidP="00E21AAD">
      <w:pPr>
        <w:rPr>
          <w:rFonts w:cs="Arial"/>
          <w:szCs w:val="22"/>
        </w:rPr>
      </w:pPr>
    </w:p>
    <w:p w:rsidR="001965EF" w:rsidRDefault="001965EF">
      <w:pPr>
        <w:jc w:val="left"/>
        <w:rPr>
          <w:rFonts w:eastAsia="Times New Roman" w:cs="Arial"/>
          <w:b/>
          <w:bCs/>
          <w:i/>
          <w:iCs/>
          <w:szCs w:val="22"/>
        </w:rPr>
      </w:pPr>
      <w:r>
        <w:rPr>
          <w:rFonts w:cs="Arial"/>
          <w:szCs w:val="22"/>
        </w:rPr>
        <w:br w:type="page"/>
      </w:r>
    </w:p>
    <w:p w:rsidR="00E21AAD" w:rsidRPr="00E21AAD" w:rsidRDefault="00F86648" w:rsidP="002C7A98">
      <w:pPr>
        <w:pStyle w:val="Titre5"/>
        <w:keepNext/>
        <w:keepLines/>
        <w:numPr>
          <w:ilvl w:val="0"/>
          <w:numId w:val="8"/>
        </w:numPr>
        <w:spacing w:before="200" w:after="0" w:line="276" w:lineRule="auto"/>
        <w:jc w:val="left"/>
        <w:rPr>
          <w:rFonts w:ascii="Arial" w:hAnsi="Arial" w:cs="Arial"/>
          <w:sz w:val="22"/>
          <w:szCs w:val="22"/>
        </w:rPr>
      </w:pPr>
      <w:r>
        <w:rPr>
          <w:rFonts w:ascii="Arial" w:hAnsi="Arial" w:cs="Arial"/>
          <w:sz w:val="22"/>
          <w:szCs w:val="22"/>
        </w:rPr>
        <w:lastRenderedPageBreak/>
        <w:t>D</w:t>
      </w:r>
      <w:r w:rsidR="00E21AAD" w:rsidRPr="00E21AAD">
        <w:rPr>
          <w:rFonts w:ascii="Arial" w:hAnsi="Arial" w:cs="Arial"/>
          <w:sz w:val="22"/>
          <w:szCs w:val="22"/>
        </w:rPr>
        <w:t xml:space="preserve">escription de la situation après projet et comparaison avec la situation initiale </w:t>
      </w:r>
    </w:p>
    <w:p w:rsidR="00E21AAD" w:rsidRPr="00E21AAD" w:rsidRDefault="00E21AAD" w:rsidP="00E21AAD">
      <w:pPr>
        <w:rPr>
          <w:rFonts w:cs="Arial"/>
          <w:szCs w:val="22"/>
        </w:rPr>
      </w:pPr>
    </w:p>
    <w:p w:rsidR="00F86648" w:rsidRDefault="00FB6B42" w:rsidP="00E21AAD">
      <w:pPr>
        <w:rPr>
          <w:rFonts w:cs="Arial"/>
          <w:szCs w:val="22"/>
        </w:rPr>
      </w:pPr>
      <w:r>
        <w:rPr>
          <w:rFonts w:cs="Arial"/>
          <w:szCs w:val="22"/>
        </w:rPr>
        <w:t>Il a été estimé</w:t>
      </w:r>
      <w:r w:rsidR="00E21AAD" w:rsidRPr="00E21AAD">
        <w:rPr>
          <w:rFonts w:cs="Arial"/>
          <w:szCs w:val="22"/>
        </w:rPr>
        <w:t xml:space="preserve"> pour chacune des zones, l’impact de la réalisation des investissements sur l’accès à l’eau et l’efficacité du drainage par rapport à la situation de référence (sites expérimentaux). Ces améliorations </w:t>
      </w:r>
      <w:r w:rsidR="00EB3993">
        <w:rPr>
          <w:rFonts w:cs="Arial"/>
          <w:szCs w:val="22"/>
        </w:rPr>
        <w:t>ont été converties</w:t>
      </w:r>
      <w:r w:rsidR="00E21AAD" w:rsidRPr="00E21AAD">
        <w:rPr>
          <w:rFonts w:cs="Arial"/>
          <w:szCs w:val="22"/>
        </w:rPr>
        <w:t xml:space="preserve"> en in</w:t>
      </w:r>
      <w:r w:rsidR="00CC2DD5">
        <w:rPr>
          <w:rFonts w:cs="Arial"/>
          <w:szCs w:val="22"/>
        </w:rPr>
        <w:t>dice de performance agronomique</w:t>
      </w:r>
      <w:r w:rsidR="00E21AAD" w:rsidRPr="00E21AAD">
        <w:rPr>
          <w:rFonts w:cs="Arial"/>
          <w:szCs w:val="22"/>
        </w:rPr>
        <w:t xml:space="preserve"> (augmentation de l’indice d’intensification culturale, des rendements unitaires, changement des cultures maraîchères vers des cultures ri</w:t>
      </w:r>
      <w:r w:rsidR="00F86648">
        <w:rPr>
          <w:rFonts w:cs="Arial"/>
          <w:szCs w:val="22"/>
        </w:rPr>
        <w:t xml:space="preserve">zicoles). </w:t>
      </w:r>
      <w:r w:rsidR="00E21AAD" w:rsidRPr="00E21AAD">
        <w:rPr>
          <w:rFonts w:cs="Arial"/>
          <w:szCs w:val="22"/>
        </w:rPr>
        <w:t>La production supplémentaire permise pa</w:t>
      </w:r>
      <w:r w:rsidR="00EB3993">
        <w:rPr>
          <w:rFonts w:cs="Arial"/>
          <w:szCs w:val="22"/>
        </w:rPr>
        <w:t>r les aménagements proposés a ensuite été</w:t>
      </w:r>
      <w:r w:rsidR="000647A8">
        <w:rPr>
          <w:rFonts w:cs="Arial"/>
          <w:szCs w:val="22"/>
        </w:rPr>
        <w:t xml:space="preserve"> valorisée aux</w:t>
      </w:r>
      <w:r w:rsidR="00E21AAD" w:rsidRPr="00E21AAD">
        <w:rPr>
          <w:rFonts w:cs="Arial"/>
          <w:szCs w:val="22"/>
        </w:rPr>
        <w:t xml:space="preserve"> prix du marché constatés en année de référence avant projet. </w:t>
      </w:r>
    </w:p>
    <w:p w:rsidR="00F86648" w:rsidRDefault="00F86648" w:rsidP="00E21AAD">
      <w:pPr>
        <w:rPr>
          <w:rFonts w:cs="Arial"/>
          <w:szCs w:val="22"/>
        </w:rPr>
      </w:pPr>
    </w:p>
    <w:p w:rsidR="00E21AAD" w:rsidRPr="00E21AAD" w:rsidRDefault="00E21AAD" w:rsidP="00E21AAD">
      <w:pPr>
        <w:rPr>
          <w:rFonts w:cs="Arial"/>
          <w:szCs w:val="22"/>
        </w:rPr>
      </w:pPr>
      <w:r w:rsidRPr="00E21AAD">
        <w:rPr>
          <w:rFonts w:cs="Arial"/>
          <w:szCs w:val="22"/>
        </w:rPr>
        <w:t xml:space="preserve">La méthode se base forcément </w:t>
      </w:r>
      <w:r w:rsidR="00EB3993">
        <w:rPr>
          <w:rFonts w:cs="Arial"/>
          <w:szCs w:val="22"/>
        </w:rPr>
        <w:t xml:space="preserve">sur </w:t>
      </w:r>
      <w:r w:rsidRPr="00E21AAD">
        <w:rPr>
          <w:rFonts w:cs="Arial"/>
          <w:szCs w:val="22"/>
        </w:rPr>
        <w:t xml:space="preserve">de nombreuses hypothèses et simplifications, qui seront clairement explicitées (hypothèses sur les itinéraires techniques, tendance des prix du marché agricole…). La validité de la méthode réside en la conservation de ces hypothèses entre la description de la situation initiale et la situation après-projet. </w:t>
      </w:r>
    </w:p>
    <w:p w:rsidR="00F86648" w:rsidRDefault="00F86648" w:rsidP="00E21AAD">
      <w:pPr>
        <w:rPr>
          <w:rFonts w:cs="Arial"/>
          <w:szCs w:val="22"/>
        </w:rPr>
      </w:pPr>
    </w:p>
    <w:p w:rsidR="00F86648" w:rsidRDefault="00F86648" w:rsidP="00E21AAD">
      <w:pPr>
        <w:rPr>
          <w:rFonts w:cs="Arial"/>
          <w:szCs w:val="22"/>
        </w:rPr>
      </w:pPr>
      <w:r>
        <w:rPr>
          <w:rFonts w:cs="Arial"/>
          <w:szCs w:val="22"/>
        </w:rPr>
        <w:t>Les besoins en eau des itinéraires culturaux projetés sont calculés</w:t>
      </w:r>
      <w:r w:rsidR="00B004E2">
        <w:rPr>
          <w:rFonts w:cs="Arial"/>
          <w:szCs w:val="22"/>
        </w:rPr>
        <w:t>,</w:t>
      </w:r>
      <w:r>
        <w:rPr>
          <w:rFonts w:cs="Arial"/>
          <w:szCs w:val="22"/>
        </w:rPr>
        <w:t xml:space="preserve"> afin de vérifier la cohérence de dimensionnement du système. </w:t>
      </w:r>
    </w:p>
    <w:p w:rsidR="00F86648" w:rsidRDefault="00F86648" w:rsidP="00E21AAD">
      <w:pPr>
        <w:rPr>
          <w:rFonts w:cs="Arial"/>
          <w:szCs w:val="22"/>
        </w:rPr>
      </w:pPr>
    </w:p>
    <w:p w:rsidR="00E21AAD" w:rsidRDefault="00E21AAD" w:rsidP="00E21AAD">
      <w:pPr>
        <w:rPr>
          <w:rFonts w:cs="Arial"/>
          <w:szCs w:val="22"/>
        </w:rPr>
      </w:pPr>
      <w:r w:rsidRPr="00E21AAD">
        <w:rPr>
          <w:rFonts w:cs="Arial"/>
          <w:szCs w:val="22"/>
        </w:rPr>
        <w:t xml:space="preserve">La somme des bénéfices par zone permettra de donner quelques indicateurs macro-économiques (sécurité alimentaire, diminution </w:t>
      </w:r>
      <w:r w:rsidR="00B004E2">
        <w:rPr>
          <w:rFonts w:cs="Arial"/>
          <w:szCs w:val="22"/>
        </w:rPr>
        <w:t>des importations, etc</w:t>
      </w:r>
      <w:r w:rsidR="00A46B14" w:rsidRPr="00E21AAD">
        <w:rPr>
          <w:rFonts w:cs="Arial"/>
          <w:szCs w:val="22"/>
        </w:rPr>
        <w:t>)</w:t>
      </w:r>
      <w:r w:rsidRPr="00E21AAD">
        <w:rPr>
          <w:rFonts w:cs="Arial"/>
          <w:szCs w:val="22"/>
        </w:rPr>
        <w:t>.</w:t>
      </w:r>
    </w:p>
    <w:p w:rsidR="00F86648" w:rsidRDefault="00F86648" w:rsidP="00E21AAD">
      <w:pPr>
        <w:rPr>
          <w:rFonts w:cs="Arial"/>
          <w:szCs w:val="22"/>
        </w:rPr>
      </w:pPr>
    </w:p>
    <w:p w:rsidR="00F86648" w:rsidRPr="00E21AAD" w:rsidRDefault="00F86648" w:rsidP="00E21AAD">
      <w:pPr>
        <w:rPr>
          <w:rFonts w:cs="Arial"/>
          <w:szCs w:val="22"/>
        </w:rPr>
      </w:pPr>
    </w:p>
    <w:p w:rsidR="008D687B" w:rsidRPr="00E21AAD" w:rsidRDefault="008D687B" w:rsidP="00F81BD7">
      <w:pPr>
        <w:rPr>
          <w:rFonts w:cs="Arial"/>
          <w:szCs w:val="22"/>
        </w:rPr>
      </w:pPr>
    </w:p>
    <w:bookmarkEnd w:id="9"/>
    <w:p w:rsidR="00B7714E" w:rsidRDefault="00B7714E" w:rsidP="002A56EC">
      <w:pPr>
        <w:pStyle w:val="TexteSCP"/>
        <w:jc w:val="center"/>
      </w:pPr>
    </w:p>
    <w:p w:rsidR="00B7714E" w:rsidRDefault="00B7714E" w:rsidP="00A26311">
      <w:pPr>
        <w:pStyle w:val="TexteSCP"/>
      </w:pPr>
    </w:p>
    <w:p w:rsidR="005370A5" w:rsidRDefault="005370A5">
      <w:pPr>
        <w:jc w:val="left"/>
        <w:rPr>
          <w:rFonts w:eastAsia="Times New Roman"/>
          <w:szCs w:val="20"/>
          <w:lang w:eastAsia="fr-FR"/>
        </w:rPr>
      </w:pPr>
      <w:r>
        <w:br w:type="page"/>
      </w:r>
    </w:p>
    <w:p w:rsidR="005370A5" w:rsidRPr="005370A5" w:rsidRDefault="005370A5" w:rsidP="005370A5">
      <w:pPr>
        <w:pStyle w:val="Titre1"/>
      </w:pPr>
      <w:bookmarkStart w:id="10" w:name="_Toc368671870"/>
      <w:r w:rsidRPr="005370A5">
        <w:lastRenderedPageBreak/>
        <w:t>Description de la situation initiale</w:t>
      </w:r>
      <w:bookmarkEnd w:id="10"/>
    </w:p>
    <w:p w:rsidR="00B7714E" w:rsidRDefault="00B7714E" w:rsidP="00A26311">
      <w:pPr>
        <w:pStyle w:val="TexteSCP"/>
      </w:pPr>
    </w:p>
    <w:p w:rsidR="00F86648" w:rsidRDefault="00F86648" w:rsidP="005370A5">
      <w:pPr>
        <w:pStyle w:val="Titre2"/>
      </w:pPr>
      <w:bookmarkStart w:id="11" w:name="_Toc368671871"/>
      <w:r>
        <w:t>Description des enquêtes</w:t>
      </w:r>
      <w:bookmarkEnd w:id="11"/>
      <w:r>
        <w:t xml:space="preserve"> </w:t>
      </w:r>
    </w:p>
    <w:p w:rsidR="00247537" w:rsidRDefault="00470914" w:rsidP="00F86648">
      <w:r>
        <w:t>38 enquêtes</w:t>
      </w:r>
      <w:r w:rsidR="00C06F36">
        <w:t xml:space="preserve"> ont été menées dans la vallée. Elles </w:t>
      </w:r>
      <w:r>
        <w:t>correspond</w:t>
      </w:r>
      <w:r w:rsidR="00C06F36">
        <w:t>ent</w:t>
      </w:r>
      <w:r>
        <w:t xml:space="preserve"> à 38 parcelles d’exploitations différentes.</w:t>
      </w:r>
      <w:r w:rsidR="00247537">
        <w:t xml:space="preserve"> La répartition des enquêtes selon la trame hydraulique est la suivante : </w:t>
      </w:r>
    </w:p>
    <w:p w:rsidR="00AF071A" w:rsidRDefault="00AF071A" w:rsidP="00F86648"/>
    <w:tbl>
      <w:tblPr>
        <w:tblStyle w:val="Grilledutableau"/>
        <w:tblW w:w="0" w:type="auto"/>
        <w:jc w:val="center"/>
        <w:tblLook w:val="04A0"/>
      </w:tblPr>
      <w:tblGrid>
        <w:gridCol w:w="2780"/>
        <w:gridCol w:w="1350"/>
        <w:gridCol w:w="2238"/>
      </w:tblGrid>
      <w:tr w:rsidR="00AF071A" w:rsidRPr="00AF071A" w:rsidTr="00AF071A">
        <w:trPr>
          <w:trHeight w:val="300"/>
          <w:jc w:val="center"/>
        </w:trPr>
        <w:tc>
          <w:tcPr>
            <w:tcW w:w="2780" w:type="dxa"/>
            <w:noWrap/>
            <w:hideMark/>
          </w:tcPr>
          <w:p w:rsidR="00AF071A" w:rsidRPr="00AF071A" w:rsidRDefault="00AF071A" w:rsidP="00AF071A">
            <w:pPr>
              <w:jc w:val="center"/>
              <w:rPr>
                <w:b/>
              </w:rPr>
            </w:pPr>
            <w:r w:rsidRPr="00AF071A">
              <w:rPr>
                <w:b/>
              </w:rPr>
              <w:t>Canal</w:t>
            </w:r>
          </w:p>
        </w:tc>
        <w:tc>
          <w:tcPr>
            <w:tcW w:w="1350" w:type="dxa"/>
            <w:noWrap/>
            <w:hideMark/>
          </w:tcPr>
          <w:p w:rsidR="00AF071A" w:rsidRPr="00AF071A" w:rsidRDefault="00AF071A" w:rsidP="00AF071A">
            <w:pPr>
              <w:jc w:val="center"/>
              <w:rPr>
                <w:b/>
              </w:rPr>
            </w:pPr>
            <w:r w:rsidRPr="00AF071A">
              <w:rPr>
                <w:b/>
              </w:rPr>
              <w:t>Association</w:t>
            </w:r>
          </w:p>
        </w:tc>
        <w:tc>
          <w:tcPr>
            <w:tcW w:w="2238" w:type="dxa"/>
            <w:noWrap/>
            <w:hideMark/>
          </w:tcPr>
          <w:p w:rsidR="00AF071A" w:rsidRPr="00AF071A" w:rsidRDefault="00A46B14" w:rsidP="00AF071A">
            <w:pPr>
              <w:jc w:val="center"/>
              <w:rPr>
                <w:b/>
              </w:rPr>
            </w:pPr>
            <w:r w:rsidRPr="00AF071A">
              <w:rPr>
                <w:b/>
              </w:rPr>
              <w:t>Nb</w:t>
            </w:r>
            <w:r w:rsidR="00AF071A" w:rsidRPr="00AF071A">
              <w:rPr>
                <w:b/>
              </w:rPr>
              <w:t xml:space="preserve"> d'enquêtés</w:t>
            </w:r>
          </w:p>
        </w:tc>
      </w:tr>
      <w:tr w:rsidR="00AF071A" w:rsidRPr="00AF071A" w:rsidTr="00AF071A">
        <w:trPr>
          <w:trHeight w:val="300"/>
          <w:jc w:val="center"/>
        </w:trPr>
        <w:tc>
          <w:tcPr>
            <w:tcW w:w="2780" w:type="dxa"/>
            <w:noWrap/>
            <w:hideMark/>
          </w:tcPr>
          <w:p w:rsidR="00AF071A" w:rsidRPr="00AF071A" w:rsidRDefault="00AF071A" w:rsidP="00AF071A">
            <w:pPr>
              <w:jc w:val="center"/>
            </w:pPr>
            <w:r w:rsidRPr="00AF071A">
              <w:t>CMRG</w:t>
            </w:r>
          </w:p>
        </w:tc>
        <w:tc>
          <w:tcPr>
            <w:tcW w:w="1350" w:type="dxa"/>
            <w:noWrap/>
            <w:hideMark/>
          </w:tcPr>
          <w:p w:rsidR="00AF071A" w:rsidRPr="00AF071A" w:rsidRDefault="00AF071A" w:rsidP="00AF071A">
            <w:pPr>
              <w:jc w:val="center"/>
            </w:pPr>
            <w:r w:rsidRPr="00AF071A">
              <w:t>AILA</w:t>
            </w:r>
          </w:p>
        </w:tc>
        <w:tc>
          <w:tcPr>
            <w:tcW w:w="2238" w:type="dxa"/>
            <w:noWrap/>
            <w:hideMark/>
          </w:tcPr>
          <w:p w:rsidR="00AF071A" w:rsidRPr="00AF071A" w:rsidRDefault="00AF071A" w:rsidP="00AF071A">
            <w:pPr>
              <w:jc w:val="center"/>
            </w:pPr>
            <w:r w:rsidRPr="00AF071A">
              <w:t>4</w:t>
            </w:r>
          </w:p>
        </w:tc>
      </w:tr>
      <w:tr w:rsidR="00AF071A" w:rsidRPr="00AF071A" w:rsidTr="00AF071A">
        <w:trPr>
          <w:trHeight w:val="300"/>
          <w:jc w:val="center"/>
        </w:trPr>
        <w:tc>
          <w:tcPr>
            <w:tcW w:w="2780" w:type="dxa"/>
            <w:noWrap/>
            <w:hideMark/>
          </w:tcPr>
          <w:p w:rsidR="00AF071A" w:rsidRPr="00AF071A" w:rsidRDefault="00AF071A" w:rsidP="00AF071A">
            <w:pPr>
              <w:jc w:val="center"/>
            </w:pPr>
            <w:r w:rsidRPr="00AF071A">
              <w:t>Artibonite Sud</w:t>
            </w:r>
          </w:p>
        </w:tc>
        <w:tc>
          <w:tcPr>
            <w:tcW w:w="1350" w:type="dxa"/>
            <w:noWrap/>
            <w:hideMark/>
          </w:tcPr>
          <w:p w:rsidR="00AF071A" w:rsidRPr="00AF071A" w:rsidRDefault="00AF071A" w:rsidP="00AF071A">
            <w:pPr>
              <w:jc w:val="center"/>
            </w:pPr>
            <w:r w:rsidRPr="00AF071A">
              <w:t>AIKAN 5</w:t>
            </w:r>
          </w:p>
        </w:tc>
        <w:tc>
          <w:tcPr>
            <w:tcW w:w="2238" w:type="dxa"/>
            <w:noWrap/>
            <w:hideMark/>
          </w:tcPr>
          <w:p w:rsidR="00AF071A" w:rsidRPr="00AF071A" w:rsidRDefault="00AF071A" w:rsidP="00AF071A">
            <w:pPr>
              <w:jc w:val="center"/>
            </w:pPr>
            <w:r w:rsidRPr="00AF071A">
              <w:t>5</w:t>
            </w:r>
          </w:p>
        </w:tc>
      </w:tr>
      <w:tr w:rsidR="00AF071A" w:rsidRPr="00AF071A" w:rsidTr="00AF071A">
        <w:trPr>
          <w:trHeight w:val="300"/>
          <w:jc w:val="center"/>
        </w:trPr>
        <w:tc>
          <w:tcPr>
            <w:tcW w:w="2780" w:type="dxa"/>
            <w:noWrap/>
            <w:hideMark/>
          </w:tcPr>
          <w:p w:rsidR="00AF071A" w:rsidRPr="00AF071A" w:rsidRDefault="00AF071A" w:rsidP="00AF071A">
            <w:pPr>
              <w:jc w:val="center"/>
            </w:pPr>
            <w:r w:rsidRPr="00AF071A">
              <w:t>Laville</w:t>
            </w:r>
          </w:p>
        </w:tc>
        <w:tc>
          <w:tcPr>
            <w:tcW w:w="1350" w:type="dxa"/>
            <w:noWrap/>
            <w:hideMark/>
          </w:tcPr>
          <w:p w:rsidR="00AF071A" w:rsidRPr="00AF071A" w:rsidRDefault="00AF071A" w:rsidP="00AF071A">
            <w:pPr>
              <w:jc w:val="center"/>
            </w:pPr>
            <w:r w:rsidRPr="00AF071A">
              <w:t>AIL</w:t>
            </w:r>
          </w:p>
        </w:tc>
        <w:tc>
          <w:tcPr>
            <w:tcW w:w="2238" w:type="dxa"/>
            <w:noWrap/>
            <w:hideMark/>
          </w:tcPr>
          <w:p w:rsidR="00AF071A" w:rsidRPr="00AF071A" w:rsidRDefault="00AF071A" w:rsidP="00AF071A">
            <w:pPr>
              <w:jc w:val="center"/>
            </w:pPr>
            <w:r w:rsidRPr="00AF071A">
              <w:t>6</w:t>
            </w:r>
          </w:p>
        </w:tc>
      </w:tr>
      <w:tr w:rsidR="00AF071A" w:rsidRPr="00AF071A" w:rsidTr="00AF071A">
        <w:trPr>
          <w:trHeight w:val="300"/>
          <w:jc w:val="center"/>
        </w:trPr>
        <w:tc>
          <w:tcPr>
            <w:tcW w:w="2780" w:type="dxa"/>
            <w:noWrap/>
            <w:hideMark/>
          </w:tcPr>
          <w:p w:rsidR="00AF071A" w:rsidRPr="00AF071A" w:rsidRDefault="00AF071A" w:rsidP="00AF071A">
            <w:pPr>
              <w:jc w:val="center"/>
            </w:pPr>
            <w:r w:rsidRPr="00AF071A">
              <w:t>Bidonne</w:t>
            </w:r>
          </w:p>
        </w:tc>
        <w:tc>
          <w:tcPr>
            <w:tcW w:w="1350" w:type="dxa"/>
            <w:noWrap/>
            <w:hideMark/>
          </w:tcPr>
          <w:p w:rsidR="00AF071A" w:rsidRPr="00AF071A" w:rsidRDefault="00AF071A" w:rsidP="00AF071A">
            <w:pPr>
              <w:jc w:val="center"/>
            </w:pPr>
            <w:r w:rsidRPr="00AF071A">
              <w:t>AIB</w:t>
            </w:r>
          </w:p>
        </w:tc>
        <w:tc>
          <w:tcPr>
            <w:tcW w:w="2238" w:type="dxa"/>
            <w:noWrap/>
            <w:hideMark/>
          </w:tcPr>
          <w:p w:rsidR="00AF071A" w:rsidRPr="00AF071A" w:rsidRDefault="00AF071A" w:rsidP="00AF071A">
            <w:pPr>
              <w:jc w:val="center"/>
            </w:pPr>
            <w:r w:rsidRPr="00AF071A">
              <w:t>5</w:t>
            </w:r>
          </w:p>
        </w:tc>
      </w:tr>
      <w:tr w:rsidR="00AF071A" w:rsidRPr="00AF071A" w:rsidTr="00AF071A">
        <w:trPr>
          <w:trHeight w:val="300"/>
          <w:jc w:val="center"/>
        </w:trPr>
        <w:tc>
          <w:tcPr>
            <w:tcW w:w="2780" w:type="dxa"/>
            <w:noWrap/>
            <w:hideMark/>
          </w:tcPr>
          <w:p w:rsidR="00AF071A" w:rsidRPr="00AF071A" w:rsidRDefault="00AF071A" w:rsidP="00AF071A">
            <w:pPr>
              <w:jc w:val="center"/>
            </w:pPr>
            <w:r w:rsidRPr="00AF071A">
              <w:t>Lower Benoit</w:t>
            </w:r>
          </w:p>
        </w:tc>
        <w:tc>
          <w:tcPr>
            <w:tcW w:w="1350" w:type="dxa"/>
            <w:noWrap/>
            <w:hideMark/>
          </w:tcPr>
          <w:p w:rsidR="00AF071A" w:rsidRPr="00AF071A" w:rsidRDefault="00AF071A" w:rsidP="00AF071A">
            <w:pPr>
              <w:jc w:val="center"/>
            </w:pPr>
            <w:r w:rsidRPr="00AF071A">
              <w:t>AILB</w:t>
            </w:r>
          </w:p>
        </w:tc>
        <w:tc>
          <w:tcPr>
            <w:tcW w:w="2238" w:type="dxa"/>
            <w:noWrap/>
            <w:hideMark/>
          </w:tcPr>
          <w:p w:rsidR="00AF071A" w:rsidRPr="00AF071A" w:rsidRDefault="00AF071A" w:rsidP="00AF071A">
            <w:pPr>
              <w:jc w:val="center"/>
            </w:pPr>
            <w:r w:rsidRPr="00AF071A">
              <w:t>5</w:t>
            </w:r>
          </w:p>
        </w:tc>
      </w:tr>
      <w:tr w:rsidR="00AF071A" w:rsidRPr="00AF071A" w:rsidTr="00AF071A">
        <w:trPr>
          <w:trHeight w:val="300"/>
          <w:jc w:val="center"/>
        </w:trPr>
        <w:tc>
          <w:tcPr>
            <w:tcW w:w="2780" w:type="dxa"/>
            <w:noWrap/>
            <w:hideMark/>
          </w:tcPr>
          <w:p w:rsidR="00AF071A" w:rsidRPr="00AF071A" w:rsidRDefault="00AF071A" w:rsidP="00AF071A">
            <w:pPr>
              <w:jc w:val="center"/>
            </w:pPr>
            <w:r w:rsidRPr="00AF071A">
              <w:t>Dessalines</w:t>
            </w:r>
          </w:p>
        </w:tc>
        <w:tc>
          <w:tcPr>
            <w:tcW w:w="1350" w:type="dxa"/>
            <w:noWrap/>
            <w:hideMark/>
          </w:tcPr>
          <w:p w:rsidR="00AF071A" w:rsidRPr="00AF071A" w:rsidRDefault="00AF071A" w:rsidP="00AF071A">
            <w:pPr>
              <w:jc w:val="center"/>
            </w:pPr>
            <w:r w:rsidRPr="00AF071A">
              <w:t>AIDES</w:t>
            </w:r>
          </w:p>
        </w:tc>
        <w:tc>
          <w:tcPr>
            <w:tcW w:w="2238" w:type="dxa"/>
            <w:noWrap/>
            <w:hideMark/>
          </w:tcPr>
          <w:p w:rsidR="00AF071A" w:rsidRPr="00AF071A" w:rsidRDefault="00AF071A" w:rsidP="00AF071A">
            <w:pPr>
              <w:jc w:val="center"/>
            </w:pPr>
            <w:r w:rsidRPr="00AF071A">
              <w:t>5</w:t>
            </w:r>
          </w:p>
        </w:tc>
      </w:tr>
      <w:tr w:rsidR="00AF071A" w:rsidRPr="00AF071A" w:rsidTr="00AF071A">
        <w:trPr>
          <w:trHeight w:val="300"/>
          <w:jc w:val="center"/>
        </w:trPr>
        <w:tc>
          <w:tcPr>
            <w:tcW w:w="2780" w:type="dxa"/>
            <w:noWrap/>
            <w:hideMark/>
          </w:tcPr>
          <w:p w:rsidR="00AF071A" w:rsidRPr="00AF071A" w:rsidRDefault="00AF071A" w:rsidP="00AF071A">
            <w:pPr>
              <w:jc w:val="center"/>
            </w:pPr>
            <w:r w:rsidRPr="00AF071A">
              <w:t>Desdunes</w:t>
            </w:r>
          </w:p>
        </w:tc>
        <w:tc>
          <w:tcPr>
            <w:tcW w:w="1350" w:type="dxa"/>
            <w:noWrap/>
            <w:hideMark/>
          </w:tcPr>
          <w:p w:rsidR="00AF071A" w:rsidRPr="00AF071A" w:rsidRDefault="00AF071A" w:rsidP="00AF071A">
            <w:pPr>
              <w:jc w:val="center"/>
            </w:pPr>
          </w:p>
        </w:tc>
        <w:tc>
          <w:tcPr>
            <w:tcW w:w="2238" w:type="dxa"/>
            <w:noWrap/>
            <w:hideMark/>
          </w:tcPr>
          <w:p w:rsidR="00AF071A" w:rsidRPr="00AF071A" w:rsidRDefault="00AF071A" w:rsidP="00AF071A">
            <w:pPr>
              <w:jc w:val="center"/>
            </w:pPr>
            <w:r w:rsidRPr="00AF071A">
              <w:t>4</w:t>
            </w:r>
          </w:p>
        </w:tc>
      </w:tr>
      <w:tr w:rsidR="00AF071A" w:rsidRPr="00AF071A" w:rsidTr="00AF071A">
        <w:trPr>
          <w:trHeight w:val="300"/>
          <w:jc w:val="center"/>
        </w:trPr>
        <w:tc>
          <w:tcPr>
            <w:tcW w:w="2780" w:type="dxa"/>
            <w:noWrap/>
            <w:hideMark/>
          </w:tcPr>
          <w:p w:rsidR="00AF071A" w:rsidRPr="00AF071A" w:rsidRDefault="00AF071A" w:rsidP="00AF071A">
            <w:pPr>
              <w:jc w:val="center"/>
            </w:pPr>
            <w:r w:rsidRPr="00AF071A">
              <w:t>Duclos</w:t>
            </w:r>
          </w:p>
        </w:tc>
        <w:tc>
          <w:tcPr>
            <w:tcW w:w="1350" w:type="dxa"/>
            <w:noWrap/>
            <w:hideMark/>
          </w:tcPr>
          <w:p w:rsidR="00AF071A" w:rsidRPr="00AF071A" w:rsidRDefault="00AF071A" w:rsidP="00AF071A">
            <w:pPr>
              <w:jc w:val="center"/>
            </w:pPr>
          </w:p>
        </w:tc>
        <w:tc>
          <w:tcPr>
            <w:tcW w:w="2238" w:type="dxa"/>
            <w:noWrap/>
            <w:hideMark/>
          </w:tcPr>
          <w:p w:rsidR="00AF071A" w:rsidRPr="00AF071A" w:rsidRDefault="00AF071A" w:rsidP="00AF071A">
            <w:pPr>
              <w:jc w:val="center"/>
            </w:pPr>
            <w:r w:rsidRPr="00AF071A">
              <w:t>2</w:t>
            </w:r>
          </w:p>
        </w:tc>
      </w:tr>
      <w:tr w:rsidR="00AF071A" w:rsidRPr="00AF071A" w:rsidTr="00AF071A">
        <w:trPr>
          <w:trHeight w:val="300"/>
          <w:jc w:val="center"/>
        </w:trPr>
        <w:tc>
          <w:tcPr>
            <w:tcW w:w="2780" w:type="dxa"/>
            <w:noWrap/>
            <w:hideMark/>
          </w:tcPr>
          <w:p w:rsidR="00AF071A" w:rsidRPr="00AF071A" w:rsidRDefault="00AF071A" w:rsidP="00AF071A">
            <w:pPr>
              <w:jc w:val="center"/>
              <w:rPr>
                <w:lang w:val="en-US"/>
              </w:rPr>
            </w:pPr>
            <w:r w:rsidRPr="00AF071A">
              <w:rPr>
                <w:lang w:val="en-US"/>
              </w:rPr>
              <w:t>Estere A/B (FNO Extension)</w:t>
            </w:r>
          </w:p>
        </w:tc>
        <w:tc>
          <w:tcPr>
            <w:tcW w:w="1350" w:type="dxa"/>
            <w:noWrap/>
            <w:hideMark/>
          </w:tcPr>
          <w:p w:rsidR="00AF071A" w:rsidRPr="00AF071A" w:rsidRDefault="00AF071A" w:rsidP="00AF071A">
            <w:pPr>
              <w:jc w:val="center"/>
              <w:rPr>
                <w:lang w:val="en-US"/>
              </w:rPr>
            </w:pPr>
          </w:p>
        </w:tc>
        <w:tc>
          <w:tcPr>
            <w:tcW w:w="2238" w:type="dxa"/>
            <w:noWrap/>
            <w:hideMark/>
          </w:tcPr>
          <w:p w:rsidR="00AF071A" w:rsidRPr="00AF071A" w:rsidRDefault="00AF071A" w:rsidP="00AF071A">
            <w:pPr>
              <w:jc w:val="center"/>
            </w:pPr>
            <w:r w:rsidRPr="00AF071A">
              <w:t>2</w:t>
            </w:r>
          </w:p>
        </w:tc>
      </w:tr>
      <w:tr w:rsidR="00AF071A" w:rsidRPr="00AF071A" w:rsidTr="00AF071A">
        <w:trPr>
          <w:trHeight w:val="300"/>
          <w:jc w:val="center"/>
        </w:trPr>
        <w:tc>
          <w:tcPr>
            <w:tcW w:w="2780" w:type="dxa"/>
            <w:noWrap/>
            <w:hideMark/>
          </w:tcPr>
          <w:p w:rsidR="00AF071A" w:rsidRPr="00AF071A" w:rsidRDefault="00AF071A" w:rsidP="00AF071A">
            <w:pPr>
              <w:jc w:val="center"/>
              <w:rPr>
                <w:b/>
              </w:rPr>
            </w:pPr>
            <w:r w:rsidRPr="00AF071A">
              <w:rPr>
                <w:b/>
              </w:rPr>
              <w:t>Total</w:t>
            </w:r>
          </w:p>
        </w:tc>
        <w:tc>
          <w:tcPr>
            <w:tcW w:w="1350" w:type="dxa"/>
            <w:noWrap/>
            <w:hideMark/>
          </w:tcPr>
          <w:p w:rsidR="00AF071A" w:rsidRPr="00AF071A" w:rsidRDefault="00AF071A" w:rsidP="00AF071A">
            <w:pPr>
              <w:jc w:val="center"/>
              <w:rPr>
                <w:b/>
              </w:rPr>
            </w:pPr>
          </w:p>
        </w:tc>
        <w:tc>
          <w:tcPr>
            <w:tcW w:w="2238" w:type="dxa"/>
            <w:noWrap/>
            <w:hideMark/>
          </w:tcPr>
          <w:p w:rsidR="00AF071A" w:rsidRPr="00AF071A" w:rsidRDefault="00AF071A" w:rsidP="00AF071A">
            <w:pPr>
              <w:keepNext/>
              <w:jc w:val="center"/>
              <w:rPr>
                <w:b/>
              </w:rPr>
            </w:pPr>
            <w:r w:rsidRPr="00AF071A">
              <w:rPr>
                <w:b/>
              </w:rPr>
              <w:t>38</w:t>
            </w:r>
          </w:p>
        </w:tc>
      </w:tr>
    </w:tbl>
    <w:p w:rsidR="00AF071A" w:rsidRDefault="00AF071A" w:rsidP="00AF071A">
      <w:pPr>
        <w:pStyle w:val="Lgende"/>
        <w:jc w:val="center"/>
      </w:pPr>
      <w:bookmarkStart w:id="12" w:name="_Toc368388292"/>
      <w:bookmarkStart w:id="13" w:name="_Toc368671857"/>
      <w:r>
        <w:t xml:space="preserve">Tableau </w:t>
      </w:r>
      <w:fldSimple w:instr=" SEQ Tableau \* ARABIC ">
        <w:r w:rsidR="00B4765C">
          <w:rPr>
            <w:noProof/>
          </w:rPr>
          <w:t>1</w:t>
        </w:r>
      </w:fldSimple>
      <w:r>
        <w:t> : Répartition des enquêtes par périmètre hydraulique</w:t>
      </w:r>
      <w:bookmarkEnd w:id="12"/>
      <w:bookmarkEnd w:id="13"/>
    </w:p>
    <w:p w:rsidR="00247537" w:rsidRDefault="00247537" w:rsidP="00F86648"/>
    <w:p w:rsidR="00491AC1" w:rsidRDefault="00247537" w:rsidP="00F86648">
      <w:r>
        <w:t>Les parcelle</w:t>
      </w:r>
      <w:r w:rsidR="00491AC1">
        <w:t xml:space="preserve">s ont été choisies pour couvrir, </w:t>
      </w:r>
      <w:r>
        <w:t xml:space="preserve">dans la mesure du possible, </w:t>
      </w:r>
      <w:r w:rsidR="00AF071A">
        <w:t>l’amont et l’aval</w:t>
      </w:r>
      <w:r w:rsidR="00190667">
        <w:t xml:space="preserve"> de chaque périmètre</w:t>
      </w:r>
      <w:r w:rsidR="00491AC1">
        <w:t xml:space="preserve"> étudié</w:t>
      </w:r>
      <w:r w:rsidR="00190667">
        <w:t>.</w:t>
      </w:r>
      <w:r w:rsidR="00491AC1">
        <w:t xml:space="preserve"> </w:t>
      </w:r>
      <w:r w:rsidR="007C001B">
        <w:t xml:space="preserve">Les fiches d’enquêtes ont été conçues pour se focaliser sur les rotations effectuées sur la parcelle tout au long de l’année, les problématiques liées à l’accès à l’eau et à la qualité du drainage de la parcelle, et aux rendements des cultures. </w:t>
      </w:r>
      <w:r w:rsidR="00491AC1">
        <w:t xml:space="preserve">La fiche d’enquête est proposée en annexe 1. </w:t>
      </w:r>
    </w:p>
    <w:p w:rsidR="00190667" w:rsidRDefault="00190667" w:rsidP="00F86648"/>
    <w:p w:rsidR="007F3EAB" w:rsidRDefault="008B5779" w:rsidP="00F86648">
      <w:r>
        <w:t>La localisation des parcelles enquêtées est donnée sur la carte suivante.</w:t>
      </w:r>
    </w:p>
    <w:p w:rsidR="007F3EAB" w:rsidRDefault="008B5779" w:rsidP="00F86648">
      <w:pPr>
        <w:sectPr w:rsidR="007F3EAB" w:rsidSect="00730A26">
          <w:pgSz w:w="11906" w:h="16838"/>
          <w:pgMar w:top="1417" w:right="746" w:bottom="1417" w:left="1417" w:header="708" w:footer="282" w:gutter="0"/>
          <w:cols w:space="708"/>
          <w:docGrid w:linePitch="360"/>
        </w:sectPr>
      </w:pPr>
      <w:r>
        <w:t xml:space="preserve"> </w:t>
      </w:r>
    </w:p>
    <w:p w:rsidR="00247537" w:rsidRDefault="00EB3993" w:rsidP="00F86648">
      <w:r w:rsidRPr="00EB3993">
        <w:rPr>
          <w:highlight w:val="yellow"/>
        </w:rPr>
        <w:lastRenderedPageBreak/>
        <w:t>Insérer carte 5</w:t>
      </w:r>
      <w:r>
        <w:t xml:space="preserve"> </w:t>
      </w:r>
    </w:p>
    <w:p w:rsidR="009D2835" w:rsidRPr="005370A5" w:rsidRDefault="009D2835" w:rsidP="009D2835">
      <w:pPr>
        <w:pStyle w:val="Lgende"/>
      </w:pPr>
      <w:bookmarkStart w:id="14" w:name="_Toc368672220"/>
      <w:r>
        <w:t xml:space="preserve">Carte </w:t>
      </w:r>
      <w:fldSimple w:instr=" SEQ Carte \* ARABIC ">
        <w:r w:rsidR="00B4765C">
          <w:rPr>
            <w:noProof/>
          </w:rPr>
          <w:t>1</w:t>
        </w:r>
      </w:fldSimple>
      <w:r>
        <w:t xml:space="preserve"> : </w:t>
      </w:r>
      <w:r w:rsidR="00E6103F">
        <w:t>Localisation des parcelles enquêtées</w:t>
      </w:r>
      <w:bookmarkEnd w:id="14"/>
      <w:r w:rsidR="00E6103F">
        <w:t xml:space="preserve"> </w:t>
      </w:r>
    </w:p>
    <w:p w:rsidR="00F86648" w:rsidRDefault="00F86648" w:rsidP="00F86648"/>
    <w:p w:rsidR="007F3EAB" w:rsidRDefault="007F3EAB" w:rsidP="00F86648">
      <w:pPr>
        <w:sectPr w:rsidR="007F3EAB" w:rsidSect="004E47E2">
          <w:pgSz w:w="16838" w:h="11906" w:orient="landscape"/>
          <w:pgMar w:top="746" w:right="1417" w:bottom="1417" w:left="1417" w:header="708" w:footer="282" w:gutter="0"/>
          <w:cols w:space="708"/>
          <w:docGrid w:linePitch="360"/>
        </w:sectPr>
      </w:pPr>
    </w:p>
    <w:p w:rsidR="005370A5" w:rsidRDefault="008B5779" w:rsidP="005370A5">
      <w:pPr>
        <w:pStyle w:val="Titre2"/>
      </w:pPr>
      <w:bookmarkStart w:id="15" w:name="_Toc368671872"/>
      <w:r>
        <w:lastRenderedPageBreak/>
        <w:t>Résultats</w:t>
      </w:r>
      <w:bookmarkEnd w:id="15"/>
    </w:p>
    <w:p w:rsidR="00491AC1" w:rsidRPr="00491AC1" w:rsidRDefault="007C001B" w:rsidP="00491AC1">
      <w:r>
        <w:t>Deux exemples de fiches d</w:t>
      </w:r>
      <w:r w:rsidR="00BC5DE7">
        <w:t>’enquêtes remplies sont proposé</w:t>
      </w:r>
      <w:r>
        <w:t xml:space="preserve">s en annexe 2, ainsi que le tableau synthétique des résultats </w:t>
      </w:r>
      <w:r w:rsidR="00BC5DE7">
        <w:t>par périmètre</w:t>
      </w:r>
      <w:r>
        <w:t xml:space="preserve">, comprenant les indications de </w:t>
      </w:r>
      <w:r w:rsidR="00BC5DE7">
        <w:t xml:space="preserve">rotation, </w:t>
      </w:r>
      <w:r>
        <w:t xml:space="preserve">de </w:t>
      </w:r>
      <w:r w:rsidR="00BC5DE7">
        <w:t>variétés culturales</w:t>
      </w:r>
      <w:r>
        <w:t xml:space="preserve">, et de rendements. </w:t>
      </w:r>
      <w:r w:rsidR="001634BD">
        <w:t xml:space="preserve">Des résultats d’enquêtes économiques sont également ajoutés en exemple.  </w:t>
      </w:r>
    </w:p>
    <w:p w:rsidR="00FF5AF1" w:rsidRDefault="00FF5AF1" w:rsidP="00FF5AF1">
      <w:pPr>
        <w:pStyle w:val="Titre3"/>
      </w:pPr>
      <w:bookmarkStart w:id="16" w:name="_Toc368671873"/>
      <w:r>
        <w:t>Taille des parcelles et faire-valoir</w:t>
      </w:r>
      <w:bookmarkEnd w:id="16"/>
    </w:p>
    <w:p w:rsidR="00D452F6" w:rsidRDefault="00D452F6" w:rsidP="00D452F6">
      <w:r>
        <w:t>Sans faire de traitement statistique sur les enquêtes, il est tout de même possible d’en tirer certaines informations intéressantes :</w:t>
      </w:r>
    </w:p>
    <w:p w:rsidR="00D452F6" w:rsidRDefault="00D452F6" w:rsidP="00D452F6"/>
    <w:p w:rsidR="00D452F6" w:rsidRDefault="00160EA3" w:rsidP="002C7A98">
      <w:pPr>
        <w:pStyle w:val="Paragraphedeliste"/>
        <w:numPr>
          <w:ilvl w:val="0"/>
          <w:numId w:val="7"/>
        </w:numPr>
      </w:pPr>
      <w:r>
        <w:t>L</w:t>
      </w:r>
      <w:r w:rsidR="00D452F6">
        <w:t>a taille des parcelles va</w:t>
      </w:r>
      <w:r w:rsidR="00491AC1">
        <w:t>rie</w:t>
      </w:r>
      <w:r w:rsidR="00D452F6">
        <w:t xml:space="preserve"> de 0,10 ha (8/100 de carreau) à 2,58 ha (2 carreaux) avec une moyenne à 0,64 ha (83/100 de carreau).</w:t>
      </w:r>
    </w:p>
    <w:p w:rsidR="0030423E" w:rsidRDefault="0030423E" w:rsidP="0030423E">
      <w:pPr>
        <w:pStyle w:val="Paragraphedeliste"/>
        <w:numPr>
          <w:ilvl w:val="0"/>
          <w:numId w:val="7"/>
        </w:numPr>
      </w:pPr>
      <w:r>
        <w:t xml:space="preserve">Comme </w:t>
      </w:r>
      <w:proofErr w:type="gramStart"/>
      <w:r>
        <w:t>le</w:t>
      </w:r>
      <w:proofErr w:type="gramEnd"/>
      <w:r>
        <w:t xml:space="preserve"> montre la figure ci-dessous, presque la moitié des agriculteurs enquêtés se déclare propriétaire de leur parcelle. 1 quart sont fermiers. Seulement 2 agriculteurs sur 38 métayers. Toutefois 1 tiers des enquêtés n’a pas répondu. Sur les 9 fermiers, 1 l’est sur les terres de l’Etat gérées par l’INARA et 6 sont des fermiers par hypothèque de la part du propriétaire. </w:t>
      </w:r>
    </w:p>
    <w:p w:rsidR="00D452F6" w:rsidRDefault="00D452F6" w:rsidP="00D452F6"/>
    <w:p w:rsidR="00D452F6" w:rsidRDefault="00D452F6" w:rsidP="00D452F6">
      <w:pPr>
        <w:keepNext/>
        <w:jc w:val="center"/>
      </w:pPr>
      <w:r w:rsidRPr="00190667">
        <w:rPr>
          <w:noProof/>
          <w:lang w:eastAsia="fr-FR"/>
        </w:rPr>
        <w:drawing>
          <wp:inline distT="0" distB="0" distL="0" distR="0">
            <wp:extent cx="4592955" cy="276415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592955" cy="2764155"/>
                    </a:xfrm>
                    <a:prstGeom prst="rect">
                      <a:avLst/>
                    </a:prstGeom>
                    <a:noFill/>
                    <a:ln w="9525">
                      <a:noFill/>
                      <a:miter lim="800000"/>
                      <a:headEnd/>
                      <a:tailEnd/>
                    </a:ln>
                  </pic:spPr>
                </pic:pic>
              </a:graphicData>
            </a:graphic>
          </wp:inline>
        </w:drawing>
      </w:r>
    </w:p>
    <w:p w:rsidR="00D452F6" w:rsidRDefault="00D452F6" w:rsidP="00D452F6">
      <w:pPr>
        <w:pStyle w:val="Lgende"/>
        <w:jc w:val="center"/>
      </w:pPr>
      <w:bookmarkStart w:id="17" w:name="_Toc368671813"/>
      <w:r>
        <w:t xml:space="preserve">Figure </w:t>
      </w:r>
      <w:fldSimple w:instr=" SEQ Figure \* ARABIC ">
        <w:r w:rsidR="00B4765C">
          <w:rPr>
            <w:noProof/>
          </w:rPr>
          <w:t>1</w:t>
        </w:r>
      </w:fldSimple>
      <w:r w:rsidR="00EA46E6">
        <w:t> : Répartition du faire-</w:t>
      </w:r>
      <w:r>
        <w:t>valoir des parcelles enquêtés</w:t>
      </w:r>
      <w:bookmarkEnd w:id="17"/>
    </w:p>
    <w:p w:rsidR="00011782" w:rsidRDefault="00011782" w:rsidP="00011782">
      <w:pPr>
        <w:pStyle w:val="Titre3"/>
      </w:pPr>
      <w:bookmarkStart w:id="18" w:name="_Toc368671874"/>
      <w:r>
        <w:t>Systèm</w:t>
      </w:r>
      <w:r w:rsidR="007C001B">
        <w:t>es</w:t>
      </w:r>
      <w:r>
        <w:t xml:space="preserve"> de culture</w:t>
      </w:r>
      <w:r w:rsidR="00491AC1">
        <w:t xml:space="preserve"> et difficultés liées à la gestion de l’eau</w:t>
      </w:r>
      <w:bookmarkEnd w:id="18"/>
      <w:r w:rsidR="00491AC1">
        <w:t xml:space="preserve"> </w:t>
      </w:r>
    </w:p>
    <w:p w:rsidR="008B5779" w:rsidRDefault="008B5779" w:rsidP="008B5779"/>
    <w:p w:rsidR="007C001B" w:rsidRDefault="009E0881" w:rsidP="008B5779">
      <w:r>
        <w:t>Les rotations pratiqué</w:t>
      </w:r>
      <w:r w:rsidR="00992083">
        <w:t>es par les agriculteurs enquêté</w:t>
      </w:r>
      <w:r>
        <w:t xml:space="preserve">s </w:t>
      </w:r>
      <w:r w:rsidR="00876C5D">
        <w:t xml:space="preserve">peuvent être classifiées </w:t>
      </w:r>
      <w:r w:rsidR="000779A0">
        <w:t>schématiquement en 5 catégories.</w:t>
      </w:r>
      <w:r w:rsidR="00876C5D">
        <w:t xml:space="preserve"> </w:t>
      </w:r>
      <w:r w:rsidR="00137D4A">
        <w:t>Les figures ci-</w:t>
      </w:r>
      <w:r w:rsidR="00992083">
        <w:t>après</w:t>
      </w:r>
      <w:r w:rsidR="00137D4A">
        <w:t xml:space="preserve"> rep</w:t>
      </w:r>
      <w:r w:rsidR="00992083">
        <w:t>résentent les cycles de culture</w:t>
      </w:r>
      <w:r w:rsidR="00137D4A">
        <w:t xml:space="preserve"> sur une m</w:t>
      </w:r>
      <w:r w:rsidR="00B95E39">
        <w:t>ême parcelle. M</w:t>
      </w:r>
      <w:r w:rsidR="000779A0">
        <w:t xml:space="preserve">ais pour un </w:t>
      </w:r>
      <w:r w:rsidR="00137D4A">
        <w:t xml:space="preserve">souci de lisibilité, chaque culture est sur une ligne différente. La figuration du cycle par un losange permet de décrire la variabilité qui existe entre exploitations sur la date de semis des cultures (la durée du cycle correspond à la longueur du coté horizontal). Le </w:t>
      </w:r>
      <w:r w:rsidR="000779A0">
        <w:t>« </w:t>
      </w:r>
      <w:r w:rsidR="00137D4A">
        <w:t>P</w:t>
      </w:r>
      <w:r w:rsidR="000779A0">
        <w:t> »</w:t>
      </w:r>
      <w:r w:rsidR="00137D4A">
        <w:t xml:space="preserve"> correspond à une période de pépinière. </w:t>
      </w:r>
    </w:p>
    <w:p w:rsidR="009E0881" w:rsidRDefault="009E0881" w:rsidP="008B5779"/>
    <w:p w:rsidR="007C001B" w:rsidRDefault="009E0881" w:rsidP="001B2891">
      <w:pPr>
        <w:keepNext/>
        <w:keepLines/>
      </w:pPr>
      <w:r w:rsidRPr="00876C5D">
        <w:rPr>
          <w:b/>
          <w:i/>
        </w:rPr>
        <w:lastRenderedPageBreak/>
        <w:t>Rotation d’</w:t>
      </w:r>
      <w:r w:rsidR="001B2891">
        <w:rPr>
          <w:b/>
          <w:i/>
        </w:rPr>
        <w:t>1</w:t>
      </w:r>
      <w:r w:rsidRPr="00876C5D">
        <w:rPr>
          <w:b/>
          <w:i/>
        </w:rPr>
        <w:t xml:space="preserve"> cycle de riz avec 2 cycles de maraîchage chaque année</w:t>
      </w:r>
      <w:r w:rsidR="00803A92">
        <w:t xml:space="preserve"> </w:t>
      </w:r>
    </w:p>
    <w:p w:rsidR="009E0881" w:rsidRDefault="009E0881" w:rsidP="001B2891">
      <w:pPr>
        <w:keepNext/>
        <w:keepLines/>
      </w:pPr>
    </w:p>
    <w:p w:rsidR="00A778DF" w:rsidRDefault="00137D4A" w:rsidP="001B2891">
      <w:pPr>
        <w:keepNext/>
        <w:keepLines/>
      </w:pPr>
      <w:r w:rsidRPr="00137D4A">
        <w:rPr>
          <w:noProof/>
          <w:lang w:eastAsia="fr-FR"/>
        </w:rPr>
        <w:drawing>
          <wp:inline distT="0" distB="0" distL="0" distR="0">
            <wp:extent cx="6177280" cy="153098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6177280" cy="1530985"/>
                    </a:xfrm>
                    <a:prstGeom prst="rect">
                      <a:avLst/>
                    </a:prstGeom>
                    <a:noFill/>
                    <a:ln w="9525">
                      <a:noFill/>
                      <a:miter lim="800000"/>
                      <a:headEnd/>
                      <a:tailEnd/>
                    </a:ln>
                  </pic:spPr>
                </pic:pic>
              </a:graphicData>
            </a:graphic>
          </wp:inline>
        </w:drawing>
      </w:r>
    </w:p>
    <w:p w:rsidR="00A778DF" w:rsidRDefault="00A778DF" w:rsidP="001B2891">
      <w:pPr>
        <w:pStyle w:val="Lgende"/>
        <w:keepNext/>
        <w:keepLines/>
      </w:pPr>
    </w:p>
    <w:p w:rsidR="009E0881" w:rsidRDefault="00A778DF" w:rsidP="001B2891">
      <w:pPr>
        <w:pStyle w:val="Lgende"/>
        <w:keepNext/>
        <w:keepLines/>
        <w:jc w:val="center"/>
      </w:pPr>
      <w:bookmarkStart w:id="19" w:name="_Toc368671814"/>
      <w:r>
        <w:t xml:space="preserve">Figure </w:t>
      </w:r>
      <w:fldSimple w:instr=" SEQ Figure \* ARABIC ">
        <w:r w:rsidR="00B4765C">
          <w:rPr>
            <w:noProof/>
          </w:rPr>
          <w:t>2</w:t>
        </w:r>
      </w:fldSimple>
      <w:r>
        <w:t> : Rotation Riz / 2 cycles courts de maraîchage</w:t>
      </w:r>
      <w:bookmarkEnd w:id="19"/>
    </w:p>
    <w:p w:rsidR="00137D4A" w:rsidRDefault="00137D4A" w:rsidP="008B5779"/>
    <w:p w:rsidR="00137D4A" w:rsidRDefault="00137D4A" w:rsidP="008B5779">
      <w:r>
        <w:t xml:space="preserve">Cette rotation </w:t>
      </w:r>
      <w:r w:rsidR="00803A92">
        <w:t xml:space="preserve">(indice d’intensification = 3) </w:t>
      </w:r>
      <w:r>
        <w:t>est pratiquée sur le périmètre Lower Benoit et également sur Laville avec un décalage des cycles de 1 mois vers la droite. La réservation sur la parcelle d’un espace pour faire la pépinière p</w:t>
      </w:r>
      <w:r w:rsidR="00A778DF">
        <w:t xml:space="preserve">ermet de faire succéder rapidement les cycles de cultures. </w:t>
      </w:r>
    </w:p>
    <w:p w:rsidR="00137D4A" w:rsidRDefault="00137D4A" w:rsidP="008B5779"/>
    <w:p w:rsidR="009E0881" w:rsidRDefault="009E0881" w:rsidP="001B2891">
      <w:pPr>
        <w:keepNext/>
        <w:keepLines/>
        <w:rPr>
          <w:b/>
          <w:i/>
        </w:rPr>
      </w:pPr>
      <w:r w:rsidRPr="00876C5D">
        <w:rPr>
          <w:b/>
          <w:i/>
        </w:rPr>
        <w:t xml:space="preserve">Rotation de </w:t>
      </w:r>
      <w:r w:rsidR="001B2891">
        <w:rPr>
          <w:b/>
          <w:i/>
        </w:rPr>
        <w:t>2</w:t>
      </w:r>
      <w:r w:rsidRPr="00876C5D">
        <w:rPr>
          <w:b/>
          <w:i/>
        </w:rPr>
        <w:t xml:space="preserve"> cycles de riz avec 1 cycle de maraîchage chaque année. </w:t>
      </w:r>
    </w:p>
    <w:p w:rsidR="001B2891" w:rsidRDefault="001B2891" w:rsidP="001B2891">
      <w:pPr>
        <w:keepNext/>
        <w:keepLines/>
        <w:rPr>
          <w:b/>
          <w:i/>
        </w:rPr>
      </w:pPr>
    </w:p>
    <w:p w:rsidR="000779A0" w:rsidRDefault="001B2891" w:rsidP="000779A0">
      <w:pPr>
        <w:keepNext/>
        <w:keepLines/>
      </w:pPr>
      <w:r w:rsidRPr="001B2891">
        <w:rPr>
          <w:noProof/>
          <w:lang w:eastAsia="fr-FR"/>
        </w:rPr>
        <w:drawing>
          <wp:inline distT="0" distB="0" distL="0" distR="0">
            <wp:extent cx="6172200" cy="1447800"/>
            <wp:effectExtent l="1905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6172200" cy="1447800"/>
                    </a:xfrm>
                    <a:prstGeom prst="rect">
                      <a:avLst/>
                    </a:prstGeom>
                    <a:noFill/>
                    <a:ln w="9525">
                      <a:noFill/>
                      <a:miter lim="800000"/>
                      <a:headEnd/>
                      <a:tailEnd/>
                    </a:ln>
                  </pic:spPr>
                </pic:pic>
              </a:graphicData>
            </a:graphic>
          </wp:inline>
        </w:drawing>
      </w:r>
    </w:p>
    <w:p w:rsidR="000779A0" w:rsidRDefault="000779A0" w:rsidP="000779A0">
      <w:pPr>
        <w:pStyle w:val="Lgende"/>
      </w:pPr>
    </w:p>
    <w:p w:rsidR="009E0881" w:rsidRDefault="000779A0" w:rsidP="000779A0">
      <w:pPr>
        <w:pStyle w:val="Lgende"/>
        <w:jc w:val="center"/>
        <w:rPr>
          <w:b w:val="0"/>
          <w:i/>
        </w:rPr>
      </w:pPr>
      <w:bookmarkStart w:id="20" w:name="_Toc368671815"/>
      <w:r>
        <w:t xml:space="preserve">Figure </w:t>
      </w:r>
      <w:fldSimple w:instr=" SEQ Figure \* ARABIC ">
        <w:r w:rsidR="00B4765C">
          <w:rPr>
            <w:noProof/>
          </w:rPr>
          <w:t>3</w:t>
        </w:r>
      </w:fldSimple>
      <w:r>
        <w:t> : Rotation Riz</w:t>
      </w:r>
      <w:r w:rsidR="00CB5D85">
        <w:t xml:space="preserve"> </w:t>
      </w:r>
      <w:r>
        <w:t>/</w:t>
      </w:r>
      <w:r w:rsidR="00CB5D85">
        <w:t xml:space="preserve"> </w:t>
      </w:r>
      <w:r>
        <w:t>Riz</w:t>
      </w:r>
      <w:r w:rsidR="00CB5D85">
        <w:t xml:space="preserve"> </w:t>
      </w:r>
      <w:r>
        <w:t>/</w:t>
      </w:r>
      <w:r w:rsidR="00CB5D85">
        <w:t xml:space="preserve"> </w:t>
      </w:r>
      <w:r>
        <w:t>maraîchage ou maïs</w:t>
      </w:r>
      <w:bookmarkEnd w:id="20"/>
    </w:p>
    <w:p w:rsidR="001B2891" w:rsidRDefault="001B2891" w:rsidP="008B5779">
      <w:pPr>
        <w:rPr>
          <w:b/>
          <w:i/>
        </w:rPr>
      </w:pPr>
    </w:p>
    <w:p w:rsidR="001B2891" w:rsidRPr="001B2891" w:rsidRDefault="001B2891" w:rsidP="008B5779">
      <w:r>
        <w:t xml:space="preserve">Cette rotation </w:t>
      </w:r>
      <w:r w:rsidR="00803A92">
        <w:t xml:space="preserve">(indice d’intensification = 3) </w:t>
      </w:r>
      <w:r>
        <w:t>est effectuée sur l’amont du périmètre (AILB). Sur AILA</w:t>
      </w:r>
      <w:r w:rsidR="009C0B61">
        <w:t>,</w:t>
      </w:r>
      <w:r>
        <w:t xml:space="preserve"> le maraîchage peut être remplacé par du maïs (semé fin janvier), avec un décalage de 1 mois vers la droite des cycles de riz. </w:t>
      </w:r>
    </w:p>
    <w:p w:rsidR="001B2891" w:rsidRDefault="001B2891" w:rsidP="008B5779">
      <w:pPr>
        <w:rPr>
          <w:b/>
          <w:i/>
        </w:rPr>
      </w:pPr>
    </w:p>
    <w:p w:rsidR="009E0881" w:rsidRPr="00876C5D" w:rsidRDefault="009E0881" w:rsidP="001B2891">
      <w:pPr>
        <w:keepNext/>
        <w:keepLines/>
        <w:rPr>
          <w:b/>
          <w:i/>
        </w:rPr>
      </w:pPr>
      <w:r w:rsidRPr="00876C5D">
        <w:rPr>
          <w:b/>
          <w:i/>
        </w:rPr>
        <w:t>Rotation d’</w:t>
      </w:r>
      <w:r w:rsidR="001B2891">
        <w:rPr>
          <w:b/>
          <w:i/>
        </w:rPr>
        <w:t>1</w:t>
      </w:r>
      <w:r w:rsidRPr="00876C5D">
        <w:rPr>
          <w:b/>
          <w:i/>
        </w:rPr>
        <w:t xml:space="preserve"> cycle de riz avec 1 cycle de maraîchage chaque année. </w:t>
      </w:r>
    </w:p>
    <w:p w:rsidR="009E0881" w:rsidRDefault="009E0881" w:rsidP="001B2891">
      <w:pPr>
        <w:keepNext/>
        <w:keepLines/>
        <w:rPr>
          <w:b/>
          <w:i/>
        </w:rPr>
      </w:pPr>
    </w:p>
    <w:p w:rsidR="000779A0" w:rsidRDefault="001B2891" w:rsidP="000779A0">
      <w:pPr>
        <w:keepNext/>
        <w:keepLines/>
      </w:pPr>
      <w:r w:rsidRPr="001B2891">
        <w:rPr>
          <w:noProof/>
          <w:lang w:eastAsia="fr-FR"/>
        </w:rPr>
        <w:drawing>
          <wp:inline distT="0" distB="0" distL="0" distR="0">
            <wp:extent cx="6172200" cy="1533525"/>
            <wp:effectExtent l="19050" t="0" r="0" b="0"/>
            <wp:docPr id="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6172200" cy="1533525"/>
                    </a:xfrm>
                    <a:prstGeom prst="rect">
                      <a:avLst/>
                    </a:prstGeom>
                    <a:noFill/>
                    <a:ln w="9525">
                      <a:noFill/>
                      <a:miter lim="800000"/>
                      <a:headEnd/>
                      <a:tailEnd/>
                    </a:ln>
                  </pic:spPr>
                </pic:pic>
              </a:graphicData>
            </a:graphic>
          </wp:inline>
        </w:drawing>
      </w:r>
    </w:p>
    <w:p w:rsidR="000779A0" w:rsidRDefault="000779A0" w:rsidP="000779A0">
      <w:pPr>
        <w:pStyle w:val="Lgende"/>
      </w:pPr>
    </w:p>
    <w:p w:rsidR="001B2891" w:rsidRDefault="000779A0" w:rsidP="000779A0">
      <w:pPr>
        <w:pStyle w:val="Lgende"/>
        <w:jc w:val="center"/>
        <w:rPr>
          <w:b w:val="0"/>
          <w:i/>
        </w:rPr>
      </w:pPr>
      <w:bookmarkStart w:id="21" w:name="_Toc368671816"/>
      <w:r>
        <w:t xml:space="preserve">Figure </w:t>
      </w:r>
      <w:fldSimple w:instr=" SEQ Figure \* ARABIC ">
        <w:r w:rsidR="00B4765C">
          <w:rPr>
            <w:noProof/>
          </w:rPr>
          <w:t>4</w:t>
        </w:r>
      </w:fldSimple>
      <w:r>
        <w:t> : Rotation Riz / 1 cycle de maraîchage</w:t>
      </w:r>
      <w:bookmarkEnd w:id="21"/>
    </w:p>
    <w:p w:rsidR="001B2891" w:rsidRPr="00876C5D" w:rsidRDefault="001B2891" w:rsidP="001B2891">
      <w:pPr>
        <w:rPr>
          <w:b/>
          <w:i/>
        </w:rPr>
      </w:pPr>
    </w:p>
    <w:p w:rsidR="001B2891" w:rsidRDefault="001B2891" w:rsidP="001B2891"/>
    <w:p w:rsidR="001B2891" w:rsidRPr="001B2891" w:rsidRDefault="001B2891" w:rsidP="001B2891">
      <w:r>
        <w:t xml:space="preserve">Ce type de rotation </w:t>
      </w:r>
      <w:r w:rsidR="00803A92">
        <w:t xml:space="preserve">(indice d’intensification = 2) </w:t>
      </w:r>
      <w:r>
        <w:t xml:space="preserve">est pratiqué un peu partout, sauf sur Duclos, Desdunes et Estère A/B, où le mauvais drainage ne permet pas ou rarement ce cycle de maraîchage. Lorsque la disponibilité en eau est suffisante, un cycle long (tomate, oignon) peut être préféré à un cycle court. </w:t>
      </w:r>
    </w:p>
    <w:p w:rsidR="001B2891" w:rsidRPr="00876C5D" w:rsidRDefault="001B2891">
      <w:pPr>
        <w:rPr>
          <w:b/>
          <w:i/>
        </w:rPr>
      </w:pPr>
    </w:p>
    <w:p w:rsidR="001B2891" w:rsidRPr="00876C5D" w:rsidRDefault="001B2891">
      <w:pPr>
        <w:rPr>
          <w:b/>
          <w:i/>
        </w:rPr>
      </w:pPr>
    </w:p>
    <w:p w:rsidR="009E0881" w:rsidRPr="00876C5D" w:rsidRDefault="009E0881" w:rsidP="000779A0">
      <w:pPr>
        <w:keepNext/>
        <w:keepLines/>
        <w:rPr>
          <w:b/>
          <w:i/>
        </w:rPr>
      </w:pPr>
      <w:r w:rsidRPr="00876C5D">
        <w:rPr>
          <w:b/>
          <w:i/>
        </w:rPr>
        <w:t xml:space="preserve">Rotation de </w:t>
      </w:r>
      <w:r w:rsidR="001B2891">
        <w:rPr>
          <w:b/>
          <w:i/>
        </w:rPr>
        <w:t>2</w:t>
      </w:r>
      <w:r w:rsidRPr="00876C5D">
        <w:rPr>
          <w:b/>
          <w:i/>
        </w:rPr>
        <w:t xml:space="preserve"> cycles de riz </w:t>
      </w:r>
    </w:p>
    <w:p w:rsidR="009E0881" w:rsidRDefault="009E0881" w:rsidP="000779A0">
      <w:pPr>
        <w:keepNext/>
        <w:keepLines/>
        <w:rPr>
          <w:b/>
          <w:i/>
        </w:rPr>
      </w:pPr>
    </w:p>
    <w:p w:rsidR="000779A0" w:rsidRDefault="00B277F6" w:rsidP="000779A0">
      <w:pPr>
        <w:keepNext/>
        <w:keepLines/>
      </w:pPr>
      <w:r w:rsidRPr="00B277F6">
        <w:rPr>
          <w:noProof/>
          <w:lang w:eastAsia="fr-FR"/>
        </w:rPr>
        <w:drawing>
          <wp:inline distT="0" distB="0" distL="0" distR="0">
            <wp:extent cx="6172200" cy="1162050"/>
            <wp:effectExtent l="1905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srcRect/>
                    <a:stretch>
                      <a:fillRect/>
                    </a:stretch>
                  </pic:blipFill>
                  <pic:spPr bwMode="auto">
                    <a:xfrm>
                      <a:off x="0" y="0"/>
                      <a:ext cx="6172200" cy="1162050"/>
                    </a:xfrm>
                    <a:prstGeom prst="rect">
                      <a:avLst/>
                    </a:prstGeom>
                    <a:noFill/>
                    <a:ln w="9525">
                      <a:noFill/>
                      <a:miter lim="800000"/>
                      <a:headEnd/>
                      <a:tailEnd/>
                    </a:ln>
                  </pic:spPr>
                </pic:pic>
              </a:graphicData>
            </a:graphic>
          </wp:inline>
        </w:drawing>
      </w:r>
    </w:p>
    <w:p w:rsidR="000779A0" w:rsidRDefault="000779A0" w:rsidP="000779A0">
      <w:pPr>
        <w:pStyle w:val="Lgende"/>
        <w:keepNext/>
        <w:keepLines/>
      </w:pPr>
    </w:p>
    <w:p w:rsidR="001B2891" w:rsidRDefault="000779A0" w:rsidP="000779A0">
      <w:pPr>
        <w:pStyle w:val="Lgende"/>
        <w:keepNext/>
        <w:keepLines/>
        <w:jc w:val="center"/>
        <w:rPr>
          <w:b w:val="0"/>
          <w:i/>
        </w:rPr>
      </w:pPr>
      <w:bookmarkStart w:id="22" w:name="_Toc368671817"/>
      <w:r>
        <w:t xml:space="preserve">Figure </w:t>
      </w:r>
      <w:fldSimple w:instr=" SEQ Figure \* ARABIC ">
        <w:r w:rsidR="00B4765C">
          <w:rPr>
            <w:noProof/>
          </w:rPr>
          <w:t>5</w:t>
        </w:r>
      </w:fldSimple>
      <w:r>
        <w:t> : Rotation Riz</w:t>
      </w:r>
      <w:r w:rsidR="00CB5D85">
        <w:t xml:space="preserve"> </w:t>
      </w:r>
      <w:r>
        <w:t>/ riz</w:t>
      </w:r>
      <w:bookmarkEnd w:id="22"/>
    </w:p>
    <w:p w:rsidR="001B2891" w:rsidRDefault="001B2891" w:rsidP="008B5779">
      <w:pPr>
        <w:rPr>
          <w:b/>
          <w:i/>
        </w:rPr>
      </w:pPr>
    </w:p>
    <w:p w:rsidR="00B277F6" w:rsidRPr="00B277F6" w:rsidRDefault="00B277F6" w:rsidP="008B5779">
      <w:r>
        <w:t>L’absence de cycle de maraîchage dans les rotations se rencontre plus particulièrement à l’aval du périmètre (Artibonite Sud, Duclos, Desdunes…), ce qui s’explique en p</w:t>
      </w:r>
      <w:r w:rsidR="006867B6">
        <w:t>artie par un drainage mauvais.</w:t>
      </w:r>
      <w:r w:rsidR="00803A92">
        <w:t xml:space="preserve"> L’indice d’intensification de cette rotation est de 2. </w:t>
      </w:r>
    </w:p>
    <w:p w:rsidR="009E0881" w:rsidRPr="00876C5D" w:rsidRDefault="009E0881" w:rsidP="008B5779">
      <w:pPr>
        <w:rPr>
          <w:b/>
          <w:i/>
        </w:rPr>
      </w:pPr>
    </w:p>
    <w:p w:rsidR="009E0881" w:rsidRDefault="009E0881" w:rsidP="000779A0">
      <w:pPr>
        <w:keepNext/>
        <w:keepLines/>
        <w:rPr>
          <w:b/>
          <w:i/>
        </w:rPr>
      </w:pPr>
      <w:r w:rsidRPr="00876C5D">
        <w:rPr>
          <w:b/>
          <w:i/>
        </w:rPr>
        <w:t xml:space="preserve">1 cycle de riz par an. </w:t>
      </w:r>
    </w:p>
    <w:p w:rsidR="00B277F6" w:rsidRDefault="00B277F6" w:rsidP="000779A0">
      <w:pPr>
        <w:keepNext/>
        <w:keepLines/>
        <w:rPr>
          <w:b/>
          <w:i/>
        </w:rPr>
      </w:pPr>
    </w:p>
    <w:p w:rsidR="000779A0" w:rsidRDefault="00B277F6" w:rsidP="000779A0">
      <w:pPr>
        <w:keepNext/>
        <w:keepLines/>
      </w:pPr>
      <w:r w:rsidRPr="00B277F6">
        <w:rPr>
          <w:noProof/>
          <w:lang w:eastAsia="fr-FR"/>
        </w:rPr>
        <w:drawing>
          <wp:inline distT="0" distB="0" distL="0" distR="0">
            <wp:extent cx="6172200" cy="1190625"/>
            <wp:effectExtent l="1905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srcRect/>
                    <a:stretch>
                      <a:fillRect/>
                    </a:stretch>
                  </pic:blipFill>
                  <pic:spPr bwMode="auto">
                    <a:xfrm>
                      <a:off x="0" y="0"/>
                      <a:ext cx="6172200" cy="1190625"/>
                    </a:xfrm>
                    <a:prstGeom prst="rect">
                      <a:avLst/>
                    </a:prstGeom>
                    <a:noFill/>
                    <a:ln w="9525">
                      <a:noFill/>
                      <a:miter lim="800000"/>
                      <a:headEnd/>
                      <a:tailEnd/>
                    </a:ln>
                  </pic:spPr>
                </pic:pic>
              </a:graphicData>
            </a:graphic>
          </wp:inline>
        </w:drawing>
      </w:r>
    </w:p>
    <w:p w:rsidR="000779A0" w:rsidRDefault="000779A0" w:rsidP="000779A0">
      <w:pPr>
        <w:pStyle w:val="Lgende"/>
        <w:keepNext/>
        <w:keepLines/>
      </w:pPr>
    </w:p>
    <w:p w:rsidR="00B277F6" w:rsidRDefault="000779A0" w:rsidP="000779A0">
      <w:pPr>
        <w:pStyle w:val="Lgende"/>
        <w:keepNext/>
        <w:keepLines/>
        <w:jc w:val="center"/>
      </w:pPr>
      <w:bookmarkStart w:id="23" w:name="_Toc368671818"/>
      <w:r>
        <w:t xml:space="preserve">Figure </w:t>
      </w:r>
      <w:fldSimple w:instr=" SEQ Figure \* ARABIC ">
        <w:r w:rsidR="00B4765C">
          <w:rPr>
            <w:noProof/>
          </w:rPr>
          <w:t>6</w:t>
        </w:r>
      </w:fldSimple>
      <w:r>
        <w:t> : 1 seul cycle de riz réussi</w:t>
      </w:r>
      <w:bookmarkEnd w:id="23"/>
    </w:p>
    <w:p w:rsidR="00B277F6" w:rsidRDefault="00B277F6" w:rsidP="000779A0">
      <w:pPr>
        <w:keepNext/>
        <w:keepLines/>
      </w:pPr>
    </w:p>
    <w:p w:rsidR="00B277F6" w:rsidRDefault="00B277F6" w:rsidP="008B5779"/>
    <w:p w:rsidR="00B277F6" w:rsidRDefault="00B277F6" w:rsidP="008B5779">
      <w:r>
        <w:t>Les enquêtes ont montré que sur les périmètres Duclos, Desdunes, Estère, il pouvait y avoir 1 seul cycle de riz réussi dans l’année</w:t>
      </w:r>
      <w:r w:rsidR="00803A92">
        <w:t xml:space="preserve"> (indice d’intensification = 1)</w:t>
      </w:r>
      <w:r>
        <w:t>. Cette situation correspond en fait à une conjugaison de mauvais facteurs</w:t>
      </w:r>
      <w:r w:rsidR="0032031A">
        <w:t>,</w:t>
      </w:r>
      <w:r>
        <w:t xml:space="preserve"> qui n’</w:t>
      </w:r>
      <w:r w:rsidR="002D2677">
        <w:t>ont</w:t>
      </w:r>
      <w:r>
        <w:t xml:space="preserve"> pas permis de réaliser la récolte sur un deuxième cycle de riz : </w:t>
      </w:r>
    </w:p>
    <w:p w:rsidR="00B277F6" w:rsidRDefault="002D2677" w:rsidP="002C7A98">
      <w:pPr>
        <w:pStyle w:val="Paragraphedeliste"/>
        <w:numPr>
          <w:ilvl w:val="0"/>
          <w:numId w:val="7"/>
        </w:numPr>
      </w:pPr>
      <w:r>
        <w:t>Inondations </w:t>
      </w:r>
      <w:r w:rsidR="00B277F6">
        <w:t>de la parcelle (par les pluies), qui mal drainée, entraine</w:t>
      </w:r>
      <w:r w:rsidR="002F0E0E">
        <w:t>nt</w:t>
      </w:r>
      <w:r w:rsidR="00B277F6">
        <w:t xml:space="preserve"> le </w:t>
      </w:r>
      <w:r>
        <w:t>pourrissement des grains. Cette probabilité augmente si la pépinière de second cycle est réalisée trop tard en février, lorsque l’agriculteur n’a pas eu la possibilité de la faire avant ;</w:t>
      </w:r>
    </w:p>
    <w:p w:rsidR="00B277F6" w:rsidRDefault="002D2677" w:rsidP="002C7A98">
      <w:pPr>
        <w:pStyle w:val="Paragraphedeliste"/>
        <w:numPr>
          <w:ilvl w:val="0"/>
          <w:numId w:val="7"/>
        </w:numPr>
      </w:pPr>
      <w:r>
        <w:t>Grande vulnérabilité de ces périmètres aval à la c</w:t>
      </w:r>
      <w:r w:rsidR="00B277F6">
        <w:t>oupure d’eau sur les canaux d’amenée</w:t>
      </w:r>
      <w:r>
        <w:t>,</w:t>
      </w:r>
      <w:r w:rsidR="00B277F6">
        <w:t xml:space="preserve"> pour des raisons variées (souvent des travaux en amont).  </w:t>
      </w:r>
    </w:p>
    <w:p w:rsidR="00B277F6" w:rsidRPr="00B277F6" w:rsidRDefault="00B277F6" w:rsidP="008B5779"/>
    <w:p w:rsidR="002F0E0E" w:rsidRDefault="002F0E0E">
      <w:pPr>
        <w:jc w:val="left"/>
        <w:rPr>
          <w:rFonts w:eastAsia="Times New Roman"/>
          <w:b/>
          <w:bCs/>
          <w:sz w:val="24"/>
          <w:szCs w:val="26"/>
          <w:u w:val="single"/>
        </w:rPr>
      </w:pPr>
      <w:r>
        <w:br w:type="page"/>
      </w:r>
    </w:p>
    <w:p w:rsidR="00A778DF" w:rsidRPr="00A778DF" w:rsidRDefault="00A778DF" w:rsidP="008B5779">
      <w:pPr>
        <w:pStyle w:val="Titre3"/>
      </w:pPr>
      <w:bookmarkStart w:id="24" w:name="_Toc368671875"/>
      <w:r w:rsidRPr="00A778DF">
        <w:lastRenderedPageBreak/>
        <w:t>Remarques sur la place de l’élevage</w:t>
      </w:r>
      <w:r w:rsidR="00F44C2E">
        <w:t xml:space="preserve"> et sur le renouvellement de la fertilité</w:t>
      </w:r>
      <w:bookmarkEnd w:id="24"/>
      <w:r>
        <w:t xml:space="preserve"> </w:t>
      </w:r>
    </w:p>
    <w:p w:rsidR="00A778DF" w:rsidRDefault="00A778DF" w:rsidP="008B5779"/>
    <w:p w:rsidR="00A778DF" w:rsidRDefault="00A778DF" w:rsidP="008B5779">
      <w:r>
        <w:t xml:space="preserve">Lorsque les cultures se succèdent rapidement, les pailles sont généralement exportées pour nourrir les animaux à l’étable, à coté des habitations. </w:t>
      </w:r>
      <w:r w:rsidR="00F44C2E">
        <w:t>Le renouvellement de la fertilité du sol ne dépend alors que</w:t>
      </w:r>
      <w:r w:rsidR="00B2655D">
        <w:t xml:space="preserve"> des engrais synthétiques (même</w:t>
      </w:r>
      <w:r w:rsidR="00F44C2E">
        <w:t xml:space="preserve"> lorsque le fumier d’étable est transporté sur la parcelle). </w:t>
      </w:r>
    </w:p>
    <w:p w:rsidR="00A778DF" w:rsidRDefault="00A778DF" w:rsidP="008B5779"/>
    <w:p w:rsidR="00A778DF" w:rsidRDefault="00A778DF" w:rsidP="008B5779">
      <w:r>
        <w:t>Lorsque des jachères p</w:t>
      </w:r>
      <w:r w:rsidR="00F44C2E">
        <w:t>l</w:t>
      </w:r>
      <w:r>
        <w:t xml:space="preserve">us ou moins longues succèdent au riz, la repousse des plants de riz est pâturée sur la parcelle par du gros bétail </w:t>
      </w:r>
      <w:r w:rsidR="00F44C2E">
        <w:t>attaché à la corde (bœuf, chevaux, ânes…) ce qui permet d’assurer en partie le renouvellement de la fertilité de la parcelle pour la culture suivante. Ce mode de pâturage est appelé « pata bef ». Dans l’Artibonite</w:t>
      </w:r>
      <w:r w:rsidR="009437CA">
        <w:t>,</w:t>
      </w:r>
      <w:r w:rsidR="00F44C2E">
        <w:t xml:space="preserve"> la repousse du riz après une première récolte mène</w:t>
      </w:r>
      <w:r w:rsidR="000779A0">
        <w:t xml:space="preserve"> rarement à une seconde récolte. </w:t>
      </w:r>
      <w:r w:rsidR="00F44C2E">
        <w:t xml:space="preserve"> </w:t>
      </w:r>
    </w:p>
    <w:p w:rsidR="00A778DF" w:rsidRDefault="00A778DF" w:rsidP="008B5779"/>
    <w:p w:rsidR="00F44C2E" w:rsidRDefault="00E930BC" w:rsidP="008B5779">
      <w:r>
        <w:t>La pratique du brû</w:t>
      </w:r>
      <w:r w:rsidR="00F44C2E">
        <w:t>lis de la paille de riz sur la parcelle après la récolte, peut s’expliquer par la volonté de l’agriculteur de disposer d’un stock de minéraux mobilisables rapidement pour la culture suivante. Toutefois</w:t>
      </w:r>
      <w:r w:rsidR="00DA42F1">
        <w:t>,</w:t>
      </w:r>
      <w:r w:rsidR="00F44C2E">
        <w:t xml:space="preserve"> cette pratique présente également le risque de drainer ces minéraux avant qu’ils ne soient utilisables par la plante. </w:t>
      </w:r>
    </w:p>
    <w:p w:rsidR="00F44C2E" w:rsidRPr="00A778DF" w:rsidRDefault="00F44C2E" w:rsidP="008B5779"/>
    <w:p w:rsidR="00A778DF" w:rsidRDefault="00A778DF" w:rsidP="008B5779">
      <w:pPr>
        <w:rPr>
          <w:b/>
          <w:i/>
        </w:rPr>
      </w:pPr>
    </w:p>
    <w:p w:rsidR="009E14B1" w:rsidRDefault="009E14B1" w:rsidP="009E14B1">
      <w:pPr>
        <w:pStyle w:val="Titre3"/>
      </w:pPr>
      <w:bookmarkStart w:id="25" w:name="_Toc368671876"/>
      <w:r>
        <w:t>Niveau de ren</w:t>
      </w:r>
      <w:r w:rsidR="00546133">
        <w:t>dement du riz</w:t>
      </w:r>
      <w:bookmarkEnd w:id="25"/>
    </w:p>
    <w:p w:rsidR="00B76E6E" w:rsidRDefault="00B76E6E" w:rsidP="00546133"/>
    <w:p w:rsidR="00546133" w:rsidRDefault="00805FAE" w:rsidP="00546133">
      <w:r>
        <w:t>Le rendement du riz non décortiqué en sortie de parcelle (riz paddy) est obtenu par enquêtes. Les agriculteurs connaissent le rendement de leur parcelle en unité locale de mesure : nombre de marmites, ou nombre de sacs. Ce rendement est donc converti en quintal / hectare avec les hypothèses de poids suivant : une marmite de riz paddy en sortie de parcelle pèse 3 kg et un sac 54 kg (contient 18 marmites), et avec la conversion de 1 carreau = 1,29 ha. Les résultats aberrants ont été écartés.</w:t>
      </w:r>
    </w:p>
    <w:p w:rsidR="005D1861" w:rsidRDefault="005D1861" w:rsidP="00546133"/>
    <w:tbl>
      <w:tblPr>
        <w:tblStyle w:val="Grilledutableau"/>
        <w:tblW w:w="0" w:type="auto"/>
        <w:jc w:val="center"/>
        <w:tblLook w:val="04A0"/>
      </w:tblPr>
      <w:tblGrid>
        <w:gridCol w:w="3972"/>
        <w:gridCol w:w="2126"/>
        <w:gridCol w:w="2126"/>
      </w:tblGrid>
      <w:tr w:rsidR="005D1861" w:rsidRPr="005D1861" w:rsidTr="005D1861">
        <w:trPr>
          <w:trHeight w:val="705"/>
          <w:jc w:val="center"/>
        </w:trPr>
        <w:tc>
          <w:tcPr>
            <w:tcW w:w="3972" w:type="dxa"/>
            <w:noWrap/>
            <w:vAlign w:val="center"/>
            <w:hideMark/>
          </w:tcPr>
          <w:p w:rsidR="005D1861" w:rsidRPr="005D1861" w:rsidRDefault="005D1861" w:rsidP="005D1861">
            <w:pPr>
              <w:keepNext/>
              <w:keepLines/>
              <w:jc w:val="center"/>
              <w:rPr>
                <w:b/>
              </w:rPr>
            </w:pPr>
            <w:r w:rsidRPr="005D1861">
              <w:rPr>
                <w:b/>
              </w:rPr>
              <w:t>Lieu des enquêtes</w:t>
            </w:r>
          </w:p>
        </w:tc>
        <w:tc>
          <w:tcPr>
            <w:tcW w:w="2126" w:type="dxa"/>
            <w:vAlign w:val="center"/>
          </w:tcPr>
          <w:p w:rsidR="005D1861" w:rsidRPr="005D1861" w:rsidRDefault="005D1861" w:rsidP="005D1861">
            <w:pPr>
              <w:keepNext/>
              <w:keepLines/>
              <w:jc w:val="center"/>
              <w:rPr>
                <w:b/>
              </w:rPr>
            </w:pPr>
            <w:r>
              <w:rPr>
                <w:b/>
              </w:rPr>
              <w:t>R</w:t>
            </w:r>
            <w:r w:rsidR="0030423E">
              <w:rPr>
                <w:b/>
              </w:rPr>
              <w:t>en</w:t>
            </w:r>
            <w:r>
              <w:rPr>
                <w:b/>
              </w:rPr>
              <w:t>d</w:t>
            </w:r>
            <w:r w:rsidR="0030423E">
              <w:rPr>
                <w:b/>
              </w:rPr>
              <w:t>emen</w:t>
            </w:r>
            <w:r>
              <w:rPr>
                <w:b/>
              </w:rPr>
              <w:t>t riz paddy marmites / carreau</w:t>
            </w:r>
          </w:p>
        </w:tc>
        <w:tc>
          <w:tcPr>
            <w:tcW w:w="2126" w:type="dxa"/>
            <w:vAlign w:val="center"/>
            <w:hideMark/>
          </w:tcPr>
          <w:p w:rsidR="005D1861" w:rsidRPr="005D1861" w:rsidRDefault="005D1861" w:rsidP="005D1861">
            <w:pPr>
              <w:keepNext/>
              <w:keepLines/>
              <w:jc w:val="center"/>
              <w:rPr>
                <w:b/>
              </w:rPr>
            </w:pPr>
            <w:r>
              <w:rPr>
                <w:b/>
              </w:rPr>
              <w:t>R</w:t>
            </w:r>
            <w:r w:rsidR="0030423E">
              <w:rPr>
                <w:b/>
              </w:rPr>
              <w:t>en</w:t>
            </w:r>
            <w:r>
              <w:rPr>
                <w:b/>
              </w:rPr>
              <w:t>d</w:t>
            </w:r>
            <w:r w:rsidR="0030423E">
              <w:rPr>
                <w:b/>
              </w:rPr>
              <w:t>emen</w:t>
            </w:r>
            <w:r>
              <w:rPr>
                <w:b/>
              </w:rPr>
              <w:t xml:space="preserve">t riz paddy </w:t>
            </w:r>
            <w:proofErr w:type="spellStart"/>
            <w:r>
              <w:rPr>
                <w:b/>
              </w:rPr>
              <w:t>Qx</w:t>
            </w:r>
            <w:proofErr w:type="spellEnd"/>
            <w:r>
              <w:rPr>
                <w:b/>
              </w:rPr>
              <w:t xml:space="preserve"> / ha</w:t>
            </w:r>
          </w:p>
        </w:tc>
      </w:tr>
      <w:tr w:rsidR="005D1861" w:rsidRPr="005D1861" w:rsidTr="005D1861">
        <w:trPr>
          <w:trHeight w:val="600"/>
          <w:jc w:val="center"/>
        </w:trPr>
        <w:tc>
          <w:tcPr>
            <w:tcW w:w="3972" w:type="dxa"/>
            <w:noWrap/>
            <w:vAlign w:val="center"/>
            <w:hideMark/>
          </w:tcPr>
          <w:p w:rsidR="005D1861" w:rsidRPr="005D1861" w:rsidRDefault="005D1861" w:rsidP="005D1861">
            <w:pPr>
              <w:keepNext/>
              <w:keepLines/>
              <w:jc w:val="center"/>
            </w:pPr>
            <w:r w:rsidRPr="005D1861">
              <w:t>AIKAN 5</w:t>
            </w:r>
            <w:r>
              <w:t xml:space="preserve"> (Chatelain, Bocozelle, St Fort)</w:t>
            </w:r>
          </w:p>
        </w:tc>
        <w:tc>
          <w:tcPr>
            <w:tcW w:w="2126" w:type="dxa"/>
            <w:vAlign w:val="center"/>
          </w:tcPr>
          <w:p w:rsidR="005D1861" w:rsidRPr="005D1861" w:rsidRDefault="005D1861" w:rsidP="005D1861">
            <w:pPr>
              <w:keepNext/>
              <w:keepLines/>
              <w:jc w:val="center"/>
            </w:pPr>
            <w:r>
              <w:t>172-645</w:t>
            </w:r>
          </w:p>
        </w:tc>
        <w:tc>
          <w:tcPr>
            <w:tcW w:w="2126" w:type="dxa"/>
            <w:vAlign w:val="center"/>
            <w:hideMark/>
          </w:tcPr>
          <w:p w:rsidR="005D1861" w:rsidRPr="005D1861" w:rsidRDefault="005D1861" w:rsidP="005D1861">
            <w:pPr>
              <w:keepNext/>
              <w:keepLines/>
              <w:jc w:val="center"/>
            </w:pPr>
            <w:r w:rsidRPr="005D1861">
              <w:t>4-15</w:t>
            </w:r>
          </w:p>
        </w:tc>
      </w:tr>
      <w:tr w:rsidR="005D1861" w:rsidRPr="005D1861" w:rsidTr="005D1861">
        <w:trPr>
          <w:trHeight w:val="600"/>
          <w:jc w:val="center"/>
        </w:trPr>
        <w:tc>
          <w:tcPr>
            <w:tcW w:w="3972" w:type="dxa"/>
            <w:noWrap/>
            <w:vAlign w:val="center"/>
            <w:hideMark/>
          </w:tcPr>
          <w:p w:rsidR="005D1861" w:rsidRPr="005D1861" w:rsidRDefault="005D1861" w:rsidP="005D1861">
            <w:pPr>
              <w:keepNext/>
              <w:keepLines/>
              <w:jc w:val="center"/>
            </w:pPr>
            <w:r w:rsidRPr="005D1861">
              <w:t>AIDES</w:t>
            </w:r>
            <w:r>
              <w:t xml:space="preserve"> (Boulain, Vedri, Beaufort, Charon)</w:t>
            </w:r>
          </w:p>
        </w:tc>
        <w:tc>
          <w:tcPr>
            <w:tcW w:w="2126" w:type="dxa"/>
            <w:vAlign w:val="center"/>
          </w:tcPr>
          <w:p w:rsidR="005D1861" w:rsidRPr="005D1861" w:rsidRDefault="005D1861" w:rsidP="005D1861">
            <w:pPr>
              <w:keepNext/>
              <w:keepLines/>
              <w:jc w:val="center"/>
            </w:pPr>
            <w:r>
              <w:t>860-1290</w:t>
            </w:r>
          </w:p>
        </w:tc>
        <w:tc>
          <w:tcPr>
            <w:tcW w:w="2126" w:type="dxa"/>
            <w:vAlign w:val="center"/>
            <w:hideMark/>
          </w:tcPr>
          <w:p w:rsidR="005D1861" w:rsidRPr="005D1861" w:rsidRDefault="005D1861" w:rsidP="005D1861">
            <w:pPr>
              <w:keepNext/>
              <w:keepLines/>
              <w:jc w:val="center"/>
            </w:pPr>
            <w:r w:rsidRPr="005D1861">
              <w:t>20-30</w:t>
            </w:r>
          </w:p>
        </w:tc>
      </w:tr>
      <w:tr w:rsidR="005D1861" w:rsidRPr="005D1861" w:rsidTr="005D1861">
        <w:trPr>
          <w:trHeight w:val="600"/>
          <w:jc w:val="center"/>
        </w:trPr>
        <w:tc>
          <w:tcPr>
            <w:tcW w:w="3972" w:type="dxa"/>
            <w:vAlign w:val="center"/>
            <w:hideMark/>
          </w:tcPr>
          <w:p w:rsidR="005D1861" w:rsidRPr="005D1861" w:rsidRDefault="005D1861" w:rsidP="005D1861">
            <w:pPr>
              <w:keepNext/>
              <w:keepLines/>
              <w:jc w:val="center"/>
            </w:pPr>
            <w:r w:rsidRPr="005D1861">
              <w:t xml:space="preserve">Duclos </w:t>
            </w:r>
            <w:r>
              <w:t>(Jardin Modèle, pont Tineau)</w:t>
            </w:r>
          </w:p>
        </w:tc>
        <w:tc>
          <w:tcPr>
            <w:tcW w:w="2126" w:type="dxa"/>
            <w:vAlign w:val="center"/>
          </w:tcPr>
          <w:p w:rsidR="005D1861" w:rsidRPr="005D1861" w:rsidRDefault="005D1861" w:rsidP="005D1861">
            <w:pPr>
              <w:keepNext/>
              <w:keepLines/>
              <w:jc w:val="center"/>
            </w:pPr>
            <w:r>
              <w:t>1290-1720</w:t>
            </w:r>
          </w:p>
        </w:tc>
        <w:tc>
          <w:tcPr>
            <w:tcW w:w="2126" w:type="dxa"/>
            <w:vAlign w:val="center"/>
            <w:hideMark/>
          </w:tcPr>
          <w:p w:rsidR="005D1861" w:rsidRPr="005D1861" w:rsidRDefault="005D1861" w:rsidP="005D1861">
            <w:pPr>
              <w:keepNext/>
              <w:keepLines/>
              <w:jc w:val="center"/>
            </w:pPr>
            <w:r w:rsidRPr="005D1861">
              <w:t>30-40</w:t>
            </w:r>
          </w:p>
        </w:tc>
      </w:tr>
      <w:tr w:rsidR="005D1861" w:rsidRPr="005D1861" w:rsidTr="005D1861">
        <w:trPr>
          <w:trHeight w:val="600"/>
          <w:jc w:val="center"/>
        </w:trPr>
        <w:tc>
          <w:tcPr>
            <w:tcW w:w="3972" w:type="dxa"/>
            <w:vAlign w:val="center"/>
            <w:hideMark/>
          </w:tcPr>
          <w:p w:rsidR="005D1861" w:rsidRPr="005D1861" w:rsidRDefault="005D1861" w:rsidP="005D1861">
            <w:pPr>
              <w:keepNext/>
              <w:keepLines/>
              <w:jc w:val="center"/>
            </w:pPr>
            <w:r w:rsidRPr="005D1861">
              <w:t>Estere</w:t>
            </w:r>
            <w:r>
              <w:t xml:space="preserve"> (Ti Desdunes cimetière, olebas)</w:t>
            </w:r>
          </w:p>
        </w:tc>
        <w:tc>
          <w:tcPr>
            <w:tcW w:w="2126" w:type="dxa"/>
            <w:vAlign w:val="center"/>
          </w:tcPr>
          <w:p w:rsidR="005D1861" w:rsidRPr="005D1861" w:rsidRDefault="005D1861" w:rsidP="005D1861">
            <w:pPr>
              <w:keepNext/>
              <w:keepLines/>
              <w:jc w:val="center"/>
            </w:pPr>
            <w:r>
              <w:t>1290-1720</w:t>
            </w:r>
          </w:p>
        </w:tc>
        <w:tc>
          <w:tcPr>
            <w:tcW w:w="2126" w:type="dxa"/>
            <w:vAlign w:val="center"/>
            <w:hideMark/>
          </w:tcPr>
          <w:p w:rsidR="005D1861" w:rsidRPr="005D1861" w:rsidRDefault="005D1861" w:rsidP="005D1861">
            <w:pPr>
              <w:keepNext/>
              <w:keepLines/>
              <w:jc w:val="center"/>
            </w:pPr>
            <w:r w:rsidRPr="005D1861">
              <w:t>30-40</w:t>
            </w:r>
          </w:p>
        </w:tc>
      </w:tr>
      <w:tr w:rsidR="005D1861" w:rsidRPr="005D1861" w:rsidTr="005D1861">
        <w:trPr>
          <w:trHeight w:val="300"/>
          <w:jc w:val="center"/>
        </w:trPr>
        <w:tc>
          <w:tcPr>
            <w:tcW w:w="3972" w:type="dxa"/>
            <w:noWrap/>
            <w:vAlign w:val="center"/>
            <w:hideMark/>
          </w:tcPr>
          <w:p w:rsidR="005D1861" w:rsidRPr="005D1861" w:rsidRDefault="005D1861" w:rsidP="005D1861">
            <w:pPr>
              <w:keepNext/>
              <w:keepLines/>
              <w:jc w:val="center"/>
            </w:pPr>
            <w:r w:rsidRPr="005D1861">
              <w:t>AILB</w:t>
            </w:r>
            <w:r>
              <w:t xml:space="preserve"> (Campeche, Bruno, Bois Seguy, Labbé)</w:t>
            </w:r>
          </w:p>
        </w:tc>
        <w:tc>
          <w:tcPr>
            <w:tcW w:w="2126" w:type="dxa"/>
            <w:vAlign w:val="center"/>
          </w:tcPr>
          <w:p w:rsidR="005D1861" w:rsidRPr="005D1861" w:rsidRDefault="005D1861" w:rsidP="005D1861">
            <w:pPr>
              <w:keepNext/>
              <w:keepLines/>
              <w:jc w:val="center"/>
            </w:pPr>
            <w:r>
              <w:t>1720-2150</w:t>
            </w:r>
          </w:p>
        </w:tc>
        <w:tc>
          <w:tcPr>
            <w:tcW w:w="2126" w:type="dxa"/>
            <w:noWrap/>
            <w:vAlign w:val="center"/>
            <w:hideMark/>
          </w:tcPr>
          <w:p w:rsidR="005D1861" w:rsidRPr="005D1861" w:rsidRDefault="005D1861" w:rsidP="005D1861">
            <w:pPr>
              <w:keepNext/>
              <w:keepLines/>
              <w:jc w:val="center"/>
            </w:pPr>
            <w:r w:rsidRPr="005D1861">
              <w:t>40-50</w:t>
            </w:r>
          </w:p>
        </w:tc>
      </w:tr>
    </w:tbl>
    <w:p w:rsidR="005D1861" w:rsidRDefault="005D1861" w:rsidP="005D1861">
      <w:pPr>
        <w:pStyle w:val="Lgende"/>
        <w:jc w:val="center"/>
      </w:pPr>
    </w:p>
    <w:p w:rsidR="00805FAE" w:rsidRDefault="005D1861" w:rsidP="005D1861">
      <w:pPr>
        <w:pStyle w:val="Lgende"/>
        <w:jc w:val="center"/>
      </w:pPr>
      <w:bookmarkStart w:id="26" w:name="_Toc368388293"/>
      <w:bookmarkStart w:id="27" w:name="_Toc368671858"/>
      <w:r>
        <w:t xml:space="preserve">Tableau </w:t>
      </w:r>
      <w:fldSimple w:instr=" SEQ Tableau \* ARABIC ">
        <w:r w:rsidR="00B4765C">
          <w:rPr>
            <w:noProof/>
          </w:rPr>
          <w:t>2</w:t>
        </w:r>
      </w:fldSimple>
      <w:r>
        <w:t> : rendements déclarés par périmètre</w:t>
      </w:r>
      <w:bookmarkEnd w:id="26"/>
      <w:bookmarkEnd w:id="27"/>
      <w:r>
        <w:t xml:space="preserve"> </w:t>
      </w:r>
    </w:p>
    <w:p w:rsidR="005D1861" w:rsidRPr="005D1861" w:rsidRDefault="005D1861" w:rsidP="005D1861"/>
    <w:p w:rsidR="00B76E6E" w:rsidRDefault="00B76E6E">
      <w:pPr>
        <w:jc w:val="left"/>
        <w:rPr>
          <w:b/>
          <w:sz w:val="28"/>
        </w:rPr>
      </w:pPr>
      <w:r>
        <w:br w:type="page"/>
      </w:r>
    </w:p>
    <w:p w:rsidR="008B5779" w:rsidRDefault="008B5779" w:rsidP="008B5779">
      <w:pPr>
        <w:pStyle w:val="Titre2"/>
      </w:pPr>
      <w:bookmarkStart w:id="28" w:name="_Toc368671877"/>
      <w:r>
        <w:lastRenderedPageBreak/>
        <w:t>Interprétation</w:t>
      </w:r>
      <w:r w:rsidR="009E14B1">
        <w:t> : zonage de la vallée</w:t>
      </w:r>
      <w:bookmarkEnd w:id="28"/>
      <w:r w:rsidR="009E14B1">
        <w:t xml:space="preserve"> </w:t>
      </w:r>
    </w:p>
    <w:p w:rsidR="005370A5" w:rsidRDefault="009E0881" w:rsidP="005370A5">
      <w:r>
        <w:t>Les résultats exposés ci-dessus sont</w:t>
      </w:r>
      <w:r w:rsidR="00011782">
        <w:t xml:space="preserve"> </w:t>
      </w:r>
      <w:r>
        <w:t>conjugués à une</w:t>
      </w:r>
      <w:r w:rsidR="009E14B1">
        <w:t xml:space="preserve"> connaiss</w:t>
      </w:r>
      <w:r>
        <w:t>ance empirique de la vallée et à de</w:t>
      </w:r>
      <w:r w:rsidR="009E14B1">
        <w:t xml:space="preserve"> multiples analyses de paysage, </w:t>
      </w:r>
      <w:r>
        <w:t>ce qui permet</w:t>
      </w:r>
      <w:r w:rsidR="009E14B1">
        <w:t xml:space="preserve"> de proposer un zonage global du périmètre irrigué, basé sur une gradation d’intensification des indicateurs agronomiques suivant : </w:t>
      </w:r>
    </w:p>
    <w:p w:rsidR="009E14B1" w:rsidRDefault="009E14B1" w:rsidP="005370A5"/>
    <w:p w:rsidR="009E14B1" w:rsidRDefault="009E14B1" w:rsidP="002C7A98">
      <w:pPr>
        <w:pStyle w:val="Paragraphedeliste"/>
        <w:numPr>
          <w:ilvl w:val="0"/>
          <w:numId w:val="7"/>
        </w:numPr>
      </w:pPr>
      <w:r>
        <w:t xml:space="preserve">Les systèmes de cultures (rotation et assolement), avec comme indicateur la diversité des cultures pratiquées ; </w:t>
      </w:r>
    </w:p>
    <w:p w:rsidR="009E14B1" w:rsidRDefault="009E14B1" w:rsidP="002C7A98">
      <w:pPr>
        <w:pStyle w:val="Paragraphedeliste"/>
        <w:numPr>
          <w:ilvl w:val="0"/>
          <w:numId w:val="7"/>
        </w:numPr>
      </w:pPr>
      <w:r>
        <w:t>L’indice d’intensification, correspondan</w:t>
      </w:r>
      <w:r w:rsidR="00546133">
        <w:t>t au nombre de récoltes par an.</w:t>
      </w:r>
    </w:p>
    <w:p w:rsidR="00546133" w:rsidRDefault="00546133" w:rsidP="002C7A98">
      <w:pPr>
        <w:pStyle w:val="Paragraphedeliste"/>
        <w:numPr>
          <w:ilvl w:val="0"/>
          <w:numId w:val="7"/>
        </w:numPr>
      </w:pPr>
      <w:r>
        <w:t xml:space="preserve">Le rendement du riz non décortiqué en </w:t>
      </w:r>
      <w:r w:rsidR="00404CB2">
        <w:t>sortie de parcelle (riz paddy).</w:t>
      </w:r>
    </w:p>
    <w:p w:rsidR="00546133" w:rsidRDefault="00546133" w:rsidP="00546133"/>
    <w:p w:rsidR="00BE04DC" w:rsidRDefault="00BE04DC" w:rsidP="00546133">
      <w:r>
        <w:t>Le zonage est donc schématique pour l’ensemble de la vallée. Il existe bien sûr des variabilités internes</w:t>
      </w:r>
      <w:r w:rsidR="007443CA">
        <w:t xml:space="preserve"> aux zones. </w:t>
      </w:r>
    </w:p>
    <w:p w:rsidR="00BE04DC" w:rsidRDefault="00BE04DC" w:rsidP="00546133"/>
    <w:p w:rsidR="00E87348" w:rsidRDefault="00E87348" w:rsidP="00546133">
      <w:r>
        <w:t xml:space="preserve">Malgré le souci de ne retenir uniquement que le facteur eau dans la différenciation des indicateurs, le zonage proposé ne peut-être uniquement le résultat des variations de la disponibilité en eau et de la qualité du drainage. Les indicateurs agronomiques identifiés dépendent également de : </w:t>
      </w:r>
    </w:p>
    <w:p w:rsidR="00E87348" w:rsidRDefault="00E87348" w:rsidP="00546133"/>
    <w:p w:rsidR="00E87348" w:rsidRDefault="00E87348" w:rsidP="002C7A98">
      <w:pPr>
        <w:pStyle w:val="Paragraphedeliste"/>
        <w:numPr>
          <w:ilvl w:val="0"/>
          <w:numId w:val="7"/>
        </w:numPr>
      </w:pPr>
      <w:r>
        <w:t>La possibilité de commercialisation rapide de</w:t>
      </w:r>
      <w:r w:rsidR="009E0881">
        <w:t>s productions</w:t>
      </w:r>
      <w:r>
        <w:t xml:space="preserve"> </w:t>
      </w:r>
      <w:r w:rsidR="009E0881">
        <w:t>périssables</w:t>
      </w:r>
      <w:r>
        <w:t xml:space="preserve">, </w:t>
      </w:r>
      <w:r w:rsidR="009E0881">
        <w:t xml:space="preserve">possibilité </w:t>
      </w:r>
      <w:r>
        <w:t>déterminée entre autres par l’état des p</w:t>
      </w:r>
      <w:r w:rsidR="009E0881">
        <w:t>istes agricoles, la proximité d’une</w:t>
      </w:r>
      <w:r>
        <w:t xml:space="preserve"> route</w:t>
      </w:r>
      <w:r w:rsidR="009E0881">
        <w:t xml:space="preserve"> de grande circulation</w:t>
      </w:r>
      <w:r>
        <w:t xml:space="preserve">, </w:t>
      </w:r>
      <w:r w:rsidR="009E0881">
        <w:t xml:space="preserve">et </w:t>
      </w:r>
      <w:r>
        <w:t xml:space="preserve">la proximité d’un marché agricole ; </w:t>
      </w:r>
    </w:p>
    <w:p w:rsidR="00E87348" w:rsidRDefault="00E87348" w:rsidP="00E87348">
      <w:pPr>
        <w:pStyle w:val="Paragraphedeliste"/>
      </w:pPr>
    </w:p>
    <w:p w:rsidR="00E87348" w:rsidRDefault="00E87348" w:rsidP="002C7A98">
      <w:pPr>
        <w:pStyle w:val="Paragraphedeliste"/>
        <w:numPr>
          <w:ilvl w:val="0"/>
          <w:numId w:val="7"/>
        </w:numPr>
      </w:pPr>
      <w:r>
        <w:t>L’accès au crédit agricole ;</w:t>
      </w:r>
    </w:p>
    <w:p w:rsidR="00E87348" w:rsidRDefault="00E87348" w:rsidP="00E87348">
      <w:pPr>
        <w:pStyle w:val="Paragraphedeliste"/>
      </w:pPr>
    </w:p>
    <w:p w:rsidR="00E87348" w:rsidRDefault="00E87348" w:rsidP="002C7A98">
      <w:pPr>
        <w:pStyle w:val="Paragraphedeliste"/>
        <w:numPr>
          <w:ilvl w:val="0"/>
          <w:numId w:val="7"/>
        </w:numPr>
      </w:pPr>
      <w:r>
        <w:t>L’accès</w:t>
      </w:r>
      <w:r w:rsidR="009E0881">
        <w:t>,</w:t>
      </w:r>
      <w:r>
        <w:t xml:space="preserve"> au moment </w:t>
      </w:r>
      <w:r w:rsidR="009E0881">
        <w:t>opportun pour l’exploitation,</w:t>
      </w:r>
      <w:r>
        <w:t xml:space="preserve"> à la main d’œuvre ou à du matériel agricole pour la préparation des sols, le semis ou le repiquage ; </w:t>
      </w:r>
    </w:p>
    <w:p w:rsidR="00E87348" w:rsidRDefault="00E87348" w:rsidP="00E87348">
      <w:pPr>
        <w:pStyle w:val="Paragraphedeliste"/>
      </w:pPr>
    </w:p>
    <w:p w:rsidR="00E87348" w:rsidRDefault="00E87348" w:rsidP="002C7A98">
      <w:pPr>
        <w:pStyle w:val="Paragraphedeliste"/>
        <w:numPr>
          <w:ilvl w:val="0"/>
          <w:numId w:val="7"/>
        </w:numPr>
      </w:pPr>
      <w:r>
        <w:t>La qualité pédologique des sols ;</w:t>
      </w:r>
      <w:r w:rsidR="00404CB2">
        <w:t>etc.</w:t>
      </w:r>
    </w:p>
    <w:p w:rsidR="00C64174" w:rsidRDefault="00C64174" w:rsidP="00C64174">
      <w:pPr>
        <w:pStyle w:val="Paragraphedeliste"/>
      </w:pPr>
    </w:p>
    <w:p w:rsidR="00C64174" w:rsidRDefault="00C64174" w:rsidP="00C64174">
      <w:r>
        <w:t>La surface brute est obtenue par planimétrie sur systèmes d’informations géographiques des surfaces agricoles irriguées</w:t>
      </w:r>
      <w:r w:rsidR="00491AC1">
        <w:t xml:space="preserve"> (hors emprise de l’Artibonite, de l’Estère, et des principaux villages)</w:t>
      </w:r>
      <w:r>
        <w:t>. Pour obtenir la surface nette irriguée, il faut retirer l’emprise des routes, canaux, drains, et des habitations dispersées. Par convention</w:t>
      </w:r>
      <w:r w:rsidR="002C1931">
        <w:t>,</w:t>
      </w:r>
      <w:r>
        <w:t xml:space="preserve"> la surface nette sera prise ég</w:t>
      </w:r>
      <w:r w:rsidR="00BE04DC">
        <w:t>ale à 90 % de la surface brute.</w:t>
      </w:r>
    </w:p>
    <w:p w:rsidR="00BE04DC" w:rsidRDefault="00BE04DC" w:rsidP="00C64174"/>
    <w:p w:rsidR="00271ED0" w:rsidRDefault="00271ED0">
      <w:pPr>
        <w:jc w:val="left"/>
        <w:rPr>
          <w:rFonts w:eastAsia="Times New Roman"/>
          <w:b/>
          <w:bCs/>
          <w:sz w:val="24"/>
          <w:szCs w:val="26"/>
          <w:u w:val="single"/>
        </w:rPr>
      </w:pPr>
      <w:r>
        <w:br w:type="page"/>
      </w:r>
    </w:p>
    <w:p w:rsidR="00BE04DC" w:rsidRDefault="00BE04DC" w:rsidP="00E87348">
      <w:pPr>
        <w:pStyle w:val="Titre3"/>
      </w:pPr>
      <w:bookmarkStart w:id="29" w:name="_Toc368671878"/>
      <w:r>
        <w:lastRenderedPageBreak/>
        <w:t>Caractéristiques des zones retenues</w:t>
      </w:r>
      <w:bookmarkEnd w:id="29"/>
    </w:p>
    <w:p w:rsidR="00BE04DC" w:rsidRDefault="00BE04DC" w:rsidP="00BE04DC"/>
    <w:p w:rsidR="00553197" w:rsidRDefault="00553197" w:rsidP="00BE04DC">
      <w:r>
        <w:t xml:space="preserve">Les périmètres enquêtés ont été regroupés en 5 zones présentant une certaines homogénéité quant aux indicateurs agronomiques définis plus haut. </w:t>
      </w:r>
    </w:p>
    <w:p w:rsidR="0030423E" w:rsidRDefault="0030423E" w:rsidP="00BE04DC"/>
    <w:bookmarkStart w:id="30" w:name="_MON_1442139212"/>
    <w:bookmarkEnd w:id="30"/>
    <w:p w:rsidR="007443CA" w:rsidRDefault="0030423E" w:rsidP="007443CA">
      <w:pPr>
        <w:keepNext/>
      </w:pPr>
      <w:r>
        <w:object w:dxaOrig="11980" w:dyaOrig="9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65pt;height:355.8pt" o:ole="">
            <v:imagedata r:id="rId19" o:title=""/>
          </v:shape>
          <o:OLEObject Type="Embed" ProgID="Excel.Sheet.12" ShapeID="_x0000_i1025" DrawAspect="Content" ObjectID="_1442418269" r:id="rId20"/>
        </w:object>
      </w:r>
    </w:p>
    <w:p w:rsidR="007443CA" w:rsidRDefault="007443CA" w:rsidP="007443CA">
      <w:pPr>
        <w:pStyle w:val="Lgende"/>
      </w:pPr>
    </w:p>
    <w:p w:rsidR="00BE04DC" w:rsidRDefault="007443CA" w:rsidP="007443CA">
      <w:pPr>
        <w:pStyle w:val="Lgende"/>
        <w:jc w:val="center"/>
      </w:pPr>
      <w:bookmarkStart w:id="31" w:name="_Toc368388294"/>
      <w:bookmarkStart w:id="32" w:name="_Toc368671859"/>
      <w:r>
        <w:t xml:space="preserve">Tableau </w:t>
      </w:r>
      <w:fldSimple w:instr=" SEQ Tableau \* ARABIC ">
        <w:r w:rsidR="00B4765C">
          <w:rPr>
            <w:noProof/>
          </w:rPr>
          <w:t>3</w:t>
        </w:r>
      </w:fldSimple>
      <w:r>
        <w:t> : indicateurs agronomiques pour le zonage proposé</w:t>
      </w:r>
      <w:bookmarkEnd w:id="31"/>
      <w:bookmarkEnd w:id="32"/>
    </w:p>
    <w:p w:rsidR="007443CA" w:rsidRDefault="007443CA" w:rsidP="007443CA"/>
    <w:p w:rsidR="00553197" w:rsidRDefault="00A46B14" w:rsidP="00553197">
      <w:r w:rsidRPr="00553197">
        <w:rPr>
          <w:u w:val="single"/>
        </w:rPr>
        <w:t>Remarque</w:t>
      </w:r>
      <w:r w:rsidR="0030423E">
        <w:rPr>
          <w:u w:val="single"/>
        </w:rPr>
        <w:t xml:space="preserve"> sur les spécificités internes aux zones : </w:t>
      </w:r>
      <w:r w:rsidR="00553197">
        <w:t xml:space="preserve"> </w:t>
      </w:r>
    </w:p>
    <w:p w:rsidR="00553197" w:rsidRDefault="00553197" w:rsidP="00553197"/>
    <w:p w:rsidR="00553197" w:rsidRDefault="00553197" w:rsidP="0030423E">
      <w:pPr>
        <w:pStyle w:val="Paragraphedeliste"/>
        <w:numPr>
          <w:ilvl w:val="0"/>
          <w:numId w:val="7"/>
        </w:numPr>
      </w:pPr>
      <w:r>
        <w:t xml:space="preserve">10 % de la zone 2 (dont zone </w:t>
      </w:r>
      <w:r w:rsidR="0030423E">
        <w:t>dite pilote</w:t>
      </w:r>
      <w:r>
        <w:t xml:space="preserve">) présente </w:t>
      </w:r>
      <w:r w:rsidR="0030423E">
        <w:t xml:space="preserve">un accès plus difficile à l’eau d’irrigation et sont moyennement drainés ; </w:t>
      </w:r>
    </w:p>
    <w:p w:rsidR="00553197" w:rsidRDefault="00553197" w:rsidP="00553197"/>
    <w:p w:rsidR="00553197" w:rsidRPr="009E14B1" w:rsidRDefault="00A46B14" w:rsidP="0030423E">
      <w:pPr>
        <w:pStyle w:val="Paragraphedeliste"/>
        <w:numPr>
          <w:ilvl w:val="0"/>
          <w:numId w:val="7"/>
        </w:numPr>
      </w:pPr>
      <w:r>
        <w:t>La</w:t>
      </w:r>
      <w:r w:rsidR="00553197">
        <w:t xml:space="preserve"> zone 5 concentre le plus </w:t>
      </w:r>
      <w:r w:rsidR="0030423E">
        <w:t xml:space="preserve">grand nombre </w:t>
      </w:r>
      <w:r w:rsidR="00553197">
        <w:t>de bas-fond anciennement drainées</w:t>
      </w:r>
      <w:r w:rsidR="0030423E">
        <w:t>,</w:t>
      </w:r>
      <w:r w:rsidR="00553197">
        <w:t xml:space="preserve"> mais non entretenues, alimentée régulièrement par les pluies mais surtout par des colatures issues des apports de l’irrigation. Ces bas-fond</w:t>
      </w:r>
      <w:r w:rsidR="0030423E">
        <w:t>s totaliseraient environ 600 ha, cette superficie étant toutefois variable</w:t>
      </w:r>
      <w:r w:rsidR="00553197">
        <w:t xml:space="preserve"> selon les saisons.  </w:t>
      </w:r>
    </w:p>
    <w:p w:rsidR="00553197" w:rsidRDefault="00553197" w:rsidP="00553197"/>
    <w:p w:rsidR="00553197" w:rsidRDefault="00553197" w:rsidP="00553197"/>
    <w:p w:rsidR="00553197" w:rsidRDefault="0030423E" w:rsidP="00553197">
      <w:r>
        <w:t>L’ensemble des zones est représenté</w:t>
      </w:r>
      <w:r w:rsidR="00553197">
        <w:t xml:space="preserve"> sur la carte de situation page suivante.</w:t>
      </w:r>
    </w:p>
    <w:p w:rsidR="00553197" w:rsidRPr="007443CA" w:rsidRDefault="00553197" w:rsidP="007443CA"/>
    <w:p w:rsidR="00553197" w:rsidRDefault="00553197" w:rsidP="00553197"/>
    <w:p w:rsidR="00553197" w:rsidRPr="00553197" w:rsidRDefault="00553197" w:rsidP="00553197">
      <w:pPr>
        <w:sectPr w:rsidR="00553197" w:rsidRPr="00553197" w:rsidSect="00730A26">
          <w:pgSz w:w="11906" w:h="16838"/>
          <w:pgMar w:top="1417" w:right="746" w:bottom="1417" w:left="1417" w:header="708" w:footer="282" w:gutter="0"/>
          <w:cols w:space="708"/>
          <w:docGrid w:linePitch="360"/>
        </w:sectPr>
      </w:pPr>
    </w:p>
    <w:p w:rsidR="007443CA" w:rsidRPr="00123DC1" w:rsidRDefault="0030423E" w:rsidP="00123DC1">
      <w:r w:rsidRPr="00123DC1">
        <w:rPr>
          <w:highlight w:val="yellow"/>
        </w:rPr>
        <w:lastRenderedPageBreak/>
        <w:t>Carte 6</w:t>
      </w:r>
    </w:p>
    <w:p w:rsidR="0030423E" w:rsidRDefault="0030423E" w:rsidP="0030423E"/>
    <w:p w:rsidR="00E6103F" w:rsidRDefault="00E6103F" w:rsidP="00E6103F">
      <w:pPr>
        <w:pStyle w:val="Lgende"/>
      </w:pPr>
      <w:bookmarkStart w:id="33" w:name="_Toc368672221"/>
      <w:r>
        <w:t xml:space="preserve">Carte </w:t>
      </w:r>
      <w:fldSimple w:instr=" SEQ Carte \* ARABIC ">
        <w:r w:rsidR="00B4765C">
          <w:rPr>
            <w:noProof/>
          </w:rPr>
          <w:t>2</w:t>
        </w:r>
      </w:fldSimple>
      <w:r>
        <w:t> : Zonage globale de la vallée selon 3 indicateurs économiques</w:t>
      </w:r>
      <w:bookmarkEnd w:id="33"/>
      <w:r>
        <w:t xml:space="preserve"> </w:t>
      </w:r>
    </w:p>
    <w:p w:rsidR="00E6103F" w:rsidRDefault="00E6103F" w:rsidP="00E6103F"/>
    <w:p w:rsidR="00E6103F" w:rsidRPr="00E6103F" w:rsidRDefault="00E6103F" w:rsidP="00E6103F">
      <w:pPr>
        <w:sectPr w:rsidR="00E6103F" w:rsidRPr="00E6103F" w:rsidSect="004E47E2">
          <w:pgSz w:w="16838" w:h="11906" w:orient="landscape"/>
          <w:pgMar w:top="746" w:right="1417" w:bottom="1417" w:left="1417" w:header="708" w:footer="282" w:gutter="0"/>
          <w:cols w:space="708"/>
          <w:docGrid w:linePitch="360"/>
        </w:sectPr>
      </w:pPr>
    </w:p>
    <w:p w:rsidR="00BE04DC" w:rsidRDefault="00E87348" w:rsidP="006A1E8A">
      <w:pPr>
        <w:pStyle w:val="Titre3"/>
      </w:pPr>
      <w:r>
        <w:lastRenderedPageBreak/>
        <w:t> </w:t>
      </w:r>
      <w:bookmarkStart w:id="34" w:name="_Toc368671879"/>
      <w:r w:rsidR="00BE04DC">
        <w:t>Reconstitution des assolements en situation initiale</w:t>
      </w:r>
      <w:bookmarkEnd w:id="34"/>
    </w:p>
    <w:p w:rsidR="007443CA" w:rsidRPr="007443CA" w:rsidRDefault="007443CA" w:rsidP="007443CA"/>
    <w:p w:rsidR="00553197" w:rsidRDefault="007B4AF9" w:rsidP="00553197">
      <w:pPr>
        <w:keepNext/>
        <w:ind w:left="-709"/>
      </w:pPr>
      <w:r>
        <w:object w:dxaOrig="20765" w:dyaOrig="7801">
          <v:shape id="_x0000_i1026" type="#_x0000_t75" style="width:789.5pt;height:297.2pt" o:ole="">
            <v:imagedata r:id="rId21" o:title=""/>
          </v:shape>
          <o:OLEObject Type="Embed" ProgID="Excel.Sheet.12" ShapeID="_x0000_i1026" DrawAspect="Content" ObjectID="_1442418270" r:id="rId22"/>
        </w:object>
      </w:r>
    </w:p>
    <w:p w:rsidR="00BE04DC" w:rsidRDefault="00553197" w:rsidP="00553197">
      <w:pPr>
        <w:pStyle w:val="Lgende"/>
        <w:jc w:val="center"/>
      </w:pPr>
      <w:bookmarkStart w:id="35" w:name="_Toc368388295"/>
      <w:bookmarkStart w:id="36" w:name="_Toc368671860"/>
      <w:r>
        <w:t xml:space="preserve">Tableau </w:t>
      </w:r>
      <w:fldSimple w:instr=" SEQ Tableau \* ARABIC ">
        <w:r w:rsidR="00B4765C">
          <w:rPr>
            <w:noProof/>
          </w:rPr>
          <w:t>4</w:t>
        </w:r>
      </w:fldSimple>
      <w:r w:rsidR="00123DC1">
        <w:t> : R</w:t>
      </w:r>
      <w:r>
        <w:t>econstitution des assolements en situation avant-projet</w:t>
      </w:r>
      <w:bookmarkEnd w:id="35"/>
      <w:bookmarkEnd w:id="36"/>
    </w:p>
    <w:p w:rsidR="007443CA" w:rsidRDefault="007443CA" w:rsidP="002520CA">
      <w:pPr>
        <w:sectPr w:rsidR="007443CA" w:rsidSect="00553197">
          <w:pgSz w:w="16838" w:h="11906" w:orient="landscape"/>
          <w:pgMar w:top="746" w:right="1417" w:bottom="1417" w:left="1417" w:header="708" w:footer="282" w:gutter="0"/>
          <w:cols w:space="708"/>
          <w:docGrid w:linePitch="360"/>
        </w:sectPr>
      </w:pPr>
    </w:p>
    <w:p w:rsidR="005370A5" w:rsidRPr="005370A5" w:rsidRDefault="005370A5" w:rsidP="005370A5">
      <w:pPr>
        <w:pStyle w:val="Titre1"/>
      </w:pPr>
      <w:bookmarkStart w:id="37" w:name="_Toc368671880"/>
      <w:r>
        <w:lastRenderedPageBreak/>
        <w:t xml:space="preserve">Estimation </w:t>
      </w:r>
      <w:r w:rsidR="009D3FBA">
        <w:t xml:space="preserve">de la situation </w:t>
      </w:r>
      <w:r w:rsidR="00A46B14">
        <w:t>après</w:t>
      </w:r>
      <w:r w:rsidR="009D3FBA">
        <w:t>-projet</w:t>
      </w:r>
      <w:bookmarkEnd w:id="37"/>
      <w:r>
        <w:t xml:space="preserve"> </w:t>
      </w:r>
    </w:p>
    <w:p w:rsidR="005370A5" w:rsidRDefault="005370A5" w:rsidP="005370A5"/>
    <w:p w:rsidR="00016785" w:rsidRPr="005370A5" w:rsidRDefault="00016785" w:rsidP="00016785">
      <w:pPr>
        <w:pStyle w:val="Titre2"/>
      </w:pPr>
      <w:bookmarkStart w:id="38" w:name="_Toc368671881"/>
      <w:r>
        <w:t>Estimation des impacts du projet</w:t>
      </w:r>
      <w:bookmarkEnd w:id="38"/>
      <w:r>
        <w:t xml:space="preserve"> </w:t>
      </w:r>
    </w:p>
    <w:p w:rsidR="00016785" w:rsidRDefault="00A70278" w:rsidP="005370A5">
      <w:r>
        <w:t>Le tableau suivant récapitule les effets attendus par le projet sur la disponibilité et l’accès à l’eau et sur le drainage.</w:t>
      </w:r>
    </w:p>
    <w:p w:rsidR="00016785" w:rsidRDefault="00016785" w:rsidP="005370A5"/>
    <w:tbl>
      <w:tblPr>
        <w:tblStyle w:val="Grilledutableau"/>
        <w:tblW w:w="10031" w:type="dxa"/>
        <w:tblLook w:val="04A0"/>
      </w:tblPr>
      <w:tblGrid>
        <w:gridCol w:w="2335"/>
        <w:gridCol w:w="2593"/>
        <w:gridCol w:w="2268"/>
        <w:gridCol w:w="2835"/>
      </w:tblGrid>
      <w:tr w:rsidR="00ED00F5" w:rsidTr="00ED00F5">
        <w:trPr>
          <w:trHeight w:val="412"/>
        </w:trPr>
        <w:tc>
          <w:tcPr>
            <w:tcW w:w="2335" w:type="dxa"/>
            <w:vMerge w:val="restart"/>
            <w:shd w:val="clear" w:color="auto" w:fill="D9D9D9" w:themeFill="background1" w:themeFillShade="D9"/>
            <w:vAlign w:val="center"/>
          </w:tcPr>
          <w:p w:rsidR="00ED00F5" w:rsidRPr="009D3FBA" w:rsidRDefault="00ED00F5" w:rsidP="003F2B27">
            <w:pPr>
              <w:keepNext/>
              <w:jc w:val="center"/>
              <w:rPr>
                <w:b/>
              </w:rPr>
            </w:pPr>
            <w:r w:rsidRPr="009D3FBA">
              <w:rPr>
                <w:b/>
              </w:rPr>
              <w:t>Investissements</w:t>
            </w:r>
            <w:r>
              <w:rPr>
                <w:b/>
              </w:rPr>
              <w:t xml:space="preserve"> du projet</w:t>
            </w:r>
          </w:p>
        </w:tc>
        <w:tc>
          <w:tcPr>
            <w:tcW w:w="4861" w:type="dxa"/>
            <w:gridSpan w:val="2"/>
            <w:vAlign w:val="center"/>
          </w:tcPr>
          <w:p w:rsidR="00ED00F5" w:rsidRPr="009D3FBA" w:rsidRDefault="00ED00F5" w:rsidP="003F2B27">
            <w:pPr>
              <w:keepNext/>
              <w:jc w:val="center"/>
              <w:rPr>
                <w:b/>
              </w:rPr>
            </w:pPr>
            <w:r w:rsidRPr="009D3FBA">
              <w:rPr>
                <w:b/>
              </w:rPr>
              <w:t>Effets attendus</w:t>
            </w:r>
          </w:p>
        </w:tc>
        <w:tc>
          <w:tcPr>
            <w:tcW w:w="2835" w:type="dxa"/>
          </w:tcPr>
          <w:p w:rsidR="00ED00F5" w:rsidRPr="009D3FBA" w:rsidRDefault="00ED00F5" w:rsidP="003F2B27">
            <w:pPr>
              <w:keepNext/>
              <w:jc w:val="center"/>
              <w:rPr>
                <w:b/>
              </w:rPr>
            </w:pPr>
            <w:r>
              <w:rPr>
                <w:b/>
              </w:rPr>
              <w:t xml:space="preserve">Conséquences sur les zones </w:t>
            </w:r>
          </w:p>
        </w:tc>
      </w:tr>
      <w:tr w:rsidR="00ED00F5" w:rsidTr="00ED00F5">
        <w:tc>
          <w:tcPr>
            <w:tcW w:w="2335" w:type="dxa"/>
            <w:vMerge/>
            <w:shd w:val="clear" w:color="auto" w:fill="D9D9D9" w:themeFill="background1" w:themeFillShade="D9"/>
            <w:vAlign w:val="center"/>
          </w:tcPr>
          <w:p w:rsidR="00ED00F5" w:rsidRDefault="00ED00F5" w:rsidP="003F2B27">
            <w:pPr>
              <w:keepNext/>
              <w:jc w:val="center"/>
            </w:pPr>
          </w:p>
        </w:tc>
        <w:tc>
          <w:tcPr>
            <w:tcW w:w="2593" w:type="dxa"/>
            <w:vAlign w:val="center"/>
          </w:tcPr>
          <w:p w:rsidR="00ED00F5" w:rsidRPr="003F2B27" w:rsidRDefault="00ED00F5" w:rsidP="003F2B27">
            <w:pPr>
              <w:keepNext/>
              <w:jc w:val="center"/>
              <w:rPr>
                <w:b/>
              </w:rPr>
            </w:pPr>
            <w:r w:rsidRPr="003F2B27">
              <w:rPr>
                <w:b/>
              </w:rPr>
              <w:t>Disponibilité en eau</w:t>
            </w:r>
          </w:p>
        </w:tc>
        <w:tc>
          <w:tcPr>
            <w:tcW w:w="2268" w:type="dxa"/>
            <w:vAlign w:val="center"/>
          </w:tcPr>
          <w:p w:rsidR="00ED00F5" w:rsidRPr="003F2B27" w:rsidRDefault="00ED00F5" w:rsidP="003F2B27">
            <w:pPr>
              <w:keepNext/>
              <w:jc w:val="center"/>
              <w:rPr>
                <w:b/>
              </w:rPr>
            </w:pPr>
            <w:r w:rsidRPr="003F2B27">
              <w:rPr>
                <w:b/>
              </w:rPr>
              <w:t>Drainage</w:t>
            </w:r>
          </w:p>
        </w:tc>
        <w:tc>
          <w:tcPr>
            <w:tcW w:w="2835" w:type="dxa"/>
          </w:tcPr>
          <w:p w:rsidR="00ED00F5" w:rsidRPr="003F2B27" w:rsidRDefault="00ED00F5" w:rsidP="003F2B27">
            <w:pPr>
              <w:keepNext/>
              <w:jc w:val="center"/>
              <w:rPr>
                <w:b/>
              </w:rPr>
            </w:pPr>
          </w:p>
        </w:tc>
      </w:tr>
      <w:tr w:rsidR="00ED00F5" w:rsidTr="00ED00F5">
        <w:tc>
          <w:tcPr>
            <w:tcW w:w="2335" w:type="dxa"/>
            <w:shd w:val="clear" w:color="auto" w:fill="D9D9D9" w:themeFill="background1" w:themeFillShade="D9"/>
            <w:vAlign w:val="center"/>
          </w:tcPr>
          <w:p w:rsidR="00ED00F5" w:rsidRDefault="00ED00F5" w:rsidP="003F2B27">
            <w:pPr>
              <w:keepNext/>
              <w:jc w:val="center"/>
            </w:pPr>
            <w:r>
              <w:t>Complément de la trame</w:t>
            </w:r>
          </w:p>
          <w:p w:rsidR="00ED00F5" w:rsidRDefault="00ED00F5" w:rsidP="003F2B27">
            <w:pPr>
              <w:keepNext/>
              <w:jc w:val="center"/>
            </w:pPr>
            <w:r>
              <w:t>sur la zone pilote</w:t>
            </w:r>
          </w:p>
        </w:tc>
        <w:tc>
          <w:tcPr>
            <w:tcW w:w="2593" w:type="dxa"/>
            <w:vAlign w:val="center"/>
          </w:tcPr>
          <w:p w:rsidR="00ED00F5" w:rsidRDefault="00ED00F5" w:rsidP="00ED00F5">
            <w:pPr>
              <w:keepNext/>
              <w:jc w:val="center"/>
            </w:pPr>
            <w:r>
              <w:t xml:space="preserve">Meilleure efficience de la distribution sur la zone pilote (= plus de disponibilité pour l’aval). 1005 ha sont mieux desservis en eau. </w:t>
            </w:r>
          </w:p>
        </w:tc>
        <w:tc>
          <w:tcPr>
            <w:tcW w:w="2268" w:type="dxa"/>
            <w:vAlign w:val="center"/>
          </w:tcPr>
          <w:p w:rsidR="00ED00F5" w:rsidRDefault="00ED00F5" w:rsidP="003F2B27">
            <w:pPr>
              <w:keepNext/>
              <w:jc w:val="center"/>
            </w:pPr>
            <w:r>
              <w:t>Amélioration pour la zone pilote</w:t>
            </w:r>
          </w:p>
        </w:tc>
        <w:tc>
          <w:tcPr>
            <w:tcW w:w="2835" w:type="dxa"/>
            <w:vAlign w:val="center"/>
          </w:tcPr>
          <w:p w:rsidR="00ED00F5" w:rsidRDefault="00ED00F5" w:rsidP="00B4765C">
            <w:pPr>
              <w:keepNext/>
              <w:jc w:val="center"/>
            </w:pPr>
            <w:r w:rsidRPr="00F91578">
              <w:rPr>
                <w:b/>
              </w:rPr>
              <w:t>Zone 2</w:t>
            </w:r>
            <w:r>
              <w:t xml:space="preserve"> = sécurisation d’un 3</w:t>
            </w:r>
            <w:r w:rsidRPr="00ED00F5">
              <w:rPr>
                <w:vertAlign w:val="superscript"/>
              </w:rPr>
              <w:t>ème</w:t>
            </w:r>
            <w:r>
              <w:t xml:space="preserve"> cycle de culture dans l’année</w:t>
            </w:r>
            <w:r w:rsidR="004F7D50">
              <w:t xml:space="preserve"> pour </w:t>
            </w:r>
            <w:r w:rsidR="00B4765C">
              <w:t>900</w:t>
            </w:r>
            <w:r w:rsidR="004F7D50">
              <w:t xml:space="preserve"> ha</w:t>
            </w:r>
          </w:p>
        </w:tc>
      </w:tr>
      <w:tr w:rsidR="00ED00F5" w:rsidTr="00ED00F5">
        <w:tc>
          <w:tcPr>
            <w:tcW w:w="2335" w:type="dxa"/>
            <w:shd w:val="clear" w:color="auto" w:fill="D9D9D9" w:themeFill="background1" w:themeFillShade="D9"/>
            <w:vAlign w:val="center"/>
          </w:tcPr>
          <w:p w:rsidR="00ED00F5" w:rsidRDefault="00ED00F5" w:rsidP="003F2B27">
            <w:pPr>
              <w:keepNext/>
              <w:jc w:val="center"/>
            </w:pPr>
            <w:r>
              <w:t xml:space="preserve">Système de régulation </w:t>
            </w:r>
          </w:p>
          <w:p w:rsidR="00ED00F5" w:rsidRDefault="00ED00F5" w:rsidP="003F2B27">
            <w:pPr>
              <w:keepNext/>
              <w:jc w:val="center"/>
            </w:pPr>
            <w:r>
              <w:t>des canaux principaux</w:t>
            </w:r>
          </w:p>
        </w:tc>
        <w:tc>
          <w:tcPr>
            <w:tcW w:w="2593" w:type="dxa"/>
            <w:vAlign w:val="center"/>
          </w:tcPr>
          <w:p w:rsidR="00ED00F5" w:rsidRDefault="00ED00F5" w:rsidP="00ED00F5">
            <w:pPr>
              <w:keepNext/>
              <w:jc w:val="center"/>
            </w:pPr>
            <w:r>
              <w:t>Meilleur contrôle de la répartition</w:t>
            </w:r>
          </w:p>
          <w:p w:rsidR="00ED00F5" w:rsidRDefault="00ED00F5" w:rsidP="00ED00F5">
            <w:pPr>
              <w:keepNext/>
              <w:jc w:val="center"/>
            </w:pPr>
            <w:r>
              <w:t>Planification de la distribution en fonction de la ressource</w:t>
            </w:r>
          </w:p>
        </w:tc>
        <w:tc>
          <w:tcPr>
            <w:tcW w:w="2268" w:type="dxa"/>
            <w:vAlign w:val="center"/>
          </w:tcPr>
          <w:p w:rsidR="00ED00F5" w:rsidRDefault="00ED00F5" w:rsidP="003F2B27">
            <w:pPr>
              <w:keepNext/>
              <w:jc w:val="center"/>
            </w:pPr>
            <w:r>
              <w:t>-</w:t>
            </w:r>
          </w:p>
        </w:tc>
        <w:tc>
          <w:tcPr>
            <w:tcW w:w="2835" w:type="dxa"/>
            <w:vAlign w:val="center"/>
          </w:tcPr>
          <w:p w:rsidR="00ED00F5" w:rsidRDefault="00ED00F5" w:rsidP="004F7D50">
            <w:pPr>
              <w:keepNext/>
              <w:jc w:val="center"/>
            </w:pPr>
            <w:r>
              <w:t xml:space="preserve">Amélioration de la disponibilité en eau pour </w:t>
            </w:r>
            <w:r w:rsidRPr="00F91578">
              <w:rPr>
                <w:b/>
              </w:rPr>
              <w:t>les zone</w:t>
            </w:r>
            <w:r w:rsidR="00F91578">
              <w:rPr>
                <w:b/>
              </w:rPr>
              <w:t>s</w:t>
            </w:r>
            <w:r w:rsidRPr="00F91578">
              <w:rPr>
                <w:b/>
              </w:rPr>
              <w:t xml:space="preserve"> 3, 4 et 5</w:t>
            </w:r>
            <w:r>
              <w:t xml:space="preserve"> </w:t>
            </w:r>
            <w:r w:rsidR="004F7D50">
              <w:t>et corrélativement des rendements</w:t>
            </w:r>
            <w:r>
              <w:t xml:space="preserve"> </w:t>
            </w:r>
          </w:p>
        </w:tc>
      </w:tr>
      <w:tr w:rsidR="00ED00F5" w:rsidTr="00ED00F5">
        <w:tc>
          <w:tcPr>
            <w:tcW w:w="2335" w:type="dxa"/>
            <w:shd w:val="clear" w:color="auto" w:fill="D9D9D9" w:themeFill="background1" w:themeFillShade="D9"/>
            <w:vAlign w:val="center"/>
          </w:tcPr>
          <w:p w:rsidR="00ED00F5" w:rsidRDefault="00ED00F5" w:rsidP="003F2B27">
            <w:pPr>
              <w:keepNext/>
              <w:jc w:val="center"/>
            </w:pPr>
            <w:proofErr w:type="spellStart"/>
            <w:r>
              <w:t>Reprofilage</w:t>
            </w:r>
            <w:proofErr w:type="spellEnd"/>
            <w:r>
              <w:t xml:space="preserve"> de drains</w:t>
            </w:r>
          </w:p>
          <w:p w:rsidR="00ED00F5" w:rsidRDefault="00ED00F5" w:rsidP="003F2B27">
            <w:pPr>
              <w:keepNext/>
              <w:jc w:val="center"/>
            </w:pPr>
            <w:r>
              <w:t>à caractère critique</w:t>
            </w:r>
          </w:p>
        </w:tc>
        <w:tc>
          <w:tcPr>
            <w:tcW w:w="2593" w:type="dxa"/>
            <w:vAlign w:val="center"/>
          </w:tcPr>
          <w:p w:rsidR="00ED00F5" w:rsidRDefault="00ED00F5" w:rsidP="003F2B27">
            <w:pPr>
              <w:keepNext/>
              <w:jc w:val="center"/>
            </w:pPr>
            <w:r>
              <w:t>-</w:t>
            </w:r>
          </w:p>
        </w:tc>
        <w:tc>
          <w:tcPr>
            <w:tcW w:w="2268" w:type="dxa"/>
            <w:vAlign w:val="center"/>
          </w:tcPr>
          <w:p w:rsidR="00ED00F5" w:rsidRDefault="00ED00F5" w:rsidP="003F2B27">
            <w:pPr>
              <w:keepNext/>
              <w:jc w:val="center"/>
            </w:pPr>
            <w:r>
              <w:t>Amé</w:t>
            </w:r>
            <w:r w:rsidR="006D5973">
              <w:t>lioration du drainage direct</w:t>
            </w:r>
            <w:r>
              <w:t xml:space="preserve"> pour 4</w:t>
            </w:r>
            <w:r w:rsidR="00C90680">
              <w:t> 200 ha. Remise en culture de 60</w:t>
            </w:r>
            <w:r>
              <w:t>0 ha à nouveau drainés</w:t>
            </w:r>
          </w:p>
        </w:tc>
        <w:tc>
          <w:tcPr>
            <w:tcW w:w="2835" w:type="dxa"/>
            <w:vAlign w:val="center"/>
          </w:tcPr>
          <w:p w:rsidR="00ED00F5" w:rsidRDefault="00ED00F5" w:rsidP="00ED00F5">
            <w:pPr>
              <w:keepNext/>
              <w:jc w:val="center"/>
            </w:pPr>
            <w:r w:rsidRPr="00F91578">
              <w:rPr>
                <w:b/>
              </w:rPr>
              <w:t>Zone 3</w:t>
            </w:r>
            <w:r>
              <w:t xml:space="preserve"> = 2 </w:t>
            </w:r>
            <w:proofErr w:type="spellStart"/>
            <w:r>
              <w:t>ème</w:t>
            </w:r>
            <w:proofErr w:type="spellEnd"/>
            <w:r>
              <w:t xml:space="preserve"> cycle de culture sécurisé pour </w:t>
            </w:r>
            <w:r w:rsidR="00C90680">
              <w:t>900</w:t>
            </w:r>
            <w:r w:rsidR="00F91578">
              <w:t xml:space="preserve"> </w:t>
            </w:r>
            <w:r>
              <w:t xml:space="preserve">ha </w:t>
            </w:r>
          </w:p>
          <w:p w:rsidR="00ED00F5" w:rsidRDefault="00ED00F5" w:rsidP="00ED00F5">
            <w:pPr>
              <w:keepNext/>
              <w:jc w:val="center"/>
            </w:pPr>
            <w:r w:rsidRPr="00F91578">
              <w:rPr>
                <w:b/>
              </w:rPr>
              <w:t xml:space="preserve">Zone </w:t>
            </w:r>
            <w:r w:rsidR="00F91578">
              <w:rPr>
                <w:b/>
              </w:rPr>
              <w:t>5</w:t>
            </w:r>
            <w:r>
              <w:t xml:space="preserve"> = 2</w:t>
            </w:r>
            <w:r w:rsidRPr="00ED00F5">
              <w:rPr>
                <w:vertAlign w:val="superscript"/>
              </w:rPr>
              <w:t>ème</w:t>
            </w:r>
            <w:r>
              <w:t xml:space="preserve"> cycle de culture sécurisé pour </w:t>
            </w:r>
            <w:r w:rsidR="00C90680">
              <w:t>4000</w:t>
            </w:r>
            <w:r w:rsidR="00F91578">
              <w:t xml:space="preserve"> ha</w:t>
            </w:r>
          </w:p>
        </w:tc>
      </w:tr>
      <w:tr w:rsidR="00ED00F5" w:rsidTr="00ED00F5">
        <w:tc>
          <w:tcPr>
            <w:tcW w:w="2335" w:type="dxa"/>
            <w:shd w:val="clear" w:color="auto" w:fill="D9D9D9" w:themeFill="background1" w:themeFillShade="D9"/>
            <w:vAlign w:val="center"/>
          </w:tcPr>
          <w:p w:rsidR="00ED00F5" w:rsidRDefault="00ED00F5" w:rsidP="003F2B27">
            <w:pPr>
              <w:keepNext/>
              <w:jc w:val="center"/>
            </w:pPr>
            <w:r>
              <w:t>Travaux sur les équipements hydro-mécaniques</w:t>
            </w:r>
          </w:p>
          <w:p w:rsidR="00ED00F5" w:rsidRDefault="00ED00F5" w:rsidP="003F2B27">
            <w:pPr>
              <w:keepNext/>
              <w:jc w:val="center"/>
            </w:pPr>
            <w:r>
              <w:t>de Canneau et Peligre</w:t>
            </w:r>
          </w:p>
        </w:tc>
        <w:tc>
          <w:tcPr>
            <w:tcW w:w="2593" w:type="dxa"/>
            <w:vAlign w:val="center"/>
          </w:tcPr>
          <w:p w:rsidR="00ED00F5" w:rsidRDefault="00ED00F5" w:rsidP="00ED00F5">
            <w:pPr>
              <w:keepNext/>
              <w:jc w:val="center"/>
            </w:pPr>
            <w:r>
              <w:t xml:space="preserve">Meilleur contrôle de la ressource en eau agricole pour la vallée  </w:t>
            </w:r>
          </w:p>
        </w:tc>
        <w:tc>
          <w:tcPr>
            <w:tcW w:w="2268" w:type="dxa"/>
            <w:vAlign w:val="center"/>
          </w:tcPr>
          <w:p w:rsidR="00ED00F5" w:rsidRDefault="00ED00F5" w:rsidP="006D5973">
            <w:pPr>
              <w:keepNext/>
              <w:jc w:val="center"/>
            </w:pPr>
            <w:r>
              <w:t xml:space="preserve">Diminution des inondations de la rivière Artibonite </w:t>
            </w:r>
          </w:p>
        </w:tc>
        <w:tc>
          <w:tcPr>
            <w:tcW w:w="2835" w:type="dxa"/>
            <w:vAlign w:val="center"/>
          </w:tcPr>
          <w:p w:rsidR="00ED00F5" w:rsidRDefault="00ED00F5" w:rsidP="00ED00F5">
            <w:pPr>
              <w:keepNext/>
              <w:jc w:val="center"/>
            </w:pPr>
            <w:r>
              <w:t>Diminution des pertes de récolte</w:t>
            </w:r>
            <w:r w:rsidR="004F7D50">
              <w:t>s dues aux inondations</w:t>
            </w:r>
          </w:p>
        </w:tc>
      </w:tr>
      <w:tr w:rsidR="00ED00F5" w:rsidTr="00ED00F5">
        <w:tc>
          <w:tcPr>
            <w:tcW w:w="2335" w:type="dxa"/>
            <w:shd w:val="clear" w:color="auto" w:fill="D9D9D9" w:themeFill="background1" w:themeFillShade="D9"/>
            <w:vAlign w:val="center"/>
          </w:tcPr>
          <w:p w:rsidR="00ED00F5" w:rsidRDefault="00ED00F5" w:rsidP="003F2B27">
            <w:pPr>
              <w:keepNext/>
              <w:jc w:val="center"/>
            </w:pPr>
            <w:r>
              <w:t>Assistance technique aux associations d’irrigants et DGSE + aide directe aux AI</w:t>
            </w:r>
          </w:p>
        </w:tc>
        <w:tc>
          <w:tcPr>
            <w:tcW w:w="2593" w:type="dxa"/>
            <w:vAlign w:val="center"/>
          </w:tcPr>
          <w:p w:rsidR="00ED00F5" w:rsidRDefault="00ED00F5" w:rsidP="003F2B27">
            <w:pPr>
              <w:keepNext/>
              <w:jc w:val="center"/>
            </w:pPr>
            <w:r>
              <w:t>Distribution de l’eau planifiée et moins aléatoire sur chaque périmètre</w:t>
            </w:r>
          </w:p>
        </w:tc>
        <w:tc>
          <w:tcPr>
            <w:tcW w:w="2268" w:type="dxa"/>
            <w:vAlign w:val="center"/>
          </w:tcPr>
          <w:p w:rsidR="00ED00F5" w:rsidRDefault="00ED00F5" w:rsidP="003F2B27">
            <w:pPr>
              <w:keepNext/>
              <w:jc w:val="center"/>
            </w:pPr>
            <w:r>
              <w:t xml:space="preserve">Entretien du drainage II et III assuré </w:t>
            </w:r>
          </w:p>
        </w:tc>
        <w:tc>
          <w:tcPr>
            <w:tcW w:w="2835" w:type="dxa"/>
            <w:vAlign w:val="center"/>
          </w:tcPr>
          <w:p w:rsidR="00ED00F5" w:rsidRDefault="00ED00F5" w:rsidP="00ED00F5">
            <w:pPr>
              <w:keepNext/>
              <w:jc w:val="center"/>
            </w:pPr>
            <w:r>
              <w:t>Durabilité des effets positifs sur la disponibilité de l’eau et le drainage</w:t>
            </w:r>
          </w:p>
        </w:tc>
      </w:tr>
      <w:tr w:rsidR="00ED00F5" w:rsidTr="00ED00F5">
        <w:tc>
          <w:tcPr>
            <w:tcW w:w="2335" w:type="dxa"/>
            <w:shd w:val="clear" w:color="auto" w:fill="D9D9D9" w:themeFill="background1" w:themeFillShade="D9"/>
            <w:vAlign w:val="center"/>
          </w:tcPr>
          <w:p w:rsidR="00ED00F5" w:rsidRDefault="00ED00F5" w:rsidP="003F2B27">
            <w:pPr>
              <w:keepNext/>
              <w:jc w:val="center"/>
            </w:pPr>
            <w:r>
              <w:t>Assistance technique aux services d’exploitation et de maintenance de l’ODVA</w:t>
            </w:r>
          </w:p>
        </w:tc>
        <w:tc>
          <w:tcPr>
            <w:tcW w:w="2593" w:type="dxa"/>
            <w:vAlign w:val="center"/>
          </w:tcPr>
          <w:p w:rsidR="00ED00F5" w:rsidRDefault="00ED00F5" w:rsidP="00ED00F5">
            <w:pPr>
              <w:keepNext/>
              <w:jc w:val="center"/>
            </w:pPr>
            <w:r>
              <w:t xml:space="preserve">Augmentation de l’efficience de distribution. </w:t>
            </w:r>
          </w:p>
        </w:tc>
        <w:tc>
          <w:tcPr>
            <w:tcW w:w="2268" w:type="dxa"/>
            <w:vAlign w:val="center"/>
          </w:tcPr>
          <w:p w:rsidR="00ED00F5" w:rsidRDefault="00ED00F5" w:rsidP="003F2B27">
            <w:pPr>
              <w:keepNext/>
              <w:jc w:val="center"/>
            </w:pPr>
            <w:r>
              <w:t>Entretien du drainage assuré</w:t>
            </w:r>
          </w:p>
        </w:tc>
        <w:tc>
          <w:tcPr>
            <w:tcW w:w="2835" w:type="dxa"/>
            <w:vAlign w:val="center"/>
          </w:tcPr>
          <w:p w:rsidR="00ED00F5" w:rsidRDefault="00ED00F5" w:rsidP="00ED00F5">
            <w:pPr>
              <w:keepNext/>
              <w:jc w:val="center"/>
            </w:pPr>
            <w:r>
              <w:t xml:space="preserve">Durabilité des effets positifs sur la disponibilité de l’eau et le drainage </w:t>
            </w:r>
          </w:p>
        </w:tc>
      </w:tr>
    </w:tbl>
    <w:p w:rsidR="003F2B27" w:rsidRDefault="003F2B27" w:rsidP="003F2B27">
      <w:pPr>
        <w:pStyle w:val="Lgende"/>
        <w:keepNext/>
      </w:pPr>
    </w:p>
    <w:p w:rsidR="00CE5273" w:rsidRDefault="003F2B27" w:rsidP="003F2B27">
      <w:pPr>
        <w:pStyle w:val="Lgende"/>
        <w:keepNext/>
        <w:jc w:val="center"/>
      </w:pPr>
      <w:bookmarkStart w:id="39" w:name="_Toc368388296"/>
      <w:bookmarkStart w:id="40" w:name="_Toc368671861"/>
      <w:r>
        <w:t xml:space="preserve">Tableau </w:t>
      </w:r>
      <w:fldSimple w:instr=" SEQ Tableau \* ARABIC ">
        <w:r w:rsidR="00B4765C">
          <w:rPr>
            <w:noProof/>
          </w:rPr>
          <w:t>5</w:t>
        </w:r>
      </w:fldSimple>
      <w:r>
        <w:t> : Estimation des impacts du projet sur l’accès à l’eau et au drainage dans la Vallée</w:t>
      </w:r>
      <w:bookmarkEnd w:id="39"/>
      <w:bookmarkEnd w:id="40"/>
    </w:p>
    <w:p w:rsidR="00CE5273" w:rsidRDefault="00CE5273" w:rsidP="005370A5"/>
    <w:p w:rsidR="00B4765C" w:rsidRDefault="00B4765C" w:rsidP="00B4765C">
      <w:r>
        <w:t>De façon générale, les effets positifs attendus du projet sur la distribution de l’eau et le drainage permettent d’argumenter l’augmentation du nombre de cycle</w:t>
      </w:r>
      <w:r w:rsidR="00C21499">
        <w:t>s</w:t>
      </w:r>
      <w:r>
        <w:t xml:space="preserve"> de culture par an, et des rendements du riz sur certaines zones. Ces effets par zone sont les suivants : </w:t>
      </w:r>
    </w:p>
    <w:p w:rsidR="004F7D50" w:rsidRDefault="004F7D50" w:rsidP="005370A5"/>
    <w:p w:rsidR="004F7D50" w:rsidRDefault="004F7D50" w:rsidP="004F7D50">
      <w:pPr>
        <w:pStyle w:val="Paragraphedeliste"/>
        <w:numPr>
          <w:ilvl w:val="0"/>
          <w:numId w:val="7"/>
        </w:numPr>
      </w:pPr>
      <w:r>
        <w:t xml:space="preserve">Zone 1 : pas de changements majeurs attendus </w:t>
      </w:r>
    </w:p>
    <w:p w:rsidR="004F7D50" w:rsidRDefault="004F7D50" w:rsidP="004F7D50">
      <w:pPr>
        <w:pStyle w:val="Paragraphedeliste"/>
        <w:numPr>
          <w:ilvl w:val="0"/>
          <w:numId w:val="7"/>
        </w:numPr>
      </w:pPr>
      <w:r>
        <w:t xml:space="preserve">Zone 2 : l’eau est physiquement mieux distribuée sur </w:t>
      </w:r>
      <w:r w:rsidR="00B4765C">
        <w:t xml:space="preserve">900 </w:t>
      </w:r>
      <w:r>
        <w:t xml:space="preserve">ha. Le troisième cycle de culture est assuré pour des niveaux de rendements équivalents. </w:t>
      </w:r>
    </w:p>
    <w:p w:rsidR="004F7D50" w:rsidRDefault="004F7D50" w:rsidP="004F7D50">
      <w:pPr>
        <w:pStyle w:val="Paragraphedeliste"/>
        <w:numPr>
          <w:ilvl w:val="0"/>
          <w:numId w:val="7"/>
        </w:numPr>
      </w:pPr>
      <w:r>
        <w:t xml:space="preserve">Zone 3 : l’amélioration du drainage sur </w:t>
      </w:r>
      <w:r w:rsidR="00C90680">
        <w:t>900 ha</w:t>
      </w:r>
      <w:r w:rsidR="00F91578">
        <w:t xml:space="preserve"> permet de sécuriser un deuxième cycle de culture. 50 ha non drainés jusqu’à présent sont également remis en culture. La légère </w:t>
      </w:r>
      <w:r w:rsidR="00F91578">
        <w:lastRenderedPageBreak/>
        <w:t xml:space="preserve">amélioration de la disponibilité de l’eau et la planification des cultures qui est liée permet d’augmenter le rendement moyen du riz de 25 à 30 </w:t>
      </w:r>
      <w:proofErr w:type="spellStart"/>
      <w:r w:rsidR="00F91578">
        <w:t>qx</w:t>
      </w:r>
      <w:proofErr w:type="spellEnd"/>
      <w:r w:rsidR="00F91578">
        <w:t xml:space="preserve">/ha.  </w:t>
      </w:r>
    </w:p>
    <w:p w:rsidR="00F91578" w:rsidRDefault="00F91578" w:rsidP="004F7D50">
      <w:pPr>
        <w:pStyle w:val="Paragraphedeliste"/>
        <w:numPr>
          <w:ilvl w:val="0"/>
          <w:numId w:val="7"/>
        </w:numPr>
      </w:pPr>
      <w:r>
        <w:t xml:space="preserve">Zone 4 : pas d’effet sur les rotations et le nombre de culture dans cette zone. Par contre l’amélioration de la disponibilité de l’eau attendue permet au moins le doublement des rendements du riz (observés très bas sur cette zone) jusqu’à 30 </w:t>
      </w:r>
      <w:proofErr w:type="spellStart"/>
      <w:r>
        <w:t>Qx</w:t>
      </w:r>
      <w:proofErr w:type="spellEnd"/>
      <w:r>
        <w:t xml:space="preserve">/ha. </w:t>
      </w:r>
    </w:p>
    <w:p w:rsidR="00F91578" w:rsidRDefault="00F91578" w:rsidP="004F7D50">
      <w:pPr>
        <w:pStyle w:val="Paragraphedeliste"/>
        <w:numPr>
          <w:ilvl w:val="0"/>
          <w:numId w:val="7"/>
        </w:numPr>
      </w:pPr>
      <w:r>
        <w:t xml:space="preserve">Zone 5 : l’amélioration du drainage sur </w:t>
      </w:r>
      <w:r w:rsidR="00C90680">
        <w:t>4000 ha</w:t>
      </w:r>
      <w:r>
        <w:t xml:space="preserve"> permet de sécuriser un deuxième cycle de culture. 50 ha non drainés jusqu’à présent sont également remis en culture. </w:t>
      </w:r>
    </w:p>
    <w:p w:rsidR="00F91578" w:rsidRDefault="00F91578" w:rsidP="00F91578"/>
    <w:p w:rsidR="00930FF9" w:rsidRDefault="00930FF9" w:rsidP="00F91578"/>
    <w:p w:rsidR="00800BB3" w:rsidRDefault="00800BB3" w:rsidP="00F91578">
      <w:r>
        <w:t xml:space="preserve">La carte de la page suivante permet de localiser ces impacts. </w:t>
      </w:r>
    </w:p>
    <w:p w:rsidR="00800BB3" w:rsidRDefault="00800BB3">
      <w:pPr>
        <w:jc w:val="left"/>
      </w:pPr>
      <w:r>
        <w:br w:type="page"/>
      </w:r>
    </w:p>
    <w:p w:rsidR="00800BB3" w:rsidRDefault="00800BB3">
      <w:pPr>
        <w:jc w:val="left"/>
      </w:pPr>
      <w:r w:rsidRPr="00800BB3">
        <w:rPr>
          <w:highlight w:val="yellow"/>
        </w:rPr>
        <w:lastRenderedPageBreak/>
        <w:t>Carte n°7</w:t>
      </w:r>
      <w:r>
        <w:t xml:space="preserve"> </w:t>
      </w:r>
    </w:p>
    <w:p w:rsidR="00E6103F" w:rsidRDefault="00E6103F">
      <w:pPr>
        <w:jc w:val="left"/>
      </w:pPr>
    </w:p>
    <w:p w:rsidR="00E6103F" w:rsidRDefault="00E6103F" w:rsidP="00E6103F">
      <w:pPr>
        <w:pStyle w:val="Lgende"/>
      </w:pPr>
      <w:bookmarkStart w:id="41" w:name="_Toc368672222"/>
      <w:r>
        <w:t xml:space="preserve">Carte </w:t>
      </w:r>
      <w:fldSimple w:instr=" SEQ Carte \* ARABIC ">
        <w:r w:rsidR="00B4765C">
          <w:rPr>
            <w:noProof/>
          </w:rPr>
          <w:t>3</w:t>
        </w:r>
      </w:fldSimple>
      <w:r>
        <w:t> : Amélioration des indicateurs agronomiques – Situation après-projet</w:t>
      </w:r>
      <w:bookmarkEnd w:id="41"/>
    </w:p>
    <w:p w:rsidR="00E6103F" w:rsidRDefault="00E6103F">
      <w:pPr>
        <w:jc w:val="left"/>
      </w:pPr>
    </w:p>
    <w:p w:rsidR="00800BB3" w:rsidRDefault="00800BB3">
      <w:pPr>
        <w:jc w:val="left"/>
      </w:pPr>
      <w:r>
        <w:br w:type="page"/>
      </w:r>
    </w:p>
    <w:p w:rsidR="00F91578" w:rsidRDefault="00F91578" w:rsidP="00F91578">
      <w:r>
        <w:lastRenderedPageBreak/>
        <w:t>En première analyse, la demande en produit</w:t>
      </w:r>
      <w:r w:rsidR="00C52833">
        <w:t>s maraîchers étant</w:t>
      </w:r>
      <w:r>
        <w:t xml:space="preserve"> moins élastique que la demande en riz, pour laquelle le pays importe les 3/4 de sa consommation, il existe une forte probabilité pour que les cycles de cultures supplémentaires par zo</w:t>
      </w:r>
      <w:r w:rsidR="006D5973">
        <w:t>ne soient occupés en priorité par du</w:t>
      </w:r>
      <w:r>
        <w:t xml:space="preserve"> riz. </w:t>
      </w:r>
    </w:p>
    <w:p w:rsidR="00F91578" w:rsidRDefault="00F91578"/>
    <w:p w:rsidR="00F91578" w:rsidRDefault="00F91578"/>
    <w:p w:rsidR="00CE5273" w:rsidRDefault="001B7F13" w:rsidP="001B7F13">
      <w:r>
        <w:t>En outre</w:t>
      </w:r>
      <w:r w:rsidR="00D54123">
        <w:t>,</w:t>
      </w:r>
      <w:r>
        <w:t xml:space="preserve"> les assistances techniques à l’ODVA et aux </w:t>
      </w:r>
      <w:r w:rsidR="008E5AA2">
        <w:t xml:space="preserve">associations d’irrigants </w:t>
      </w:r>
      <w:r>
        <w:t xml:space="preserve">doivent permettre de maintenir les </w:t>
      </w:r>
      <w:r w:rsidR="00F91578">
        <w:t xml:space="preserve">canaux et </w:t>
      </w:r>
      <w:r>
        <w:t xml:space="preserve">drains primaires, secondaires et tertiaires sur l’ensemble de la vallée, et </w:t>
      </w:r>
      <w:r w:rsidR="00930FF9">
        <w:t>donc de pérenniser l’équité de</w:t>
      </w:r>
      <w:r w:rsidR="00F91578">
        <w:t xml:space="preserve"> la distribution de l’eau et </w:t>
      </w:r>
      <w:r w:rsidR="00930FF9">
        <w:t xml:space="preserve">la qualité </w:t>
      </w:r>
      <w:r w:rsidR="00F91578">
        <w:t>du</w:t>
      </w:r>
      <w:r>
        <w:t xml:space="preserve"> drainage. </w:t>
      </w:r>
    </w:p>
    <w:p w:rsidR="009B1634" w:rsidRDefault="009B1634" w:rsidP="005370A5"/>
    <w:p w:rsidR="000316D4" w:rsidRDefault="00E85452" w:rsidP="005370A5">
      <w:pPr>
        <w:pStyle w:val="Titre2"/>
      </w:pPr>
      <w:bookmarkStart w:id="42" w:name="_Toc368671882"/>
      <w:r>
        <w:t>A</w:t>
      </w:r>
      <w:r w:rsidR="00016785">
        <w:t xml:space="preserve">ssolements espérés en situation après-projet </w:t>
      </w:r>
      <w:r>
        <w:t>et gains de production</w:t>
      </w:r>
      <w:bookmarkEnd w:id="42"/>
    </w:p>
    <w:p w:rsidR="00800BB3" w:rsidRDefault="00800BB3" w:rsidP="005370A5">
      <w:r>
        <w:t xml:space="preserve">La projection des assolements après-projet est construite </w:t>
      </w:r>
      <w:r w:rsidR="00047B0A">
        <w:t xml:space="preserve">en tenant compte : </w:t>
      </w:r>
    </w:p>
    <w:p w:rsidR="00047B0A" w:rsidRDefault="00047B0A" w:rsidP="00047B0A">
      <w:pPr>
        <w:pStyle w:val="Paragraphedeliste"/>
        <w:numPr>
          <w:ilvl w:val="0"/>
          <w:numId w:val="7"/>
        </w:numPr>
      </w:pPr>
      <w:r>
        <w:t xml:space="preserve">Des impacts directs attendus par le projet décrit au paragraphe précédent ; </w:t>
      </w:r>
    </w:p>
    <w:p w:rsidR="00047B0A" w:rsidRDefault="00047B0A" w:rsidP="00047B0A">
      <w:pPr>
        <w:pStyle w:val="Paragraphedeliste"/>
        <w:numPr>
          <w:ilvl w:val="0"/>
          <w:numId w:val="7"/>
        </w:numPr>
      </w:pPr>
      <w:r>
        <w:t xml:space="preserve">En tenant compte de l’hypothèse la plus probable d’augmentation des surfaces cultivées en riz par rapport aux autres cultures. </w:t>
      </w:r>
    </w:p>
    <w:p w:rsidR="00047B0A" w:rsidRDefault="00047B0A" w:rsidP="00047B0A"/>
    <w:p w:rsidR="00047B0A" w:rsidRDefault="00047B0A" w:rsidP="00047B0A">
      <w:r>
        <w:t xml:space="preserve">La comparaison des assolements avant et après projet est proposée au tableau de la page suivante. </w:t>
      </w:r>
    </w:p>
    <w:p w:rsidR="00047B0A" w:rsidRDefault="00047B0A" w:rsidP="00047B0A"/>
    <w:p w:rsidR="00047B0A" w:rsidRPr="005370A5" w:rsidRDefault="00047B0A" w:rsidP="00047B0A">
      <w:r>
        <w:t xml:space="preserve">Le projet devrait permettre chaque année la culture de </w:t>
      </w:r>
      <w:r w:rsidRPr="00047B0A">
        <w:rPr>
          <w:b/>
        </w:rPr>
        <w:t>3 600 ha de riz supplémentaires</w:t>
      </w:r>
      <w:r>
        <w:t xml:space="preserve"> dans la vallée. Dans le détail,  le riz de premier cycle (saison pluvieuse) passerait de 22 </w:t>
      </w:r>
      <w:r w:rsidR="00042813">
        <w:t>75</w:t>
      </w:r>
      <w:r>
        <w:t xml:space="preserve">0 ha emblavés actuellement à </w:t>
      </w:r>
      <w:r w:rsidRPr="00047B0A">
        <w:rPr>
          <w:b/>
        </w:rPr>
        <w:t>24 200 ha après-projet</w:t>
      </w:r>
      <w:r>
        <w:t xml:space="preserve">, et le riz de second cycle (saison sèche) couvrirait  </w:t>
      </w:r>
      <w:r w:rsidRPr="00047B0A">
        <w:rPr>
          <w:b/>
        </w:rPr>
        <w:t>13 600 ha</w:t>
      </w:r>
      <w:r>
        <w:t xml:space="preserve"> </w:t>
      </w:r>
      <w:r w:rsidRPr="00047B0A">
        <w:rPr>
          <w:b/>
        </w:rPr>
        <w:t>après-projet</w:t>
      </w:r>
      <w:r>
        <w:t xml:space="preserve"> contre 11 4</w:t>
      </w:r>
      <w:r w:rsidR="00042813">
        <w:t>5</w:t>
      </w:r>
      <w:r>
        <w:t xml:space="preserve">0 ha actuellement. </w:t>
      </w:r>
    </w:p>
    <w:p w:rsidR="00047B0A" w:rsidRDefault="00047B0A" w:rsidP="005370A5"/>
    <w:p w:rsidR="00047B0A" w:rsidRDefault="00042813" w:rsidP="005370A5">
      <w:r>
        <w:t xml:space="preserve">Avec la légère amélioration de rendement attendue sur certaine zone, ce sont </w:t>
      </w:r>
      <w:r w:rsidR="001634BD">
        <w:t xml:space="preserve">en moyenne </w:t>
      </w:r>
      <w:r>
        <w:t xml:space="preserve">environ </w:t>
      </w:r>
      <w:r w:rsidRPr="00B946A7">
        <w:rPr>
          <w:b/>
        </w:rPr>
        <w:t xml:space="preserve">24 mille T de riz paddy </w:t>
      </w:r>
      <w:r w:rsidR="00B72240">
        <w:t xml:space="preserve">qui </w:t>
      </w:r>
      <w:r>
        <w:t>devrai</w:t>
      </w:r>
      <w:r w:rsidR="00B72240">
        <w:t>en</w:t>
      </w:r>
      <w:r>
        <w:t>t être produit</w:t>
      </w:r>
      <w:r w:rsidR="006D5973">
        <w:t>s</w:t>
      </w:r>
      <w:r w:rsidR="001634BD">
        <w:t xml:space="preserve"> en plus chaque année</w:t>
      </w:r>
      <w:r>
        <w:t xml:space="preserve">. </w:t>
      </w:r>
    </w:p>
    <w:p w:rsidR="00047B0A" w:rsidRDefault="00047B0A" w:rsidP="005370A5"/>
    <w:p w:rsidR="00047B0A" w:rsidRDefault="00047B0A" w:rsidP="005370A5">
      <w:pPr>
        <w:sectPr w:rsidR="00047B0A" w:rsidSect="000F1FEB">
          <w:pgSz w:w="11906" w:h="16838"/>
          <w:pgMar w:top="1417" w:right="746" w:bottom="1417" w:left="1417" w:header="708" w:footer="282" w:gutter="0"/>
          <w:cols w:space="708"/>
          <w:rtlGutter/>
          <w:docGrid w:linePitch="360"/>
        </w:sectPr>
      </w:pPr>
    </w:p>
    <w:p w:rsidR="00B946A7" w:rsidRDefault="00B946A7" w:rsidP="00B946A7">
      <w:pPr>
        <w:pStyle w:val="Lgende"/>
        <w:keepNext/>
        <w:jc w:val="center"/>
      </w:pPr>
      <w:bookmarkStart w:id="43" w:name="_Toc368671862"/>
      <w:r>
        <w:lastRenderedPageBreak/>
        <w:t xml:space="preserve">Tableau </w:t>
      </w:r>
      <w:fldSimple w:instr=" SEQ Tableau \* ARABIC ">
        <w:r w:rsidR="00B4765C">
          <w:rPr>
            <w:noProof/>
          </w:rPr>
          <w:t>6</w:t>
        </w:r>
      </w:fldSimple>
      <w:r>
        <w:t> : Comparaison des assolements avant et après-projet</w:t>
      </w:r>
      <w:bookmarkEnd w:id="43"/>
    </w:p>
    <w:p w:rsidR="00047B0A" w:rsidRDefault="00042813" w:rsidP="00B946A7">
      <w:pPr>
        <w:ind w:left="-426"/>
        <w:sectPr w:rsidR="00047B0A" w:rsidSect="00047B0A">
          <w:pgSz w:w="16838" w:h="11906" w:orient="landscape"/>
          <w:pgMar w:top="746" w:right="1417" w:bottom="1417" w:left="1417" w:header="708" w:footer="282" w:gutter="0"/>
          <w:cols w:space="708"/>
          <w:rtlGutter/>
          <w:docGrid w:linePitch="360"/>
        </w:sectPr>
      </w:pPr>
      <w:r>
        <w:object w:dxaOrig="27663" w:dyaOrig="12280">
          <v:shape id="_x0000_i1027" type="#_x0000_t75" style="width:729.2pt;height:324.85pt" o:ole="">
            <v:imagedata r:id="rId23" o:title=""/>
          </v:shape>
          <o:OLEObject Type="Embed" ProgID="Excel.Sheet.12" ShapeID="_x0000_i1027" DrawAspect="Content" ObjectID="_1442418271" r:id="rId24"/>
        </w:object>
      </w:r>
    </w:p>
    <w:p w:rsidR="005370A5" w:rsidRDefault="00016785" w:rsidP="005370A5">
      <w:pPr>
        <w:pStyle w:val="Titre2"/>
      </w:pPr>
      <w:bookmarkStart w:id="44" w:name="_Toc368671883"/>
      <w:r>
        <w:lastRenderedPageBreak/>
        <w:t xml:space="preserve">Compatibilité des assolements </w:t>
      </w:r>
      <w:r w:rsidR="00DC7564">
        <w:t xml:space="preserve">projetés </w:t>
      </w:r>
      <w:r>
        <w:t>avec le dimensionnement des canaux d’irrigation</w:t>
      </w:r>
      <w:bookmarkEnd w:id="44"/>
      <w:r>
        <w:t xml:space="preserve"> </w:t>
      </w:r>
    </w:p>
    <w:p w:rsidR="00B946A7" w:rsidRDefault="00B946A7" w:rsidP="00DC7564">
      <w:r>
        <w:t>Le débit de dimensionnement du système d’irrigation de l’Artibonite est de 50 m</w:t>
      </w:r>
      <w:r w:rsidRPr="00B946A7">
        <w:rPr>
          <w:vertAlign w:val="superscript"/>
        </w:rPr>
        <w:t>3</w:t>
      </w:r>
      <w:r>
        <w:t>/s, permettant avec un débit fictif continu de  2 l/s/ha</w:t>
      </w:r>
      <w:r w:rsidR="006D5973">
        <w:t>,</w:t>
      </w:r>
      <w:r>
        <w:t xml:space="preserve"> l’irrigation théorique de 25 000 ha simultanément. </w:t>
      </w:r>
    </w:p>
    <w:p w:rsidR="00B946A7" w:rsidRDefault="00B946A7" w:rsidP="00DC7564"/>
    <w:p w:rsidR="00B946A7" w:rsidRDefault="00B946A7" w:rsidP="00DC7564">
      <w:r>
        <w:t xml:space="preserve">Les besoins en eau des cultures dans l’assolement projeté après-projet </w:t>
      </w:r>
      <w:r w:rsidR="00632DD1">
        <w:t>ont été</w:t>
      </w:r>
      <w:r>
        <w:t xml:space="preserve"> calculés </w:t>
      </w:r>
      <w:r w:rsidR="00632DD1">
        <w:t>dans</w:t>
      </w:r>
      <w:r w:rsidR="00B72240">
        <w:t xml:space="preserve"> </w:t>
      </w:r>
      <w:r w:rsidR="00632DD1">
        <w:t>un programme Excel</w:t>
      </w:r>
      <w:r w:rsidR="006D5973">
        <w:t>,</w:t>
      </w:r>
      <w:r w:rsidR="00632DD1">
        <w:t xml:space="preserve"> </w:t>
      </w:r>
      <w:r>
        <w:t xml:space="preserve">avec les mêmes hypothèses </w:t>
      </w:r>
      <w:r w:rsidR="00640946">
        <w:t xml:space="preserve">de base (ET0, pluies efficaces, efficience d’irrigation et </w:t>
      </w:r>
      <w:proofErr w:type="spellStart"/>
      <w:r w:rsidR="00640946">
        <w:t>Kc</w:t>
      </w:r>
      <w:proofErr w:type="spellEnd"/>
      <w:r w:rsidR="00640946">
        <w:t xml:space="preserve"> culturaux) </w:t>
      </w:r>
      <w:r>
        <w:t>que celles utilisées dans le premier schéma dire</w:t>
      </w:r>
      <w:r w:rsidR="00640946">
        <w:t xml:space="preserve">cteur de la vallée (SCP, 2001). </w:t>
      </w:r>
    </w:p>
    <w:p w:rsidR="00640946" w:rsidRDefault="00640946" w:rsidP="00DC7564"/>
    <w:p w:rsidR="00640946" w:rsidRDefault="00640946" w:rsidP="00DC7564">
      <w:r>
        <w:t xml:space="preserve">Le résultat des calculs est donné dans le tableau suivant : </w:t>
      </w:r>
    </w:p>
    <w:p w:rsidR="00640946" w:rsidRDefault="00640946" w:rsidP="00DC7564"/>
    <w:p w:rsidR="00632DD1" w:rsidRDefault="00632DD1" w:rsidP="00632DD1">
      <w:pPr>
        <w:pStyle w:val="Lgende"/>
        <w:keepNext/>
        <w:jc w:val="center"/>
      </w:pPr>
      <w:bookmarkStart w:id="45" w:name="_Toc368671863"/>
      <w:r>
        <w:t xml:space="preserve">Tableau </w:t>
      </w:r>
      <w:fldSimple w:instr=" SEQ Tableau \* ARABIC ">
        <w:r w:rsidR="00B4765C">
          <w:rPr>
            <w:noProof/>
          </w:rPr>
          <w:t>7</w:t>
        </w:r>
      </w:fldSimple>
      <w:r w:rsidR="007B149E">
        <w:t> : R</w:t>
      </w:r>
      <w:r>
        <w:t>écapitulatif des besoins en eau d’irrigation dans la situation après-projet</w:t>
      </w:r>
      <w:bookmarkEnd w:id="45"/>
    </w:p>
    <w:tbl>
      <w:tblPr>
        <w:tblStyle w:val="Grilledutableau"/>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46"/>
        <w:gridCol w:w="610"/>
        <w:gridCol w:w="610"/>
        <w:gridCol w:w="611"/>
        <w:gridCol w:w="611"/>
        <w:gridCol w:w="611"/>
        <w:gridCol w:w="610"/>
        <w:gridCol w:w="667"/>
        <w:gridCol w:w="667"/>
        <w:gridCol w:w="667"/>
        <w:gridCol w:w="667"/>
        <w:gridCol w:w="610"/>
        <w:gridCol w:w="610"/>
        <w:gridCol w:w="768"/>
      </w:tblGrid>
      <w:tr w:rsidR="00640946" w:rsidRPr="00640946" w:rsidTr="00632DD1">
        <w:trPr>
          <w:trHeight w:val="300"/>
        </w:trPr>
        <w:tc>
          <w:tcPr>
            <w:tcW w:w="1746" w:type="dxa"/>
            <w:tcBorders>
              <w:top w:val="single" w:sz="18" w:space="0" w:color="auto"/>
              <w:bottom w:val="single" w:sz="18" w:space="0" w:color="auto"/>
            </w:tcBorders>
            <w:noWrap/>
            <w:vAlign w:val="center"/>
            <w:hideMark/>
          </w:tcPr>
          <w:p w:rsidR="00640946" w:rsidRPr="00640946" w:rsidRDefault="00640946" w:rsidP="00632DD1">
            <w:pPr>
              <w:jc w:val="left"/>
              <w:rPr>
                <w:sz w:val="18"/>
              </w:rPr>
            </w:pPr>
          </w:p>
        </w:tc>
        <w:tc>
          <w:tcPr>
            <w:tcW w:w="610" w:type="dxa"/>
            <w:tcBorders>
              <w:top w:val="single" w:sz="18" w:space="0" w:color="auto"/>
              <w:bottom w:val="single" w:sz="18" w:space="0" w:color="auto"/>
            </w:tcBorders>
            <w:noWrap/>
            <w:vAlign w:val="center"/>
            <w:hideMark/>
          </w:tcPr>
          <w:p w:rsidR="00640946" w:rsidRPr="00640946" w:rsidRDefault="00640946" w:rsidP="00632DD1">
            <w:pPr>
              <w:jc w:val="left"/>
              <w:rPr>
                <w:sz w:val="18"/>
              </w:rPr>
            </w:pPr>
            <w:r w:rsidRPr="00640946">
              <w:rPr>
                <w:sz w:val="18"/>
              </w:rPr>
              <w:t>Jan</w:t>
            </w:r>
          </w:p>
        </w:tc>
        <w:tc>
          <w:tcPr>
            <w:tcW w:w="610" w:type="dxa"/>
            <w:tcBorders>
              <w:top w:val="single" w:sz="18" w:space="0" w:color="auto"/>
              <w:bottom w:val="single" w:sz="18" w:space="0" w:color="auto"/>
            </w:tcBorders>
            <w:noWrap/>
            <w:vAlign w:val="center"/>
            <w:hideMark/>
          </w:tcPr>
          <w:p w:rsidR="00640946" w:rsidRPr="00640946" w:rsidRDefault="00640946" w:rsidP="00632DD1">
            <w:pPr>
              <w:jc w:val="left"/>
              <w:rPr>
                <w:sz w:val="18"/>
              </w:rPr>
            </w:pPr>
            <w:proofErr w:type="spellStart"/>
            <w:r w:rsidRPr="00640946">
              <w:rPr>
                <w:sz w:val="18"/>
              </w:rPr>
              <w:t>Fev</w:t>
            </w:r>
            <w:proofErr w:type="spellEnd"/>
          </w:p>
        </w:tc>
        <w:tc>
          <w:tcPr>
            <w:tcW w:w="611" w:type="dxa"/>
            <w:tcBorders>
              <w:top w:val="single" w:sz="18" w:space="0" w:color="auto"/>
              <w:bottom w:val="single" w:sz="18" w:space="0" w:color="auto"/>
            </w:tcBorders>
            <w:noWrap/>
            <w:vAlign w:val="center"/>
            <w:hideMark/>
          </w:tcPr>
          <w:p w:rsidR="00640946" w:rsidRPr="00640946" w:rsidRDefault="00640946" w:rsidP="00632DD1">
            <w:pPr>
              <w:jc w:val="left"/>
              <w:rPr>
                <w:sz w:val="18"/>
              </w:rPr>
            </w:pPr>
            <w:r w:rsidRPr="00640946">
              <w:rPr>
                <w:sz w:val="18"/>
              </w:rPr>
              <w:t>Mar</w:t>
            </w:r>
          </w:p>
        </w:tc>
        <w:tc>
          <w:tcPr>
            <w:tcW w:w="611" w:type="dxa"/>
            <w:tcBorders>
              <w:top w:val="single" w:sz="18" w:space="0" w:color="auto"/>
              <w:bottom w:val="single" w:sz="18" w:space="0" w:color="auto"/>
            </w:tcBorders>
            <w:noWrap/>
            <w:vAlign w:val="center"/>
            <w:hideMark/>
          </w:tcPr>
          <w:p w:rsidR="00640946" w:rsidRPr="00640946" w:rsidRDefault="00640946" w:rsidP="00632DD1">
            <w:pPr>
              <w:jc w:val="left"/>
              <w:rPr>
                <w:sz w:val="18"/>
              </w:rPr>
            </w:pPr>
            <w:proofErr w:type="spellStart"/>
            <w:r w:rsidRPr="00640946">
              <w:rPr>
                <w:sz w:val="18"/>
              </w:rPr>
              <w:t>Avr</w:t>
            </w:r>
            <w:proofErr w:type="spellEnd"/>
          </w:p>
        </w:tc>
        <w:tc>
          <w:tcPr>
            <w:tcW w:w="611" w:type="dxa"/>
            <w:tcBorders>
              <w:top w:val="single" w:sz="18" w:space="0" w:color="auto"/>
              <w:bottom w:val="single" w:sz="18" w:space="0" w:color="auto"/>
            </w:tcBorders>
            <w:noWrap/>
            <w:vAlign w:val="center"/>
            <w:hideMark/>
          </w:tcPr>
          <w:p w:rsidR="00640946" w:rsidRPr="00640946" w:rsidRDefault="00640946" w:rsidP="00632DD1">
            <w:pPr>
              <w:jc w:val="left"/>
              <w:rPr>
                <w:sz w:val="18"/>
              </w:rPr>
            </w:pPr>
            <w:r w:rsidRPr="00640946">
              <w:rPr>
                <w:sz w:val="18"/>
              </w:rPr>
              <w:t>Mai</w:t>
            </w:r>
          </w:p>
        </w:tc>
        <w:tc>
          <w:tcPr>
            <w:tcW w:w="610" w:type="dxa"/>
            <w:tcBorders>
              <w:top w:val="single" w:sz="18" w:space="0" w:color="auto"/>
              <w:bottom w:val="single" w:sz="18" w:space="0" w:color="auto"/>
            </w:tcBorders>
            <w:noWrap/>
            <w:vAlign w:val="center"/>
            <w:hideMark/>
          </w:tcPr>
          <w:p w:rsidR="00640946" w:rsidRPr="00640946" w:rsidRDefault="00640946" w:rsidP="00632DD1">
            <w:pPr>
              <w:jc w:val="left"/>
              <w:rPr>
                <w:sz w:val="18"/>
              </w:rPr>
            </w:pPr>
            <w:r w:rsidRPr="00640946">
              <w:rPr>
                <w:sz w:val="18"/>
              </w:rPr>
              <w:t>Juin</w:t>
            </w:r>
          </w:p>
        </w:tc>
        <w:tc>
          <w:tcPr>
            <w:tcW w:w="667" w:type="dxa"/>
            <w:tcBorders>
              <w:top w:val="single" w:sz="18" w:space="0" w:color="auto"/>
              <w:bottom w:val="single" w:sz="18" w:space="0" w:color="auto"/>
            </w:tcBorders>
            <w:noWrap/>
            <w:vAlign w:val="center"/>
            <w:hideMark/>
          </w:tcPr>
          <w:p w:rsidR="00640946" w:rsidRPr="00640946" w:rsidRDefault="00640946" w:rsidP="00632DD1">
            <w:pPr>
              <w:jc w:val="left"/>
              <w:rPr>
                <w:sz w:val="18"/>
              </w:rPr>
            </w:pPr>
            <w:proofErr w:type="spellStart"/>
            <w:r w:rsidRPr="00640946">
              <w:rPr>
                <w:sz w:val="18"/>
              </w:rPr>
              <w:t>Juil</w:t>
            </w:r>
            <w:proofErr w:type="spellEnd"/>
          </w:p>
        </w:tc>
        <w:tc>
          <w:tcPr>
            <w:tcW w:w="667" w:type="dxa"/>
            <w:tcBorders>
              <w:top w:val="single" w:sz="18" w:space="0" w:color="auto"/>
              <w:bottom w:val="single" w:sz="18" w:space="0" w:color="auto"/>
            </w:tcBorders>
            <w:noWrap/>
            <w:vAlign w:val="center"/>
            <w:hideMark/>
          </w:tcPr>
          <w:p w:rsidR="00640946" w:rsidRPr="00640946" w:rsidRDefault="00640946" w:rsidP="00632DD1">
            <w:pPr>
              <w:jc w:val="left"/>
              <w:rPr>
                <w:sz w:val="18"/>
              </w:rPr>
            </w:pPr>
            <w:proofErr w:type="spellStart"/>
            <w:r w:rsidRPr="00640946">
              <w:rPr>
                <w:sz w:val="18"/>
              </w:rPr>
              <w:t>Aou</w:t>
            </w:r>
            <w:proofErr w:type="spellEnd"/>
          </w:p>
        </w:tc>
        <w:tc>
          <w:tcPr>
            <w:tcW w:w="667" w:type="dxa"/>
            <w:tcBorders>
              <w:top w:val="single" w:sz="18" w:space="0" w:color="auto"/>
              <w:bottom w:val="single" w:sz="18" w:space="0" w:color="auto"/>
            </w:tcBorders>
            <w:noWrap/>
            <w:vAlign w:val="center"/>
            <w:hideMark/>
          </w:tcPr>
          <w:p w:rsidR="00640946" w:rsidRPr="00640946" w:rsidRDefault="00640946" w:rsidP="00632DD1">
            <w:pPr>
              <w:jc w:val="left"/>
              <w:rPr>
                <w:sz w:val="18"/>
              </w:rPr>
            </w:pPr>
            <w:r w:rsidRPr="00640946">
              <w:rPr>
                <w:sz w:val="18"/>
              </w:rPr>
              <w:t>Sep</w:t>
            </w:r>
          </w:p>
        </w:tc>
        <w:tc>
          <w:tcPr>
            <w:tcW w:w="667" w:type="dxa"/>
            <w:tcBorders>
              <w:top w:val="single" w:sz="18" w:space="0" w:color="auto"/>
              <w:bottom w:val="single" w:sz="18" w:space="0" w:color="auto"/>
            </w:tcBorders>
            <w:noWrap/>
            <w:vAlign w:val="center"/>
            <w:hideMark/>
          </w:tcPr>
          <w:p w:rsidR="00640946" w:rsidRPr="00640946" w:rsidRDefault="00640946" w:rsidP="00632DD1">
            <w:pPr>
              <w:jc w:val="left"/>
              <w:rPr>
                <w:sz w:val="18"/>
              </w:rPr>
            </w:pPr>
            <w:proofErr w:type="spellStart"/>
            <w:r w:rsidRPr="00640946">
              <w:rPr>
                <w:sz w:val="18"/>
              </w:rPr>
              <w:t>Oct</w:t>
            </w:r>
            <w:proofErr w:type="spellEnd"/>
          </w:p>
        </w:tc>
        <w:tc>
          <w:tcPr>
            <w:tcW w:w="610" w:type="dxa"/>
            <w:tcBorders>
              <w:top w:val="single" w:sz="18" w:space="0" w:color="auto"/>
              <w:bottom w:val="single" w:sz="18" w:space="0" w:color="auto"/>
            </w:tcBorders>
            <w:noWrap/>
            <w:vAlign w:val="center"/>
            <w:hideMark/>
          </w:tcPr>
          <w:p w:rsidR="00640946" w:rsidRPr="00640946" w:rsidRDefault="00640946" w:rsidP="00632DD1">
            <w:pPr>
              <w:jc w:val="left"/>
              <w:rPr>
                <w:sz w:val="18"/>
              </w:rPr>
            </w:pPr>
            <w:proofErr w:type="spellStart"/>
            <w:r w:rsidRPr="00640946">
              <w:rPr>
                <w:sz w:val="18"/>
              </w:rPr>
              <w:t>Nov</w:t>
            </w:r>
            <w:proofErr w:type="spellEnd"/>
          </w:p>
        </w:tc>
        <w:tc>
          <w:tcPr>
            <w:tcW w:w="610" w:type="dxa"/>
            <w:tcBorders>
              <w:top w:val="single" w:sz="18" w:space="0" w:color="auto"/>
              <w:bottom w:val="single" w:sz="18" w:space="0" w:color="auto"/>
            </w:tcBorders>
            <w:noWrap/>
            <w:vAlign w:val="center"/>
            <w:hideMark/>
          </w:tcPr>
          <w:p w:rsidR="00640946" w:rsidRPr="00640946" w:rsidRDefault="00640946" w:rsidP="00632DD1">
            <w:pPr>
              <w:jc w:val="left"/>
              <w:rPr>
                <w:sz w:val="18"/>
              </w:rPr>
            </w:pPr>
            <w:proofErr w:type="spellStart"/>
            <w:r w:rsidRPr="00640946">
              <w:rPr>
                <w:sz w:val="18"/>
              </w:rPr>
              <w:t>Dec</w:t>
            </w:r>
            <w:proofErr w:type="spellEnd"/>
          </w:p>
        </w:tc>
        <w:tc>
          <w:tcPr>
            <w:tcW w:w="768" w:type="dxa"/>
            <w:tcBorders>
              <w:top w:val="single" w:sz="18" w:space="0" w:color="auto"/>
              <w:bottom w:val="single" w:sz="18" w:space="0" w:color="auto"/>
            </w:tcBorders>
            <w:noWrap/>
            <w:vAlign w:val="center"/>
            <w:hideMark/>
          </w:tcPr>
          <w:p w:rsidR="00640946" w:rsidRPr="00640946" w:rsidRDefault="00640946" w:rsidP="00632DD1">
            <w:pPr>
              <w:jc w:val="left"/>
              <w:rPr>
                <w:b/>
                <w:sz w:val="18"/>
              </w:rPr>
            </w:pPr>
            <w:r w:rsidRPr="00640946">
              <w:rPr>
                <w:b/>
                <w:sz w:val="18"/>
              </w:rPr>
              <w:t>Total</w:t>
            </w:r>
          </w:p>
        </w:tc>
      </w:tr>
      <w:tr w:rsidR="00640946" w:rsidRPr="00640946" w:rsidTr="00632DD1">
        <w:trPr>
          <w:trHeight w:val="300"/>
        </w:trPr>
        <w:tc>
          <w:tcPr>
            <w:tcW w:w="1746" w:type="dxa"/>
            <w:tcBorders>
              <w:top w:val="single" w:sz="18" w:space="0" w:color="auto"/>
            </w:tcBorders>
            <w:noWrap/>
            <w:vAlign w:val="center"/>
            <w:hideMark/>
          </w:tcPr>
          <w:p w:rsidR="00640946" w:rsidRPr="00640946" w:rsidRDefault="00640946" w:rsidP="00632DD1">
            <w:pPr>
              <w:jc w:val="left"/>
              <w:rPr>
                <w:sz w:val="18"/>
              </w:rPr>
            </w:pPr>
            <w:r w:rsidRPr="00640946">
              <w:rPr>
                <w:sz w:val="18"/>
              </w:rPr>
              <w:t>ET0</w:t>
            </w:r>
            <w:r w:rsidR="007B149E">
              <w:rPr>
                <w:sz w:val="18"/>
              </w:rPr>
              <w:t xml:space="preserve"> (mm)</w:t>
            </w:r>
          </w:p>
        </w:tc>
        <w:tc>
          <w:tcPr>
            <w:tcW w:w="610" w:type="dxa"/>
            <w:tcBorders>
              <w:top w:val="single" w:sz="18" w:space="0" w:color="auto"/>
            </w:tcBorders>
            <w:noWrap/>
            <w:vAlign w:val="center"/>
            <w:hideMark/>
          </w:tcPr>
          <w:p w:rsidR="00640946" w:rsidRPr="00640946" w:rsidRDefault="00640946" w:rsidP="00632DD1">
            <w:pPr>
              <w:jc w:val="left"/>
              <w:rPr>
                <w:sz w:val="18"/>
              </w:rPr>
            </w:pPr>
            <w:r w:rsidRPr="00640946">
              <w:rPr>
                <w:sz w:val="18"/>
              </w:rPr>
              <w:t>110</w:t>
            </w:r>
          </w:p>
        </w:tc>
        <w:tc>
          <w:tcPr>
            <w:tcW w:w="610" w:type="dxa"/>
            <w:tcBorders>
              <w:top w:val="single" w:sz="18" w:space="0" w:color="auto"/>
            </w:tcBorders>
            <w:noWrap/>
            <w:vAlign w:val="center"/>
            <w:hideMark/>
          </w:tcPr>
          <w:p w:rsidR="00640946" w:rsidRPr="00640946" w:rsidRDefault="00640946" w:rsidP="00632DD1">
            <w:pPr>
              <w:jc w:val="left"/>
              <w:rPr>
                <w:sz w:val="18"/>
              </w:rPr>
            </w:pPr>
            <w:r w:rsidRPr="00640946">
              <w:rPr>
                <w:sz w:val="18"/>
              </w:rPr>
              <w:t>120</w:t>
            </w:r>
          </w:p>
        </w:tc>
        <w:tc>
          <w:tcPr>
            <w:tcW w:w="611" w:type="dxa"/>
            <w:tcBorders>
              <w:top w:val="single" w:sz="18" w:space="0" w:color="auto"/>
            </w:tcBorders>
            <w:noWrap/>
            <w:vAlign w:val="center"/>
            <w:hideMark/>
          </w:tcPr>
          <w:p w:rsidR="00640946" w:rsidRPr="00640946" w:rsidRDefault="00640946" w:rsidP="00632DD1">
            <w:pPr>
              <w:jc w:val="left"/>
              <w:rPr>
                <w:sz w:val="18"/>
              </w:rPr>
            </w:pPr>
            <w:r w:rsidRPr="00640946">
              <w:rPr>
                <w:sz w:val="18"/>
              </w:rPr>
              <w:t>150</w:t>
            </w:r>
          </w:p>
        </w:tc>
        <w:tc>
          <w:tcPr>
            <w:tcW w:w="611" w:type="dxa"/>
            <w:tcBorders>
              <w:top w:val="single" w:sz="18" w:space="0" w:color="auto"/>
            </w:tcBorders>
            <w:noWrap/>
            <w:vAlign w:val="center"/>
            <w:hideMark/>
          </w:tcPr>
          <w:p w:rsidR="00640946" w:rsidRPr="00640946" w:rsidRDefault="00640946" w:rsidP="00632DD1">
            <w:pPr>
              <w:jc w:val="left"/>
              <w:rPr>
                <w:sz w:val="18"/>
              </w:rPr>
            </w:pPr>
            <w:r w:rsidRPr="00640946">
              <w:rPr>
                <w:sz w:val="18"/>
              </w:rPr>
              <w:t>165</w:t>
            </w:r>
          </w:p>
        </w:tc>
        <w:tc>
          <w:tcPr>
            <w:tcW w:w="611" w:type="dxa"/>
            <w:tcBorders>
              <w:top w:val="single" w:sz="18" w:space="0" w:color="auto"/>
            </w:tcBorders>
            <w:noWrap/>
            <w:vAlign w:val="center"/>
            <w:hideMark/>
          </w:tcPr>
          <w:p w:rsidR="00640946" w:rsidRPr="00640946" w:rsidRDefault="00640946" w:rsidP="00632DD1">
            <w:pPr>
              <w:jc w:val="left"/>
              <w:rPr>
                <w:sz w:val="18"/>
              </w:rPr>
            </w:pPr>
            <w:r w:rsidRPr="00640946">
              <w:rPr>
                <w:sz w:val="18"/>
              </w:rPr>
              <w:t>170</w:t>
            </w:r>
          </w:p>
        </w:tc>
        <w:tc>
          <w:tcPr>
            <w:tcW w:w="610" w:type="dxa"/>
            <w:tcBorders>
              <w:top w:val="single" w:sz="18" w:space="0" w:color="auto"/>
            </w:tcBorders>
            <w:noWrap/>
            <w:vAlign w:val="center"/>
            <w:hideMark/>
          </w:tcPr>
          <w:p w:rsidR="00640946" w:rsidRPr="00640946" w:rsidRDefault="00640946" w:rsidP="00632DD1">
            <w:pPr>
              <w:jc w:val="left"/>
              <w:rPr>
                <w:sz w:val="18"/>
              </w:rPr>
            </w:pPr>
            <w:r w:rsidRPr="00640946">
              <w:rPr>
                <w:sz w:val="18"/>
              </w:rPr>
              <w:t>175</w:t>
            </w:r>
          </w:p>
        </w:tc>
        <w:tc>
          <w:tcPr>
            <w:tcW w:w="667" w:type="dxa"/>
            <w:tcBorders>
              <w:top w:val="single" w:sz="18" w:space="0" w:color="auto"/>
            </w:tcBorders>
            <w:noWrap/>
            <w:vAlign w:val="center"/>
            <w:hideMark/>
          </w:tcPr>
          <w:p w:rsidR="00640946" w:rsidRPr="00640946" w:rsidRDefault="00640946" w:rsidP="00632DD1">
            <w:pPr>
              <w:jc w:val="left"/>
              <w:rPr>
                <w:sz w:val="18"/>
              </w:rPr>
            </w:pPr>
            <w:r w:rsidRPr="00640946">
              <w:rPr>
                <w:sz w:val="18"/>
              </w:rPr>
              <w:t>175</w:t>
            </w:r>
          </w:p>
        </w:tc>
        <w:tc>
          <w:tcPr>
            <w:tcW w:w="667" w:type="dxa"/>
            <w:tcBorders>
              <w:top w:val="single" w:sz="18" w:space="0" w:color="auto"/>
            </w:tcBorders>
            <w:noWrap/>
            <w:vAlign w:val="center"/>
            <w:hideMark/>
          </w:tcPr>
          <w:p w:rsidR="00640946" w:rsidRPr="00640946" w:rsidRDefault="00640946" w:rsidP="00632DD1">
            <w:pPr>
              <w:jc w:val="left"/>
              <w:rPr>
                <w:sz w:val="18"/>
              </w:rPr>
            </w:pPr>
            <w:r w:rsidRPr="00640946">
              <w:rPr>
                <w:sz w:val="18"/>
              </w:rPr>
              <w:t>180</w:t>
            </w:r>
          </w:p>
        </w:tc>
        <w:tc>
          <w:tcPr>
            <w:tcW w:w="667" w:type="dxa"/>
            <w:tcBorders>
              <w:top w:val="single" w:sz="18" w:space="0" w:color="auto"/>
            </w:tcBorders>
            <w:noWrap/>
            <w:vAlign w:val="center"/>
            <w:hideMark/>
          </w:tcPr>
          <w:p w:rsidR="00640946" w:rsidRPr="00640946" w:rsidRDefault="00640946" w:rsidP="00632DD1">
            <w:pPr>
              <w:jc w:val="left"/>
              <w:rPr>
                <w:sz w:val="18"/>
              </w:rPr>
            </w:pPr>
            <w:r w:rsidRPr="00640946">
              <w:rPr>
                <w:sz w:val="18"/>
              </w:rPr>
              <w:t>170</w:t>
            </w:r>
          </w:p>
        </w:tc>
        <w:tc>
          <w:tcPr>
            <w:tcW w:w="667" w:type="dxa"/>
            <w:tcBorders>
              <w:top w:val="single" w:sz="18" w:space="0" w:color="auto"/>
            </w:tcBorders>
            <w:noWrap/>
            <w:vAlign w:val="center"/>
            <w:hideMark/>
          </w:tcPr>
          <w:p w:rsidR="00640946" w:rsidRPr="00640946" w:rsidRDefault="00640946" w:rsidP="00632DD1">
            <w:pPr>
              <w:jc w:val="left"/>
              <w:rPr>
                <w:sz w:val="18"/>
              </w:rPr>
            </w:pPr>
            <w:r w:rsidRPr="00640946">
              <w:rPr>
                <w:sz w:val="18"/>
              </w:rPr>
              <w:t>160</w:t>
            </w:r>
          </w:p>
        </w:tc>
        <w:tc>
          <w:tcPr>
            <w:tcW w:w="610" w:type="dxa"/>
            <w:tcBorders>
              <w:top w:val="single" w:sz="18" w:space="0" w:color="auto"/>
            </w:tcBorders>
            <w:noWrap/>
            <w:vAlign w:val="center"/>
            <w:hideMark/>
          </w:tcPr>
          <w:p w:rsidR="00640946" w:rsidRPr="00640946" w:rsidRDefault="00640946" w:rsidP="00632DD1">
            <w:pPr>
              <w:jc w:val="left"/>
              <w:rPr>
                <w:sz w:val="18"/>
              </w:rPr>
            </w:pPr>
            <w:r w:rsidRPr="00640946">
              <w:rPr>
                <w:sz w:val="18"/>
              </w:rPr>
              <w:t>120</w:t>
            </w:r>
          </w:p>
        </w:tc>
        <w:tc>
          <w:tcPr>
            <w:tcW w:w="610" w:type="dxa"/>
            <w:tcBorders>
              <w:top w:val="single" w:sz="18" w:space="0" w:color="auto"/>
            </w:tcBorders>
            <w:noWrap/>
            <w:vAlign w:val="center"/>
            <w:hideMark/>
          </w:tcPr>
          <w:p w:rsidR="00640946" w:rsidRPr="00640946" w:rsidRDefault="00640946" w:rsidP="00632DD1">
            <w:pPr>
              <w:jc w:val="left"/>
              <w:rPr>
                <w:sz w:val="18"/>
              </w:rPr>
            </w:pPr>
            <w:r w:rsidRPr="00640946">
              <w:rPr>
                <w:sz w:val="18"/>
              </w:rPr>
              <w:t>110</w:t>
            </w:r>
          </w:p>
        </w:tc>
        <w:tc>
          <w:tcPr>
            <w:tcW w:w="768" w:type="dxa"/>
            <w:tcBorders>
              <w:top w:val="single" w:sz="18" w:space="0" w:color="auto"/>
            </w:tcBorders>
            <w:noWrap/>
            <w:vAlign w:val="center"/>
            <w:hideMark/>
          </w:tcPr>
          <w:p w:rsidR="00640946" w:rsidRPr="00640946" w:rsidRDefault="00640946" w:rsidP="00632DD1">
            <w:pPr>
              <w:jc w:val="left"/>
              <w:rPr>
                <w:b/>
                <w:sz w:val="18"/>
              </w:rPr>
            </w:pPr>
            <w:r w:rsidRPr="00640946">
              <w:rPr>
                <w:b/>
                <w:sz w:val="18"/>
              </w:rPr>
              <w:t>1805</w:t>
            </w:r>
          </w:p>
        </w:tc>
      </w:tr>
      <w:tr w:rsidR="00640946" w:rsidRPr="00640946" w:rsidTr="00632DD1">
        <w:trPr>
          <w:trHeight w:val="300"/>
        </w:trPr>
        <w:tc>
          <w:tcPr>
            <w:tcW w:w="1746" w:type="dxa"/>
            <w:noWrap/>
            <w:vAlign w:val="center"/>
            <w:hideMark/>
          </w:tcPr>
          <w:p w:rsidR="00640946" w:rsidRPr="00640946" w:rsidRDefault="00640946" w:rsidP="00632DD1">
            <w:pPr>
              <w:jc w:val="left"/>
              <w:rPr>
                <w:sz w:val="18"/>
              </w:rPr>
            </w:pPr>
            <w:r w:rsidRPr="00640946">
              <w:rPr>
                <w:sz w:val="18"/>
              </w:rPr>
              <w:t>Pluie 4/5 Est (mm)</w:t>
            </w:r>
          </w:p>
        </w:tc>
        <w:tc>
          <w:tcPr>
            <w:tcW w:w="610" w:type="dxa"/>
            <w:noWrap/>
            <w:vAlign w:val="center"/>
            <w:hideMark/>
          </w:tcPr>
          <w:p w:rsidR="00640946" w:rsidRPr="00640946" w:rsidRDefault="00640946" w:rsidP="00632DD1">
            <w:pPr>
              <w:jc w:val="left"/>
              <w:rPr>
                <w:sz w:val="18"/>
              </w:rPr>
            </w:pPr>
            <w:r w:rsidRPr="00640946">
              <w:rPr>
                <w:sz w:val="18"/>
              </w:rPr>
              <w:t>0</w:t>
            </w:r>
          </w:p>
        </w:tc>
        <w:tc>
          <w:tcPr>
            <w:tcW w:w="610" w:type="dxa"/>
            <w:noWrap/>
            <w:vAlign w:val="center"/>
            <w:hideMark/>
          </w:tcPr>
          <w:p w:rsidR="00640946" w:rsidRPr="00640946" w:rsidRDefault="00640946" w:rsidP="00632DD1">
            <w:pPr>
              <w:jc w:val="left"/>
              <w:rPr>
                <w:sz w:val="18"/>
              </w:rPr>
            </w:pPr>
            <w:r w:rsidRPr="00640946">
              <w:rPr>
                <w:sz w:val="18"/>
              </w:rPr>
              <w:t>0</w:t>
            </w:r>
          </w:p>
        </w:tc>
        <w:tc>
          <w:tcPr>
            <w:tcW w:w="611" w:type="dxa"/>
            <w:noWrap/>
            <w:vAlign w:val="center"/>
            <w:hideMark/>
          </w:tcPr>
          <w:p w:rsidR="00640946" w:rsidRPr="00640946" w:rsidRDefault="00640946" w:rsidP="00632DD1">
            <w:pPr>
              <w:jc w:val="left"/>
              <w:rPr>
                <w:sz w:val="18"/>
              </w:rPr>
            </w:pPr>
            <w:r w:rsidRPr="00640946">
              <w:rPr>
                <w:sz w:val="18"/>
              </w:rPr>
              <w:t>0</w:t>
            </w:r>
          </w:p>
        </w:tc>
        <w:tc>
          <w:tcPr>
            <w:tcW w:w="611" w:type="dxa"/>
            <w:noWrap/>
            <w:vAlign w:val="center"/>
            <w:hideMark/>
          </w:tcPr>
          <w:p w:rsidR="00640946" w:rsidRPr="00640946" w:rsidRDefault="00640946" w:rsidP="00632DD1">
            <w:pPr>
              <w:jc w:val="left"/>
              <w:rPr>
                <w:sz w:val="18"/>
              </w:rPr>
            </w:pPr>
            <w:r w:rsidRPr="00640946">
              <w:rPr>
                <w:sz w:val="18"/>
              </w:rPr>
              <w:t>0</w:t>
            </w:r>
          </w:p>
        </w:tc>
        <w:tc>
          <w:tcPr>
            <w:tcW w:w="611" w:type="dxa"/>
            <w:noWrap/>
            <w:vAlign w:val="center"/>
            <w:hideMark/>
          </w:tcPr>
          <w:p w:rsidR="00640946" w:rsidRPr="00640946" w:rsidRDefault="00640946" w:rsidP="00632DD1">
            <w:pPr>
              <w:jc w:val="left"/>
              <w:rPr>
                <w:sz w:val="18"/>
              </w:rPr>
            </w:pPr>
            <w:r w:rsidRPr="00640946">
              <w:rPr>
                <w:sz w:val="18"/>
              </w:rPr>
              <w:t>40</w:t>
            </w:r>
          </w:p>
        </w:tc>
        <w:tc>
          <w:tcPr>
            <w:tcW w:w="610" w:type="dxa"/>
            <w:noWrap/>
            <w:vAlign w:val="center"/>
            <w:hideMark/>
          </w:tcPr>
          <w:p w:rsidR="00640946" w:rsidRPr="00640946" w:rsidRDefault="00640946" w:rsidP="00632DD1">
            <w:pPr>
              <w:jc w:val="left"/>
              <w:rPr>
                <w:sz w:val="18"/>
              </w:rPr>
            </w:pPr>
            <w:r w:rsidRPr="00640946">
              <w:rPr>
                <w:sz w:val="18"/>
              </w:rPr>
              <w:t>60</w:t>
            </w:r>
          </w:p>
        </w:tc>
        <w:tc>
          <w:tcPr>
            <w:tcW w:w="667" w:type="dxa"/>
            <w:noWrap/>
            <w:vAlign w:val="center"/>
            <w:hideMark/>
          </w:tcPr>
          <w:p w:rsidR="00640946" w:rsidRPr="00640946" w:rsidRDefault="00640946" w:rsidP="00632DD1">
            <w:pPr>
              <w:jc w:val="left"/>
              <w:rPr>
                <w:sz w:val="18"/>
              </w:rPr>
            </w:pPr>
            <w:r w:rsidRPr="00640946">
              <w:rPr>
                <w:sz w:val="18"/>
              </w:rPr>
              <w:t>70</w:t>
            </w:r>
          </w:p>
        </w:tc>
        <w:tc>
          <w:tcPr>
            <w:tcW w:w="667" w:type="dxa"/>
            <w:noWrap/>
            <w:vAlign w:val="center"/>
            <w:hideMark/>
          </w:tcPr>
          <w:p w:rsidR="00640946" w:rsidRPr="00640946" w:rsidRDefault="00640946" w:rsidP="00632DD1">
            <w:pPr>
              <w:jc w:val="left"/>
              <w:rPr>
                <w:sz w:val="18"/>
              </w:rPr>
            </w:pPr>
            <w:r w:rsidRPr="00640946">
              <w:rPr>
                <w:sz w:val="18"/>
              </w:rPr>
              <w:t>60</w:t>
            </w:r>
          </w:p>
        </w:tc>
        <w:tc>
          <w:tcPr>
            <w:tcW w:w="667" w:type="dxa"/>
            <w:noWrap/>
            <w:vAlign w:val="center"/>
            <w:hideMark/>
          </w:tcPr>
          <w:p w:rsidR="00640946" w:rsidRPr="00640946" w:rsidRDefault="00640946" w:rsidP="00632DD1">
            <w:pPr>
              <w:jc w:val="left"/>
              <w:rPr>
                <w:sz w:val="18"/>
              </w:rPr>
            </w:pPr>
            <w:r w:rsidRPr="00640946">
              <w:rPr>
                <w:sz w:val="18"/>
              </w:rPr>
              <w:t>55</w:t>
            </w:r>
          </w:p>
        </w:tc>
        <w:tc>
          <w:tcPr>
            <w:tcW w:w="667" w:type="dxa"/>
            <w:noWrap/>
            <w:vAlign w:val="center"/>
            <w:hideMark/>
          </w:tcPr>
          <w:p w:rsidR="00640946" w:rsidRPr="00640946" w:rsidRDefault="00640946" w:rsidP="00632DD1">
            <w:pPr>
              <w:jc w:val="left"/>
              <w:rPr>
                <w:sz w:val="18"/>
              </w:rPr>
            </w:pPr>
            <w:r w:rsidRPr="00640946">
              <w:rPr>
                <w:sz w:val="18"/>
              </w:rPr>
              <w:t>35</w:t>
            </w:r>
          </w:p>
        </w:tc>
        <w:tc>
          <w:tcPr>
            <w:tcW w:w="610" w:type="dxa"/>
            <w:noWrap/>
            <w:vAlign w:val="center"/>
            <w:hideMark/>
          </w:tcPr>
          <w:p w:rsidR="00640946" w:rsidRPr="00640946" w:rsidRDefault="00640946" w:rsidP="00632DD1">
            <w:pPr>
              <w:jc w:val="left"/>
              <w:rPr>
                <w:sz w:val="18"/>
              </w:rPr>
            </w:pPr>
            <w:r w:rsidRPr="00640946">
              <w:rPr>
                <w:sz w:val="18"/>
              </w:rPr>
              <w:t>0</w:t>
            </w:r>
          </w:p>
        </w:tc>
        <w:tc>
          <w:tcPr>
            <w:tcW w:w="610" w:type="dxa"/>
            <w:noWrap/>
            <w:vAlign w:val="center"/>
            <w:hideMark/>
          </w:tcPr>
          <w:p w:rsidR="00640946" w:rsidRPr="00640946" w:rsidRDefault="00640946" w:rsidP="00632DD1">
            <w:pPr>
              <w:jc w:val="left"/>
              <w:rPr>
                <w:sz w:val="18"/>
              </w:rPr>
            </w:pPr>
            <w:r w:rsidRPr="00640946">
              <w:rPr>
                <w:sz w:val="18"/>
              </w:rPr>
              <w:t>0</w:t>
            </w:r>
          </w:p>
        </w:tc>
        <w:tc>
          <w:tcPr>
            <w:tcW w:w="768" w:type="dxa"/>
            <w:noWrap/>
            <w:vAlign w:val="center"/>
            <w:hideMark/>
          </w:tcPr>
          <w:p w:rsidR="00640946" w:rsidRPr="00640946" w:rsidRDefault="00640946" w:rsidP="00632DD1">
            <w:pPr>
              <w:jc w:val="left"/>
              <w:rPr>
                <w:b/>
                <w:sz w:val="18"/>
              </w:rPr>
            </w:pPr>
            <w:r w:rsidRPr="00640946">
              <w:rPr>
                <w:b/>
                <w:sz w:val="18"/>
              </w:rPr>
              <w:t>320</w:t>
            </w:r>
          </w:p>
        </w:tc>
      </w:tr>
      <w:tr w:rsidR="00640946" w:rsidRPr="00640946" w:rsidTr="00632DD1">
        <w:trPr>
          <w:trHeight w:val="300"/>
        </w:trPr>
        <w:tc>
          <w:tcPr>
            <w:tcW w:w="1746" w:type="dxa"/>
            <w:tcBorders>
              <w:bottom w:val="single" w:sz="8" w:space="0" w:color="auto"/>
            </w:tcBorders>
            <w:noWrap/>
            <w:vAlign w:val="center"/>
            <w:hideMark/>
          </w:tcPr>
          <w:p w:rsidR="00640946" w:rsidRPr="00640946" w:rsidRDefault="00640946" w:rsidP="00632DD1">
            <w:pPr>
              <w:jc w:val="left"/>
              <w:rPr>
                <w:sz w:val="18"/>
              </w:rPr>
            </w:pPr>
            <w:r w:rsidRPr="00640946">
              <w:rPr>
                <w:sz w:val="18"/>
              </w:rPr>
              <w:t>Pluie 4/5 Ouest (mm)</w:t>
            </w:r>
          </w:p>
        </w:tc>
        <w:tc>
          <w:tcPr>
            <w:tcW w:w="610" w:type="dxa"/>
            <w:tcBorders>
              <w:bottom w:val="single" w:sz="8" w:space="0" w:color="auto"/>
            </w:tcBorders>
            <w:noWrap/>
            <w:vAlign w:val="center"/>
            <w:hideMark/>
          </w:tcPr>
          <w:p w:rsidR="00640946" w:rsidRPr="00640946" w:rsidRDefault="00640946" w:rsidP="00632DD1">
            <w:pPr>
              <w:jc w:val="left"/>
              <w:rPr>
                <w:sz w:val="18"/>
              </w:rPr>
            </w:pPr>
            <w:r w:rsidRPr="00640946">
              <w:rPr>
                <w:sz w:val="18"/>
              </w:rPr>
              <w:t>0</w:t>
            </w:r>
          </w:p>
        </w:tc>
        <w:tc>
          <w:tcPr>
            <w:tcW w:w="610" w:type="dxa"/>
            <w:tcBorders>
              <w:bottom w:val="single" w:sz="8" w:space="0" w:color="auto"/>
            </w:tcBorders>
            <w:noWrap/>
            <w:vAlign w:val="center"/>
            <w:hideMark/>
          </w:tcPr>
          <w:p w:rsidR="00640946" w:rsidRPr="00640946" w:rsidRDefault="00640946" w:rsidP="00632DD1">
            <w:pPr>
              <w:jc w:val="left"/>
              <w:rPr>
                <w:sz w:val="18"/>
              </w:rPr>
            </w:pPr>
            <w:r w:rsidRPr="00640946">
              <w:rPr>
                <w:sz w:val="18"/>
              </w:rPr>
              <w:t>0</w:t>
            </w:r>
          </w:p>
        </w:tc>
        <w:tc>
          <w:tcPr>
            <w:tcW w:w="611" w:type="dxa"/>
            <w:tcBorders>
              <w:bottom w:val="single" w:sz="8" w:space="0" w:color="auto"/>
            </w:tcBorders>
            <w:noWrap/>
            <w:vAlign w:val="center"/>
            <w:hideMark/>
          </w:tcPr>
          <w:p w:rsidR="00640946" w:rsidRPr="00640946" w:rsidRDefault="00640946" w:rsidP="00632DD1">
            <w:pPr>
              <w:jc w:val="left"/>
              <w:rPr>
                <w:sz w:val="18"/>
              </w:rPr>
            </w:pPr>
            <w:r w:rsidRPr="00640946">
              <w:rPr>
                <w:sz w:val="18"/>
              </w:rPr>
              <w:t>0</w:t>
            </w:r>
          </w:p>
        </w:tc>
        <w:tc>
          <w:tcPr>
            <w:tcW w:w="611" w:type="dxa"/>
            <w:tcBorders>
              <w:bottom w:val="single" w:sz="8" w:space="0" w:color="auto"/>
            </w:tcBorders>
            <w:noWrap/>
            <w:vAlign w:val="center"/>
            <w:hideMark/>
          </w:tcPr>
          <w:p w:rsidR="00640946" w:rsidRPr="00640946" w:rsidRDefault="00640946" w:rsidP="00632DD1">
            <w:pPr>
              <w:jc w:val="left"/>
              <w:rPr>
                <w:sz w:val="18"/>
              </w:rPr>
            </w:pPr>
            <w:r w:rsidRPr="00640946">
              <w:rPr>
                <w:sz w:val="18"/>
              </w:rPr>
              <w:t>0</w:t>
            </w:r>
          </w:p>
        </w:tc>
        <w:tc>
          <w:tcPr>
            <w:tcW w:w="611" w:type="dxa"/>
            <w:tcBorders>
              <w:bottom w:val="single" w:sz="8" w:space="0" w:color="auto"/>
            </w:tcBorders>
            <w:noWrap/>
            <w:vAlign w:val="center"/>
            <w:hideMark/>
          </w:tcPr>
          <w:p w:rsidR="00640946" w:rsidRPr="00640946" w:rsidRDefault="00640946" w:rsidP="00632DD1">
            <w:pPr>
              <w:jc w:val="left"/>
              <w:rPr>
                <w:sz w:val="18"/>
              </w:rPr>
            </w:pPr>
            <w:r w:rsidRPr="00640946">
              <w:rPr>
                <w:sz w:val="18"/>
              </w:rPr>
              <w:t>30</w:t>
            </w:r>
          </w:p>
        </w:tc>
        <w:tc>
          <w:tcPr>
            <w:tcW w:w="610" w:type="dxa"/>
            <w:tcBorders>
              <w:bottom w:val="single" w:sz="8" w:space="0" w:color="auto"/>
            </w:tcBorders>
            <w:noWrap/>
            <w:vAlign w:val="center"/>
            <w:hideMark/>
          </w:tcPr>
          <w:p w:rsidR="00640946" w:rsidRPr="00640946" w:rsidRDefault="00640946" w:rsidP="00632DD1">
            <w:pPr>
              <w:jc w:val="left"/>
              <w:rPr>
                <w:sz w:val="18"/>
              </w:rPr>
            </w:pPr>
            <w:r w:rsidRPr="00640946">
              <w:rPr>
                <w:sz w:val="18"/>
              </w:rPr>
              <w:t>40</w:t>
            </w:r>
          </w:p>
        </w:tc>
        <w:tc>
          <w:tcPr>
            <w:tcW w:w="667" w:type="dxa"/>
            <w:tcBorders>
              <w:bottom w:val="single" w:sz="8" w:space="0" w:color="auto"/>
            </w:tcBorders>
            <w:noWrap/>
            <w:vAlign w:val="center"/>
            <w:hideMark/>
          </w:tcPr>
          <w:p w:rsidR="00640946" w:rsidRPr="00640946" w:rsidRDefault="00640946" w:rsidP="00632DD1">
            <w:pPr>
              <w:jc w:val="left"/>
              <w:rPr>
                <w:sz w:val="18"/>
              </w:rPr>
            </w:pPr>
            <w:r w:rsidRPr="00640946">
              <w:rPr>
                <w:sz w:val="18"/>
              </w:rPr>
              <w:t>50</w:t>
            </w:r>
          </w:p>
        </w:tc>
        <w:tc>
          <w:tcPr>
            <w:tcW w:w="667" w:type="dxa"/>
            <w:tcBorders>
              <w:bottom w:val="single" w:sz="8" w:space="0" w:color="auto"/>
            </w:tcBorders>
            <w:noWrap/>
            <w:vAlign w:val="center"/>
            <w:hideMark/>
          </w:tcPr>
          <w:p w:rsidR="00640946" w:rsidRPr="00640946" w:rsidRDefault="00640946" w:rsidP="00632DD1">
            <w:pPr>
              <w:jc w:val="left"/>
              <w:rPr>
                <w:sz w:val="18"/>
              </w:rPr>
            </w:pPr>
            <w:r w:rsidRPr="00640946">
              <w:rPr>
                <w:sz w:val="18"/>
              </w:rPr>
              <w:t>40</w:t>
            </w:r>
          </w:p>
        </w:tc>
        <w:tc>
          <w:tcPr>
            <w:tcW w:w="667" w:type="dxa"/>
            <w:tcBorders>
              <w:bottom w:val="single" w:sz="8" w:space="0" w:color="auto"/>
            </w:tcBorders>
            <w:noWrap/>
            <w:vAlign w:val="center"/>
            <w:hideMark/>
          </w:tcPr>
          <w:p w:rsidR="00640946" w:rsidRPr="00640946" w:rsidRDefault="00640946" w:rsidP="00632DD1">
            <w:pPr>
              <w:jc w:val="left"/>
              <w:rPr>
                <w:sz w:val="18"/>
              </w:rPr>
            </w:pPr>
            <w:r w:rsidRPr="00640946">
              <w:rPr>
                <w:sz w:val="18"/>
              </w:rPr>
              <w:t>35</w:t>
            </w:r>
          </w:p>
        </w:tc>
        <w:tc>
          <w:tcPr>
            <w:tcW w:w="667" w:type="dxa"/>
            <w:tcBorders>
              <w:bottom w:val="single" w:sz="8" w:space="0" w:color="auto"/>
            </w:tcBorders>
            <w:noWrap/>
            <w:vAlign w:val="center"/>
            <w:hideMark/>
          </w:tcPr>
          <w:p w:rsidR="00640946" w:rsidRPr="00640946" w:rsidRDefault="00640946" w:rsidP="00632DD1">
            <w:pPr>
              <w:jc w:val="left"/>
              <w:rPr>
                <w:sz w:val="18"/>
              </w:rPr>
            </w:pPr>
            <w:r w:rsidRPr="00640946">
              <w:rPr>
                <w:sz w:val="18"/>
              </w:rPr>
              <w:t>20</w:t>
            </w:r>
          </w:p>
        </w:tc>
        <w:tc>
          <w:tcPr>
            <w:tcW w:w="610" w:type="dxa"/>
            <w:tcBorders>
              <w:bottom w:val="single" w:sz="8" w:space="0" w:color="auto"/>
            </w:tcBorders>
            <w:noWrap/>
            <w:vAlign w:val="center"/>
            <w:hideMark/>
          </w:tcPr>
          <w:p w:rsidR="00640946" w:rsidRPr="00640946" w:rsidRDefault="00640946" w:rsidP="00632DD1">
            <w:pPr>
              <w:jc w:val="left"/>
              <w:rPr>
                <w:sz w:val="18"/>
              </w:rPr>
            </w:pPr>
            <w:r w:rsidRPr="00640946">
              <w:rPr>
                <w:sz w:val="18"/>
              </w:rPr>
              <w:t>0</w:t>
            </w:r>
          </w:p>
        </w:tc>
        <w:tc>
          <w:tcPr>
            <w:tcW w:w="610" w:type="dxa"/>
            <w:tcBorders>
              <w:bottom w:val="single" w:sz="8" w:space="0" w:color="auto"/>
            </w:tcBorders>
            <w:noWrap/>
            <w:vAlign w:val="center"/>
            <w:hideMark/>
          </w:tcPr>
          <w:p w:rsidR="00640946" w:rsidRPr="00640946" w:rsidRDefault="00640946" w:rsidP="00632DD1">
            <w:pPr>
              <w:jc w:val="left"/>
              <w:rPr>
                <w:sz w:val="18"/>
              </w:rPr>
            </w:pPr>
            <w:r w:rsidRPr="00640946">
              <w:rPr>
                <w:sz w:val="18"/>
              </w:rPr>
              <w:t>0</w:t>
            </w:r>
          </w:p>
        </w:tc>
        <w:tc>
          <w:tcPr>
            <w:tcW w:w="768" w:type="dxa"/>
            <w:tcBorders>
              <w:bottom w:val="single" w:sz="8" w:space="0" w:color="auto"/>
            </w:tcBorders>
            <w:noWrap/>
            <w:vAlign w:val="center"/>
            <w:hideMark/>
          </w:tcPr>
          <w:p w:rsidR="00640946" w:rsidRPr="00640946" w:rsidRDefault="00640946" w:rsidP="00632DD1">
            <w:pPr>
              <w:jc w:val="left"/>
              <w:rPr>
                <w:b/>
                <w:sz w:val="18"/>
              </w:rPr>
            </w:pPr>
            <w:r w:rsidRPr="00640946">
              <w:rPr>
                <w:b/>
                <w:sz w:val="18"/>
              </w:rPr>
              <w:t>215</w:t>
            </w:r>
          </w:p>
        </w:tc>
      </w:tr>
      <w:tr w:rsidR="00640946" w:rsidRPr="00640946" w:rsidTr="00632DD1">
        <w:trPr>
          <w:trHeight w:val="805"/>
        </w:trPr>
        <w:tc>
          <w:tcPr>
            <w:tcW w:w="1746" w:type="dxa"/>
            <w:tcBorders>
              <w:top w:val="single" w:sz="8" w:space="0" w:color="auto"/>
            </w:tcBorders>
            <w:vAlign w:val="center"/>
            <w:hideMark/>
          </w:tcPr>
          <w:p w:rsidR="00640946" w:rsidRPr="00640946" w:rsidRDefault="00640946" w:rsidP="00632DD1">
            <w:pPr>
              <w:jc w:val="left"/>
              <w:rPr>
                <w:sz w:val="18"/>
              </w:rPr>
            </w:pPr>
            <w:r w:rsidRPr="00640946">
              <w:rPr>
                <w:sz w:val="18"/>
              </w:rPr>
              <w:t xml:space="preserve">débit continu demandé saison pluvieuse </w:t>
            </w:r>
            <w:r w:rsidR="007B149E">
              <w:rPr>
                <w:sz w:val="18"/>
              </w:rPr>
              <w:t>(</w:t>
            </w:r>
            <w:r w:rsidRPr="00640946">
              <w:rPr>
                <w:sz w:val="18"/>
              </w:rPr>
              <w:t>m3/s</w:t>
            </w:r>
            <w:r w:rsidR="007B149E">
              <w:rPr>
                <w:sz w:val="18"/>
              </w:rPr>
              <w:t>)</w:t>
            </w:r>
            <w:r w:rsidRPr="00640946">
              <w:rPr>
                <w:sz w:val="18"/>
              </w:rPr>
              <w:t xml:space="preserve"> </w:t>
            </w:r>
          </w:p>
        </w:tc>
        <w:tc>
          <w:tcPr>
            <w:tcW w:w="610" w:type="dxa"/>
            <w:tcBorders>
              <w:top w:val="single" w:sz="8" w:space="0" w:color="auto"/>
            </w:tcBorders>
            <w:noWrap/>
            <w:vAlign w:val="center"/>
            <w:hideMark/>
          </w:tcPr>
          <w:p w:rsidR="00640946" w:rsidRPr="00640946" w:rsidRDefault="00640946" w:rsidP="00632DD1">
            <w:pPr>
              <w:jc w:val="left"/>
              <w:rPr>
                <w:sz w:val="18"/>
              </w:rPr>
            </w:pPr>
          </w:p>
        </w:tc>
        <w:tc>
          <w:tcPr>
            <w:tcW w:w="610" w:type="dxa"/>
            <w:tcBorders>
              <w:top w:val="single" w:sz="8" w:space="0" w:color="auto"/>
            </w:tcBorders>
            <w:noWrap/>
            <w:vAlign w:val="center"/>
            <w:hideMark/>
          </w:tcPr>
          <w:p w:rsidR="00640946" w:rsidRPr="00640946" w:rsidRDefault="00640946" w:rsidP="00632DD1">
            <w:pPr>
              <w:jc w:val="left"/>
              <w:rPr>
                <w:sz w:val="18"/>
              </w:rPr>
            </w:pPr>
          </w:p>
        </w:tc>
        <w:tc>
          <w:tcPr>
            <w:tcW w:w="611" w:type="dxa"/>
            <w:tcBorders>
              <w:top w:val="single" w:sz="8" w:space="0" w:color="auto"/>
            </w:tcBorders>
            <w:noWrap/>
            <w:vAlign w:val="center"/>
            <w:hideMark/>
          </w:tcPr>
          <w:p w:rsidR="00640946" w:rsidRPr="00640946" w:rsidRDefault="00640946" w:rsidP="00632DD1">
            <w:pPr>
              <w:jc w:val="left"/>
              <w:rPr>
                <w:sz w:val="18"/>
              </w:rPr>
            </w:pPr>
          </w:p>
        </w:tc>
        <w:tc>
          <w:tcPr>
            <w:tcW w:w="611" w:type="dxa"/>
            <w:tcBorders>
              <w:top w:val="single" w:sz="8" w:space="0" w:color="auto"/>
            </w:tcBorders>
            <w:noWrap/>
            <w:vAlign w:val="center"/>
            <w:hideMark/>
          </w:tcPr>
          <w:p w:rsidR="00640946" w:rsidRPr="00640946" w:rsidRDefault="00640946" w:rsidP="00632DD1">
            <w:pPr>
              <w:jc w:val="left"/>
              <w:rPr>
                <w:sz w:val="18"/>
              </w:rPr>
            </w:pPr>
          </w:p>
        </w:tc>
        <w:tc>
          <w:tcPr>
            <w:tcW w:w="611" w:type="dxa"/>
            <w:tcBorders>
              <w:top w:val="single" w:sz="8" w:space="0" w:color="auto"/>
            </w:tcBorders>
            <w:noWrap/>
            <w:vAlign w:val="center"/>
            <w:hideMark/>
          </w:tcPr>
          <w:p w:rsidR="00640946" w:rsidRPr="00640946" w:rsidRDefault="00640946" w:rsidP="00632DD1">
            <w:pPr>
              <w:jc w:val="left"/>
              <w:rPr>
                <w:sz w:val="18"/>
              </w:rPr>
            </w:pPr>
            <w:r w:rsidRPr="00640946">
              <w:rPr>
                <w:sz w:val="18"/>
              </w:rPr>
              <w:t>15,4</w:t>
            </w:r>
          </w:p>
        </w:tc>
        <w:tc>
          <w:tcPr>
            <w:tcW w:w="610" w:type="dxa"/>
            <w:tcBorders>
              <w:top w:val="single" w:sz="8" w:space="0" w:color="auto"/>
            </w:tcBorders>
            <w:noWrap/>
            <w:vAlign w:val="center"/>
            <w:hideMark/>
          </w:tcPr>
          <w:p w:rsidR="00640946" w:rsidRPr="00640946" w:rsidRDefault="00640946" w:rsidP="00632DD1">
            <w:pPr>
              <w:jc w:val="left"/>
              <w:rPr>
                <w:sz w:val="18"/>
              </w:rPr>
            </w:pPr>
            <w:r w:rsidRPr="00640946">
              <w:rPr>
                <w:sz w:val="18"/>
              </w:rPr>
              <w:t>32,1</w:t>
            </w:r>
          </w:p>
        </w:tc>
        <w:tc>
          <w:tcPr>
            <w:tcW w:w="667" w:type="dxa"/>
            <w:tcBorders>
              <w:top w:val="single" w:sz="8" w:space="0" w:color="auto"/>
            </w:tcBorders>
            <w:noWrap/>
            <w:vAlign w:val="center"/>
            <w:hideMark/>
          </w:tcPr>
          <w:p w:rsidR="00640946" w:rsidRPr="00640946" w:rsidRDefault="00640946" w:rsidP="00632DD1">
            <w:pPr>
              <w:jc w:val="left"/>
              <w:rPr>
                <w:sz w:val="18"/>
              </w:rPr>
            </w:pPr>
            <w:r w:rsidRPr="00640946">
              <w:rPr>
                <w:sz w:val="18"/>
              </w:rPr>
              <w:t>50,6</w:t>
            </w:r>
          </w:p>
        </w:tc>
        <w:tc>
          <w:tcPr>
            <w:tcW w:w="667" w:type="dxa"/>
            <w:tcBorders>
              <w:top w:val="single" w:sz="8" w:space="0" w:color="auto"/>
            </w:tcBorders>
            <w:noWrap/>
            <w:vAlign w:val="center"/>
            <w:hideMark/>
          </w:tcPr>
          <w:p w:rsidR="00640946" w:rsidRPr="00640946" w:rsidRDefault="00640946" w:rsidP="00632DD1">
            <w:pPr>
              <w:jc w:val="left"/>
              <w:rPr>
                <w:sz w:val="18"/>
              </w:rPr>
            </w:pPr>
            <w:r w:rsidRPr="00640946">
              <w:rPr>
                <w:sz w:val="18"/>
              </w:rPr>
              <w:t>50,0</w:t>
            </w:r>
          </w:p>
        </w:tc>
        <w:tc>
          <w:tcPr>
            <w:tcW w:w="667" w:type="dxa"/>
            <w:tcBorders>
              <w:top w:val="single" w:sz="8" w:space="0" w:color="auto"/>
            </w:tcBorders>
            <w:noWrap/>
            <w:vAlign w:val="center"/>
            <w:hideMark/>
          </w:tcPr>
          <w:p w:rsidR="00640946" w:rsidRPr="00640946" w:rsidRDefault="00640946" w:rsidP="00632DD1">
            <w:pPr>
              <w:jc w:val="left"/>
              <w:rPr>
                <w:sz w:val="18"/>
              </w:rPr>
            </w:pPr>
            <w:r w:rsidRPr="00640946">
              <w:rPr>
                <w:sz w:val="18"/>
              </w:rPr>
              <w:t>51,0</w:t>
            </w:r>
          </w:p>
        </w:tc>
        <w:tc>
          <w:tcPr>
            <w:tcW w:w="667" w:type="dxa"/>
            <w:tcBorders>
              <w:top w:val="single" w:sz="8" w:space="0" w:color="auto"/>
            </w:tcBorders>
            <w:noWrap/>
            <w:vAlign w:val="center"/>
            <w:hideMark/>
          </w:tcPr>
          <w:p w:rsidR="00640946" w:rsidRPr="00640946" w:rsidRDefault="00640946" w:rsidP="00632DD1">
            <w:pPr>
              <w:jc w:val="left"/>
              <w:rPr>
                <w:sz w:val="18"/>
              </w:rPr>
            </w:pPr>
            <w:r w:rsidRPr="00640946">
              <w:rPr>
                <w:sz w:val="18"/>
              </w:rPr>
              <w:t>52,4</w:t>
            </w:r>
          </w:p>
        </w:tc>
        <w:tc>
          <w:tcPr>
            <w:tcW w:w="610" w:type="dxa"/>
            <w:tcBorders>
              <w:top w:val="single" w:sz="8" w:space="0" w:color="auto"/>
            </w:tcBorders>
            <w:noWrap/>
            <w:vAlign w:val="center"/>
            <w:hideMark/>
          </w:tcPr>
          <w:p w:rsidR="00640946" w:rsidRPr="00640946" w:rsidRDefault="00640946" w:rsidP="00632DD1">
            <w:pPr>
              <w:jc w:val="left"/>
              <w:rPr>
                <w:sz w:val="18"/>
              </w:rPr>
            </w:pPr>
          </w:p>
        </w:tc>
        <w:tc>
          <w:tcPr>
            <w:tcW w:w="610" w:type="dxa"/>
            <w:tcBorders>
              <w:top w:val="single" w:sz="8" w:space="0" w:color="auto"/>
            </w:tcBorders>
            <w:noWrap/>
            <w:vAlign w:val="center"/>
            <w:hideMark/>
          </w:tcPr>
          <w:p w:rsidR="00640946" w:rsidRPr="00640946" w:rsidRDefault="00640946" w:rsidP="00632DD1">
            <w:pPr>
              <w:jc w:val="left"/>
              <w:rPr>
                <w:sz w:val="18"/>
              </w:rPr>
            </w:pPr>
          </w:p>
        </w:tc>
        <w:tc>
          <w:tcPr>
            <w:tcW w:w="768" w:type="dxa"/>
            <w:tcBorders>
              <w:top w:val="single" w:sz="8" w:space="0" w:color="auto"/>
            </w:tcBorders>
            <w:noWrap/>
            <w:vAlign w:val="center"/>
            <w:hideMark/>
          </w:tcPr>
          <w:p w:rsidR="00640946" w:rsidRPr="00640946" w:rsidRDefault="00640946" w:rsidP="00632DD1">
            <w:pPr>
              <w:jc w:val="left"/>
              <w:rPr>
                <w:b/>
                <w:sz w:val="18"/>
              </w:rPr>
            </w:pPr>
          </w:p>
        </w:tc>
      </w:tr>
      <w:tr w:rsidR="00640946" w:rsidRPr="00640946" w:rsidTr="00632DD1">
        <w:trPr>
          <w:trHeight w:val="600"/>
        </w:trPr>
        <w:tc>
          <w:tcPr>
            <w:tcW w:w="1746" w:type="dxa"/>
            <w:tcBorders>
              <w:bottom w:val="single" w:sz="8" w:space="0" w:color="auto"/>
            </w:tcBorders>
            <w:vAlign w:val="center"/>
            <w:hideMark/>
          </w:tcPr>
          <w:p w:rsidR="00640946" w:rsidRPr="00640946" w:rsidRDefault="00640946" w:rsidP="00632DD1">
            <w:pPr>
              <w:jc w:val="left"/>
              <w:rPr>
                <w:sz w:val="18"/>
              </w:rPr>
            </w:pPr>
            <w:r w:rsidRPr="00640946">
              <w:rPr>
                <w:sz w:val="18"/>
              </w:rPr>
              <w:t xml:space="preserve">débit continu demandé saison sèche </w:t>
            </w:r>
            <w:r w:rsidR="007B149E">
              <w:rPr>
                <w:sz w:val="18"/>
              </w:rPr>
              <w:t>(</w:t>
            </w:r>
            <w:r w:rsidRPr="00640946">
              <w:rPr>
                <w:sz w:val="18"/>
              </w:rPr>
              <w:t>m3/s</w:t>
            </w:r>
            <w:r w:rsidR="007B149E">
              <w:rPr>
                <w:sz w:val="18"/>
              </w:rPr>
              <w:t>)</w:t>
            </w:r>
            <w:r w:rsidRPr="00640946">
              <w:rPr>
                <w:sz w:val="18"/>
              </w:rPr>
              <w:t xml:space="preserve"> </w:t>
            </w:r>
          </w:p>
        </w:tc>
        <w:tc>
          <w:tcPr>
            <w:tcW w:w="610" w:type="dxa"/>
            <w:tcBorders>
              <w:bottom w:val="single" w:sz="8" w:space="0" w:color="auto"/>
            </w:tcBorders>
            <w:noWrap/>
            <w:vAlign w:val="center"/>
            <w:hideMark/>
          </w:tcPr>
          <w:p w:rsidR="00640946" w:rsidRPr="00640946" w:rsidRDefault="00640946" w:rsidP="00632DD1">
            <w:pPr>
              <w:jc w:val="left"/>
              <w:rPr>
                <w:sz w:val="18"/>
              </w:rPr>
            </w:pPr>
            <w:r w:rsidRPr="00640946">
              <w:rPr>
                <w:sz w:val="18"/>
              </w:rPr>
              <w:t>23,4</w:t>
            </w:r>
          </w:p>
        </w:tc>
        <w:tc>
          <w:tcPr>
            <w:tcW w:w="610" w:type="dxa"/>
            <w:tcBorders>
              <w:bottom w:val="single" w:sz="8" w:space="0" w:color="auto"/>
            </w:tcBorders>
            <w:noWrap/>
            <w:vAlign w:val="center"/>
            <w:hideMark/>
          </w:tcPr>
          <w:p w:rsidR="00640946" w:rsidRPr="00640946" w:rsidRDefault="00640946" w:rsidP="00632DD1">
            <w:pPr>
              <w:jc w:val="left"/>
              <w:rPr>
                <w:sz w:val="18"/>
              </w:rPr>
            </w:pPr>
            <w:r w:rsidRPr="00640946">
              <w:rPr>
                <w:sz w:val="18"/>
              </w:rPr>
              <w:t>23,3</w:t>
            </w:r>
          </w:p>
        </w:tc>
        <w:tc>
          <w:tcPr>
            <w:tcW w:w="611" w:type="dxa"/>
            <w:tcBorders>
              <w:bottom w:val="single" w:sz="8" w:space="0" w:color="auto"/>
            </w:tcBorders>
            <w:noWrap/>
            <w:vAlign w:val="center"/>
            <w:hideMark/>
          </w:tcPr>
          <w:p w:rsidR="00640946" w:rsidRPr="00640946" w:rsidRDefault="00640946" w:rsidP="00632DD1">
            <w:pPr>
              <w:jc w:val="left"/>
              <w:rPr>
                <w:sz w:val="18"/>
              </w:rPr>
            </w:pPr>
            <w:r w:rsidRPr="00640946">
              <w:rPr>
                <w:sz w:val="18"/>
              </w:rPr>
              <w:t>35,6</w:t>
            </w:r>
          </w:p>
        </w:tc>
        <w:tc>
          <w:tcPr>
            <w:tcW w:w="611" w:type="dxa"/>
            <w:tcBorders>
              <w:bottom w:val="single" w:sz="8" w:space="0" w:color="auto"/>
            </w:tcBorders>
            <w:noWrap/>
            <w:vAlign w:val="center"/>
            <w:hideMark/>
          </w:tcPr>
          <w:p w:rsidR="00640946" w:rsidRPr="00640946" w:rsidRDefault="00640946" w:rsidP="00632DD1">
            <w:pPr>
              <w:jc w:val="left"/>
              <w:rPr>
                <w:sz w:val="18"/>
              </w:rPr>
            </w:pPr>
            <w:r w:rsidRPr="00640946">
              <w:rPr>
                <w:sz w:val="18"/>
              </w:rPr>
              <w:t>20,3</w:t>
            </w:r>
          </w:p>
        </w:tc>
        <w:tc>
          <w:tcPr>
            <w:tcW w:w="611" w:type="dxa"/>
            <w:tcBorders>
              <w:bottom w:val="single" w:sz="8" w:space="0" w:color="auto"/>
            </w:tcBorders>
            <w:noWrap/>
            <w:vAlign w:val="center"/>
            <w:hideMark/>
          </w:tcPr>
          <w:p w:rsidR="00640946" w:rsidRPr="00640946" w:rsidRDefault="00640946" w:rsidP="00632DD1">
            <w:pPr>
              <w:jc w:val="left"/>
              <w:rPr>
                <w:sz w:val="18"/>
              </w:rPr>
            </w:pPr>
          </w:p>
        </w:tc>
        <w:tc>
          <w:tcPr>
            <w:tcW w:w="610" w:type="dxa"/>
            <w:tcBorders>
              <w:bottom w:val="single" w:sz="8" w:space="0" w:color="auto"/>
            </w:tcBorders>
            <w:noWrap/>
            <w:vAlign w:val="center"/>
            <w:hideMark/>
          </w:tcPr>
          <w:p w:rsidR="00640946" w:rsidRPr="00640946" w:rsidRDefault="00640946" w:rsidP="00632DD1">
            <w:pPr>
              <w:jc w:val="left"/>
              <w:rPr>
                <w:sz w:val="18"/>
              </w:rPr>
            </w:pPr>
          </w:p>
        </w:tc>
        <w:tc>
          <w:tcPr>
            <w:tcW w:w="667" w:type="dxa"/>
            <w:tcBorders>
              <w:bottom w:val="single" w:sz="8" w:space="0" w:color="auto"/>
            </w:tcBorders>
            <w:noWrap/>
            <w:vAlign w:val="center"/>
            <w:hideMark/>
          </w:tcPr>
          <w:p w:rsidR="00640946" w:rsidRPr="00640946" w:rsidRDefault="00640946" w:rsidP="00632DD1">
            <w:pPr>
              <w:jc w:val="left"/>
              <w:rPr>
                <w:sz w:val="18"/>
              </w:rPr>
            </w:pPr>
          </w:p>
        </w:tc>
        <w:tc>
          <w:tcPr>
            <w:tcW w:w="667" w:type="dxa"/>
            <w:tcBorders>
              <w:bottom w:val="single" w:sz="8" w:space="0" w:color="auto"/>
            </w:tcBorders>
            <w:noWrap/>
            <w:vAlign w:val="center"/>
            <w:hideMark/>
          </w:tcPr>
          <w:p w:rsidR="00640946" w:rsidRPr="00640946" w:rsidRDefault="00640946" w:rsidP="00632DD1">
            <w:pPr>
              <w:jc w:val="left"/>
              <w:rPr>
                <w:sz w:val="18"/>
              </w:rPr>
            </w:pPr>
          </w:p>
        </w:tc>
        <w:tc>
          <w:tcPr>
            <w:tcW w:w="667" w:type="dxa"/>
            <w:tcBorders>
              <w:bottom w:val="single" w:sz="8" w:space="0" w:color="auto"/>
            </w:tcBorders>
            <w:noWrap/>
            <w:vAlign w:val="center"/>
            <w:hideMark/>
          </w:tcPr>
          <w:p w:rsidR="00640946" w:rsidRPr="00640946" w:rsidRDefault="00640946" w:rsidP="00632DD1">
            <w:pPr>
              <w:jc w:val="left"/>
              <w:rPr>
                <w:sz w:val="18"/>
              </w:rPr>
            </w:pPr>
          </w:p>
        </w:tc>
        <w:tc>
          <w:tcPr>
            <w:tcW w:w="667" w:type="dxa"/>
            <w:tcBorders>
              <w:bottom w:val="single" w:sz="8" w:space="0" w:color="auto"/>
            </w:tcBorders>
            <w:noWrap/>
            <w:vAlign w:val="center"/>
            <w:hideMark/>
          </w:tcPr>
          <w:p w:rsidR="00640946" w:rsidRPr="00640946" w:rsidRDefault="00640946" w:rsidP="00632DD1">
            <w:pPr>
              <w:jc w:val="left"/>
              <w:rPr>
                <w:sz w:val="18"/>
              </w:rPr>
            </w:pPr>
          </w:p>
        </w:tc>
        <w:tc>
          <w:tcPr>
            <w:tcW w:w="610" w:type="dxa"/>
            <w:tcBorders>
              <w:bottom w:val="single" w:sz="8" w:space="0" w:color="auto"/>
            </w:tcBorders>
            <w:noWrap/>
            <w:vAlign w:val="center"/>
            <w:hideMark/>
          </w:tcPr>
          <w:p w:rsidR="00640946" w:rsidRPr="00640946" w:rsidRDefault="00640946" w:rsidP="00632DD1">
            <w:pPr>
              <w:jc w:val="left"/>
              <w:rPr>
                <w:sz w:val="18"/>
              </w:rPr>
            </w:pPr>
            <w:r w:rsidRPr="00640946">
              <w:rPr>
                <w:sz w:val="18"/>
              </w:rPr>
              <w:t>37,4</w:t>
            </w:r>
          </w:p>
        </w:tc>
        <w:tc>
          <w:tcPr>
            <w:tcW w:w="610" w:type="dxa"/>
            <w:tcBorders>
              <w:bottom w:val="single" w:sz="8" w:space="0" w:color="auto"/>
            </w:tcBorders>
            <w:noWrap/>
            <w:vAlign w:val="center"/>
            <w:hideMark/>
          </w:tcPr>
          <w:p w:rsidR="00640946" w:rsidRPr="00640946" w:rsidRDefault="00640946" w:rsidP="00632DD1">
            <w:pPr>
              <w:jc w:val="left"/>
              <w:rPr>
                <w:sz w:val="18"/>
              </w:rPr>
            </w:pPr>
            <w:r w:rsidRPr="00640946">
              <w:rPr>
                <w:sz w:val="18"/>
              </w:rPr>
              <w:t>20,8</w:t>
            </w:r>
          </w:p>
        </w:tc>
        <w:tc>
          <w:tcPr>
            <w:tcW w:w="768" w:type="dxa"/>
            <w:tcBorders>
              <w:bottom w:val="single" w:sz="8" w:space="0" w:color="auto"/>
            </w:tcBorders>
            <w:noWrap/>
            <w:vAlign w:val="center"/>
            <w:hideMark/>
          </w:tcPr>
          <w:p w:rsidR="00640946" w:rsidRPr="00640946" w:rsidRDefault="00640946" w:rsidP="00632DD1">
            <w:pPr>
              <w:jc w:val="left"/>
              <w:rPr>
                <w:b/>
                <w:sz w:val="18"/>
              </w:rPr>
            </w:pPr>
          </w:p>
        </w:tc>
      </w:tr>
      <w:tr w:rsidR="00640946" w:rsidRPr="00640946" w:rsidTr="00632DD1">
        <w:trPr>
          <w:trHeight w:val="600"/>
        </w:trPr>
        <w:tc>
          <w:tcPr>
            <w:tcW w:w="1746" w:type="dxa"/>
            <w:tcBorders>
              <w:top w:val="single" w:sz="8" w:space="0" w:color="auto"/>
            </w:tcBorders>
            <w:vAlign w:val="center"/>
            <w:hideMark/>
          </w:tcPr>
          <w:p w:rsidR="00640946" w:rsidRPr="00640946" w:rsidRDefault="00640946" w:rsidP="00632DD1">
            <w:pPr>
              <w:jc w:val="left"/>
              <w:rPr>
                <w:sz w:val="18"/>
              </w:rPr>
            </w:pPr>
            <w:r w:rsidRPr="00640946">
              <w:rPr>
                <w:sz w:val="18"/>
              </w:rPr>
              <w:t xml:space="preserve">Volume demandé saison pluvieuse </w:t>
            </w:r>
            <w:r w:rsidR="007B149E">
              <w:rPr>
                <w:sz w:val="18"/>
              </w:rPr>
              <w:t>(</w:t>
            </w:r>
            <w:r w:rsidRPr="00640946">
              <w:rPr>
                <w:sz w:val="18"/>
              </w:rPr>
              <w:t>Mm3</w:t>
            </w:r>
            <w:r w:rsidR="007B149E">
              <w:rPr>
                <w:sz w:val="18"/>
              </w:rPr>
              <w:t>)</w:t>
            </w:r>
          </w:p>
        </w:tc>
        <w:tc>
          <w:tcPr>
            <w:tcW w:w="610" w:type="dxa"/>
            <w:tcBorders>
              <w:top w:val="single" w:sz="8" w:space="0" w:color="auto"/>
            </w:tcBorders>
            <w:noWrap/>
            <w:vAlign w:val="center"/>
            <w:hideMark/>
          </w:tcPr>
          <w:p w:rsidR="00640946" w:rsidRPr="00640946" w:rsidRDefault="00640946" w:rsidP="00632DD1">
            <w:pPr>
              <w:jc w:val="left"/>
              <w:rPr>
                <w:sz w:val="18"/>
              </w:rPr>
            </w:pPr>
          </w:p>
        </w:tc>
        <w:tc>
          <w:tcPr>
            <w:tcW w:w="610" w:type="dxa"/>
            <w:tcBorders>
              <w:top w:val="single" w:sz="8" w:space="0" w:color="auto"/>
            </w:tcBorders>
            <w:noWrap/>
            <w:vAlign w:val="center"/>
            <w:hideMark/>
          </w:tcPr>
          <w:p w:rsidR="00640946" w:rsidRPr="00640946" w:rsidRDefault="00640946" w:rsidP="00632DD1">
            <w:pPr>
              <w:jc w:val="left"/>
              <w:rPr>
                <w:sz w:val="18"/>
              </w:rPr>
            </w:pPr>
          </w:p>
        </w:tc>
        <w:tc>
          <w:tcPr>
            <w:tcW w:w="611" w:type="dxa"/>
            <w:tcBorders>
              <w:top w:val="single" w:sz="8" w:space="0" w:color="auto"/>
            </w:tcBorders>
            <w:noWrap/>
            <w:vAlign w:val="center"/>
            <w:hideMark/>
          </w:tcPr>
          <w:p w:rsidR="00640946" w:rsidRPr="00640946" w:rsidRDefault="00640946" w:rsidP="00632DD1">
            <w:pPr>
              <w:jc w:val="left"/>
              <w:rPr>
                <w:sz w:val="18"/>
              </w:rPr>
            </w:pPr>
          </w:p>
        </w:tc>
        <w:tc>
          <w:tcPr>
            <w:tcW w:w="611" w:type="dxa"/>
            <w:tcBorders>
              <w:top w:val="single" w:sz="8" w:space="0" w:color="auto"/>
            </w:tcBorders>
            <w:noWrap/>
            <w:vAlign w:val="center"/>
            <w:hideMark/>
          </w:tcPr>
          <w:p w:rsidR="00640946" w:rsidRPr="00640946" w:rsidRDefault="00640946" w:rsidP="00632DD1">
            <w:pPr>
              <w:jc w:val="left"/>
              <w:rPr>
                <w:sz w:val="18"/>
              </w:rPr>
            </w:pPr>
          </w:p>
        </w:tc>
        <w:tc>
          <w:tcPr>
            <w:tcW w:w="611" w:type="dxa"/>
            <w:tcBorders>
              <w:top w:val="single" w:sz="8" w:space="0" w:color="auto"/>
            </w:tcBorders>
            <w:noWrap/>
            <w:vAlign w:val="center"/>
            <w:hideMark/>
          </w:tcPr>
          <w:p w:rsidR="00640946" w:rsidRPr="00640946" w:rsidRDefault="00640946" w:rsidP="00632DD1">
            <w:pPr>
              <w:jc w:val="left"/>
              <w:rPr>
                <w:sz w:val="18"/>
              </w:rPr>
            </w:pPr>
            <w:r w:rsidRPr="00640946">
              <w:rPr>
                <w:sz w:val="18"/>
              </w:rPr>
              <w:t>39,8</w:t>
            </w:r>
          </w:p>
        </w:tc>
        <w:tc>
          <w:tcPr>
            <w:tcW w:w="610" w:type="dxa"/>
            <w:tcBorders>
              <w:top w:val="single" w:sz="8" w:space="0" w:color="auto"/>
            </w:tcBorders>
            <w:noWrap/>
            <w:vAlign w:val="center"/>
            <w:hideMark/>
          </w:tcPr>
          <w:p w:rsidR="00640946" w:rsidRPr="00640946" w:rsidRDefault="00640946" w:rsidP="00632DD1">
            <w:pPr>
              <w:jc w:val="left"/>
              <w:rPr>
                <w:sz w:val="18"/>
              </w:rPr>
            </w:pPr>
            <w:r w:rsidRPr="00640946">
              <w:rPr>
                <w:sz w:val="18"/>
              </w:rPr>
              <w:t>83,3</w:t>
            </w:r>
          </w:p>
        </w:tc>
        <w:tc>
          <w:tcPr>
            <w:tcW w:w="667" w:type="dxa"/>
            <w:tcBorders>
              <w:top w:val="single" w:sz="8" w:space="0" w:color="auto"/>
            </w:tcBorders>
            <w:noWrap/>
            <w:vAlign w:val="center"/>
            <w:hideMark/>
          </w:tcPr>
          <w:p w:rsidR="00640946" w:rsidRPr="00640946" w:rsidRDefault="00640946" w:rsidP="00632DD1">
            <w:pPr>
              <w:jc w:val="left"/>
              <w:rPr>
                <w:sz w:val="18"/>
              </w:rPr>
            </w:pPr>
            <w:r w:rsidRPr="00640946">
              <w:rPr>
                <w:sz w:val="18"/>
              </w:rPr>
              <w:t>131,2</w:t>
            </w:r>
          </w:p>
        </w:tc>
        <w:tc>
          <w:tcPr>
            <w:tcW w:w="667" w:type="dxa"/>
            <w:tcBorders>
              <w:top w:val="single" w:sz="8" w:space="0" w:color="auto"/>
            </w:tcBorders>
            <w:noWrap/>
            <w:vAlign w:val="center"/>
            <w:hideMark/>
          </w:tcPr>
          <w:p w:rsidR="00640946" w:rsidRPr="00640946" w:rsidRDefault="00640946" w:rsidP="00632DD1">
            <w:pPr>
              <w:jc w:val="left"/>
              <w:rPr>
                <w:sz w:val="18"/>
              </w:rPr>
            </w:pPr>
            <w:r w:rsidRPr="00640946">
              <w:rPr>
                <w:sz w:val="18"/>
              </w:rPr>
              <w:t>129,6</w:t>
            </w:r>
          </w:p>
        </w:tc>
        <w:tc>
          <w:tcPr>
            <w:tcW w:w="667" w:type="dxa"/>
            <w:tcBorders>
              <w:top w:val="single" w:sz="8" w:space="0" w:color="auto"/>
            </w:tcBorders>
            <w:noWrap/>
            <w:vAlign w:val="center"/>
            <w:hideMark/>
          </w:tcPr>
          <w:p w:rsidR="00640946" w:rsidRPr="00640946" w:rsidRDefault="00640946" w:rsidP="00632DD1">
            <w:pPr>
              <w:jc w:val="left"/>
              <w:rPr>
                <w:sz w:val="18"/>
              </w:rPr>
            </w:pPr>
            <w:r w:rsidRPr="00640946">
              <w:rPr>
                <w:sz w:val="18"/>
              </w:rPr>
              <w:t>132,1</w:t>
            </w:r>
          </w:p>
        </w:tc>
        <w:tc>
          <w:tcPr>
            <w:tcW w:w="667" w:type="dxa"/>
            <w:tcBorders>
              <w:top w:val="single" w:sz="8" w:space="0" w:color="auto"/>
            </w:tcBorders>
            <w:noWrap/>
            <w:vAlign w:val="center"/>
            <w:hideMark/>
          </w:tcPr>
          <w:p w:rsidR="00640946" w:rsidRPr="00640946" w:rsidRDefault="00640946" w:rsidP="00632DD1">
            <w:pPr>
              <w:jc w:val="left"/>
              <w:rPr>
                <w:sz w:val="18"/>
              </w:rPr>
            </w:pPr>
            <w:r w:rsidRPr="00640946">
              <w:rPr>
                <w:sz w:val="18"/>
              </w:rPr>
              <w:t>135,9</w:t>
            </w:r>
          </w:p>
        </w:tc>
        <w:tc>
          <w:tcPr>
            <w:tcW w:w="610" w:type="dxa"/>
            <w:tcBorders>
              <w:top w:val="single" w:sz="8" w:space="0" w:color="auto"/>
            </w:tcBorders>
            <w:noWrap/>
            <w:vAlign w:val="center"/>
            <w:hideMark/>
          </w:tcPr>
          <w:p w:rsidR="00640946" w:rsidRPr="00640946" w:rsidRDefault="00640946" w:rsidP="00632DD1">
            <w:pPr>
              <w:jc w:val="left"/>
              <w:rPr>
                <w:sz w:val="18"/>
              </w:rPr>
            </w:pPr>
          </w:p>
        </w:tc>
        <w:tc>
          <w:tcPr>
            <w:tcW w:w="610" w:type="dxa"/>
            <w:tcBorders>
              <w:top w:val="single" w:sz="8" w:space="0" w:color="auto"/>
            </w:tcBorders>
            <w:noWrap/>
            <w:vAlign w:val="center"/>
            <w:hideMark/>
          </w:tcPr>
          <w:p w:rsidR="00640946" w:rsidRPr="00640946" w:rsidRDefault="00640946" w:rsidP="00632DD1">
            <w:pPr>
              <w:jc w:val="left"/>
              <w:rPr>
                <w:sz w:val="18"/>
              </w:rPr>
            </w:pPr>
          </w:p>
        </w:tc>
        <w:tc>
          <w:tcPr>
            <w:tcW w:w="768" w:type="dxa"/>
            <w:tcBorders>
              <w:top w:val="single" w:sz="8" w:space="0" w:color="auto"/>
            </w:tcBorders>
            <w:noWrap/>
            <w:vAlign w:val="center"/>
            <w:hideMark/>
          </w:tcPr>
          <w:p w:rsidR="00640946" w:rsidRPr="00640946" w:rsidRDefault="00640946" w:rsidP="00632DD1">
            <w:pPr>
              <w:jc w:val="left"/>
              <w:rPr>
                <w:b/>
                <w:sz w:val="18"/>
              </w:rPr>
            </w:pPr>
            <w:r w:rsidRPr="00640946">
              <w:rPr>
                <w:b/>
                <w:sz w:val="18"/>
              </w:rPr>
              <w:t>652,0</w:t>
            </w:r>
          </w:p>
        </w:tc>
      </w:tr>
      <w:tr w:rsidR="00640946" w:rsidRPr="00640946" w:rsidTr="00632DD1">
        <w:trPr>
          <w:trHeight w:val="854"/>
        </w:trPr>
        <w:tc>
          <w:tcPr>
            <w:tcW w:w="1746" w:type="dxa"/>
            <w:tcBorders>
              <w:bottom w:val="single" w:sz="18" w:space="0" w:color="auto"/>
            </w:tcBorders>
            <w:vAlign w:val="center"/>
            <w:hideMark/>
          </w:tcPr>
          <w:p w:rsidR="00640946" w:rsidRPr="00640946" w:rsidRDefault="00640946" w:rsidP="00632DD1">
            <w:pPr>
              <w:jc w:val="left"/>
              <w:rPr>
                <w:sz w:val="18"/>
              </w:rPr>
            </w:pPr>
            <w:r w:rsidRPr="00640946">
              <w:rPr>
                <w:sz w:val="18"/>
              </w:rPr>
              <w:t xml:space="preserve">Volume demandé saison sèche </w:t>
            </w:r>
            <w:r w:rsidR="007B149E">
              <w:rPr>
                <w:sz w:val="18"/>
              </w:rPr>
              <w:t>(</w:t>
            </w:r>
            <w:r w:rsidRPr="00640946">
              <w:rPr>
                <w:sz w:val="18"/>
              </w:rPr>
              <w:t>Mm3</w:t>
            </w:r>
            <w:r w:rsidR="007B149E">
              <w:rPr>
                <w:sz w:val="18"/>
              </w:rPr>
              <w:t>)</w:t>
            </w:r>
          </w:p>
        </w:tc>
        <w:tc>
          <w:tcPr>
            <w:tcW w:w="610" w:type="dxa"/>
            <w:tcBorders>
              <w:bottom w:val="single" w:sz="18" w:space="0" w:color="auto"/>
            </w:tcBorders>
            <w:noWrap/>
            <w:vAlign w:val="center"/>
            <w:hideMark/>
          </w:tcPr>
          <w:p w:rsidR="00640946" w:rsidRPr="00640946" w:rsidRDefault="00640946" w:rsidP="00632DD1">
            <w:pPr>
              <w:jc w:val="left"/>
              <w:rPr>
                <w:sz w:val="18"/>
              </w:rPr>
            </w:pPr>
            <w:r w:rsidRPr="00640946">
              <w:rPr>
                <w:sz w:val="18"/>
              </w:rPr>
              <w:t>60,7</w:t>
            </w:r>
          </w:p>
        </w:tc>
        <w:tc>
          <w:tcPr>
            <w:tcW w:w="610" w:type="dxa"/>
            <w:tcBorders>
              <w:bottom w:val="single" w:sz="18" w:space="0" w:color="auto"/>
            </w:tcBorders>
            <w:noWrap/>
            <w:vAlign w:val="center"/>
            <w:hideMark/>
          </w:tcPr>
          <w:p w:rsidR="00640946" w:rsidRPr="00640946" w:rsidRDefault="00640946" w:rsidP="00632DD1">
            <w:pPr>
              <w:jc w:val="left"/>
              <w:rPr>
                <w:sz w:val="18"/>
              </w:rPr>
            </w:pPr>
            <w:r w:rsidRPr="00640946">
              <w:rPr>
                <w:sz w:val="18"/>
              </w:rPr>
              <w:t>60,5</w:t>
            </w:r>
          </w:p>
        </w:tc>
        <w:tc>
          <w:tcPr>
            <w:tcW w:w="611" w:type="dxa"/>
            <w:tcBorders>
              <w:bottom w:val="single" w:sz="18" w:space="0" w:color="auto"/>
            </w:tcBorders>
            <w:noWrap/>
            <w:vAlign w:val="center"/>
            <w:hideMark/>
          </w:tcPr>
          <w:p w:rsidR="00640946" w:rsidRPr="00640946" w:rsidRDefault="00640946" w:rsidP="00632DD1">
            <w:pPr>
              <w:jc w:val="left"/>
              <w:rPr>
                <w:sz w:val="18"/>
              </w:rPr>
            </w:pPr>
            <w:r w:rsidRPr="00640946">
              <w:rPr>
                <w:sz w:val="18"/>
              </w:rPr>
              <w:t>92,3</w:t>
            </w:r>
          </w:p>
        </w:tc>
        <w:tc>
          <w:tcPr>
            <w:tcW w:w="611" w:type="dxa"/>
            <w:tcBorders>
              <w:bottom w:val="single" w:sz="18" w:space="0" w:color="auto"/>
            </w:tcBorders>
            <w:noWrap/>
            <w:vAlign w:val="center"/>
            <w:hideMark/>
          </w:tcPr>
          <w:p w:rsidR="00640946" w:rsidRPr="00640946" w:rsidRDefault="00640946" w:rsidP="00632DD1">
            <w:pPr>
              <w:jc w:val="left"/>
              <w:rPr>
                <w:sz w:val="18"/>
              </w:rPr>
            </w:pPr>
            <w:r w:rsidRPr="00640946">
              <w:rPr>
                <w:sz w:val="18"/>
              </w:rPr>
              <w:t>52,6</w:t>
            </w:r>
          </w:p>
        </w:tc>
        <w:tc>
          <w:tcPr>
            <w:tcW w:w="611" w:type="dxa"/>
            <w:tcBorders>
              <w:bottom w:val="single" w:sz="18" w:space="0" w:color="auto"/>
            </w:tcBorders>
            <w:noWrap/>
            <w:vAlign w:val="center"/>
            <w:hideMark/>
          </w:tcPr>
          <w:p w:rsidR="00640946" w:rsidRPr="00640946" w:rsidRDefault="00640946" w:rsidP="00632DD1">
            <w:pPr>
              <w:jc w:val="left"/>
              <w:rPr>
                <w:sz w:val="18"/>
              </w:rPr>
            </w:pPr>
          </w:p>
        </w:tc>
        <w:tc>
          <w:tcPr>
            <w:tcW w:w="610" w:type="dxa"/>
            <w:tcBorders>
              <w:bottom w:val="single" w:sz="18" w:space="0" w:color="auto"/>
            </w:tcBorders>
            <w:noWrap/>
            <w:vAlign w:val="center"/>
            <w:hideMark/>
          </w:tcPr>
          <w:p w:rsidR="00640946" w:rsidRPr="00640946" w:rsidRDefault="00640946" w:rsidP="00632DD1">
            <w:pPr>
              <w:jc w:val="left"/>
              <w:rPr>
                <w:sz w:val="18"/>
              </w:rPr>
            </w:pPr>
          </w:p>
        </w:tc>
        <w:tc>
          <w:tcPr>
            <w:tcW w:w="667" w:type="dxa"/>
            <w:tcBorders>
              <w:bottom w:val="single" w:sz="18" w:space="0" w:color="auto"/>
            </w:tcBorders>
            <w:noWrap/>
            <w:vAlign w:val="center"/>
            <w:hideMark/>
          </w:tcPr>
          <w:p w:rsidR="00640946" w:rsidRPr="00640946" w:rsidRDefault="00640946" w:rsidP="00632DD1">
            <w:pPr>
              <w:jc w:val="left"/>
              <w:rPr>
                <w:sz w:val="18"/>
              </w:rPr>
            </w:pPr>
          </w:p>
        </w:tc>
        <w:tc>
          <w:tcPr>
            <w:tcW w:w="667" w:type="dxa"/>
            <w:tcBorders>
              <w:bottom w:val="single" w:sz="18" w:space="0" w:color="auto"/>
            </w:tcBorders>
            <w:noWrap/>
            <w:vAlign w:val="center"/>
            <w:hideMark/>
          </w:tcPr>
          <w:p w:rsidR="00640946" w:rsidRPr="00640946" w:rsidRDefault="00640946" w:rsidP="00632DD1">
            <w:pPr>
              <w:jc w:val="left"/>
              <w:rPr>
                <w:sz w:val="18"/>
              </w:rPr>
            </w:pPr>
          </w:p>
        </w:tc>
        <w:tc>
          <w:tcPr>
            <w:tcW w:w="667" w:type="dxa"/>
            <w:tcBorders>
              <w:bottom w:val="single" w:sz="18" w:space="0" w:color="auto"/>
            </w:tcBorders>
            <w:noWrap/>
            <w:vAlign w:val="center"/>
            <w:hideMark/>
          </w:tcPr>
          <w:p w:rsidR="00640946" w:rsidRPr="00640946" w:rsidRDefault="00640946" w:rsidP="00632DD1">
            <w:pPr>
              <w:jc w:val="left"/>
              <w:rPr>
                <w:sz w:val="18"/>
              </w:rPr>
            </w:pPr>
          </w:p>
        </w:tc>
        <w:tc>
          <w:tcPr>
            <w:tcW w:w="667" w:type="dxa"/>
            <w:tcBorders>
              <w:bottom w:val="single" w:sz="18" w:space="0" w:color="auto"/>
            </w:tcBorders>
            <w:noWrap/>
            <w:vAlign w:val="center"/>
            <w:hideMark/>
          </w:tcPr>
          <w:p w:rsidR="00640946" w:rsidRPr="00640946" w:rsidRDefault="00640946" w:rsidP="00632DD1">
            <w:pPr>
              <w:jc w:val="left"/>
              <w:rPr>
                <w:sz w:val="18"/>
              </w:rPr>
            </w:pPr>
          </w:p>
        </w:tc>
        <w:tc>
          <w:tcPr>
            <w:tcW w:w="610" w:type="dxa"/>
            <w:tcBorders>
              <w:bottom w:val="single" w:sz="18" w:space="0" w:color="auto"/>
            </w:tcBorders>
            <w:noWrap/>
            <w:vAlign w:val="center"/>
            <w:hideMark/>
          </w:tcPr>
          <w:p w:rsidR="00640946" w:rsidRPr="00640946" w:rsidRDefault="00640946" w:rsidP="00632DD1">
            <w:pPr>
              <w:jc w:val="left"/>
              <w:rPr>
                <w:sz w:val="18"/>
              </w:rPr>
            </w:pPr>
            <w:r w:rsidRPr="00640946">
              <w:rPr>
                <w:sz w:val="18"/>
              </w:rPr>
              <w:t>96,9</w:t>
            </w:r>
          </w:p>
        </w:tc>
        <w:tc>
          <w:tcPr>
            <w:tcW w:w="610" w:type="dxa"/>
            <w:tcBorders>
              <w:bottom w:val="single" w:sz="18" w:space="0" w:color="auto"/>
            </w:tcBorders>
            <w:noWrap/>
            <w:vAlign w:val="center"/>
            <w:hideMark/>
          </w:tcPr>
          <w:p w:rsidR="00640946" w:rsidRPr="00640946" w:rsidRDefault="00640946" w:rsidP="00632DD1">
            <w:pPr>
              <w:jc w:val="left"/>
              <w:rPr>
                <w:sz w:val="18"/>
              </w:rPr>
            </w:pPr>
            <w:r w:rsidRPr="00640946">
              <w:rPr>
                <w:sz w:val="18"/>
              </w:rPr>
              <w:t>54,0</w:t>
            </w:r>
          </w:p>
        </w:tc>
        <w:tc>
          <w:tcPr>
            <w:tcW w:w="768" w:type="dxa"/>
            <w:tcBorders>
              <w:bottom w:val="single" w:sz="18" w:space="0" w:color="auto"/>
            </w:tcBorders>
            <w:noWrap/>
            <w:vAlign w:val="center"/>
            <w:hideMark/>
          </w:tcPr>
          <w:p w:rsidR="00640946" w:rsidRPr="00640946" w:rsidRDefault="00640946" w:rsidP="00632DD1">
            <w:pPr>
              <w:jc w:val="left"/>
              <w:rPr>
                <w:b/>
                <w:sz w:val="18"/>
              </w:rPr>
            </w:pPr>
            <w:r w:rsidRPr="00640946">
              <w:rPr>
                <w:b/>
                <w:sz w:val="18"/>
              </w:rPr>
              <w:t>416,9</w:t>
            </w:r>
          </w:p>
        </w:tc>
      </w:tr>
    </w:tbl>
    <w:p w:rsidR="00640946" w:rsidRDefault="00640946" w:rsidP="00DC7564"/>
    <w:p w:rsidR="00640946" w:rsidRDefault="00640946" w:rsidP="00DC7564"/>
    <w:p w:rsidR="00632DD1" w:rsidRDefault="00632DD1" w:rsidP="00632DD1">
      <w:r>
        <w:t xml:space="preserve">Les calculs théoriques montrent que la capacité du système d’irrigation atteint sa limite de capacité pour les mois de septembre et octobre. Un étalement des cycles à cette période permettrait de diminuer le débit de pointe. </w:t>
      </w:r>
    </w:p>
    <w:p w:rsidR="00632DD1" w:rsidRDefault="00632DD1" w:rsidP="00632DD1"/>
    <w:p w:rsidR="00632DD1" w:rsidRDefault="00632DD1" w:rsidP="00632DD1">
      <w:r w:rsidRPr="006D5973">
        <w:rPr>
          <w:b/>
        </w:rPr>
        <w:t>En saison sèche, la disponibilité de la ressource devra être vérifiée en particulier pour les mois de novembre et mars, où les débits demandés sont les plus élevés (respectivement 37,5 et 35,5 m</w:t>
      </w:r>
      <w:r w:rsidRPr="006D5973">
        <w:rPr>
          <w:b/>
          <w:vertAlign w:val="superscript"/>
        </w:rPr>
        <w:t>3</w:t>
      </w:r>
      <w:r w:rsidRPr="006D5973">
        <w:rPr>
          <w:b/>
        </w:rPr>
        <w:t>/s).</w:t>
      </w:r>
      <w:r>
        <w:t xml:space="preserve"> . </w:t>
      </w:r>
    </w:p>
    <w:p w:rsidR="00B946A7" w:rsidRDefault="00B946A7" w:rsidP="00DC7564"/>
    <w:p w:rsidR="00DC7564" w:rsidRDefault="00DC7564" w:rsidP="00DC7564"/>
    <w:p w:rsidR="00930FF9" w:rsidRDefault="00930FF9" w:rsidP="00DC7564"/>
    <w:p w:rsidR="005370A5" w:rsidRDefault="005370A5">
      <w:pPr>
        <w:jc w:val="left"/>
      </w:pPr>
      <w:r>
        <w:br w:type="page"/>
      </w:r>
    </w:p>
    <w:p w:rsidR="00016785" w:rsidRDefault="00016785" w:rsidP="00016785">
      <w:pPr>
        <w:pStyle w:val="Titre1"/>
        <w:ind w:left="431" w:hanging="431"/>
      </w:pPr>
      <w:bookmarkStart w:id="46" w:name="_Toc368671884"/>
      <w:r>
        <w:lastRenderedPageBreak/>
        <w:t>Evaluation sommaire des bénéfices économiques</w:t>
      </w:r>
      <w:bookmarkEnd w:id="46"/>
      <w:r>
        <w:t xml:space="preserve"> </w:t>
      </w:r>
    </w:p>
    <w:p w:rsidR="00016785" w:rsidRDefault="00016785">
      <w:pPr>
        <w:jc w:val="left"/>
      </w:pPr>
    </w:p>
    <w:p w:rsidR="00D01EDC" w:rsidRDefault="00D01EDC" w:rsidP="00016785">
      <w:r>
        <w:t xml:space="preserve">Il est proposé dans ce paragraphe d’approcher </w:t>
      </w:r>
      <w:r w:rsidR="00632DD1">
        <w:t xml:space="preserve">les gains économiques </w:t>
      </w:r>
      <w:r w:rsidR="00A76324">
        <w:t>tirés de l’augmentation de la production de riz, qui est engendrée</w:t>
      </w:r>
      <w:r w:rsidR="00632DD1">
        <w:t xml:space="preserve"> par le projet</w:t>
      </w:r>
      <w:r w:rsidR="00A76324">
        <w:t xml:space="preserve">. </w:t>
      </w:r>
      <w:r w:rsidR="00632DD1">
        <w:t xml:space="preserve">La figure ci-dessous schématise le calcul du revenu agricole tiré de </w:t>
      </w:r>
      <w:r w:rsidR="00632DD1" w:rsidRPr="00D01EDC">
        <w:rPr>
          <w:b/>
        </w:rPr>
        <w:t>la culture d’une parcelle de riz de 1 ha</w:t>
      </w:r>
      <w:r w:rsidR="00632DD1">
        <w:t xml:space="preserve"> cultivé avec la variété TCS 10 pour  </w:t>
      </w:r>
      <w:r w:rsidR="00632DD1" w:rsidRPr="00632DD1">
        <w:rPr>
          <w:b/>
        </w:rPr>
        <w:t xml:space="preserve">une </w:t>
      </w:r>
      <w:r w:rsidR="00632DD1" w:rsidRPr="00D01EDC">
        <w:rPr>
          <w:b/>
        </w:rPr>
        <w:t>exploitation familiale en fermage</w:t>
      </w:r>
      <w:r w:rsidR="00632DD1">
        <w:t xml:space="preserve">. </w:t>
      </w:r>
    </w:p>
    <w:p w:rsidR="00D01EDC" w:rsidRDefault="00D01EDC" w:rsidP="00016785"/>
    <w:p w:rsidR="00D01EDC" w:rsidRDefault="00D01EDC" w:rsidP="00016785">
      <w:r>
        <w:t xml:space="preserve">Les charges pour atteindre le revenu agricole sont les suivantes : </w:t>
      </w:r>
    </w:p>
    <w:p w:rsidR="00D01EDC" w:rsidRDefault="00D01EDC" w:rsidP="00D01EDC">
      <w:pPr>
        <w:pStyle w:val="Paragraphedeliste"/>
        <w:numPr>
          <w:ilvl w:val="0"/>
          <w:numId w:val="7"/>
        </w:numPr>
      </w:pPr>
      <w:r>
        <w:t>Consommation intermédiaire (semence, engrais…) ;</w:t>
      </w:r>
    </w:p>
    <w:p w:rsidR="00D01EDC" w:rsidRDefault="006D5973" w:rsidP="00D01EDC">
      <w:pPr>
        <w:pStyle w:val="Paragraphedeliste"/>
        <w:numPr>
          <w:ilvl w:val="0"/>
          <w:numId w:val="7"/>
        </w:numPr>
      </w:pPr>
      <w:r>
        <w:t>Amortissement du matériel agricole : i</w:t>
      </w:r>
      <w:r w:rsidR="00D01EDC">
        <w:t>l s’agit d’un petit matériel manuel, les motoculteurs étant loués.</w:t>
      </w:r>
    </w:p>
    <w:p w:rsidR="00D01EDC" w:rsidRDefault="00D01EDC" w:rsidP="00D01EDC">
      <w:pPr>
        <w:pStyle w:val="Paragraphedeliste"/>
        <w:numPr>
          <w:ilvl w:val="0"/>
          <w:numId w:val="7"/>
        </w:numPr>
      </w:pPr>
      <w:r>
        <w:t>Redevance de l’eau préconisée par SCP ;</w:t>
      </w:r>
    </w:p>
    <w:p w:rsidR="00D01EDC" w:rsidRDefault="00D01EDC" w:rsidP="00016785">
      <w:pPr>
        <w:pStyle w:val="Paragraphedeliste"/>
        <w:numPr>
          <w:ilvl w:val="0"/>
          <w:numId w:val="7"/>
        </w:numPr>
      </w:pPr>
      <w:r>
        <w:t xml:space="preserve">Rente foncière, si la parcelle est en fermage (ou en « plane »).  </w:t>
      </w:r>
    </w:p>
    <w:p w:rsidR="00D01EDC" w:rsidRDefault="00D01EDC" w:rsidP="00016785">
      <w:pPr>
        <w:pStyle w:val="Paragraphedeliste"/>
        <w:numPr>
          <w:ilvl w:val="0"/>
          <w:numId w:val="7"/>
        </w:numPr>
      </w:pPr>
      <w:r>
        <w:t>Intérêts et taxes. Ceux</w:t>
      </w:r>
      <w:r w:rsidR="006D5973">
        <w:t>-ci</w:t>
      </w:r>
      <w:r>
        <w:t xml:space="preserve"> sont ignorés, faute d’information. </w:t>
      </w:r>
    </w:p>
    <w:p w:rsidR="00E87A27" w:rsidRDefault="00E87A27" w:rsidP="00E87A27">
      <w:pPr>
        <w:pStyle w:val="Paragraphedeliste"/>
      </w:pPr>
    </w:p>
    <w:p w:rsidR="00D01EDC" w:rsidRDefault="00E87A27" w:rsidP="00D01EDC">
      <w:pPr>
        <w:keepNext/>
        <w:jc w:val="center"/>
      </w:pPr>
      <w:r w:rsidRPr="00E87A27">
        <w:rPr>
          <w:noProof/>
          <w:lang w:eastAsia="fr-FR"/>
        </w:rPr>
        <w:drawing>
          <wp:inline distT="0" distB="0" distL="0" distR="0">
            <wp:extent cx="6186805" cy="4725489"/>
            <wp:effectExtent l="19050" t="0" r="4445"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srcRect/>
                    <a:stretch>
                      <a:fillRect/>
                    </a:stretch>
                  </pic:blipFill>
                  <pic:spPr bwMode="auto">
                    <a:xfrm>
                      <a:off x="0" y="0"/>
                      <a:ext cx="6186805" cy="4725489"/>
                    </a:xfrm>
                    <a:prstGeom prst="rect">
                      <a:avLst/>
                    </a:prstGeom>
                    <a:noFill/>
                    <a:ln w="9525">
                      <a:noFill/>
                      <a:miter lim="800000"/>
                      <a:headEnd/>
                      <a:tailEnd/>
                    </a:ln>
                  </pic:spPr>
                </pic:pic>
              </a:graphicData>
            </a:graphic>
          </wp:inline>
        </w:drawing>
      </w:r>
    </w:p>
    <w:p w:rsidR="00D01EDC" w:rsidRDefault="00D01EDC" w:rsidP="00D01EDC">
      <w:pPr>
        <w:keepNext/>
        <w:jc w:val="center"/>
      </w:pPr>
    </w:p>
    <w:p w:rsidR="00D01EDC" w:rsidRDefault="00D01EDC" w:rsidP="00D01EDC">
      <w:pPr>
        <w:pStyle w:val="Lgende"/>
        <w:jc w:val="center"/>
      </w:pPr>
      <w:bookmarkStart w:id="47" w:name="_Toc368671819"/>
      <w:r>
        <w:t xml:space="preserve">Figure </w:t>
      </w:r>
      <w:fldSimple w:instr=" SEQ Figure \* ARABIC ">
        <w:r w:rsidR="00B4765C">
          <w:rPr>
            <w:noProof/>
          </w:rPr>
          <w:t>7</w:t>
        </w:r>
      </w:fldSimple>
      <w:r>
        <w:t> </w:t>
      </w:r>
      <w:r w:rsidR="006D5973">
        <w:t>: Principe de calcul du revenu a</w:t>
      </w:r>
      <w:r>
        <w:t>gricole</w:t>
      </w:r>
      <w:bookmarkEnd w:id="47"/>
      <w:r>
        <w:t xml:space="preserve"> </w:t>
      </w:r>
    </w:p>
    <w:p w:rsidR="00D01EDC" w:rsidRDefault="00D01EDC" w:rsidP="00016785"/>
    <w:p w:rsidR="00A76324" w:rsidRDefault="00A76324" w:rsidP="00016785">
      <w:pPr>
        <w:rPr>
          <w:b/>
        </w:rPr>
      </w:pPr>
    </w:p>
    <w:p w:rsidR="00A76324" w:rsidRDefault="00A76324" w:rsidP="00016785">
      <w:r w:rsidRPr="00A76324">
        <w:t xml:space="preserve">Le résultat </w:t>
      </w:r>
      <w:r>
        <w:t>économique le plus pertinent à calculer pour estimer les bénéfices du projet, est la Valeur Ajoutée Nette (VAN)</w:t>
      </w:r>
      <w:r w:rsidR="006E6868">
        <w:t xml:space="preserve"> par cycle de culture de riz</w:t>
      </w:r>
      <w:r>
        <w:t xml:space="preserve">, égale à la production brute de la parcelle en </w:t>
      </w:r>
      <w:r>
        <w:lastRenderedPageBreak/>
        <w:t xml:space="preserve">riz, moins les consommations intermédiaires, moins la redevance de l’eau, moins les amortissements. </w:t>
      </w:r>
    </w:p>
    <w:p w:rsidR="00A76324" w:rsidRDefault="00A76324" w:rsidP="00016785"/>
    <w:p w:rsidR="00A76324" w:rsidRDefault="006E6868" w:rsidP="00016785">
      <w:r>
        <w:t>La VAN supplémentaire engendré</w:t>
      </w:r>
      <w:r w:rsidR="006D5973">
        <w:t>e</w:t>
      </w:r>
      <w:r>
        <w:t xml:space="preserve"> par le projet comprend : </w:t>
      </w:r>
    </w:p>
    <w:p w:rsidR="006E6868" w:rsidRDefault="006E6868" w:rsidP="00016785"/>
    <w:p w:rsidR="006E6868" w:rsidRDefault="006E6868" w:rsidP="006E6868">
      <w:pPr>
        <w:pStyle w:val="Paragraphedeliste"/>
        <w:numPr>
          <w:ilvl w:val="0"/>
          <w:numId w:val="7"/>
        </w:numPr>
      </w:pPr>
      <w:r>
        <w:t xml:space="preserve">L’augmentation des revenus agricoles des exploitations existantes ; </w:t>
      </w:r>
    </w:p>
    <w:p w:rsidR="006E6868" w:rsidRDefault="006E6868" w:rsidP="006E6868">
      <w:pPr>
        <w:pStyle w:val="Paragraphedeliste"/>
        <w:numPr>
          <w:ilvl w:val="0"/>
          <w:numId w:val="7"/>
        </w:numPr>
      </w:pPr>
      <w:r>
        <w:t xml:space="preserve">Le salaire agricole de journées de travail additionnelles par rapport à la situation actuelle ; </w:t>
      </w:r>
    </w:p>
    <w:p w:rsidR="006E6868" w:rsidRPr="00A76324" w:rsidRDefault="006E6868" w:rsidP="006E6868">
      <w:pPr>
        <w:pStyle w:val="Paragraphedeliste"/>
        <w:numPr>
          <w:ilvl w:val="0"/>
          <w:numId w:val="7"/>
        </w:numPr>
      </w:pPr>
      <w:r>
        <w:t xml:space="preserve">Eventuellement, dans le cas de fermage, la rente foncière des surfaces non cultivées à ce jour qui seront drainées (maximum 600 ha). </w:t>
      </w:r>
    </w:p>
    <w:p w:rsidR="00A76324" w:rsidRDefault="00A76324" w:rsidP="00016785">
      <w:pPr>
        <w:rPr>
          <w:b/>
        </w:rPr>
      </w:pPr>
    </w:p>
    <w:p w:rsidR="00846837" w:rsidRPr="00846837" w:rsidRDefault="00846837" w:rsidP="00016785">
      <w:r w:rsidRPr="00846837">
        <w:rPr>
          <w:b/>
        </w:rPr>
        <w:t>Le riz paddy est valorisé au prix constant de 50 HTG / marmite</w:t>
      </w:r>
      <w:r>
        <w:t xml:space="preserve"> soit 16,67 HTG / kg avec nos hypothèses de poids. </w:t>
      </w:r>
    </w:p>
    <w:p w:rsidR="00846837" w:rsidRDefault="00846837" w:rsidP="00016785">
      <w:pPr>
        <w:rPr>
          <w:b/>
        </w:rPr>
      </w:pPr>
    </w:p>
    <w:p w:rsidR="006E6868" w:rsidRPr="00181681" w:rsidRDefault="00181681" w:rsidP="00016785">
      <w:r w:rsidRPr="00181681">
        <w:t xml:space="preserve">Le calcul </w:t>
      </w:r>
      <w:r>
        <w:t xml:space="preserve">de la VAN annuelle est synthétisé dans le tableau suivant. </w:t>
      </w:r>
    </w:p>
    <w:p w:rsidR="006E6868" w:rsidRDefault="006E6868" w:rsidP="00016785">
      <w:pPr>
        <w:rPr>
          <w:b/>
        </w:rPr>
      </w:pPr>
    </w:p>
    <w:p w:rsidR="00846837" w:rsidRDefault="00846837" w:rsidP="00846837">
      <w:pPr>
        <w:pStyle w:val="Lgende"/>
        <w:keepNext/>
        <w:jc w:val="center"/>
      </w:pPr>
      <w:bookmarkStart w:id="48" w:name="_Toc368671864"/>
      <w:r>
        <w:t xml:space="preserve">Tableau </w:t>
      </w:r>
      <w:fldSimple w:instr=" SEQ Tableau \* ARABIC ">
        <w:r w:rsidR="00B4765C">
          <w:rPr>
            <w:noProof/>
          </w:rPr>
          <w:t>8</w:t>
        </w:r>
      </w:fldSimple>
      <w:r>
        <w:t> : Résultats économiques de la culture du riz dans la Vallée avant/après projet</w:t>
      </w:r>
      <w:bookmarkEnd w:id="48"/>
    </w:p>
    <w:p w:rsidR="006E6868" w:rsidRDefault="00DD0A8E" w:rsidP="00016785">
      <w:pPr>
        <w:rPr>
          <w:b/>
        </w:rPr>
      </w:pPr>
      <w:r w:rsidRPr="00F51D15">
        <w:rPr>
          <w:b/>
        </w:rPr>
        <w:object w:dxaOrig="15098" w:dyaOrig="9400">
          <v:shape id="_x0000_i1028" type="#_x0000_t75" style="width:480.55pt;height:299.7pt" o:ole="">
            <v:imagedata r:id="rId26" o:title=""/>
          </v:shape>
          <o:OLEObject Type="Embed" ProgID="Excel.Sheet.12" ShapeID="_x0000_i1028" DrawAspect="Content" ObjectID="_1442418272" r:id="rId27"/>
        </w:object>
      </w:r>
    </w:p>
    <w:p w:rsidR="00846837" w:rsidRDefault="00846837" w:rsidP="00016785">
      <w:pPr>
        <w:rPr>
          <w:b/>
        </w:rPr>
      </w:pPr>
    </w:p>
    <w:p w:rsidR="007B149E" w:rsidRDefault="007B149E" w:rsidP="00016785">
      <w:pPr>
        <w:rPr>
          <w:b/>
        </w:rPr>
      </w:pPr>
    </w:p>
    <w:p w:rsidR="007B149E" w:rsidRDefault="007B149E" w:rsidP="00016785">
      <w:pPr>
        <w:rPr>
          <w:b/>
        </w:rPr>
      </w:pPr>
    </w:p>
    <w:p w:rsidR="007B149E" w:rsidRDefault="007B149E" w:rsidP="00016785">
      <w:pPr>
        <w:rPr>
          <w:b/>
        </w:rPr>
      </w:pPr>
    </w:p>
    <w:p w:rsidR="00846837" w:rsidRPr="00846837" w:rsidRDefault="00846837" w:rsidP="00016785">
      <w:pPr>
        <w:rPr>
          <w:b/>
        </w:rPr>
      </w:pPr>
      <w:r>
        <w:rPr>
          <w:b/>
        </w:rPr>
        <w:t xml:space="preserve">La plus value attendue du projet est un gain de </w:t>
      </w:r>
      <w:r w:rsidR="00097FB2">
        <w:rPr>
          <w:b/>
        </w:rPr>
        <w:t xml:space="preserve">près de 7,5 millions de USD / an sur la Valeur Ajoutée Nette de la production de riz dans la vallée. </w:t>
      </w:r>
    </w:p>
    <w:p w:rsidR="00B97D72" w:rsidRDefault="00B97D72">
      <w:pPr>
        <w:jc w:val="left"/>
      </w:pPr>
    </w:p>
    <w:p w:rsidR="00B97D72" w:rsidRDefault="00B97D72">
      <w:pPr>
        <w:jc w:val="left"/>
      </w:pPr>
    </w:p>
    <w:p w:rsidR="00B97D72" w:rsidRDefault="00B97D72">
      <w:pPr>
        <w:jc w:val="left"/>
        <w:sectPr w:rsidR="00B97D72" w:rsidSect="000F1FEB">
          <w:pgSz w:w="11906" w:h="16838"/>
          <w:pgMar w:top="1417" w:right="746" w:bottom="1417" w:left="1417" w:header="708" w:footer="282" w:gutter="0"/>
          <w:cols w:space="708"/>
          <w:rtlGutter/>
          <w:docGrid w:linePitch="360"/>
        </w:sectPr>
      </w:pPr>
    </w:p>
    <w:p w:rsidR="005370A5" w:rsidRDefault="005370A5">
      <w:pPr>
        <w:jc w:val="left"/>
        <w:rPr>
          <w:rFonts w:eastAsia="Times New Roman"/>
          <w:szCs w:val="20"/>
          <w:lang w:eastAsia="fr-FR"/>
        </w:rPr>
      </w:pPr>
    </w:p>
    <w:p w:rsidR="00B7714E" w:rsidRDefault="00B7714E" w:rsidP="004F673B">
      <w:pPr>
        <w:pStyle w:val="TexteSCP"/>
      </w:pPr>
    </w:p>
    <w:p w:rsidR="00B7714E" w:rsidRDefault="00B7714E" w:rsidP="004F673B">
      <w:pPr>
        <w:pStyle w:val="TexteSCP"/>
      </w:pPr>
    </w:p>
    <w:p w:rsidR="00B7714E" w:rsidRDefault="00B7714E" w:rsidP="004F673B">
      <w:pPr>
        <w:pStyle w:val="TexteSCP"/>
      </w:pPr>
    </w:p>
    <w:p w:rsidR="00B7714E" w:rsidRDefault="00B7714E" w:rsidP="004F673B">
      <w:pPr>
        <w:pStyle w:val="TexteSCP"/>
      </w:pPr>
    </w:p>
    <w:p w:rsidR="00B7714E" w:rsidRDefault="00B7714E" w:rsidP="004F673B">
      <w:pPr>
        <w:pStyle w:val="TexteSCP"/>
      </w:pPr>
    </w:p>
    <w:p w:rsidR="00B7714E" w:rsidRDefault="00B7714E" w:rsidP="004F673B">
      <w:pPr>
        <w:pStyle w:val="TexteSCP"/>
      </w:pPr>
    </w:p>
    <w:p w:rsidR="00B7714E" w:rsidRDefault="00B7714E" w:rsidP="004F673B">
      <w:pPr>
        <w:pStyle w:val="TexteSCP"/>
      </w:pPr>
    </w:p>
    <w:p w:rsidR="00B7714E" w:rsidRDefault="00B7714E" w:rsidP="004F673B">
      <w:pPr>
        <w:pStyle w:val="TexteSCP"/>
      </w:pPr>
    </w:p>
    <w:p w:rsidR="00B7714E" w:rsidRDefault="00B7714E" w:rsidP="004F673B">
      <w:pPr>
        <w:pStyle w:val="TexteSCP"/>
      </w:pPr>
    </w:p>
    <w:p w:rsidR="00B7714E" w:rsidRDefault="00B7714E" w:rsidP="004F673B"/>
    <w:p w:rsidR="00B7714E" w:rsidRPr="006C1B1F" w:rsidRDefault="00CE09D4" w:rsidP="00BC7793">
      <w:pPr>
        <w:pStyle w:val="TitreAnnexe"/>
        <w:outlineLvl w:val="0"/>
      </w:pPr>
      <w:bookmarkStart w:id="49" w:name="_Toc368388377"/>
      <w:bookmarkStart w:id="50" w:name="_Toc368668534"/>
      <w:bookmarkStart w:id="51" w:name="_Toc368671807"/>
      <w:bookmarkStart w:id="52" w:name="_Toc368671885"/>
      <w:r>
        <w:t>Grille d</w:t>
      </w:r>
      <w:r>
        <w:rPr>
          <w:rFonts w:hint="eastAsia"/>
        </w:rPr>
        <w:t>’</w:t>
      </w:r>
      <w:r>
        <w:t>enquête</w:t>
      </w:r>
      <w:bookmarkEnd w:id="49"/>
      <w:bookmarkEnd w:id="50"/>
      <w:bookmarkEnd w:id="51"/>
      <w:bookmarkEnd w:id="52"/>
    </w:p>
    <w:p w:rsidR="00B7714E" w:rsidRDefault="00B7714E" w:rsidP="004F673B">
      <w:pPr>
        <w:pStyle w:val="TexteSCP"/>
      </w:pPr>
    </w:p>
    <w:p w:rsidR="00B7714E" w:rsidRDefault="00B7714E" w:rsidP="004F673B">
      <w:pPr>
        <w:pStyle w:val="TexteSCP"/>
      </w:pPr>
    </w:p>
    <w:p w:rsidR="00B7714E" w:rsidRDefault="00B7714E" w:rsidP="004F673B">
      <w:pPr>
        <w:pStyle w:val="TexteSCP"/>
      </w:pPr>
    </w:p>
    <w:p w:rsidR="00B7714E" w:rsidRDefault="00B7714E" w:rsidP="004F673B">
      <w:pPr>
        <w:pStyle w:val="TexteSCP"/>
      </w:pPr>
    </w:p>
    <w:p w:rsidR="00B7714E" w:rsidRDefault="00B7714E" w:rsidP="004F673B">
      <w:pPr>
        <w:pStyle w:val="TexteSCP"/>
      </w:pPr>
      <w:r>
        <w:br w:type="page"/>
      </w:r>
    </w:p>
    <w:p w:rsidR="00B7714E" w:rsidRDefault="00B7714E" w:rsidP="004F673B">
      <w:pPr>
        <w:pStyle w:val="TexteSCP"/>
      </w:pPr>
    </w:p>
    <w:p w:rsidR="00B7714E" w:rsidRDefault="00B7714E" w:rsidP="004F673B">
      <w:pPr>
        <w:pStyle w:val="TexteSCP"/>
      </w:pPr>
    </w:p>
    <w:p w:rsidR="00B7714E" w:rsidRDefault="00B7714E" w:rsidP="004F673B">
      <w:pPr>
        <w:pStyle w:val="TexteSCP"/>
      </w:pPr>
    </w:p>
    <w:p w:rsidR="00B7714E" w:rsidRDefault="00B7714E" w:rsidP="004F673B">
      <w:pPr>
        <w:pStyle w:val="TexteSCP"/>
      </w:pPr>
    </w:p>
    <w:p w:rsidR="00B7714E" w:rsidRDefault="00B7714E" w:rsidP="004F673B">
      <w:pPr>
        <w:pStyle w:val="TexteSCP"/>
      </w:pPr>
    </w:p>
    <w:p w:rsidR="00B7714E" w:rsidRDefault="00B7714E" w:rsidP="004F673B">
      <w:pPr>
        <w:pStyle w:val="TexteSCP"/>
      </w:pPr>
    </w:p>
    <w:p w:rsidR="00B7714E" w:rsidRDefault="00B7714E" w:rsidP="004F673B">
      <w:pPr>
        <w:pStyle w:val="TexteSCP"/>
      </w:pPr>
    </w:p>
    <w:p w:rsidR="00B7714E" w:rsidRDefault="00B7714E" w:rsidP="004F673B">
      <w:pPr>
        <w:pStyle w:val="TexteSCP"/>
      </w:pPr>
    </w:p>
    <w:p w:rsidR="00B7714E" w:rsidRDefault="00B7714E" w:rsidP="004F673B"/>
    <w:p w:rsidR="00B7714E" w:rsidRPr="006C1B1F" w:rsidRDefault="000E4D93" w:rsidP="00BC7793">
      <w:pPr>
        <w:pStyle w:val="TitreAnnexe"/>
        <w:outlineLvl w:val="0"/>
      </w:pPr>
      <w:bookmarkStart w:id="53" w:name="_Toc368388378"/>
      <w:bookmarkStart w:id="54" w:name="_Toc368668535"/>
      <w:bookmarkStart w:id="55" w:name="_Toc368671808"/>
      <w:bookmarkStart w:id="56" w:name="_Toc368671886"/>
      <w:r>
        <w:t>Exemples de r</w:t>
      </w:r>
      <w:r w:rsidR="009D2835">
        <w:t>ésultats d</w:t>
      </w:r>
      <w:r w:rsidR="009D2835">
        <w:rPr>
          <w:rFonts w:hint="eastAsia"/>
        </w:rPr>
        <w:t>’</w:t>
      </w:r>
      <w:r w:rsidR="00CE09D4">
        <w:t>enquêtes</w:t>
      </w:r>
      <w:bookmarkEnd w:id="53"/>
      <w:bookmarkEnd w:id="54"/>
      <w:bookmarkEnd w:id="55"/>
      <w:bookmarkEnd w:id="56"/>
    </w:p>
    <w:p w:rsidR="00B7714E" w:rsidRDefault="00B7714E" w:rsidP="004F673B">
      <w:pPr>
        <w:pStyle w:val="TexteSCP"/>
      </w:pPr>
    </w:p>
    <w:p w:rsidR="00B7714E" w:rsidRDefault="00B7714E" w:rsidP="004F673B">
      <w:pPr>
        <w:pStyle w:val="TexteSCP"/>
      </w:pPr>
    </w:p>
    <w:p w:rsidR="00B7714E" w:rsidRDefault="00B7714E" w:rsidP="004F673B">
      <w:pPr>
        <w:pStyle w:val="TexteSCP"/>
      </w:pPr>
    </w:p>
    <w:p w:rsidR="00B7714E" w:rsidRDefault="00B7714E" w:rsidP="004F673B">
      <w:pPr>
        <w:pStyle w:val="TexteSCP"/>
      </w:pPr>
    </w:p>
    <w:p w:rsidR="00477C54" w:rsidRPr="000E4D93" w:rsidRDefault="00477C54" w:rsidP="000E4D93">
      <w:pPr>
        <w:jc w:val="left"/>
        <w:rPr>
          <w:rFonts w:eastAsia="Times New Roman"/>
          <w:szCs w:val="20"/>
          <w:lang w:eastAsia="fr-FR"/>
        </w:rPr>
      </w:pPr>
    </w:p>
    <w:sectPr w:rsidR="00477C54" w:rsidRPr="000E4D93" w:rsidSect="000F1FEB">
      <w:headerReference w:type="default" r:id="rId28"/>
      <w:footerReference w:type="default" r:id="rId29"/>
      <w:pgSz w:w="11906" w:h="16838"/>
      <w:pgMar w:top="1417" w:right="746" w:bottom="1417" w:left="1417" w:header="708" w:footer="282"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D69" w:rsidRDefault="00307D69" w:rsidP="003618E8">
      <w:r>
        <w:separator/>
      </w:r>
    </w:p>
  </w:endnote>
  <w:endnote w:type="continuationSeparator" w:id="0">
    <w:p w:rsidR="00307D69" w:rsidRDefault="00307D69" w:rsidP="003618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Gras">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0" w:rsidRDefault="00B72240">
    <w:pPr>
      <w:pStyle w:val="Pieddepage"/>
    </w:pPr>
    <w:r>
      <w:rPr>
        <w:noProof/>
        <w:lang w:eastAsia="fr-FR"/>
      </w:rPr>
      <w:drawing>
        <wp:anchor distT="0" distB="0" distL="114300" distR="114300" simplePos="0" relativeHeight="251655680" behindDoc="0" locked="0" layoutInCell="1" allowOverlap="1">
          <wp:simplePos x="0" y="0"/>
          <wp:positionH relativeFrom="column">
            <wp:posOffset>-250190</wp:posOffset>
          </wp:positionH>
          <wp:positionV relativeFrom="paragraph">
            <wp:posOffset>-1113155</wp:posOffset>
          </wp:positionV>
          <wp:extent cx="6629400" cy="1156335"/>
          <wp:effectExtent l="0" t="0" r="0" b="0"/>
          <wp:wrapNone/>
          <wp:docPr id="11" name="Image 6" descr="logo SCP adresse en bas d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SCP adresse en bas de page"/>
                  <pic:cNvPicPr>
                    <a:picLocks noChangeAspect="1" noChangeArrowheads="1"/>
                  </pic:cNvPicPr>
                </pic:nvPicPr>
                <pic:blipFill>
                  <a:blip r:embed="rId1"/>
                  <a:srcRect/>
                  <a:stretch>
                    <a:fillRect/>
                  </a:stretch>
                </pic:blipFill>
                <pic:spPr bwMode="auto">
                  <a:xfrm>
                    <a:off x="0" y="0"/>
                    <a:ext cx="6629400" cy="1156335"/>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0" w:rsidRPr="00A26311" w:rsidRDefault="00B72240" w:rsidP="0022194B">
    <w:pPr>
      <w:pStyle w:val="Pieddepage"/>
      <w:pBdr>
        <w:top w:val="single" w:sz="4" w:space="1" w:color="auto"/>
      </w:pBdr>
      <w:tabs>
        <w:tab w:val="clear" w:pos="4536"/>
        <w:tab w:val="clear" w:pos="9072"/>
        <w:tab w:val="center" w:pos="6237"/>
        <w:tab w:val="right" w:pos="9498"/>
      </w:tabs>
      <w:rPr>
        <w:sz w:val="18"/>
        <w:szCs w:val="18"/>
      </w:rPr>
    </w:pPr>
    <w:r>
      <w:rPr>
        <w:noProof/>
        <w:sz w:val="18"/>
        <w:szCs w:val="18"/>
        <w:lang w:eastAsia="fr-FR"/>
      </w:rPr>
      <w:drawing>
        <wp:anchor distT="0" distB="0" distL="114300" distR="114300" simplePos="0" relativeHeight="251656704" behindDoc="0" locked="0" layoutInCell="1" allowOverlap="0">
          <wp:simplePos x="0" y="0"/>
          <wp:positionH relativeFrom="page">
            <wp:posOffset>878840</wp:posOffset>
          </wp:positionH>
          <wp:positionV relativeFrom="page">
            <wp:posOffset>10017125</wp:posOffset>
          </wp:positionV>
          <wp:extent cx="362585" cy="368300"/>
          <wp:effectExtent l="19050" t="0" r="0" b="0"/>
          <wp:wrapNone/>
          <wp:docPr id="12" name="Image 24" descr="Logo S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Logo SCP"/>
                  <pic:cNvPicPr>
                    <a:picLocks noChangeAspect="1" noChangeArrowheads="1"/>
                  </pic:cNvPicPr>
                </pic:nvPicPr>
                <pic:blipFill>
                  <a:blip r:embed="rId1"/>
                  <a:srcRect/>
                  <a:stretch>
                    <a:fillRect/>
                  </a:stretch>
                </pic:blipFill>
                <pic:spPr bwMode="auto">
                  <a:xfrm>
                    <a:off x="0" y="0"/>
                    <a:ext cx="362585" cy="368300"/>
                  </a:xfrm>
                  <a:prstGeom prst="rect">
                    <a:avLst/>
                  </a:prstGeom>
                  <a:noFill/>
                </pic:spPr>
              </pic:pic>
            </a:graphicData>
          </a:graphic>
        </wp:anchor>
      </w:drawing>
    </w:r>
  </w:p>
  <w:p w:rsidR="00B72240" w:rsidRPr="00A26311" w:rsidRDefault="00B72240" w:rsidP="0022194B">
    <w:pPr>
      <w:pStyle w:val="Pieddepage"/>
      <w:tabs>
        <w:tab w:val="clear" w:pos="9072"/>
        <w:tab w:val="right" w:pos="9540"/>
      </w:tabs>
      <w:rPr>
        <w:sz w:val="18"/>
        <w:szCs w:val="18"/>
      </w:rPr>
    </w:pPr>
    <w:r w:rsidRPr="00A26311">
      <w:rPr>
        <w:sz w:val="18"/>
        <w:szCs w:val="18"/>
      </w:rPr>
      <w:tab/>
    </w:r>
    <w:r>
      <w:rPr>
        <w:sz w:val="18"/>
        <w:szCs w:val="18"/>
      </w:rPr>
      <w:t>Septembre 2013</w:t>
    </w:r>
    <w:r w:rsidRPr="00A26311">
      <w:rPr>
        <w:sz w:val="18"/>
        <w:szCs w:val="18"/>
      </w:rPr>
      <w:tab/>
    </w:r>
    <w:r w:rsidRPr="004B4E38">
      <w:rPr>
        <w:rFonts w:cs="Arial"/>
        <w:sz w:val="16"/>
        <w:szCs w:val="16"/>
      </w:rPr>
      <w:t xml:space="preserve">Page </w:t>
    </w:r>
    <w:r w:rsidR="00F51D15" w:rsidRPr="004B4E38">
      <w:rPr>
        <w:rStyle w:val="Numrodepage"/>
        <w:rFonts w:cs="Arial"/>
        <w:sz w:val="16"/>
        <w:szCs w:val="16"/>
      </w:rPr>
      <w:fldChar w:fldCharType="begin"/>
    </w:r>
    <w:r w:rsidRPr="004B4E38">
      <w:rPr>
        <w:rStyle w:val="Numrodepage"/>
        <w:rFonts w:cs="Arial"/>
        <w:sz w:val="16"/>
        <w:szCs w:val="16"/>
      </w:rPr>
      <w:instrText xml:space="preserve"> PAGE </w:instrText>
    </w:r>
    <w:r w:rsidR="00F51D15" w:rsidRPr="004B4E38">
      <w:rPr>
        <w:rStyle w:val="Numrodepage"/>
        <w:rFonts w:cs="Arial"/>
        <w:sz w:val="16"/>
        <w:szCs w:val="16"/>
      </w:rPr>
      <w:fldChar w:fldCharType="separate"/>
    </w:r>
    <w:r w:rsidR="006C35DE">
      <w:rPr>
        <w:rStyle w:val="Numrodepage"/>
        <w:rFonts w:cs="Arial"/>
        <w:noProof/>
        <w:sz w:val="16"/>
        <w:szCs w:val="16"/>
      </w:rPr>
      <w:t>26</w:t>
    </w:r>
    <w:r w:rsidR="00F51D15" w:rsidRPr="004B4E38">
      <w:rPr>
        <w:rStyle w:val="Numrodepage"/>
        <w:rFonts w:cs="Arial"/>
        <w:sz w:val="16"/>
        <w:szCs w:val="16"/>
      </w:rPr>
      <w:fldChar w:fldCharType="end"/>
    </w:r>
    <w:r w:rsidR="009D2835">
      <w:rPr>
        <w:rStyle w:val="Numrodepage"/>
        <w:rFonts w:cs="Arial"/>
        <w:sz w:val="16"/>
        <w:szCs w:val="16"/>
      </w:rPr>
      <w:t xml:space="preserve"> / 2</w:t>
    </w:r>
    <w:r w:rsidR="00E44CFD">
      <w:rPr>
        <w:rStyle w:val="Numrodepage"/>
        <w:rFonts w:cs="Arial"/>
        <w:sz w:val="16"/>
        <w:szCs w:val="16"/>
      </w:rPr>
      <w:t>6</w:t>
    </w:r>
  </w:p>
  <w:p w:rsidR="00B72240" w:rsidRPr="00A26311" w:rsidRDefault="00B72240" w:rsidP="0022194B">
    <w:pPr>
      <w:pStyle w:val="Pieddepage"/>
      <w:rPr>
        <w:sz w:val="18"/>
        <w:szCs w:val="18"/>
      </w:rPr>
    </w:pPr>
  </w:p>
  <w:p w:rsidR="00B72240" w:rsidRPr="00A26311" w:rsidRDefault="00B72240" w:rsidP="0022194B">
    <w:pPr>
      <w:pStyle w:val="Pieddepage"/>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0" w:rsidRPr="00A26311" w:rsidRDefault="00B72240" w:rsidP="0022194B">
    <w:pPr>
      <w:pStyle w:val="Pieddepage"/>
      <w:pBdr>
        <w:top w:val="single" w:sz="4" w:space="1" w:color="auto"/>
      </w:pBdr>
      <w:tabs>
        <w:tab w:val="clear" w:pos="4536"/>
        <w:tab w:val="clear" w:pos="9072"/>
        <w:tab w:val="center" w:pos="6237"/>
        <w:tab w:val="right" w:pos="9498"/>
      </w:tabs>
      <w:rPr>
        <w:sz w:val="18"/>
        <w:szCs w:val="18"/>
      </w:rPr>
    </w:pPr>
    <w:r>
      <w:rPr>
        <w:noProof/>
        <w:sz w:val="18"/>
        <w:szCs w:val="18"/>
        <w:lang w:eastAsia="fr-FR"/>
      </w:rPr>
      <w:drawing>
        <wp:anchor distT="0" distB="0" distL="114300" distR="114300" simplePos="0" relativeHeight="251671040" behindDoc="0" locked="0" layoutInCell="1" allowOverlap="0">
          <wp:simplePos x="0" y="0"/>
          <wp:positionH relativeFrom="page">
            <wp:posOffset>878840</wp:posOffset>
          </wp:positionH>
          <wp:positionV relativeFrom="page">
            <wp:posOffset>10017125</wp:posOffset>
          </wp:positionV>
          <wp:extent cx="362585" cy="368300"/>
          <wp:effectExtent l="19050" t="0" r="0" b="0"/>
          <wp:wrapNone/>
          <wp:docPr id="8" name="Image 24" descr="Logo S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Logo SCP"/>
                  <pic:cNvPicPr>
                    <a:picLocks noChangeAspect="1" noChangeArrowheads="1"/>
                  </pic:cNvPicPr>
                </pic:nvPicPr>
                <pic:blipFill>
                  <a:blip r:embed="rId1"/>
                  <a:srcRect/>
                  <a:stretch>
                    <a:fillRect/>
                  </a:stretch>
                </pic:blipFill>
                <pic:spPr bwMode="auto">
                  <a:xfrm>
                    <a:off x="0" y="0"/>
                    <a:ext cx="362585" cy="368300"/>
                  </a:xfrm>
                  <a:prstGeom prst="rect">
                    <a:avLst/>
                  </a:prstGeom>
                  <a:noFill/>
                </pic:spPr>
              </pic:pic>
            </a:graphicData>
          </a:graphic>
        </wp:anchor>
      </w:drawing>
    </w:r>
  </w:p>
  <w:p w:rsidR="00B72240" w:rsidRPr="00A26311" w:rsidRDefault="00B72240" w:rsidP="00B97D72">
    <w:pPr>
      <w:pStyle w:val="Pieddepage"/>
      <w:tabs>
        <w:tab w:val="clear" w:pos="9072"/>
        <w:tab w:val="right" w:pos="9540"/>
      </w:tabs>
      <w:rPr>
        <w:sz w:val="18"/>
        <w:szCs w:val="18"/>
      </w:rPr>
    </w:pPr>
    <w:r w:rsidRPr="00A26311">
      <w:rPr>
        <w:sz w:val="18"/>
        <w:szCs w:val="18"/>
      </w:rPr>
      <w:tab/>
    </w:r>
    <w:r>
      <w:rPr>
        <w:sz w:val="18"/>
        <w:szCs w:val="18"/>
      </w:rPr>
      <w:t>Septembre 2013</w:t>
    </w:r>
    <w:r w:rsidRPr="00A26311">
      <w:rPr>
        <w:sz w:val="18"/>
        <w:szCs w:val="18"/>
      </w:rPr>
      <w:tab/>
    </w:r>
  </w:p>
  <w:p w:rsidR="00B72240" w:rsidRPr="00A26311" w:rsidRDefault="00B72240" w:rsidP="0022194B">
    <w:pPr>
      <w:pStyle w:val="Pieddepage"/>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D69" w:rsidRDefault="00307D69" w:rsidP="003618E8">
      <w:r>
        <w:separator/>
      </w:r>
    </w:p>
  </w:footnote>
  <w:footnote w:type="continuationSeparator" w:id="0">
    <w:p w:rsidR="00307D69" w:rsidRDefault="00307D69" w:rsidP="003618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0" w:rsidRDefault="00B72240">
    <w:pPr>
      <w:pStyle w:val="En-tte"/>
    </w:pPr>
  </w:p>
  <w:p w:rsidR="00B72240" w:rsidRDefault="00B7224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0" w:rsidRDefault="00B72240" w:rsidP="000B0D15">
    <w:pPr>
      <w:ind w:left="851"/>
      <w:rPr>
        <w:rFonts w:cs="Arial"/>
        <w:b/>
        <w:i/>
        <w:sz w:val="32"/>
        <w:szCs w:val="32"/>
      </w:rPr>
    </w:pPr>
    <w:r>
      <w:rPr>
        <w:rFonts w:cs="Arial"/>
        <w:b/>
        <w:i/>
        <w:noProof/>
        <w:sz w:val="32"/>
        <w:szCs w:val="32"/>
        <w:lang w:eastAsia="fr-FR"/>
      </w:rPr>
      <w:drawing>
        <wp:anchor distT="0" distB="0" distL="114300" distR="114300" simplePos="0" relativeHeight="251665920" behindDoc="0" locked="0" layoutInCell="1" allowOverlap="1">
          <wp:simplePos x="0" y="0"/>
          <wp:positionH relativeFrom="column">
            <wp:posOffset>585499</wp:posOffset>
          </wp:positionH>
          <wp:positionV relativeFrom="paragraph">
            <wp:posOffset>-65779</wp:posOffset>
          </wp:positionV>
          <wp:extent cx="1419358" cy="967563"/>
          <wp:effectExtent l="19050" t="0" r="9392" b="0"/>
          <wp:wrapNone/>
          <wp:docPr id="23" name="Image 1" descr="haiti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an emblem"/>
                  <pic:cNvPicPr>
                    <a:picLocks noChangeAspect="1" noChangeArrowheads="1"/>
                  </pic:cNvPicPr>
                </pic:nvPicPr>
                <pic:blipFill>
                  <a:blip r:embed="rId1"/>
                  <a:srcRect/>
                  <a:stretch>
                    <a:fillRect/>
                  </a:stretch>
                </pic:blipFill>
                <pic:spPr bwMode="auto">
                  <a:xfrm>
                    <a:off x="0" y="0"/>
                    <a:ext cx="1419358" cy="967563"/>
                  </a:xfrm>
                  <a:prstGeom prst="rect">
                    <a:avLst/>
                  </a:prstGeom>
                  <a:noFill/>
                  <a:ln w="9525">
                    <a:noFill/>
                    <a:miter lim="800000"/>
                    <a:headEnd/>
                    <a:tailEnd/>
                  </a:ln>
                </pic:spPr>
              </pic:pic>
            </a:graphicData>
          </a:graphic>
        </wp:anchor>
      </w:drawing>
    </w:r>
    <w:r>
      <w:rPr>
        <w:rFonts w:cs="Arial"/>
        <w:b/>
        <w:i/>
        <w:noProof/>
        <w:sz w:val="32"/>
        <w:szCs w:val="32"/>
        <w:lang w:eastAsia="fr-FR"/>
      </w:rPr>
      <w:drawing>
        <wp:anchor distT="0" distB="0" distL="114300" distR="114300" simplePos="0" relativeHeight="251666944" behindDoc="0" locked="0" layoutInCell="1" allowOverlap="1">
          <wp:simplePos x="0" y="0"/>
          <wp:positionH relativeFrom="column">
            <wp:posOffset>4393565</wp:posOffset>
          </wp:positionH>
          <wp:positionV relativeFrom="paragraph">
            <wp:posOffset>27940</wp:posOffset>
          </wp:positionV>
          <wp:extent cx="1264920" cy="949325"/>
          <wp:effectExtent l="19050" t="0" r="0" b="0"/>
          <wp:wrapNone/>
          <wp:docPr id="24" name="Image 7" descr="BID_B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D_BA~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4920" cy="949325"/>
                  </a:xfrm>
                  <a:prstGeom prst="rect">
                    <a:avLst/>
                  </a:prstGeom>
                  <a:noFill/>
                </pic:spPr>
              </pic:pic>
            </a:graphicData>
          </a:graphic>
        </wp:anchor>
      </w:drawing>
    </w:r>
  </w:p>
  <w:p w:rsidR="00B72240" w:rsidRDefault="00B72240" w:rsidP="000B0D15">
    <w:pPr>
      <w:ind w:left="851"/>
      <w:rPr>
        <w:rFonts w:cs="Arial"/>
        <w:b/>
        <w:i/>
        <w:sz w:val="32"/>
        <w:szCs w:val="32"/>
      </w:rPr>
    </w:pPr>
  </w:p>
  <w:p w:rsidR="00B72240" w:rsidRDefault="00B72240" w:rsidP="000B0D15">
    <w:pPr>
      <w:ind w:left="851"/>
      <w:rPr>
        <w:rFonts w:cs="Arial"/>
        <w:b/>
        <w:i/>
        <w:sz w:val="32"/>
        <w:szCs w:val="32"/>
      </w:rPr>
    </w:pPr>
  </w:p>
  <w:p w:rsidR="00B72240" w:rsidRDefault="00B72240" w:rsidP="000B0D15">
    <w:pPr>
      <w:ind w:left="851"/>
      <w:rPr>
        <w:rFonts w:cs="Arial"/>
        <w:b/>
        <w:i/>
        <w:sz w:val="32"/>
        <w:szCs w:val="32"/>
      </w:rPr>
    </w:pPr>
  </w:p>
  <w:p w:rsidR="00B72240" w:rsidRDefault="00B72240" w:rsidP="00A26311"/>
  <w:p w:rsidR="00B72240" w:rsidRDefault="00B72240" w:rsidP="00243E4A">
    <w:pPr>
      <w:rPr>
        <w:rFonts w:cs="Arial"/>
        <w:b/>
        <w:i/>
        <w:sz w:val="32"/>
        <w:szCs w:val="32"/>
      </w:rPr>
    </w:pPr>
    <w:r>
      <w:rPr>
        <w:rFonts w:cs="Arial"/>
        <w:b/>
        <w:i/>
        <w:sz w:val="32"/>
        <w:szCs w:val="32"/>
      </w:rPr>
      <w:tab/>
    </w:r>
    <w:r>
      <w:rPr>
        <w:rFonts w:cs="Arial"/>
        <w:b/>
        <w:i/>
        <w:sz w:val="32"/>
        <w:szCs w:val="32"/>
      </w:rPr>
      <w:tab/>
    </w:r>
    <w:r>
      <w:rPr>
        <w:rFonts w:cs="Arial"/>
        <w:b/>
        <w:i/>
        <w:sz w:val="32"/>
        <w:szCs w:val="32"/>
      </w:rPr>
      <w:tab/>
    </w:r>
    <w:r>
      <w:rPr>
        <w:rFonts w:cs="Arial"/>
        <w:b/>
        <w:i/>
        <w:sz w:val="32"/>
        <w:szCs w:val="32"/>
      </w:rPr>
      <w:tab/>
    </w:r>
  </w:p>
  <w:p w:rsidR="00B72240" w:rsidRDefault="00B72240" w:rsidP="00243E4A">
    <w:pPr>
      <w:rPr>
        <w:rFonts w:cs="Arial"/>
        <w:b/>
        <w:i/>
        <w:sz w:val="32"/>
        <w:szCs w:val="32"/>
      </w:rPr>
    </w:pPr>
  </w:p>
  <w:p w:rsidR="00B72240" w:rsidRPr="004317FF" w:rsidRDefault="00B72240" w:rsidP="00243E4A">
    <w:pPr>
      <w:ind w:left="1134"/>
      <w:rPr>
        <w:rFonts w:cs="Arial"/>
        <w:b/>
        <w:i/>
        <w:szCs w:val="22"/>
      </w:rPr>
    </w:pPr>
    <w:r w:rsidRPr="004317FF">
      <w:rPr>
        <w:rFonts w:cs="Arial"/>
        <w:b/>
        <w:i/>
        <w:szCs w:val="22"/>
      </w:rPr>
      <w:t>REPUBLIQUE D’HAÏTI</w:t>
    </w:r>
  </w:p>
  <w:p w:rsidR="00B72240" w:rsidRPr="004317FF" w:rsidRDefault="00B72240" w:rsidP="00243E4A">
    <w:pPr>
      <w:ind w:left="1134"/>
      <w:rPr>
        <w:rFonts w:cs="Arial"/>
        <w:b/>
        <w:i/>
        <w:szCs w:val="22"/>
      </w:rPr>
    </w:pPr>
    <w:r w:rsidRPr="004317FF">
      <w:rPr>
        <w:rFonts w:cs="Arial"/>
        <w:b/>
        <w:i/>
        <w:szCs w:val="22"/>
      </w:rPr>
      <w:t xml:space="preserve">MINISTERE DE l’AGRICULTURE, </w:t>
    </w:r>
  </w:p>
  <w:p w:rsidR="00B72240" w:rsidRPr="004317FF" w:rsidRDefault="00B72240" w:rsidP="00243E4A">
    <w:pPr>
      <w:ind w:left="1134"/>
      <w:rPr>
        <w:rFonts w:cs="Arial"/>
        <w:b/>
        <w:i/>
        <w:szCs w:val="22"/>
      </w:rPr>
    </w:pPr>
    <w:r w:rsidRPr="004317FF">
      <w:rPr>
        <w:rFonts w:cs="Arial"/>
        <w:b/>
        <w:i/>
        <w:szCs w:val="22"/>
      </w:rPr>
      <w:t>DES RESSOURCES NATURELLES ET DU DEVELOPPEMENT RURAL</w:t>
    </w:r>
  </w:p>
  <w:p w:rsidR="00B72240" w:rsidRPr="00A47F56" w:rsidRDefault="00B72240" w:rsidP="00243E4A">
    <w:pPr>
      <w:pStyle w:val="En-tte"/>
      <w:ind w:right="360"/>
      <w:jc w:val="center"/>
      <w:rPr>
        <w:i/>
      </w:rPr>
    </w:pPr>
  </w:p>
  <w:p w:rsidR="00B72240" w:rsidRPr="00A47F56" w:rsidRDefault="00F51D15" w:rsidP="00A26311">
    <w:pPr>
      <w:rPr>
        <w:i/>
      </w:rPr>
    </w:pPr>
    <w:r w:rsidRPr="00F51D15">
      <w:rPr>
        <w:noProof/>
        <w:lang w:eastAsia="fr-FR"/>
      </w:rPr>
      <w:pict>
        <v:line id="Line 7" o:spid="_x0000_s4100" style="position:absolute;left:0;text-align:left;flip:x;z-index:251654656;visibility:visible" from="172.35pt,166.6pt" to="586.35pt,1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c2FwIAADI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"/>
      </w:pict>
    </w:r>
    <w:r w:rsidRPr="00F51D15">
      <w:rPr>
        <w:noProof/>
        <w:lang w:eastAsia="fr-FR"/>
      </w:rPr>
      <w:pict>
        <v:line id="Line 8" o:spid="_x0000_s4099" style="position:absolute;left:0;text-align:left;z-index:251653632;visibility:visible" from="487.35pt,-112.4pt" to="487.35pt,2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"/>
      </w:pict>
    </w:r>
    <w:r w:rsidRPr="00F51D15">
      <w:rPr>
        <w:noProof/>
        <w:lang w:eastAsia="fr-FR"/>
      </w:rPr>
      <w:pict>
        <v:line id="Line 9" o:spid="_x0000_s4098" style="position:absolute;left:0;text-align:left;flip:x;z-index:251652608;visibility:visible" from="-61.65pt,13.6pt" to="136.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XXGQIAADI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"/>
      </w:pict>
    </w:r>
    <w:r w:rsidRPr="00F51D15">
      <w:rPr>
        <w:noProof/>
        <w:lang w:eastAsia="fr-FR"/>
      </w:rPr>
      <w:pict>
        <v:line id="Line 10" o:spid="_x0000_s4097" style="position:absolute;left:0;text-align:left;z-index:251651584;visibility:visible" from="28.35pt,-31.4pt" to="28.35pt,1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"/>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0" w:rsidRPr="00C52354" w:rsidRDefault="00B72240" w:rsidP="00FC5A29">
    <w:pPr>
      <w:pStyle w:val="En-tte"/>
      <w:tabs>
        <w:tab w:val="clear" w:pos="4536"/>
        <w:tab w:val="left" w:pos="3600"/>
        <w:tab w:val="right" w:pos="14034"/>
      </w:tabs>
      <w:ind w:left="142" w:right="1" w:firstLine="425"/>
      <w:rPr>
        <w:noProof/>
        <w:sz w:val="18"/>
        <w:szCs w:val="18"/>
        <w:lang w:eastAsia="fr-FR"/>
      </w:rPr>
    </w:pPr>
    <w:r w:rsidRPr="00C52354">
      <w:rPr>
        <w:noProof/>
        <w:sz w:val="18"/>
        <w:szCs w:val="18"/>
        <w:lang w:eastAsia="fr-FR"/>
      </w:rPr>
      <w:drawing>
        <wp:anchor distT="0" distB="0" distL="114300" distR="114300" simplePos="0" relativeHeight="251668992" behindDoc="0" locked="0" layoutInCell="1" allowOverlap="1">
          <wp:simplePos x="0" y="0"/>
          <wp:positionH relativeFrom="column">
            <wp:posOffset>-19094</wp:posOffset>
          </wp:positionH>
          <wp:positionV relativeFrom="paragraph">
            <wp:posOffset>49516</wp:posOffset>
          </wp:positionV>
          <wp:extent cx="363722" cy="244549"/>
          <wp:effectExtent l="19050" t="0" r="0" b="0"/>
          <wp:wrapNone/>
          <wp:docPr id="31" name="Image 1" descr="haiti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an emblem"/>
                  <pic:cNvPicPr>
                    <a:picLocks noChangeAspect="1" noChangeArrowheads="1"/>
                  </pic:cNvPicPr>
                </pic:nvPicPr>
                <pic:blipFill>
                  <a:blip r:embed="rId1"/>
                  <a:srcRect/>
                  <a:stretch>
                    <a:fillRect/>
                  </a:stretch>
                </pic:blipFill>
                <pic:spPr bwMode="auto">
                  <a:xfrm>
                    <a:off x="0" y="0"/>
                    <a:ext cx="363722" cy="244549"/>
                  </a:xfrm>
                  <a:prstGeom prst="rect">
                    <a:avLst/>
                  </a:prstGeom>
                  <a:noFill/>
                  <a:ln w="9525">
                    <a:noFill/>
                    <a:miter lim="800000"/>
                    <a:headEnd/>
                    <a:tailEnd/>
                  </a:ln>
                </pic:spPr>
              </pic:pic>
            </a:graphicData>
          </a:graphic>
        </wp:anchor>
      </w:drawing>
    </w:r>
    <w:r w:rsidRPr="00C52354">
      <w:rPr>
        <w:noProof/>
        <w:sz w:val="18"/>
        <w:szCs w:val="18"/>
        <w:lang w:eastAsia="fr-FR"/>
      </w:rPr>
      <w:t>MARNDR</w:t>
    </w:r>
    <w:r w:rsidRPr="00C52354">
      <w:rPr>
        <w:noProof/>
        <w:sz w:val="18"/>
        <w:szCs w:val="18"/>
        <w:lang w:eastAsia="fr-FR"/>
      </w:rPr>
      <w:tab/>
    </w:r>
    <w:r w:rsidRPr="00C52354">
      <w:rPr>
        <w:noProof/>
        <w:sz w:val="18"/>
        <w:szCs w:val="18"/>
        <w:lang w:eastAsia="fr-FR"/>
      </w:rPr>
      <w:tab/>
    </w:r>
    <w:r w:rsidRPr="00C52354">
      <w:rPr>
        <w:noProof/>
        <w:sz w:val="18"/>
        <w:szCs w:val="18"/>
        <w:lang w:eastAsia="fr-FR"/>
      </w:rPr>
      <w:tab/>
    </w:r>
  </w:p>
  <w:p w:rsidR="00B72240" w:rsidRDefault="00B72240" w:rsidP="006A580E">
    <w:pPr>
      <w:pStyle w:val="En-tte"/>
      <w:pBdr>
        <w:bottom w:val="single" w:sz="4" w:space="1" w:color="auto"/>
      </w:pBdr>
      <w:tabs>
        <w:tab w:val="clear" w:pos="9072"/>
        <w:tab w:val="left" w:pos="142"/>
      </w:tabs>
      <w:ind w:left="142" w:right="1" w:firstLine="425"/>
      <w:rPr>
        <w:b/>
        <w:sz w:val="18"/>
        <w:szCs w:val="18"/>
      </w:rPr>
    </w:pPr>
    <w:r>
      <w:rPr>
        <w:b/>
        <w:sz w:val="18"/>
        <w:szCs w:val="18"/>
      </w:rPr>
      <w:t>Accompagnement pour la mise en œuvre de la réforme</w:t>
    </w:r>
    <w:r>
      <w:rPr>
        <w:b/>
        <w:sz w:val="18"/>
        <w:szCs w:val="18"/>
      </w:rPr>
      <w:tab/>
    </w:r>
    <w:r>
      <w:rPr>
        <w:sz w:val="18"/>
        <w:szCs w:val="18"/>
      </w:rPr>
      <w:t>Estimation des bénéfices technico-économiques</w:t>
    </w:r>
  </w:p>
  <w:p w:rsidR="00B72240" w:rsidRPr="00C52354" w:rsidRDefault="00B72240" w:rsidP="00FC5A29">
    <w:pPr>
      <w:pStyle w:val="En-tte"/>
      <w:pBdr>
        <w:bottom w:val="single" w:sz="4" w:space="1" w:color="auto"/>
      </w:pBdr>
      <w:ind w:left="142" w:right="1" w:firstLine="425"/>
      <w:rPr>
        <w:sz w:val="18"/>
        <w:szCs w:val="18"/>
      </w:rPr>
    </w:pPr>
    <w:r>
      <w:rPr>
        <w:b/>
        <w:sz w:val="18"/>
        <w:szCs w:val="18"/>
      </w:rPr>
      <w:t>du service de l’eau</w:t>
    </w:r>
    <w:r w:rsidRPr="00C52354">
      <w:rPr>
        <w:sz w:val="18"/>
        <w:szCs w:val="18"/>
      </w:rPr>
      <w:tab/>
    </w:r>
    <w:r w:rsidRPr="00C52354">
      <w:rPr>
        <w:sz w:val="18"/>
        <w:szCs w:val="18"/>
      </w:rPr>
      <w:tab/>
    </w:r>
  </w:p>
  <w:p w:rsidR="00B72240" w:rsidRPr="00A26311" w:rsidRDefault="00B72240" w:rsidP="000F1FEB">
    <w:pPr>
      <w:pStyle w:val="En-tte"/>
      <w:rPr>
        <w:sz w:val="18"/>
        <w:szCs w:val="18"/>
      </w:rPr>
    </w:pPr>
  </w:p>
  <w:p w:rsidR="00B72240" w:rsidRPr="00A26311" w:rsidRDefault="00B72240" w:rsidP="00605083">
    <w:pPr>
      <w:pStyle w:val="En-tte"/>
      <w:ind w:right="360"/>
      <w:rPr>
        <w:sz w:val="18"/>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0" w:rsidRPr="00C52354" w:rsidRDefault="00B72240" w:rsidP="00FC5A29">
    <w:pPr>
      <w:pStyle w:val="En-tte"/>
      <w:tabs>
        <w:tab w:val="clear" w:pos="4536"/>
        <w:tab w:val="left" w:pos="3600"/>
        <w:tab w:val="right" w:pos="14034"/>
      </w:tabs>
      <w:ind w:left="142" w:right="1" w:firstLine="425"/>
      <w:rPr>
        <w:noProof/>
        <w:sz w:val="18"/>
        <w:szCs w:val="18"/>
        <w:lang w:eastAsia="fr-FR"/>
      </w:rPr>
    </w:pPr>
    <w:r w:rsidRPr="00C52354">
      <w:rPr>
        <w:noProof/>
        <w:sz w:val="18"/>
        <w:szCs w:val="18"/>
        <w:lang w:eastAsia="fr-FR"/>
      </w:rPr>
      <w:drawing>
        <wp:anchor distT="0" distB="0" distL="114300" distR="114300" simplePos="0" relativeHeight="251673088" behindDoc="0" locked="0" layoutInCell="1" allowOverlap="1">
          <wp:simplePos x="0" y="0"/>
          <wp:positionH relativeFrom="column">
            <wp:posOffset>-19094</wp:posOffset>
          </wp:positionH>
          <wp:positionV relativeFrom="paragraph">
            <wp:posOffset>49516</wp:posOffset>
          </wp:positionV>
          <wp:extent cx="363722" cy="244549"/>
          <wp:effectExtent l="19050" t="0" r="0" b="0"/>
          <wp:wrapNone/>
          <wp:docPr id="9" name="Image 1" descr="haiti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an emblem"/>
                  <pic:cNvPicPr>
                    <a:picLocks noChangeAspect="1" noChangeArrowheads="1"/>
                  </pic:cNvPicPr>
                </pic:nvPicPr>
                <pic:blipFill>
                  <a:blip r:embed="rId1"/>
                  <a:srcRect/>
                  <a:stretch>
                    <a:fillRect/>
                  </a:stretch>
                </pic:blipFill>
                <pic:spPr bwMode="auto">
                  <a:xfrm>
                    <a:off x="0" y="0"/>
                    <a:ext cx="363722" cy="244549"/>
                  </a:xfrm>
                  <a:prstGeom prst="rect">
                    <a:avLst/>
                  </a:prstGeom>
                  <a:noFill/>
                  <a:ln w="9525">
                    <a:noFill/>
                    <a:miter lim="800000"/>
                    <a:headEnd/>
                    <a:tailEnd/>
                  </a:ln>
                </pic:spPr>
              </pic:pic>
            </a:graphicData>
          </a:graphic>
        </wp:anchor>
      </w:drawing>
    </w:r>
    <w:r w:rsidRPr="00C52354">
      <w:rPr>
        <w:noProof/>
        <w:sz w:val="18"/>
        <w:szCs w:val="18"/>
        <w:lang w:eastAsia="fr-FR"/>
      </w:rPr>
      <w:t>MARNDR</w:t>
    </w:r>
    <w:r w:rsidRPr="00C52354">
      <w:rPr>
        <w:noProof/>
        <w:sz w:val="18"/>
        <w:szCs w:val="18"/>
        <w:lang w:eastAsia="fr-FR"/>
      </w:rPr>
      <w:tab/>
    </w:r>
    <w:r w:rsidRPr="00C52354">
      <w:rPr>
        <w:noProof/>
        <w:sz w:val="18"/>
        <w:szCs w:val="18"/>
        <w:lang w:eastAsia="fr-FR"/>
      </w:rPr>
      <w:tab/>
    </w:r>
    <w:r w:rsidRPr="00C52354">
      <w:rPr>
        <w:noProof/>
        <w:sz w:val="18"/>
        <w:szCs w:val="18"/>
        <w:lang w:eastAsia="fr-FR"/>
      </w:rPr>
      <w:tab/>
    </w:r>
  </w:p>
  <w:p w:rsidR="00B72240" w:rsidRDefault="00B72240" w:rsidP="006A580E">
    <w:pPr>
      <w:pStyle w:val="En-tte"/>
      <w:pBdr>
        <w:bottom w:val="single" w:sz="4" w:space="1" w:color="auto"/>
      </w:pBdr>
      <w:tabs>
        <w:tab w:val="clear" w:pos="9072"/>
        <w:tab w:val="left" w:pos="142"/>
      </w:tabs>
      <w:ind w:left="142" w:right="1" w:firstLine="425"/>
      <w:rPr>
        <w:b/>
        <w:sz w:val="18"/>
        <w:szCs w:val="18"/>
      </w:rPr>
    </w:pPr>
    <w:r>
      <w:rPr>
        <w:b/>
        <w:sz w:val="18"/>
        <w:szCs w:val="18"/>
      </w:rPr>
      <w:t>Accompagnement pour la mise en œuvre de la réforme</w:t>
    </w:r>
    <w:r>
      <w:rPr>
        <w:b/>
        <w:sz w:val="18"/>
        <w:szCs w:val="18"/>
      </w:rPr>
      <w:tab/>
    </w:r>
    <w:r>
      <w:rPr>
        <w:sz w:val="18"/>
        <w:szCs w:val="18"/>
      </w:rPr>
      <w:t>Estimation des bénéfices technico-économiques</w:t>
    </w:r>
  </w:p>
  <w:p w:rsidR="00B72240" w:rsidRPr="00C52354" w:rsidRDefault="00B72240" w:rsidP="00FC5A29">
    <w:pPr>
      <w:pStyle w:val="En-tte"/>
      <w:pBdr>
        <w:bottom w:val="single" w:sz="4" w:space="1" w:color="auto"/>
      </w:pBdr>
      <w:ind w:left="142" w:right="1" w:firstLine="425"/>
      <w:rPr>
        <w:sz w:val="18"/>
        <w:szCs w:val="18"/>
      </w:rPr>
    </w:pPr>
    <w:proofErr w:type="gramStart"/>
    <w:r>
      <w:rPr>
        <w:b/>
        <w:sz w:val="18"/>
        <w:szCs w:val="18"/>
      </w:rPr>
      <w:t>du</w:t>
    </w:r>
    <w:proofErr w:type="gramEnd"/>
    <w:r>
      <w:rPr>
        <w:b/>
        <w:sz w:val="18"/>
        <w:szCs w:val="18"/>
      </w:rPr>
      <w:t xml:space="preserve"> service de l’eau</w:t>
    </w:r>
    <w:r w:rsidRPr="00C52354">
      <w:rPr>
        <w:sz w:val="18"/>
        <w:szCs w:val="18"/>
      </w:rPr>
      <w:tab/>
    </w:r>
    <w:r w:rsidRPr="00C52354">
      <w:rPr>
        <w:sz w:val="18"/>
        <w:szCs w:val="18"/>
      </w:rPr>
      <w:tab/>
    </w:r>
  </w:p>
  <w:p w:rsidR="00B72240" w:rsidRPr="00A26311" w:rsidRDefault="00B72240" w:rsidP="000F1FEB">
    <w:pPr>
      <w:pStyle w:val="En-tte"/>
      <w:rPr>
        <w:sz w:val="18"/>
        <w:szCs w:val="18"/>
      </w:rPr>
    </w:pPr>
  </w:p>
  <w:p w:rsidR="00B72240" w:rsidRPr="00A26311" w:rsidRDefault="00B72240" w:rsidP="00605083">
    <w:pPr>
      <w:pStyle w:val="En-tte"/>
      <w:ind w:right="360"/>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16A14"/>
    <w:multiLevelType w:val="singleLevel"/>
    <w:tmpl w:val="D5443A84"/>
    <w:lvl w:ilvl="0">
      <w:start w:val="1"/>
      <w:numFmt w:val="bullet"/>
      <w:pStyle w:val="Puce1"/>
      <w:lvlText w:val=""/>
      <w:lvlJc w:val="left"/>
      <w:pPr>
        <w:tabs>
          <w:tab w:val="num" w:pos="360"/>
        </w:tabs>
        <w:ind w:left="284" w:hanging="284"/>
      </w:pPr>
      <w:rPr>
        <w:rFonts w:ascii="Wingdings" w:hAnsi="Wingdings" w:hint="default"/>
        <w:b w:val="0"/>
        <w:i w:val="0"/>
        <w:sz w:val="22"/>
        <w:u w:val="none"/>
      </w:rPr>
    </w:lvl>
  </w:abstractNum>
  <w:abstractNum w:abstractNumId="1">
    <w:nsid w:val="2AE83AB8"/>
    <w:multiLevelType w:val="singleLevel"/>
    <w:tmpl w:val="51A6AC2A"/>
    <w:lvl w:ilvl="0">
      <w:start w:val="1"/>
      <w:numFmt w:val="bullet"/>
      <w:pStyle w:val="Puce3"/>
      <w:lvlText w:val="o"/>
      <w:lvlJc w:val="left"/>
      <w:pPr>
        <w:tabs>
          <w:tab w:val="num" w:pos="927"/>
        </w:tabs>
        <w:ind w:left="927" w:hanging="360"/>
      </w:pPr>
      <w:rPr>
        <w:rFonts w:ascii="Courier New" w:hAnsi="Courier New" w:hint="default"/>
        <w:b w:val="0"/>
        <w:i w:val="0"/>
        <w:sz w:val="24"/>
        <w:u w:val="none"/>
      </w:rPr>
    </w:lvl>
  </w:abstractNum>
  <w:abstractNum w:abstractNumId="2">
    <w:nsid w:val="2DA26734"/>
    <w:multiLevelType w:val="singleLevel"/>
    <w:tmpl w:val="673281B2"/>
    <w:lvl w:ilvl="0">
      <w:numFmt w:val="bullet"/>
      <w:pStyle w:val="Puce2"/>
      <w:lvlText w:val=""/>
      <w:lvlJc w:val="left"/>
      <w:pPr>
        <w:tabs>
          <w:tab w:val="num" w:pos="644"/>
        </w:tabs>
        <w:ind w:left="567" w:hanging="283"/>
      </w:pPr>
      <w:rPr>
        <w:rFonts w:ascii="Symbol" w:hAnsi="Symbol" w:hint="default"/>
      </w:rPr>
    </w:lvl>
  </w:abstractNum>
  <w:abstractNum w:abstractNumId="3">
    <w:nsid w:val="318921EF"/>
    <w:multiLevelType w:val="hybridMultilevel"/>
    <w:tmpl w:val="169807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6AF502A"/>
    <w:multiLevelType w:val="hybridMultilevel"/>
    <w:tmpl w:val="4C969936"/>
    <w:lvl w:ilvl="0" w:tplc="040C0003">
      <w:start w:val="1"/>
      <w:numFmt w:val="decimal"/>
      <w:pStyle w:val="TitreIllustration"/>
      <w:lvlText w:val="%1."/>
      <w:lvlJc w:val="left"/>
      <w:pPr>
        <w:tabs>
          <w:tab w:val="num" w:pos="720"/>
        </w:tabs>
        <w:ind w:left="720" w:hanging="360"/>
      </w:pPr>
      <w:rPr>
        <w:rFonts w:cs="Times New Roman"/>
      </w:rPr>
    </w:lvl>
    <w:lvl w:ilvl="1" w:tplc="040C0003" w:tentative="1">
      <w:start w:val="1"/>
      <w:numFmt w:val="lowerLetter"/>
      <w:lvlText w:val="%2."/>
      <w:lvlJc w:val="left"/>
      <w:pPr>
        <w:tabs>
          <w:tab w:val="num" w:pos="1440"/>
        </w:tabs>
        <w:ind w:left="1440" w:hanging="360"/>
      </w:pPr>
      <w:rPr>
        <w:rFonts w:cs="Times New Roman"/>
      </w:rPr>
    </w:lvl>
    <w:lvl w:ilvl="2" w:tplc="040C0005" w:tentative="1">
      <w:start w:val="1"/>
      <w:numFmt w:val="lowerRoman"/>
      <w:lvlText w:val="%3."/>
      <w:lvlJc w:val="right"/>
      <w:pPr>
        <w:tabs>
          <w:tab w:val="num" w:pos="2160"/>
        </w:tabs>
        <w:ind w:left="2160" w:hanging="180"/>
      </w:pPr>
      <w:rPr>
        <w:rFonts w:cs="Times New Roman"/>
      </w:rPr>
    </w:lvl>
    <w:lvl w:ilvl="3" w:tplc="040C0001" w:tentative="1">
      <w:start w:val="1"/>
      <w:numFmt w:val="decimal"/>
      <w:lvlText w:val="%4."/>
      <w:lvlJc w:val="left"/>
      <w:pPr>
        <w:tabs>
          <w:tab w:val="num" w:pos="2880"/>
        </w:tabs>
        <w:ind w:left="2880" w:hanging="360"/>
      </w:pPr>
      <w:rPr>
        <w:rFonts w:cs="Times New Roman"/>
      </w:rPr>
    </w:lvl>
    <w:lvl w:ilvl="4" w:tplc="040C0003" w:tentative="1">
      <w:start w:val="1"/>
      <w:numFmt w:val="lowerLetter"/>
      <w:lvlText w:val="%5."/>
      <w:lvlJc w:val="left"/>
      <w:pPr>
        <w:tabs>
          <w:tab w:val="num" w:pos="3600"/>
        </w:tabs>
        <w:ind w:left="3600" w:hanging="360"/>
      </w:pPr>
      <w:rPr>
        <w:rFonts w:cs="Times New Roman"/>
      </w:rPr>
    </w:lvl>
    <w:lvl w:ilvl="5" w:tplc="040C0005" w:tentative="1">
      <w:start w:val="1"/>
      <w:numFmt w:val="lowerRoman"/>
      <w:lvlText w:val="%6."/>
      <w:lvlJc w:val="right"/>
      <w:pPr>
        <w:tabs>
          <w:tab w:val="num" w:pos="4320"/>
        </w:tabs>
        <w:ind w:left="4320" w:hanging="180"/>
      </w:pPr>
      <w:rPr>
        <w:rFonts w:cs="Times New Roman"/>
      </w:rPr>
    </w:lvl>
    <w:lvl w:ilvl="6" w:tplc="040C0001" w:tentative="1">
      <w:start w:val="1"/>
      <w:numFmt w:val="decimal"/>
      <w:lvlText w:val="%7."/>
      <w:lvlJc w:val="left"/>
      <w:pPr>
        <w:tabs>
          <w:tab w:val="num" w:pos="5040"/>
        </w:tabs>
        <w:ind w:left="5040" w:hanging="360"/>
      </w:pPr>
      <w:rPr>
        <w:rFonts w:cs="Times New Roman"/>
      </w:rPr>
    </w:lvl>
    <w:lvl w:ilvl="7" w:tplc="040C0003" w:tentative="1">
      <w:start w:val="1"/>
      <w:numFmt w:val="lowerLetter"/>
      <w:lvlText w:val="%8."/>
      <w:lvlJc w:val="left"/>
      <w:pPr>
        <w:tabs>
          <w:tab w:val="num" w:pos="5760"/>
        </w:tabs>
        <w:ind w:left="5760" w:hanging="360"/>
      </w:pPr>
      <w:rPr>
        <w:rFonts w:cs="Times New Roman"/>
      </w:rPr>
    </w:lvl>
    <w:lvl w:ilvl="8" w:tplc="040C0005" w:tentative="1">
      <w:start w:val="1"/>
      <w:numFmt w:val="lowerRoman"/>
      <w:lvlText w:val="%9."/>
      <w:lvlJc w:val="right"/>
      <w:pPr>
        <w:tabs>
          <w:tab w:val="num" w:pos="6480"/>
        </w:tabs>
        <w:ind w:left="6480" w:hanging="180"/>
      </w:pPr>
      <w:rPr>
        <w:rFonts w:cs="Times New Roman"/>
      </w:rPr>
    </w:lvl>
  </w:abstractNum>
  <w:abstractNum w:abstractNumId="5">
    <w:nsid w:val="65AA032B"/>
    <w:multiLevelType w:val="hybridMultilevel"/>
    <w:tmpl w:val="36CE088C"/>
    <w:lvl w:ilvl="0" w:tplc="0F1E6A60">
      <w:start w:val="1"/>
      <w:numFmt w:val="decimal"/>
      <w:pStyle w:val="TitreAnnexe"/>
      <w:lvlText w:val="Annexe %1."/>
      <w:lvlJc w:val="left"/>
      <w:pPr>
        <w:tabs>
          <w:tab w:val="num" w:pos="1134"/>
        </w:tabs>
        <w:ind w:left="720" w:hanging="360"/>
      </w:pPr>
      <w:rPr>
        <w:rFonts w:ascii="Arial Gras" w:hAnsi="Arial Gras" w:cs="Times New Roman" w:hint="default"/>
        <w:b/>
        <w:i w:val="0"/>
        <w:caps/>
        <w:sz w:val="32"/>
      </w:rPr>
    </w:lvl>
    <w:lvl w:ilvl="1" w:tplc="0F1E6A60"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
    <w:nsid w:val="66035ED9"/>
    <w:multiLevelType w:val="multilevel"/>
    <w:tmpl w:val="EA22DF0E"/>
    <w:lvl w:ilvl="0">
      <w:start w:val="1"/>
      <w:numFmt w:val="decimal"/>
      <w:pStyle w:val="Titre1"/>
      <w:lvlText w:val="%1"/>
      <w:lvlJc w:val="left"/>
      <w:pPr>
        <w:ind w:left="432" w:hanging="432"/>
      </w:pPr>
      <w:rPr>
        <w:rFonts w:cs="Times New Roman"/>
      </w:rPr>
    </w:lvl>
    <w:lvl w:ilvl="1">
      <w:start w:val="1"/>
      <w:numFmt w:val="decimal"/>
      <w:pStyle w:val="Titre2"/>
      <w:lvlText w:val="%1.%2"/>
      <w:lvlJc w:val="left"/>
      <w:pPr>
        <w:ind w:left="576" w:hanging="576"/>
      </w:pPr>
      <w:rPr>
        <w:rFonts w:cs="Times New Roman"/>
      </w:rPr>
    </w:lvl>
    <w:lvl w:ilvl="2">
      <w:start w:val="1"/>
      <w:numFmt w:val="decimal"/>
      <w:pStyle w:val="Titre3"/>
      <w:lvlText w:val="%1.%2.%3"/>
      <w:lvlJc w:val="left"/>
      <w:pPr>
        <w:ind w:left="720" w:hanging="720"/>
      </w:pPr>
      <w:rPr>
        <w:rFonts w:cs="Times New Roman"/>
      </w:rPr>
    </w:lvl>
    <w:lvl w:ilvl="3">
      <w:start w:val="1"/>
      <w:numFmt w:val="decimal"/>
      <w:pStyle w:val="Titre4"/>
      <w:lvlText w:val="%1.%2.%3.%4"/>
      <w:lvlJc w:val="left"/>
      <w:pPr>
        <w:ind w:left="7102" w:hanging="864"/>
      </w:pPr>
      <w:rPr>
        <w:rFonts w:cs="Times New Roman"/>
      </w:rPr>
    </w:lvl>
    <w:lvl w:ilvl="4">
      <w:start w:val="1"/>
      <w:numFmt w:val="decimal"/>
      <w:pStyle w:val="Titre5"/>
      <w:lvlText w:val="%1.%2.%3.%4.%5"/>
      <w:lvlJc w:val="left"/>
      <w:pPr>
        <w:ind w:left="1008" w:hanging="1008"/>
      </w:pPr>
      <w:rPr>
        <w:rFonts w:cs="Times New Roman"/>
      </w:rPr>
    </w:lvl>
    <w:lvl w:ilvl="5">
      <w:start w:val="1"/>
      <w:numFmt w:val="decimal"/>
      <w:pStyle w:val="Titre6"/>
      <w:lvlText w:val="%1.%2.%3.%4.%5.%6"/>
      <w:lvlJc w:val="left"/>
      <w:pPr>
        <w:ind w:left="1152" w:hanging="1152"/>
      </w:pPr>
      <w:rPr>
        <w:rFonts w:cs="Times New Roman"/>
      </w:rPr>
    </w:lvl>
    <w:lvl w:ilvl="6">
      <w:start w:val="1"/>
      <w:numFmt w:val="decimal"/>
      <w:pStyle w:val="Titre7"/>
      <w:lvlText w:val="%1.%2.%3.%4.%5.%6.%7"/>
      <w:lvlJc w:val="left"/>
      <w:pPr>
        <w:ind w:left="1296" w:hanging="1296"/>
      </w:pPr>
      <w:rPr>
        <w:rFonts w:cs="Times New Roman"/>
      </w:rPr>
    </w:lvl>
    <w:lvl w:ilvl="7">
      <w:start w:val="1"/>
      <w:numFmt w:val="decimal"/>
      <w:pStyle w:val="Titre8"/>
      <w:lvlText w:val="%1.%2.%3.%4.%5.%6.%7.%8"/>
      <w:lvlJc w:val="left"/>
      <w:pPr>
        <w:ind w:left="1440" w:hanging="1440"/>
      </w:pPr>
      <w:rPr>
        <w:rFonts w:cs="Times New Roman"/>
      </w:rPr>
    </w:lvl>
    <w:lvl w:ilvl="8">
      <w:start w:val="1"/>
      <w:numFmt w:val="decimal"/>
      <w:pStyle w:val="Titre9"/>
      <w:lvlText w:val="%1.%2.%3.%4.%5.%6.%7.%8.%9"/>
      <w:lvlJc w:val="left"/>
      <w:pPr>
        <w:ind w:left="1584" w:hanging="1584"/>
      </w:pPr>
      <w:rPr>
        <w:rFonts w:cs="Times New Roman"/>
      </w:rPr>
    </w:lvl>
  </w:abstractNum>
  <w:abstractNum w:abstractNumId="7">
    <w:nsid w:val="70FB10CF"/>
    <w:multiLevelType w:val="hybridMultilevel"/>
    <w:tmpl w:val="5A70DB74"/>
    <w:lvl w:ilvl="0" w:tplc="040C000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7"/>
  </w:num>
  <w:num w:numId="8">
    <w:abstractNumId w:val="3"/>
  </w:num>
  <w:num w:numId="9">
    <w:abstractNumId w:val="5"/>
    <w:lvlOverride w:ilvl="0">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F08"/>
  <w:defaultTabStop w:val="708"/>
  <w:hyphenationZone w:val="425"/>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C7281E"/>
    <w:rsid w:val="000011A7"/>
    <w:rsid w:val="00003570"/>
    <w:rsid w:val="000040CE"/>
    <w:rsid w:val="00004261"/>
    <w:rsid w:val="000055BC"/>
    <w:rsid w:val="0001040F"/>
    <w:rsid w:val="00010AEC"/>
    <w:rsid w:val="00011782"/>
    <w:rsid w:val="00011C00"/>
    <w:rsid w:val="00013515"/>
    <w:rsid w:val="000139C8"/>
    <w:rsid w:val="00014EA7"/>
    <w:rsid w:val="00015BE5"/>
    <w:rsid w:val="00015D13"/>
    <w:rsid w:val="00015D83"/>
    <w:rsid w:val="00016785"/>
    <w:rsid w:val="0001685A"/>
    <w:rsid w:val="00020406"/>
    <w:rsid w:val="000216E3"/>
    <w:rsid w:val="00030F40"/>
    <w:rsid w:val="000316D4"/>
    <w:rsid w:val="00032F5F"/>
    <w:rsid w:val="000367E3"/>
    <w:rsid w:val="00040146"/>
    <w:rsid w:val="00042813"/>
    <w:rsid w:val="000441A2"/>
    <w:rsid w:val="00047B0A"/>
    <w:rsid w:val="0005099A"/>
    <w:rsid w:val="00051B55"/>
    <w:rsid w:val="000554AA"/>
    <w:rsid w:val="00055F0A"/>
    <w:rsid w:val="00056B82"/>
    <w:rsid w:val="00056D6F"/>
    <w:rsid w:val="000575E9"/>
    <w:rsid w:val="0006247C"/>
    <w:rsid w:val="00063816"/>
    <w:rsid w:val="000647A8"/>
    <w:rsid w:val="00070215"/>
    <w:rsid w:val="00077760"/>
    <w:rsid w:val="000779A0"/>
    <w:rsid w:val="000926A4"/>
    <w:rsid w:val="000949D9"/>
    <w:rsid w:val="00095B4E"/>
    <w:rsid w:val="0009703E"/>
    <w:rsid w:val="00097FB2"/>
    <w:rsid w:val="000A0812"/>
    <w:rsid w:val="000A134A"/>
    <w:rsid w:val="000A306B"/>
    <w:rsid w:val="000A38F3"/>
    <w:rsid w:val="000A418E"/>
    <w:rsid w:val="000A4893"/>
    <w:rsid w:val="000B0D15"/>
    <w:rsid w:val="000B247F"/>
    <w:rsid w:val="000B2789"/>
    <w:rsid w:val="000B2905"/>
    <w:rsid w:val="000B3F44"/>
    <w:rsid w:val="000B67F5"/>
    <w:rsid w:val="000C1CA0"/>
    <w:rsid w:val="000C5F6C"/>
    <w:rsid w:val="000D0D7B"/>
    <w:rsid w:val="000D3233"/>
    <w:rsid w:val="000D3F04"/>
    <w:rsid w:val="000E3796"/>
    <w:rsid w:val="000E4D93"/>
    <w:rsid w:val="000E6F9E"/>
    <w:rsid w:val="000F000F"/>
    <w:rsid w:val="000F1FEB"/>
    <w:rsid w:val="000F59C0"/>
    <w:rsid w:val="000F69A6"/>
    <w:rsid w:val="00103EE4"/>
    <w:rsid w:val="001168EC"/>
    <w:rsid w:val="00120ABA"/>
    <w:rsid w:val="00123167"/>
    <w:rsid w:val="00123DC1"/>
    <w:rsid w:val="001249C1"/>
    <w:rsid w:val="00131A2F"/>
    <w:rsid w:val="00132596"/>
    <w:rsid w:val="00137D4A"/>
    <w:rsid w:val="0014091E"/>
    <w:rsid w:val="0014237C"/>
    <w:rsid w:val="00142AD2"/>
    <w:rsid w:val="001440C5"/>
    <w:rsid w:val="001445DB"/>
    <w:rsid w:val="001450E3"/>
    <w:rsid w:val="00152AFA"/>
    <w:rsid w:val="00160EA3"/>
    <w:rsid w:val="001634BD"/>
    <w:rsid w:val="001664A9"/>
    <w:rsid w:val="001671FB"/>
    <w:rsid w:val="0016726B"/>
    <w:rsid w:val="001709BE"/>
    <w:rsid w:val="00172B54"/>
    <w:rsid w:val="00173A16"/>
    <w:rsid w:val="0017458F"/>
    <w:rsid w:val="00174D03"/>
    <w:rsid w:val="00177271"/>
    <w:rsid w:val="00180612"/>
    <w:rsid w:val="00181681"/>
    <w:rsid w:val="001832C2"/>
    <w:rsid w:val="0019045A"/>
    <w:rsid w:val="00190667"/>
    <w:rsid w:val="00191D73"/>
    <w:rsid w:val="001928C6"/>
    <w:rsid w:val="00195C82"/>
    <w:rsid w:val="001965EF"/>
    <w:rsid w:val="001A1EB0"/>
    <w:rsid w:val="001A4FC9"/>
    <w:rsid w:val="001B0767"/>
    <w:rsid w:val="001B19B5"/>
    <w:rsid w:val="001B1EDA"/>
    <w:rsid w:val="001B1F13"/>
    <w:rsid w:val="001B2891"/>
    <w:rsid w:val="001B484E"/>
    <w:rsid w:val="001B4896"/>
    <w:rsid w:val="001B588C"/>
    <w:rsid w:val="001B7F13"/>
    <w:rsid w:val="001C037D"/>
    <w:rsid w:val="001C417E"/>
    <w:rsid w:val="001C5ABB"/>
    <w:rsid w:val="001C6344"/>
    <w:rsid w:val="001C677D"/>
    <w:rsid w:val="001C6BDD"/>
    <w:rsid w:val="001D02C4"/>
    <w:rsid w:val="001D058C"/>
    <w:rsid w:val="001D6856"/>
    <w:rsid w:val="001D6B48"/>
    <w:rsid w:val="001E09DE"/>
    <w:rsid w:val="001E122B"/>
    <w:rsid w:val="001E1979"/>
    <w:rsid w:val="001E6005"/>
    <w:rsid w:val="001E7B31"/>
    <w:rsid w:val="001F17FF"/>
    <w:rsid w:val="001F1E5C"/>
    <w:rsid w:val="001F556F"/>
    <w:rsid w:val="00202F4D"/>
    <w:rsid w:val="0020357D"/>
    <w:rsid w:val="00211F22"/>
    <w:rsid w:val="002134A6"/>
    <w:rsid w:val="00213790"/>
    <w:rsid w:val="0022179E"/>
    <w:rsid w:val="0022194B"/>
    <w:rsid w:val="00225467"/>
    <w:rsid w:val="00226E37"/>
    <w:rsid w:val="00234927"/>
    <w:rsid w:val="0023538F"/>
    <w:rsid w:val="00236CEB"/>
    <w:rsid w:val="00240781"/>
    <w:rsid w:val="00240F00"/>
    <w:rsid w:val="0024180A"/>
    <w:rsid w:val="00243E4A"/>
    <w:rsid w:val="002445A3"/>
    <w:rsid w:val="00247537"/>
    <w:rsid w:val="002520CA"/>
    <w:rsid w:val="00254109"/>
    <w:rsid w:val="0026160B"/>
    <w:rsid w:val="00270A68"/>
    <w:rsid w:val="002712FB"/>
    <w:rsid w:val="00271A13"/>
    <w:rsid w:val="00271ED0"/>
    <w:rsid w:val="00272FBF"/>
    <w:rsid w:val="00285819"/>
    <w:rsid w:val="00296587"/>
    <w:rsid w:val="002A06A2"/>
    <w:rsid w:val="002A30E5"/>
    <w:rsid w:val="002A3A4E"/>
    <w:rsid w:val="002A56EC"/>
    <w:rsid w:val="002A6087"/>
    <w:rsid w:val="002A7F5B"/>
    <w:rsid w:val="002B0133"/>
    <w:rsid w:val="002B0A19"/>
    <w:rsid w:val="002B76D3"/>
    <w:rsid w:val="002B77D8"/>
    <w:rsid w:val="002C1931"/>
    <w:rsid w:val="002C3E7C"/>
    <w:rsid w:val="002C52A2"/>
    <w:rsid w:val="002C55B7"/>
    <w:rsid w:val="002C646B"/>
    <w:rsid w:val="002C7A98"/>
    <w:rsid w:val="002D2677"/>
    <w:rsid w:val="002E4CA7"/>
    <w:rsid w:val="002F0E0E"/>
    <w:rsid w:val="002F16A1"/>
    <w:rsid w:val="002F6D9F"/>
    <w:rsid w:val="002F6FAF"/>
    <w:rsid w:val="002F7604"/>
    <w:rsid w:val="002F7AA9"/>
    <w:rsid w:val="002F7CA8"/>
    <w:rsid w:val="0030206D"/>
    <w:rsid w:val="00303773"/>
    <w:rsid w:val="0030423E"/>
    <w:rsid w:val="003065F2"/>
    <w:rsid w:val="00307429"/>
    <w:rsid w:val="00307D69"/>
    <w:rsid w:val="00311036"/>
    <w:rsid w:val="00313361"/>
    <w:rsid w:val="00316FC9"/>
    <w:rsid w:val="0032031A"/>
    <w:rsid w:val="00327024"/>
    <w:rsid w:val="003367E9"/>
    <w:rsid w:val="003370C4"/>
    <w:rsid w:val="00340EB2"/>
    <w:rsid w:val="003458E2"/>
    <w:rsid w:val="00346CDE"/>
    <w:rsid w:val="00353F38"/>
    <w:rsid w:val="00357E39"/>
    <w:rsid w:val="003618E8"/>
    <w:rsid w:val="00372E19"/>
    <w:rsid w:val="003773E9"/>
    <w:rsid w:val="00385492"/>
    <w:rsid w:val="003867B7"/>
    <w:rsid w:val="00397C61"/>
    <w:rsid w:val="003A126F"/>
    <w:rsid w:val="003A395D"/>
    <w:rsid w:val="003A4E95"/>
    <w:rsid w:val="003A7D01"/>
    <w:rsid w:val="003B08A3"/>
    <w:rsid w:val="003B2881"/>
    <w:rsid w:val="003B3913"/>
    <w:rsid w:val="003B4A20"/>
    <w:rsid w:val="003C1829"/>
    <w:rsid w:val="003C31A3"/>
    <w:rsid w:val="003C4EA4"/>
    <w:rsid w:val="003D19E8"/>
    <w:rsid w:val="003D3B8B"/>
    <w:rsid w:val="003E1611"/>
    <w:rsid w:val="003E18C3"/>
    <w:rsid w:val="003E1913"/>
    <w:rsid w:val="003E1B2D"/>
    <w:rsid w:val="003E2CC2"/>
    <w:rsid w:val="003F2B27"/>
    <w:rsid w:val="003F5D7C"/>
    <w:rsid w:val="00402C7E"/>
    <w:rsid w:val="00404CB2"/>
    <w:rsid w:val="00406359"/>
    <w:rsid w:val="00406E6E"/>
    <w:rsid w:val="00410621"/>
    <w:rsid w:val="00414F36"/>
    <w:rsid w:val="00414F84"/>
    <w:rsid w:val="00415253"/>
    <w:rsid w:val="00424A1E"/>
    <w:rsid w:val="0042739D"/>
    <w:rsid w:val="00442C98"/>
    <w:rsid w:val="00443B4C"/>
    <w:rsid w:val="0044451F"/>
    <w:rsid w:val="00446B24"/>
    <w:rsid w:val="0045188E"/>
    <w:rsid w:val="00464B3E"/>
    <w:rsid w:val="00464B68"/>
    <w:rsid w:val="00464C78"/>
    <w:rsid w:val="00465F5B"/>
    <w:rsid w:val="00470914"/>
    <w:rsid w:val="00475F18"/>
    <w:rsid w:val="00477C54"/>
    <w:rsid w:val="004819DA"/>
    <w:rsid w:val="004862D5"/>
    <w:rsid w:val="00487ED5"/>
    <w:rsid w:val="00491AC1"/>
    <w:rsid w:val="00494087"/>
    <w:rsid w:val="00497E41"/>
    <w:rsid w:val="004A08B3"/>
    <w:rsid w:val="004B1C49"/>
    <w:rsid w:val="004B1F7D"/>
    <w:rsid w:val="004B41E1"/>
    <w:rsid w:val="004B4E38"/>
    <w:rsid w:val="004B71D3"/>
    <w:rsid w:val="004B7888"/>
    <w:rsid w:val="004C62BF"/>
    <w:rsid w:val="004D2AFF"/>
    <w:rsid w:val="004D7CBB"/>
    <w:rsid w:val="004E007C"/>
    <w:rsid w:val="004E2443"/>
    <w:rsid w:val="004E47E2"/>
    <w:rsid w:val="004F4B94"/>
    <w:rsid w:val="004F4B9F"/>
    <w:rsid w:val="004F673B"/>
    <w:rsid w:val="004F7D50"/>
    <w:rsid w:val="005017D1"/>
    <w:rsid w:val="005024DD"/>
    <w:rsid w:val="005027F6"/>
    <w:rsid w:val="00505001"/>
    <w:rsid w:val="00505EC3"/>
    <w:rsid w:val="0051009F"/>
    <w:rsid w:val="00510291"/>
    <w:rsid w:val="00511D47"/>
    <w:rsid w:val="005125C8"/>
    <w:rsid w:val="00514211"/>
    <w:rsid w:val="00517509"/>
    <w:rsid w:val="00517A32"/>
    <w:rsid w:val="005269DB"/>
    <w:rsid w:val="00532DB5"/>
    <w:rsid w:val="005331E9"/>
    <w:rsid w:val="0053577F"/>
    <w:rsid w:val="005370A5"/>
    <w:rsid w:val="00537180"/>
    <w:rsid w:val="005373BA"/>
    <w:rsid w:val="00541E67"/>
    <w:rsid w:val="00546133"/>
    <w:rsid w:val="00553197"/>
    <w:rsid w:val="005541A1"/>
    <w:rsid w:val="0056513D"/>
    <w:rsid w:val="0056527A"/>
    <w:rsid w:val="00567BC8"/>
    <w:rsid w:val="00567F29"/>
    <w:rsid w:val="00570642"/>
    <w:rsid w:val="0057159A"/>
    <w:rsid w:val="0057295D"/>
    <w:rsid w:val="005729BB"/>
    <w:rsid w:val="00573493"/>
    <w:rsid w:val="00576D45"/>
    <w:rsid w:val="00577C92"/>
    <w:rsid w:val="0058053E"/>
    <w:rsid w:val="005820EE"/>
    <w:rsid w:val="00586B89"/>
    <w:rsid w:val="00587F53"/>
    <w:rsid w:val="005965F7"/>
    <w:rsid w:val="005A29F4"/>
    <w:rsid w:val="005B7CD4"/>
    <w:rsid w:val="005C5D62"/>
    <w:rsid w:val="005C6E14"/>
    <w:rsid w:val="005C7D8E"/>
    <w:rsid w:val="005D026A"/>
    <w:rsid w:val="005D1861"/>
    <w:rsid w:val="005D57D6"/>
    <w:rsid w:val="005E0CA9"/>
    <w:rsid w:val="005F7728"/>
    <w:rsid w:val="00605083"/>
    <w:rsid w:val="00605B01"/>
    <w:rsid w:val="00610575"/>
    <w:rsid w:val="00610A33"/>
    <w:rsid w:val="00611C98"/>
    <w:rsid w:val="00613BCE"/>
    <w:rsid w:val="00620907"/>
    <w:rsid w:val="00624FCD"/>
    <w:rsid w:val="00625EC1"/>
    <w:rsid w:val="00630218"/>
    <w:rsid w:val="00632DD1"/>
    <w:rsid w:val="00634950"/>
    <w:rsid w:val="00635007"/>
    <w:rsid w:val="00635C81"/>
    <w:rsid w:val="00640946"/>
    <w:rsid w:val="006416F5"/>
    <w:rsid w:val="00642414"/>
    <w:rsid w:val="00642F90"/>
    <w:rsid w:val="00650056"/>
    <w:rsid w:val="0065008E"/>
    <w:rsid w:val="00654B8B"/>
    <w:rsid w:val="00654D76"/>
    <w:rsid w:val="006550B2"/>
    <w:rsid w:val="00657AEC"/>
    <w:rsid w:val="00657C49"/>
    <w:rsid w:val="00662F51"/>
    <w:rsid w:val="00664B85"/>
    <w:rsid w:val="00670B08"/>
    <w:rsid w:val="00674603"/>
    <w:rsid w:val="0067617F"/>
    <w:rsid w:val="006764B5"/>
    <w:rsid w:val="006804A5"/>
    <w:rsid w:val="006843C2"/>
    <w:rsid w:val="00684CC6"/>
    <w:rsid w:val="006863DF"/>
    <w:rsid w:val="006867B6"/>
    <w:rsid w:val="00687181"/>
    <w:rsid w:val="00687258"/>
    <w:rsid w:val="00693D1D"/>
    <w:rsid w:val="0069494D"/>
    <w:rsid w:val="006A1E8A"/>
    <w:rsid w:val="006A3602"/>
    <w:rsid w:val="006A580E"/>
    <w:rsid w:val="006A73A8"/>
    <w:rsid w:val="006B34F4"/>
    <w:rsid w:val="006C1B1F"/>
    <w:rsid w:val="006C35DE"/>
    <w:rsid w:val="006C3828"/>
    <w:rsid w:val="006C6C22"/>
    <w:rsid w:val="006D38AD"/>
    <w:rsid w:val="006D5973"/>
    <w:rsid w:val="006D6AC6"/>
    <w:rsid w:val="006E01F3"/>
    <w:rsid w:val="006E6868"/>
    <w:rsid w:val="006F3E2A"/>
    <w:rsid w:val="006F7C39"/>
    <w:rsid w:val="0070266E"/>
    <w:rsid w:val="00704D2B"/>
    <w:rsid w:val="00706C3A"/>
    <w:rsid w:val="0072096D"/>
    <w:rsid w:val="007231E9"/>
    <w:rsid w:val="00726B3C"/>
    <w:rsid w:val="00727032"/>
    <w:rsid w:val="00730A26"/>
    <w:rsid w:val="0073151F"/>
    <w:rsid w:val="00732F2A"/>
    <w:rsid w:val="007344F7"/>
    <w:rsid w:val="00734733"/>
    <w:rsid w:val="00736E22"/>
    <w:rsid w:val="00737BD2"/>
    <w:rsid w:val="007443CA"/>
    <w:rsid w:val="007509C2"/>
    <w:rsid w:val="00753B60"/>
    <w:rsid w:val="00754A85"/>
    <w:rsid w:val="00754BDF"/>
    <w:rsid w:val="00757377"/>
    <w:rsid w:val="00765C7E"/>
    <w:rsid w:val="007666E5"/>
    <w:rsid w:val="00773057"/>
    <w:rsid w:val="0077523F"/>
    <w:rsid w:val="00780742"/>
    <w:rsid w:val="00785596"/>
    <w:rsid w:val="00791D17"/>
    <w:rsid w:val="0079547B"/>
    <w:rsid w:val="00795786"/>
    <w:rsid w:val="007A05BD"/>
    <w:rsid w:val="007A34E7"/>
    <w:rsid w:val="007A4401"/>
    <w:rsid w:val="007A5EE3"/>
    <w:rsid w:val="007B120B"/>
    <w:rsid w:val="007B149E"/>
    <w:rsid w:val="007B4AF9"/>
    <w:rsid w:val="007B638B"/>
    <w:rsid w:val="007C001B"/>
    <w:rsid w:val="007C1CBC"/>
    <w:rsid w:val="007C2884"/>
    <w:rsid w:val="007C37B1"/>
    <w:rsid w:val="007C3CE4"/>
    <w:rsid w:val="007C40D1"/>
    <w:rsid w:val="007D0375"/>
    <w:rsid w:val="007D4EB6"/>
    <w:rsid w:val="007E3C26"/>
    <w:rsid w:val="007E3DC8"/>
    <w:rsid w:val="007E5EE8"/>
    <w:rsid w:val="007F157F"/>
    <w:rsid w:val="007F3710"/>
    <w:rsid w:val="007F3EAB"/>
    <w:rsid w:val="007F6A25"/>
    <w:rsid w:val="007F77E6"/>
    <w:rsid w:val="00800BB3"/>
    <w:rsid w:val="00801AFF"/>
    <w:rsid w:val="00802759"/>
    <w:rsid w:val="00803A92"/>
    <w:rsid w:val="00805FAE"/>
    <w:rsid w:val="00806742"/>
    <w:rsid w:val="00811EA7"/>
    <w:rsid w:val="00814614"/>
    <w:rsid w:val="008169BB"/>
    <w:rsid w:val="008243D2"/>
    <w:rsid w:val="00824470"/>
    <w:rsid w:val="00825368"/>
    <w:rsid w:val="008320F1"/>
    <w:rsid w:val="00835C04"/>
    <w:rsid w:val="0083687D"/>
    <w:rsid w:val="00842C90"/>
    <w:rsid w:val="00843A14"/>
    <w:rsid w:val="0084591E"/>
    <w:rsid w:val="00845D16"/>
    <w:rsid w:val="00846837"/>
    <w:rsid w:val="00846F18"/>
    <w:rsid w:val="00862F40"/>
    <w:rsid w:val="00866C44"/>
    <w:rsid w:val="00870397"/>
    <w:rsid w:val="00876C5D"/>
    <w:rsid w:val="00877946"/>
    <w:rsid w:val="00882176"/>
    <w:rsid w:val="0089120A"/>
    <w:rsid w:val="00894C1C"/>
    <w:rsid w:val="0089514B"/>
    <w:rsid w:val="008A258E"/>
    <w:rsid w:val="008A53AE"/>
    <w:rsid w:val="008B236A"/>
    <w:rsid w:val="008B5779"/>
    <w:rsid w:val="008B585B"/>
    <w:rsid w:val="008B6BCF"/>
    <w:rsid w:val="008C1F57"/>
    <w:rsid w:val="008C207B"/>
    <w:rsid w:val="008C3ADB"/>
    <w:rsid w:val="008C578C"/>
    <w:rsid w:val="008D2FEC"/>
    <w:rsid w:val="008D42D3"/>
    <w:rsid w:val="008D57BF"/>
    <w:rsid w:val="008D687B"/>
    <w:rsid w:val="008E041C"/>
    <w:rsid w:val="008E2026"/>
    <w:rsid w:val="008E26AE"/>
    <w:rsid w:val="008E4632"/>
    <w:rsid w:val="008E4C7C"/>
    <w:rsid w:val="008E5AA2"/>
    <w:rsid w:val="008E793C"/>
    <w:rsid w:val="008F1ECB"/>
    <w:rsid w:val="008F23EF"/>
    <w:rsid w:val="008F36E7"/>
    <w:rsid w:val="008F49AE"/>
    <w:rsid w:val="00900951"/>
    <w:rsid w:val="009049B5"/>
    <w:rsid w:val="0091102F"/>
    <w:rsid w:val="0091406B"/>
    <w:rsid w:val="00917098"/>
    <w:rsid w:val="00925E64"/>
    <w:rsid w:val="00930FF9"/>
    <w:rsid w:val="00931041"/>
    <w:rsid w:val="009318CF"/>
    <w:rsid w:val="009369FC"/>
    <w:rsid w:val="00937323"/>
    <w:rsid w:val="00937E92"/>
    <w:rsid w:val="00941DFC"/>
    <w:rsid w:val="00942C8B"/>
    <w:rsid w:val="009437CA"/>
    <w:rsid w:val="009444F8"/>
    <w:rsid w:val="00951529"/>
    <w:rsid w:val="009524FF"/>
    <w:rsid w:val="00952A89"/>
    <w:rsid w:val="00952E94"/>
    <w:rsid w:val="00961E55"/>
    <w:rsid w:val="009653C2"/>
    <w:rsid w:val="00965949"/>
    <w:rsid w:val="00965A5E"/>
    <w:rsid w:val="00965C46"/>
    <w:rsid w:val="0096668F"/>
    <w:rsid w:val="00973572"/>
    <w:rsid w:val="009749A9"/>
    <w:rsid w:val="009764D4"/>
    <w:rsid w:val="00992083"/>
    <w:rsid w:val="009921FE"/>
    <w:rsid w:val="00992B3B"/>
    <w:rsid w:val="00996997"/>
    <w:rsid w:val="00997446"/>
    <w:rsid w:val="009A0004"/>
    <w:rsid w:val="009A0565"/>
    <w:rsid w:val="009A3149"/>
    <w:rsid w:val="009A33B7"/>
    <w:rsid w:val="009A61B0"/>
    <w:rsid w:val="009B1634"/>
    <w:rsid w:val="009B2A79"/>
    <w:rsid w:val="009B2E0A"/>
    <w:rsid w:val="009B7A3E"/>
    <w:rsid w:val="009C0B61"/>
    <w:rsid w:val="009C5E4F"/>
    <w:rsid w:val="009C642A"/>
    <w:rsid w:val="009D07DC"/>
    <w:rsid w:val="009D2835"/>
    <w:rsid w:val="009D3E36"/>
    <w:rsid w:val="009D3FBA"/>
    <w:rsid w:val="009D4D1A"/>
    <w:rsid w:val="009E07E3"/>
    <w:rsid w:val="009E0881"/>
    <w:rsid w:val="009E14B1"/>
    <w:rsid w:val="009E422F"/>
    <w:rsid w:val="009E4613"/>
    <w:rsid w:val="009F131D"/>
    <w:rsid w:val="009F3A29"/>
    <w:rsid w:val="009F44A2"/>
    <w:rsid w:val="00A04C0F"/>
    <w:rsid w:val="00A11DC9"/>
    <w:rsid w:val="00A1634B"/>
    <w:rsid w:val="00A16B0F"/>
    <w:rsid w:val="00A177D0"/>
    <w:rsid w:val="00A26311"/>
    <w:rsid w:val="00A319F4"/>
    <w:rsid w:val="00A32555"/>
    <w:rsid w:val="00A32D5B"/>
    <w:rsid w:val="00A40EA5"/>
    <w:rsid w:val="00A43D84"/>
    <w:rsid w:val="00A4564B"/>
    <w:rsid w:val="00A46B14"/>
    <w:rsid w:val="00A47F56"/>
    <w:rsid w:val="00A573F9"/>
    <w:rsid w:val="00A57E60"/>
    <w:rsid w:val="00A64985"/>
    <w:rsid w:val="00A65FE8"/>
    <w:rsid w:val="00A66A95"/>
    <w:rsid w:val="00A67B9E"/>
    <w:rsid w:val="00A67F70"/>
    <w:rsid w:val="00A70278"/>
    <w:rsid w:val="00A70486"/>
    <w:rsid w:val="00A713A8"/>
    <w:rsid w:val="00A72535"/>
    <w:rsid w:val="00A72909"/>
    <w:rsid w:val="00A76324"/>
    <w:rsid w:val="00A778DF"/>
    <w:rsid w:val="00A81ED6"/>
    <w:rsid w:val="00A87AF5"/>
    <w:rsid w:val="00A90C97"/>
    <w:rsid w:val="00A9136D"/>
    <w:rsid w:val="00A914ED"/>
    <w:rsid w:val="00A92466"/>
    <w:rsid w:val="00AA2AB4"/>
    <w:rsid w:val="00AA44D3"/>
    <w:rsid w:val="00AB1705"/>
    <w:rsid w:val="00AB3FCC"/>
    <w:rsid w:val="00AB5109"/>
    <w:rsid w:val="00AB756C"/>
    <w:rsid w:val="00AB7833"/>
    <w:rsid w:val="00AD07EC"/>
    <w:rsid w:val="00AD2411"/>
    <w:rsid w:val="00AD6BE7"/>
    <w:rsid w:val="00AE4F84"/>
    <w:rsid w:val="00AE5BA2"/>
    <w:rsid w:val="00AE68B5"/>
    <w:rsid w:val="00AF071A"/>
    <w:rsid w:val="00AF0F3A"/>
    <w:rsid w:val="00AF33F2"/>
    <w:rsid w:val="00AF4198"/>
    <w:rsid w:val="00AF5017"/>
    <w:rsid w:val="00AF5ACB"/>
    <w:rsid w:val="00AF7294"/>
    <w:rsid w:val="00B004E2"/>
    <w:rsid w:val="00B0141A"/>
    <w:rsid w:val="00B0150A"/>
    <w:rsid w:val="00B01ED3"/>
    <w:rsid w:val="00B048C7"/>
    <w:rsid w:val="00B04F5A"/>
    <w:rsid w:val="00B131A4"/>
    <w:rsid w:val="00B2655D"/>
    <w:rsid w:val="00B277F6"/>
    <w:rsid w:val="00B31561"/>
    <w:rsid w:val="00B34AFC"/>
    <w:rsid w:val="00B37014"/>
    <w:rsid w:val="00B375A2"/>
    <w:rsid w:val="00B40283"/>
    <w:rsid w:val="00B453B3"/>
    <w:rsid w:val="00B4765C"/>
    <w:rsid w:val="00B50B55"/>
    <w:rsid w:val="00B520EA"/>
    <w:rsid w:val="00B540FC"/>
    <w:rsid w:val="00B57CA4"/>
    <w:rsid w:val="00B62581"/>
    <w:rsid w:val="00B6283C"/>
    <w:rsid w:val="00B650FE"/>
    <w:rsid w:val="00B666B7"/>
    <w:rsid w:val="00B67B8B"/>
    <w:rsid w:val="00B700EF"/>
    <w:rsid w:val="00B72240"/>
    <w:rsid w:val="00B753D4"/>
    <w:rsid w:val="00B75799"/>
    <w:rsid w:val="00B76E6E"/>
    <w:rsid w:val="00B7714E"/>
    <w:rsid w:val="00B83A54"/>
    <w:rsid w:val="00B84D83"/>
    <w:rsid w:val="00B87123"/>
    <w:rsid w:val="00B87A17"/>
    <w:rsid w:val="00B946A7"/>
    <w:rsid w:val="00B95B10"/>
    <w:rsid w:val="00B95E39"/>
    <w:rsid w:val="00B97D72"/>
    <w:rsid w:val="00BA0E66"/>
    <w:rsid w:val="00BA11B7"/>
    <w:rsid w:val="00BA345C"/>
    <w:rsid w:val="00BA4A59"/>
    <w:rsid w:val="00BA5C56"/>
    <w:rsid w:val="00BA5D32"/>
    <w:rsid w:val="00BB4219"/>
    <w:rsid w:val="00BC0177"/>
    <w:rsid w:val="00BC2BBE"/>
    <w:rsid w:val="00BC30A3"/>
    <w:rsid w:val="00BC3DA0"/>
    <w:rsid w:val="00BC3FBF"/>
    <w:rsid w:val="00BC5DE7"/>
    <w:rsid w:val="00BC7793"/>
    <w:rsid w:val="00BD03B8"/>
    <w:rsid w:val="00BD1168"/>
    <w:rsid w:val="00BD183F"/>
    <w:rsid w:val="00BD5600"/>
    <w:rsid w:val="00BD6E97"/>
    <w:rsid w:val="00BE04DC"/>
    <w:rsid w:val="00BE122C"/>
    <w:rsid w:val="00BE78BF"/>
    <w:rsid w:val="00BF59EF"/>
    <w:rsid w:val="00C01E44"/>
    <w:rsid w:val="00C066BF"/>
    <w:rsid w:val="00C06F36"/>
    <w:rsid w:val="00C211BD"/>
    <w:rsid w:val="00C21499"/>
    <w:rsid w:val="00C2509F"/>
    <w:rsid w:val="00C26DA4"/>
    <w:rsid w:val="00C2709E"/>
    <w:rsid w:val="00C3341C"/>
    <w:rsid w:val="00C350BD"/>
    <w:rsid w:val="00C370BE"/>
    <w:rsid w:val="00C40C0F"/>
    <w:rsid w:val="00C41F78"/>
    <w:rsid w:val="00C42DF0"/>
    <w:rsid w:val="00C50CEE"/>
    <w:rsid w:val="00C51119"/>
    <w:rsid w:val="00C5262A"/>
    <w:rsid w:val="00C52833"/>
    <w:rsid w:val="00C53030"/>
    <w:rsid w:val="00C55878"/>
    <w:rsid w:val="00C56808"/>
    <w:rsid w:val="00C64174"/>
    <w:rsid w:val="00C651F1"/>
    <w:rsid w:val="00C71317"/>
    <w:rsid w:val="00C7157C"/>
    <w:rsid w:val="00C7281E"/>
    <w:rsid w:val="00C72A00"/>
    <w:rsid w:val="00C75687"/>
    <w:rsid w:val="00C7718E"/>
    <w:rsid w:val="00C837D8"/>
    <w:rsid w:val="00C90680"/>
    <w:rsid w:val="00C91514"/>
    <w:rsid w:val="00C96AFD"/>
    <w:rsid w:val="00C97ADF"/>
    <w:rsid w:val="00CA11D2"/>
    <w:rsid w:val="00CA3342"/>
    <w:rsid w:val="00CB188B"/>
    <w:rsid w:val="00CB32D6"/>
    <w:rsid w:val="00CB343B"/>
    <w:rsid w:val="00CB5D85"/>
    <w:rsid w:val="00CC1BA7"/>
    <w:rsid w:val="00CC2DD5"/>
    <w:rsid w:val="00CC56EC"/>
    <w:rsid w:val="00CC6C19"/>
    <w:rsid w:val="00CD03D3"/>
    <w:rsid w:val="00CD586F"/>
    <w:rsid w:val="00CD64F8"/>
    <w:rsid w:val="00CD78F1"/>
    <w:rsid w:val="00CE00F4"/>
    <w:rsid w:val="00CE09D4"/>
    <w:rsid w:val="00CE2254"/>
    <w:rsid w:val="00CE5273"/>
    <w:rsid w:val="00CF0400"/>
    <w:rsid w:val="00CF0D16"/>
    <w:rsid w:val="00CF1BC7"/>
    <w:rsid w:val="00CF4450"/>
    <w:rsid w:val="00CF59EF"/>
    <w:rsid w:val="00CF6BD4"/>
    <w:rsid w:val="00D01EDC"/>
    <w:rsid w:val="00D0574D"/>
    <w:rsid w:val="00D068A4"/>
    <w:rsid w:val="00D15392"/>
    <w:rsid w:val="00D16804"/>
    <w:rsid w:val="00D16C9B"/>
    <w:rsid w:val="00D17FA5"/>
    <w:rsid w:val="00D36300"/>
    <w:rsid w:val="00D452F6"/>
    <w:rsid w:val="00D47835"/>
    <w:rsid w:val="00D51893"/>
    <w:rsid w:val="00D52D9B"/>
    <w:rsid w:val="00D54123"/>
    <w:rsid w:val="00D56684"/>
    <w:rsid w:val="00D57D51"/>
    <w:rsid w:val="00D61B25"/>
    <w:rsid w:val="00D70D57"/>
    <w:rsid w:val="00D74ED5"/>
    <w:rsid w:val="00D815CF"/>
    <w:rsid w:val="00D82E24"/>
    <w:rsid w:val="00D8526D"/>
    <w:rsid w:val="00D87156"/>
    <w:rsid w:val="00D872A4"/>
    <w:rsid w:val="00D92194"/>
    <w:rsid w:val="00D95333"/>
    <w:rsid w:val="00D95623"/>
    <w:rsid w:val="00DA1686"/>
    <w:rsid w:val="00DA2378"/>
    <w:rsid w:val="00DA2FB0"/>
    <w:rsid w:val="00DA42F1"/>
    <w:rsid w:val="00DA7F4C"/>
    <w:rsid w:val="00DB467A"/>
    <w:rsid w:val="00DB6813"/>
    <w:rsid w:val="00DC1198"/>
    <w:rsid w:val="00DC7564"/>
    <w:rsid w:val="00DD027E"/>
    <w:rsid w:val="00DD0A8E"/>
    <w:rsid w:val="00DD4D3F"/>
    <w:rsid w:val="00DD7068"/>
    <w:rsid w:val="00DE3FF1"/>
    <w:rsid w:val="00DE42EA"/>
    <w:rsid w:val="00DE4D51"/>
    <w:rsid w:val="00DE5A53"/>
    <w:rsid w:val="00DE5C5D"/>
    <w:rsid w:val="00DF0E89"/>
    <w:rsid w:val="00DF61F4"/>
    <w:rsid w:val="00DF6A03"/>
    <w:rsid w:val="00DF6F42"/>
    <w:rsid w:val="00E0280E"/>
    <w:rsid w:val="00E03530"/>
    <w:rsid w:val="00E103AA"/>
    <w:rsid w:val="00E123FE"/>
    <w:rsid w:val="00E15790"/>
    <w:rsid w:val="00E1627A"/>
    <w:rsid w:val="00E21AAD"/>
    <w:rsid w:val="00E25AFE"/>
    <w:rsid w:val="00E271EB"/>
    <w:rsid w:val="00E30C9F"/>
    <w:rsid w:val="00E33D10"/>
    <w:rsid w:val="00E368AA"/>
    <w:rsid w:val="00E372AC"/>
    <w:rsid w:val="00E37AB7"/>
    <w:rsid w:val="00E37C23"/>
    <w:rsid w:val="00E408BC"/>
    <w:rsid w:val="00E42EAD"/>
    <w:rsid w:val="00E44CFD"/>
    <w:rsid w:val="00E46E7B"/>
    <w:rsid w:val="00E53ABC"/>
    <w:rsid w:val="00E5447C"/>
    <w:rsid w:val="00E54EEB"/>
    <w:rsid w:val="00E57EBA"/>
    <w:rsid w:val="00E6103F"/>
    <w:rsid w:val="00E633E0"/>
    <w:rsid w:val="00E67FFE"/>
    <w:rsid w:val="00E70221"/>
    <w:rsid w:val="00E74850"/>
    <w:rsid w:val="00E77142"/>
    <w:rsid w:val="00E82654"/>
    <w:rsid w:val="00E84B1F"/>
    <w:rsid w:val="00E85452"/>
    <w:rsid w:val="00E86B41"/>
    <w:rsid w:val="00E87348"/>
    <w:rsid w:val="00E87A27"/>
    <w:rsid w:val="00E91B78"/>
    <w:rsid w:val="00E930BC"/>
    <w:rsid w:val="00E93278"/>
    <w:rsid w:val="00E93DB5"/>
    <w:rsid w:val="00E93E0D"/>
    <w:rsid w:val="00E97302"/>
    <w:rsid w:val="00EA237A"/>
    <w:rsid w:val="00EA3EA9"/>
    <w:rsid w:val="00EA46E6"/>
    <w:rsid w:val="00EB3993"/>
    <w:rsid w:val="00EB675D"/>
    <w:rsid w:val="00EB6C5B"/>
    <w:rsid w:val="00EB7BF1"/>
    <w:rsid w:val="00EC35E0"/>
    <w:rsid w:val="00EC3E2F"/>
    <w:rsid w:val="00EC5A2A"/>
    <w:rsid w:val="00EC5B97"/>
    <w:rsid w:val="00ED00F5"/>
    <w:rsid w:val="00ED0580"/>
    <w:rsid w:val="00ED4837"/>
    <w:rsid w:val="00ED7939"/>
    <w:rsid w:val="00EE05E5"/>
    <w:rsid w:val="00EE0EE5"/>
    <w:rsid w:val="00EE1CBB"/>
    <w:rsid w:val="00EE1D13"/>
    <w:rsid w:val="00EE305B"/>
    <w:rsid w:val="00EE4B20"/>
    <w:rsid w:val="00EE54F1"/>
    <w:rsid w:val="00EF5892"/>
    <w:rsid w:val="00F00019"/>
    <w:rsid w:val="00F03051"/>
    <w:rsid w:val="00F037BD"/>
    <w:rsid w:val="00F0627D"/>
    <w:rsid w:val="00F12442"/>
    <w:rsid w:val="00F12F11"/>
    <w:rsid w:val="00F1778A"/>
    <w:rsid w:val="00F22F4A"/>
    <w:rsid w:val="00F254AB"/>
    <w:rsid w:val="00F268EC"/>
    <w:rsid w:val="00F30C9D"/>
    <w:rsid w:val="00F3275B"/>
    <w:rsid w:val="00F32F2B"/>
    <w:rsid w:val="00F34897"/>
    <w:rsid w:val="00F44C2E"/>
    <w:rsid w:val="00F4576A"/>
    <w:rsid w:val="00F50AB9"/>
    <w:rsid w:val="00F51054"/>
    <w:rsid w:val="00F51D15"/>
    <w:rsid w:val="00F52383"/>
    <w:rsid w:val="00F5355A"/>
    <w:rsid w:val="00F56BC6"/>
    <w:rsid w:val="00F57EE0"/>
    <w:rsid w:val="00F6061D"/>
    <w:rsid w:val="00F60F99"/>
    <w:rsid w:val="00F61472"/>
    <w:rsid w:val="00F63C02"/>
    <w:rsid w:val="00F63E2F"/>
    <w:rsid w:val="00F70EA8"/>
    <w:rsid w:val="00F7404F"/>
    <w:rsid w:val="00F74B5F"/>
    <w:rsid w:val="00F8121B"/>
    <w:rsid w:val="00F81BD7"/>
    <w:rsid w:val="00F83238"/>
    <w:rsid w:val="00F84C03"/>
    <w:rsid w:val="00F85747"/>
    <w:rsid w:val="00F86648"/>
    <w:rsid w:val="00F87C1D"/>
    <w:rsid w:val="00F91578"/>
    <w:rsid w:val="00F92D8B"/>
    <w:rsid w:val="00F96FEA"/>
    <w:rsid w:val="00FA064E"/>
    <w:rsid w:val="00FA21A1"/>
    <w:rsid w:val="00FA368B"/>
    <w:rsid w:val="00FA69BE"/>
    <w:rsid w:val="00FB1571"/>
    <w:rsid w:val="00FB6B42"/>
    <w:rsid w:val="00FC5A29"/>
    <w:rsid w:val="00FC6569"/>
    <w:rsid w:val="00FC7A14"/>
    <w:rsid w:val="00FC7CE1"/>
    <w:rsid w:val="00FD20F6"/>
    <w:rsid w:val="00FE2518"/>
    <w:rsid w:val="00FE2F7E"/>
    <w:rsid w:val="00FF0187"/>
    <w:rsid w:val="00FF2CF0"/>
    <w:rsid w:val="00FF538A"/>
    <w:rsid w:val="00FF5AF1"/>
    <w:rsid w:val="00FF65DE"/>
    <w:rsid w:val="00FF6EEB"/>
    <w:rsid w:val="00FF704F"/>
    <w:rsid w:val="00FF74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618E8"/>
    <w:pPr>
      <w:jc w:val="both"/>
    </w:pPr>
    <w:rPr>
      <w:rFonts w:ascii="Arial" w:eastAsia="MS Mincho" w:hAnsi="Arial"/>
      <w:szCs w:val="24"/>
      <w:lang w:eastAsia="ja-JP"/>
    </w:rPr>
  </w:style>
  <w:style w:type="paragraph" w:styleId="Titre1">
    <w:name w:val="heading 1"/>
    <w:basedOn w:val="Titre"/>
    <w:link w:val="Titre1Car"/>
    <w:uiPriority w:val="99"/>
    <w:qFormat/>
    <w:rsid w:val="005370A5"/>
    <w:pPr>
      <w:keepNext/>
      <w:numPr>
        <w:numId w:val="6"/>
      </w:numPr>
      <w:pBdr>
        <w:top w:val="single" w:sz="4" w:space="1" w:color="auto"/>
        <w:left w:val="single" w:sz="4" w:space="4" w:color="auto"/>
        <w:bottom w:val="single" w:sz="4" w:space="1" w:color="auto"/>
        <w:right w:val="single" w:sz="4" w:space="4" w:color="auto"/>
      </w:pBdr>
      <w:spacing w:after="240"/>
      <w:jc w:val="both"/>
    </w:pPr>
    <w:rPr>
      <w:rFonts w:ascii="Arial Gras" w:hAnsi="Arial Gras"/>
      <w:b w:val="0"/>
      <w:smallCaps/>
      <w:sz w:val="36"/>
    </w:rPr>
  </w:style>
  <w:style w:type="paragraph" w:styleId="Titre2">
    <w:name w:val="heading 2"/>
    <w:basedOn w:val="Normal"/>
    <w:next w:val="Normal"/>
    <w:link w:val="Titre2Car"/>
    <w:uiPriority w:val="99"/>
    <w:qFormat/>
    <w:rsid w:val="005370A5"/>
    <w:pPr>
      <w:keepNext/>
      <w:numPr>
        <w:ilvl w:val="1"/>
        <w:numId w:val="6"/>
      </w:numPr>
      <w:spacing w:before="240" w:after="240"/>
      <w:outlineLvl w:val="1"/>
    </w:pPr>
    <w:rPr>
      <w:b/>
      <w:sz w:val="28"/>
    </w:rPr>
  </w:style>
  <w:style w:type="paragraph" w:styleId="Titre3">
    <w:name w:val="heading 3"/>
    <w:basedOn w:val="Normal"/>
    <w:next w:val="Normal"/>
    <w:link w:val="Titre3Car"/>
    <w:uiPriority w:val="99"/>
    <w:qFormat/>
    <w:rsid w:val="00EB675D"/>
    <w:pPr>
      <w:keepNext/>
      <w:numPr>
        <w:ilvl w:val="2"/>
        <w:numId w:val="6"/>
      </w:numPr>
      <w:spacing w:before="240" w:after="120"/>
      <w:outlineLvl w:val="2"/>
    </w:pPr>
    <w:rPr>
      <w:rFonts w:eastAsia="Times New Roman"/>
      <w:b/>
      <w:bCs/>
      <w:sz w:val="24"/>
      <w:szCs w:val="26"/>
      <w:u w:val="single"/>
    </w:rPr>
  </w:style>
  <w:style w:type="paragraph" w:styleId="Titre4">
    <w:name w:val="heading 4"/>
    <w:basedOn w:val="Normal"/>
    <w:next w:val="Normal"/>
    <w:link w:val="Titre4Car"/>
    <w:uiPriority w:val="99"/>
    <w:qFormat/>
    <w:rsid w:val="00EB675D"/>
    <w:pPr>
      <w:keepNext/>
      <w:numPr>
        <w:ilvl w:val="3"/>
        <w:numId w:val="6"/>
      </w:numPr>
      <w:spacing w:before="240" w:after="120"/>
      <w:ind w:left="864"/>
      <w:outlineLvl w:val="3"/>
    </w:pPr>
    <w:rPr>
      <w:rFonts w:eastAsia="Times New Roman"/>
      <w:b/>
      <w:bCs/>
      <w:i/>
      <w:szCs w:val="28"/>
    </w:rPr>
  </w:style>
  <w:style w:type="paragraph" w:styleId="Titre5">
    <w:name w:val="heading 5"/>
    <w:basedOn w:val="Normal"/>
    <w:next w:val="Normal"/>
    <w:link w:val="Titre5Car"/>
    <w:uiPriority w:val="9"/>
    <w:qFormat/>
    <w:rsid w:val="00EB675D"/>
    <w:pPr>
      <w:numPr>
        <w:ilvl w:val="4"/>
        <w:numId w:val="6"/>
      </w:numPr>
      <w:spacing w:before="240" w:after="60"/>
      <w:outlineLvl w:val="4"/>
    </w:pPr>
    <w:rPr>
      <w:rFonts w:ascii="Calibri" w:eastAsia="Times New Roman" w:hAnsi="Calibri"/>
      <w:b/>
      <w:bCs/>
      <w:i/>
      <w:iCs/>
      <w:sz w:val="26"/>
      <w:szCs w:val="26"/>
    </w:rPr>
  </w:style>
  <w:style w:type="paragraph" w:styleId="Titre6">
    <w:name w:val="heading 6"/>
    <w:basedOn w:val="Normal"/>
    <w:next w:val="Normal"/>
    <w:link w:val="Titre6Car"/>
    <w:uiPriority w:val="99"/>
    <w:qFormat/>
    <w:rsid w:val="00EB675D"/>
    <w:pPr>
      <w:numPr>
        <w:ilvl w:val="5"/>
        <w:numId w:val="6"/>
      </w:numPr>
      <w:spacing w:before="240" w:after="60"/>
      <w:outlineLvl w:val="5"/>
    </w:pPr>
    <w:rPr>
      <w:rFonts w:ascii="Calibri" w:eastAsia="Times New Roman" w:hAnsi="Calibri"/>
      <w:b/>
      <w:bCs/>
      <w:szCs w:val="22"/>
    </w:rPr>
  </w:style>
  <w:style w:type="paragraph" w:styleId="Titre7">
    <w:name w:val="heading 7"/>
    <w:basedOn w:val="Normal"/>
    <w:next w:val="Normal"/>
    <w:link w:val="Titre7Car"/>
    <w:uiPriority w:val="99"/>
    <w:qFormat/>
    <w:rsid w:val="00EB675D"/>
    <w:pPr>
      <w:numPr>
        <w:ilvl w:val="6"/>
        <w:numId w:val="6"/>
      </w:numPr>
      <w:spacing w:before="240" w:after="60"/>
      <w:outlineLvl w:val="6"/>
    </w:pPr>
    <w:rPr>
      <w:rFonts w:ascii="Calibri" w:eastAsia="Times New Roman" w:hAnsi="Calibri"/>
      <w:sz w:val="24"/>
    </w:rPr>
  </w:style>
  <w:style w:type="paragraph" w:styleId="Titre8">
    <w:name w:val="heading 8"/>
    <w:basedOn w:val="Normal"/>
    <w:next w:val="Normal"/>
    <w:link w:val="Titre8Car"/>
    <w:uiPriority w:val="99"/>
    <w:qFormat/>
    <w:rsid w:val="00EB675D"/>
    <w:pPr>
      <w:numPr>
        <w:ilvl w:val="7"/>
        <w:numId w:val="6"/>
      </w:numPr>
      <w:spacing w:before="240" w:after="60"/>
      <w:outlineLvl w:val="7"/>
    </w:pPr>
    <w:rPr>
      <w:rFonts w:ascii="Calibri" w:eastAsia="Times New Roman" w:hAnsi="Calibri"/>
      <w:i/>
      <w:iCs/>
      <w:sz w:val="24"/>
    </w:rPr>
  </w:style>
  <w:style w:type="paragraph" w:styleId="Titre9">
    <w:name w:val="heading 9"/>
    <w:basedOn w:val="Normal"/>
    <w:next w:val="Normal"/>
    <w:link w:val="Titre9Car"/>
    <w:uiPriority w:val="99"/>
    <w:qFormat/>
    <w:rsid w:val="00EB675D"/>
    <w:pPr>
      <w:numPr>
        <w:ilvl w:val="8"/>
        <w:numId w:val="6"/>
      </w:numPr>
      <w:spacing w:before="240" w:after="60"/>
      <w:outlineLvl w:val="8"/>
    </w:pPr>
    <w:rPr>
      <w:rFonts w:ascii="Cambria" w:eastAsia="Times New Roman"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370A5"/>
    <w:rPr>
      <w:rFonts w:ascii="Arial Gras" w:hAnsi="Arial Gras"/>
      <w:bCs/>
      <w:smallCaps/>
      <w:kern w:val="28"/>
      <w:sz w:val="36"/>
      <w:szCs w:val="32"/>
      <w:lang w:eastAsia="ja-JP"/>
    </w:rPr>
  </w:style>
  <w:style w:type="character" w:customStyle="1" w:styleId="Titre2Car">
    <w:name w:val="Titre 2 Car"/>
    <w:basedOn w:val="Policepardfaut"/>
    <w:link w:val="Titre2"/>
    <w:uiPriority w:val="99"/>
    <w:locked/>
    <w:rsid w:val="005370A5"/>
    <w:rPr>
      <w:rFonts w:ascii="Arial" w:eastAsia="MS Mincho" w:hAnsi="Arial"/>
      <w:b/>
      <w:sz w:val="28"/>
      <w:szCs w:val="24"/>
      <w:lang w:eastAsia="ja-JP"/>
    </w:rPr>
  </w:style>
  <w:style w:type="character" w:customStyle="1" w:styleId="Titre3Car">
    <w:name w:val="Titre 3 Car"/>
    <w:basedOn w:val="Policepardfaut"/>
    <w:link w:val="Titre3"/>
    <w:uiPriority w:val="99"/>
    <w:locked/>
    <w:rsid w:val="00A26311"/>
    <w:rPr>
      <w:rFonts w:ascii="Arial" w:hAnsi="Arial"/>
      <w:b/>
      <w:bCs/>
      <w:sz w:val="24"/>
      <w:szCs w:val="26"/>
      <w:u w:val="single"/>
      <w:lang w:eastAsia="ja-JP"/>
    </w:rPr>
  </w:style>
  <w:style w:type="character" w:customStyle="1" w:styleId="Titre4Car">
    <w:name w:val="Titre 4 Car"/>
    <w:basedOn w:val="Policepardfaut"/>
    <w:link w:val="Titre4"/>
    <w:uiPriority w:val="99"/>
    <w:locked/>
    <w:rsid w:val="00A26311"/>
    <w:rPr>
      <w:rFonts w:ascii="Arial" w:hAnsi="Arial"/>
      <w:b/>
      <w:bCs/>
      <w:i/>
      <w:szCs w:val="28"/>
      <w:lang w:eastAsia="ja-JP"/>
    </w:rPr>
  </w:style>
  <w:style w:type="character" w:customStyle="1" w:styleId="Titre5Car">
    <w:name w:val="Titre 5 Car"/>
    <w:basedOn w:val="Policepardfaut"/>
    <w:link w:val="Titre5"/>
    <w:uiPriority w:val="9"/>
    <w:locked/>
    <w:rsid w:val="00E53ABC"/>
    <w:rPr>
      <w:rFonts w:ascii="Calibri" w:hAnsi="Calibri"/>
      <w:b/>
      <w:bCs/>
      <w:i/>
      <w:iCs/>
      <w:sz w:val="26"/>
      <w:szCs w:val="26"/>
      <w:lang w:eastAsia="ja-JP"/>
    </w:rPr>
  </w:style>
  <w:style w:type="character" w:customStyle="1" w:styleId="Titre6Car">
    <w:name w:val="Titre 6 Car"/>
    <w:basedOn w:val="Policepardfaut"/>
    <w:link w:val="Titre6"/>
    <w:uiPriority w:val="99"/>
    <w:locked/>
    <w:rsid w:val="00E53ABC"/>
    <w:rPr>
      <w:rFonts w:ascii="Calibri" w:hAnsi="Calibri"/>
      <w:b/>
      <w:bCs/>
      <w:lang w:eastAsia="ja-JP"/>
    </w:rPr>
  </w:style>
  <w:style w:type="character" w:customStyle="1" w:styleId="Titre7Car">
    <w:name w:val="Titre 7 Car"/>
    <w:basedOn w:val="Policepardfaut"/>
    <w:link w:val="Titre7"/>
    <w:uiPriority w:val="99"/>
    <w:locked/>
    <w:rsid w:val="00E53ABC"/>
    <w:rPr>
      <w:rFonts w:ascii="Calibri" w:hAnsi="Calibri"/>
      <w:sz w:val="24"/>
      <w:szCs w:val="24"/>
      <w:lang w:eastAsia="ja-JP"/>
    </w:rPr>
  </w:style>
  <w:style w:type="character" w:customStyle="1" w:styleId="Titre8Car">
    <w:name w:val="Titre 8 Car"/>
    <w:basedOn w:val="Policepardfaut"/>
    <w:link w:val="Titre8"/>
    <w:uiPriority w:val="99"/>
    <w:locked/>
    <w:rsid w:val="00E53ABC"/>
    <w:rPr>
      <w:rFonts w:ascii="Calibri" w:hAnsi="Calibri"/>
      <w:i/>
      <w:iCs/>
      <w:sz w:val="24"/>
      <w:szCs w:val="24"/>
      <w:lang w:eastAsia="ja-JP"/>
    </w:rPr>
  </w:style>
  <w:style w:type="character" w:customStyle="1" w:styleId="Titre9Car">
    <w:name w:val="Titre 9 Car"/>
    <w:basedOn w:val="Policepardfaut"/>
    <w:link w:val="Titre9"/>
    <w:uiPriority w:val="99"/>
    <w:locked/>
    <w:rsid w:val="00E53ABC"/>
    <w:rPr>
      <w:rFonts w:ascii="Cambria" w:hAnsi="Cambria"/>
      <w:lang w:eastAsia="ja-JP"/>
    </w:rPr>
  </w:style>
  <w:style w:type="paragraph" w:styleId="Titre">
    <w:name w:val="Title"/>
    <w:basedOn w:val="Normal"/>
    <w:next w:val="Normal"/>
    <w:link w:val="TitreCar"/>
    <w:uiPriority w:val="99"/>
    <w:qFormat/>
    <w:rsid w:val="00773057"/>
    <w:pPr>
      <w:spacing w:before="240" w:after="60"/>
      <w:jc w:val="center"/>
      <w:outlineLvl w:val="0"/>
    </w:pPr>
    <w:rPr>
      <w:rFonts w:ascii="Cambria" w:eastAsia="Times New Roman" w:hAnsi="Cambria"/>
      <w:b/>
      <w:bCs/>
      <w:kern w:val="28"/>
      <w:sz w:val="32"/>
      <w:szCs w:val="32"/>
    </w:rPr>
  </w:style>
  <w:style w:type="character" w:customStyle="1" w:styleId="TitreCar">
    <w:name w:val="Titre Car"/>
    <w:basedOn w:val="Policepardfaut"/>
    <w:link w:val="Titre"/>
    <w:uiPriority w:val="99"/>
    <w:locked/>
    <w:rsid w:val="00773057"/>
    <w:rPr>
      <w:rFonts w:ascii="Cambria" w:hAnsi="Cambria" w:cs="Times New Roman"/>
      <w:b/>
      <w:bCs/>
      <w:kern w:val="28"/>
      <w:sz w:val="32"/>
      <w:szCs w:val="32"/>
      <w:lang w:eastAsia="ja-JP"/>
    </w:rPr>
  </w:style>
  <w:style w:type="paragraph" w:styleId="Pieddepage">
    <w:name w:val="footer"/>
    <w:aliases w:val="CONGPied de page,CPied de page,ASPied de page"/>
    <w:basedOn w:val="Normal"/>
    <w:link w:val="PieddepageCar"/>
    <w:uiPriority w:val="99"/>
    <w:rsid w:val="003618E8"/>
    <w:pPr>
      <w:tabs>
        <w:tab w:val="center" w:pos="4536"/>
        <w:tab w:val="right" w:pos="9072"/>
      </w:tabs>
    </w:pPr>
  </w:style>
  <w:style w:type="character" w:customStyle="1" w:styleId="PieddepageCar">
    <w:name w:val="Pied de page Car"/>
    <w:aliases w:val="CONGPied de page Car,CPied de page Car,ASPied de page Car"/>
    <w:basedOn w:val="Policepardfaut"/>
    <w:link w:val="Pieddepage"/>
    <w:uiPriority w:val="99"/>
    <w:locked/>
    <w:rsid w:val="003618E8"/>
    <w:rPr>
      <w:rFonts w:eastAsia="MS Mincho" w:cs="Times New Roman"/>
      <w:sz w:val="24"/>
      <w:szCs w:val="24"/>
      <w:lang w:eastAsia="ja-JP"/>
    </w:rPr>
  </w:style>
  <w:style w:type="paragraph" w:styleId="En-tte">
    <w:name w:val="header"/>
    <w:basedOn w:val="Normal"/>
    <w:link w:val="En-tteCar"/>
    <w:rsid w:val="003618E8"/>
    <w:pPr>
      <w:tabs>
        <w:tab w:val="center" w:pos="4536"/>
        <w:tab w:val="right" w:pos="9072"/>
      </w:tabs>
    </w:pPr>
  </w:style>
  <w:style w:type="character" w:customStyle="1" w:styleId="En-tteCar">
    <w:name w:val="En-tête Car"/>
    <w:basedOn w:val="Policepardfaut"/>
    <w:link w:val="En-tte"/>
    <w:locked/>
    <w:rsid w:val="003618E8"/>
    <w:rPr>
      <w:rFonts w:eastAsia="MS Mincho" w:cs="Times New Roman"/>
      <w:sz w:val="24"/>
      <w:szCs w:val="24"/>
      <w:lang w:eastAsia="ja-JP"/>
    </w:rPr>
  </w:style>
  <w:style w:type="paragraph" w:customStyle="1" w:styleId="partie">
    <w:name w:val="partie"/>
    <w:basedOn w:val="Normal"/>
    <w:uiPriority w:val="99"/>
    <w:rsid w:val="003618E8"/>
    <w:pPr>
      <w:jc w:val="center"/>
    </w:pPr>
    <w:rPr>
      <w:rFonts w:ascii="Arial Gras" w:hAnsi="Arial Gras" w:cs="Arial"/>
      <w:b/>
      <w:color w:val="008000"/>
      <w:sz w:val="40"/>
      <w:szCs w:val="40"/>
    </w:rPr>
  </w:style>
  <w:style w:type="table" w:styleId="Grilledutableau">
    <w:name w:val="Table Grid"/>
    <w:basedOn w:val="TableauNormal"/>
    <w:uiPriority w:val="99"/>
    <w:rsid w:val="003618E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3618E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618E8"/>
    <w:rPr>
      <w:rFonts w:ascii="Tahoma" w:eastAsia="MS Mincho" w:hAnsi="Tahoma" w:cs="Tahoma"/>
      <w:sz w:val="16"/>
      <w:szCs w:val="16"/>
      <w:lang w:eastAsia="ja-JP"/>
    </w:rPr>
  </w:style>
  <w:style w:type="character" w:styleId="Numrodepage">
    <w:name w:val="page number"/>
    <w:basedOn w:val="Policepardfaut"/>
    <w:uiPriority w:val="99"/>
    <w:rsid w:val="00605083"/>
    <w:rPr>
      <w:rFonts w:cs="Times New Roman"/>
    </w:rPr>
  </w:style>
  <w:style w:type="paragraph" w:styleId="TM1">
    <w:name w:val="toc 1"/>
    <w:basedOn w:val="Normal"/>
    <w:next w:val="Normal"/>
    <w:uiPriority w:val="39"/>
    <w:rsid w:val="000B247F"/>
    <w:pPr>
      <w:tabs>
        <w:tab w:val="left" w:pos="284"/>
        <w:tab w:val="right" w:leader="dot" w:pos="9720"/>
      </w:tabs>
      <w:spacing w:before="120" w:after="120"/>
      <w:jc w:val="left"/>
    </w:pPr>
    <w:rPr>
      <w:rFonts w:ascii="Arial Gras" w:eastAsia="Times New Roman" w:hAnsi="Arial Gras"/>
      <w:b/>
      <w:caps/>
      <w:noProof/>
      <w:sz w:val="20"/>
      <w:szCs w:val="20"/>
      <w:lang w:eastAsia="fr-FR"/>
    </w:rPr>
  </w:style>
  <w:style w:type="paragraph" w:customStyle="1" w:styleId="TITRE0">
    <w:name w:val="TITRE"/>
    <w:basedOn w:val="Normal"/>
    <w:next w:val="Normal"/>
    <w:uiPriority w:val="99"/>
    <w:rsid w:val="000F1FEB"/>
    <w:pPr>
      <w:spacing w:before="240" w:after="240"/>
      <w:jc w:val="center"/>
    </w:pPr>
    <w:rPr>
      <w:rFonts w:eastAsia="Times New Roman"/>
      <w:b/>
      <w:caps/>
      <w:sz w:val="28"/>
      <w:szCs w:val="20"/>
      <w:lang w:eastAsia="fr-FR"/>
    </w:rPr>
  </w:style>
  <w:style w:type="paragraph" w:styleId="TM2">
    <w:name w:val="toc 2"/>
    <w:basedOn w:val="Normal"/>
    <w:next w:val="Normal"/>
    <w:autoRedefine/>
    <w:uiPriority w:val="39"/>
    <w:rsid w:val="000B247F"/>
    <w:pPr>
      <w:tabs>
        <w:tab w:val="left" w:pos="567"/>
        <w:tab w:val="right" w:leader="dot" w:pos="9720"/>
      </w:tabs>
      <w:ind w:left="142"/>
      <w:jc w:val="left"/>
    </w:pPr>
    <w:rPr>
      <w:rFonts w:eastAsia="Times New Roman"/>
      <w:smallCaps/>
      <w:noProof/>
      <w:sz w:val="20"/>
      <w:szCs w:val="20"/>
      <w:lang w:eastAsia="fr-FR"/>
    </w:rPr>
  </w:style>
  <w:style w:type="paragraph" w:styleId="TM3">
    <w:name w:val="toc 3"/>
    <w:basedOn w:val="Normal"/>
    <w:next w:val="Normal"/>
    <w:autoRedefine/>
    <w:uiPriority w:val="39"/>
    <w:rsid w:val="000B247F"/>
    <w:pPr>
      <w:tabs>
        <w:tab w:val="left" w:pos="993"/>
        <w:tab w:val="right" w:leader="dot" w:pos="9720"/>
      </w:tabs>
      <w:ind w:left="426"/>
      <w:jc w:val="left"/>
    </w:pPr>
    <w:rPr>
      <w:rFonts w:eastAsia="Times New Roman"/>
      <w:i/>
      <w:noProof/>
      <w:sz w:val="20"/>
      <w:szCs w:val="20"/>
      <w:lang w:eastAsia="fr-FR"/>
    </w:rPr>
  </w:style>
  <w:style w:type="character" w:styleId="Lienhypertexte">
    <w:name w:val="Hyperlink"/>
    <w:basedOn w:val="Policepardfaut"/>
    <w:uiPriority w:val="99"/>
    <w:rsid w:val="000F1FEB"/>
    <w:rPr>
      <w:rFonts w:cs="Times New Roman"/>
      <w:color w:val="0000FF"/>
      <w:u w:val="single"/>
    </w:rPr>
  </w:style>
  <w:style w:type="paragraph" w:customStyle="1" w:styleId="PdG2">
    <w:name w:val="PdG 2"/>
    <w:basedOn w:val="Normal"/>
    <w:uiPriority w:val="99"/>
    <w:rsid w:val="0069494D"/>
    <w:pPr>
      <w:tabs>
        <w:tab w:val="right" w:pos="9540"/>
      </w:tabs>
      <w:spacing w:beforeAutospacing="1" w:afterAutospacing="1"/>
      <w:jc w:val="left"/>
    </w:pPr>
    <w:rPr>
      <w:rFonts w:ascii="Arial Gras" w:eastAsia="Times New Roman" w:hAnsi="Arial Gras"/>
      <w:b/>
      <w:bCs/>
      <w:caps/>
      <w:sz w:val="40"/>
      <w:szCs w:val="20"/>
      <w:lang w:eastAsia="fr-FR"/>
    </w:rPr>
  </w:style>
  <w:style w:type="paragraph" w:customStyle="1" w:styleId="PdG3">
    <w:name w:val="PdG 3"/>
    <w:basedOn w:val="PdG1"/>
    <w:next w:val="PdG2"/>
    <w:uiPriority w:val="99"/>
    <w:rsid w:val="0069494D"/>
  </w:style>
  <w:style w:type="paragraph" w:customStyle="1" w:styleId="PdG1">
    <w:name w:val="PdG 1"/>
    <w:basedOn w:val="Normal"/>
    <w:next w:val="PdG2"/>
    <w:uiPriority w:val="99"/>
    <w:rsid w:val="0069494D"/>
    <w:rPr>
      <w:rFonts w:cs="Arial"/>
      <w:b/>
      <w:sz w:val="36"/>
      <w:szCs w:val="36"/>
    </w:rPr>
  </w:style>
  <w:style w:type="paragraph" w:customStyle="1" w:styleId="TexteSCP">
    <w:name w:val="Texte SCP"/>
    <w:basedOn w:val="Normal"/>
    <w:link w:val="TexteSCPCarCar"/>
    <w:uiPriority w:val="99"/>
    <w:rsid w:val="00A26311"/>
    <w:pPr>
      <w:spacing w:before="100" w:beforeAutospacing="1" w:after="100" w:afterAutospacing="1"/>
    </w:pPr>
    <w:rPr>
      <w:rFonts w:eastAsia="Times New Roman"/>
      <w:szCs w:val="20"/>
      <w:lang w:eastAsia="fr-FR"/>
    </w:rPr>
  </w:style>
  <w:style w:type="character" w:customStyle="1" w:styleId="TexteSCPCarCar">
    <w:name w:val="Texte SCP Car Car"/>
    <w:basedOn w:val="Policepardfaut"/>
    <w:link w:val="TexteSCP"/>
    <w:uiPriority w:val="99"/>
    <w:locked/>
    <w:rsid w:val="00A26311"/>
    <w:rPr>
      <w:rFonts w:ascii="Arial" w:hAnsi="Arial" w:cs="Times New Roman"/>
      <w:sz w:val="22"/>
      <w:lang w:val="fr-FR" w:eastAsia="fr-FR" w:bidi="ar-SA"/>
    </w:rPr>
  </w:style>
  <w:style w:type="paragraph" w:customStyle="1" w:styleId="Style1">
    <w:name w:val="Style1"/>
    <w:basedOn w:val="Normal"/>
    <w:next w:val="TexteSCP"/>
    <w:uiPriority w:val="99"/>
    <w:rsid w:val="00A26311"/>
    <w:pPr>
      <w:pBdr>
        <w:top w:val="single" w:sz="4" w:space="22" w:color="auto"/>
        <w:left w:val="single" w:sz="4" w:space="4" w:color="auto"/>
        <w:bottom w:val="single" w:sz="4" w:space="22" w:color="auto"/>
        <w:right w:val="single" w:sz="4" w:space="4" w:color="auto"/>
      </w:pBdr>
      <w:jc w:val="center"/>
    </w:pPr>
    <w:rPr>
      <w:rFonts w:ascii="Arial Gras" w:eastAsia="Times New Roman" w:hAnsi="Arial Gras"/>
      <w:b/>
      <w:caps/>
      <w:sz w:val="28"/>
      <w:szCs w:val="28"/>
      <w:lang w:eastAsia="fr-FR"/>
    </w:rPr>
  </w:style>
  <w:style w:type="paragraph" w:customStyle="1" w:styleId="Puce1">
    <w:name w:val="Puce 1"/>
    <w:basedOn w:val="Normal"/>
    <w:uiPriority w:val="99"/>
    <w:rsid w:val="00A26311"/>
    <w:pPr>
      <w:numPr>
        <w:numId w:val="1"/>
      </w:numPr>
      <w:tabs>
        <w:tab w:val="clear" w:pos="360"/>
        <w:tab w:val="num" w:pos="284"/>
      </w:tabs>
    </w:pPr>
    <w:rPr>
      <w:rFonts w:eastAsia="Times New Roman"/>
      <w:szCs w:val="20"/>
      <w:lang w:eastAsia="fr-FR"/>
    </w:rPr>
  </w:style>
  <w:style w:type="paragraph" w:customStyle="1" w:styleId="Puce2">
    <w:name w:val="Puce 2"/>
    <w:basedOn w:val="Normal"/>
    <w:uiPriority w:val="99"/>
    <w:rsid w:val="00A26311"/>
    <w:pPr>
      <w:numPr>
        <w:numId w:val="2"/>
      </w:numPr>
      <w:tabs>
        <w:tab w:val="clear" w:pos="644"/>
        <w:tab w:val="num" w:pos="567"/>
      </w:tabs>
    </w:pPr>
    <w:rPr>
      <w:rFonts w:eastAsia="Times New Roman"/>
      <w:szCs w:val="20"/>
      <w:lang w:eastAsia="fr-FR"/>
    </w:rPr>
  </w:style>
  <w:style w:type="paragraph" w:customStyle="1" w:styleId="Puce3">
    <w:name w:val="Puce 3"/>
    <w:basedOn w:val="Normal"/>
    <w:uiPriority w:val="99"/>
    <w:rsid w:val="00A26311"/>
    <w:pPr>
      <w:numPr>
        <w:numId w:val="3"/>
      </w:numPr>
    </w:pPr>
    <w:rPr>
      <w:rFonts w:eastAsia="Times New Roman"/>
      <w:szCs w:val="20"/>
      <w:lang w:eastAsia="fr-FR"/>
    </w:rPr>
  </w:style>
  <w:style w:type="paragraph" w:customStyle="1" w:styleId="TitreIllustration">
    <w:name w:val="Titre Illustration"/>
    <w:basedOn w:val="Normal"/>
    <w:next w:val="TexteSCP"/>
    <w:uiPriority w:val="99"/>
    <w:rsid w:val="00A26311"/>
    <w:pPr>
      <w:numPr>
        <w:numId w:val="4"/>
      </w:numPr>
      <w:jc w:val="center"/>
    </w:pPr>
    <w:rPr>
      <w:rFonts w:eastAsia="Times New Roman"/>
      <w:i/>
      <w:szCs w:val="20"/>
      <w:lang w:eastAsia="fr-FR"/>
    </w:rPr>
  </w:style>
  <w:style w:type="paragraph" w:styleId="Tabledesillustrations">
    <w:name w:val="table of figures"/>
    <w:aliases w:val="Table des annexes"/>
    <w:basedOn w:val="Normal"/>
    <w:next w:val="Normal"/>
    <w:uiPriority w:val="99"/>
    <w:rsid w:val="00A26311"/>
  </w:style>
  <w:style w:type="paragraph" w:customStyle="1" w:styleId="TitreAnnexe">
    <w:name w:val="Titre Annexe"/>
    <w:basedOn w:val="Normal"/>
    <w:next w:val="TexteSCP"/>
    <w:uiPriority w:val="99"/>
    <w:rsid w:val="004F673B"/>
    <w:pPr>
      <w:numPr>
        <w:numId w:val="5"/>
      </w:numPr>
      <w:pBdr>
        <w:top w:val="single" w:sz="4" w:space="18" w:color="auto" w:shadow="1"/>
        <w:left w:val="single" w:sz="4" w:space="12" w:color="auto" w:shadow="1"/>
        <w:bottom w:val="single" w:sz="4" w:space="18" w:color="auto" w:shadow="1"/>
        <w:right w:val="single" w:sz="4" w:space="12" w:color="auto" w:shadow="1"/>
      </w:pBdr>
      <w:ind w:right="281"/>
      <w:jc w:val="center"/>
    </w:pPr>
    <w:rPr>
      <w:rFonts w:ascii="Arial Gras" w:eastAsia="Times New Roman" w:hAnsi="Arial Gras"/>
      <w:b/>
      <w:smallCaps/>
      <w:sz w:val="32"/>
      <w:szCs w:val="20"/>
      <w:lang w:eastAsia="fr-FR"/>
    </w:rPr>
  </w:style>
  <w:style w:type="character" w:customStyle="1" w:styleId="Areprendre">
    <w:name w:val="A reprendre"/>
    <w:basedOn w:val="TexteSCPCarCar"/>
    <w:uiPriority w:val="99"/>
    <w:rsid w:val="00D17FA5"/>
    <w:rPr>
      <w:rFonts w:ascii="Arial" w:hAnsi="Arial" w:cs="Times New Roman"/>
      <w:bCs/>
      <w:color w:val="FF0000"/>
      <w:sz w:val="22"/>
      <w:shd w:val="clear" w:color="auto" w:fill="FFFF00"/>
      <w:lang w:val="fr-FR" w:eastAsia="fr-FR" w:bidi="ar-SA"/>
    </w:rPr>
  </w:style>
  <w:style w:type="paragraph" w:customStyle="1" w:styleId="Style3">
    <w:name w:val="Style3"/>
    <w:basedOn w:val="Titre5"/>
    <w:uiPriority w:val="99"/>
    <w:rsid w:val="00EB675D"/>
    <w:pPr>
      <w:numPr>
        <w:ilvl w:val="0"/>
        <w:numId w:val="0"/>
      </w:numPr>
    </w:pPr>
    <w:rPr>
      <w:rFonts w:ascii="Arial" w:hAnsi="Arial"/>
      <w:sz w:val="20"/>
    </w:rPr>
  </w:style>
  <w:style w:type="paragraph" w:styleId="TM4">
    <w:name w:val="toc 4"/>
    <w:basedOn w:val="Tabledesillustrations"/>
    <w:next w:val="Normal"/>
    <w:autoRedefine/>
    <w:uiPriority w:val="99"/>
    <w:rsid w:val="000B247F"/>
    <w:pPr>
      <w:tabs>
        <w:tab w:val="right" w:leader="dot" w:pos="9720"/>
      </w:tabs>
      <w:ind w:left="440" w:hanging="440"/>
    </w:pPr>
    <w:rPr>
      <w:rFonts w:eastAsia="Times New Roman"/>
      <w:i/>
      <w:sz w:val="20"/>
      <w:szCs w:val="20"/>
      <w:lang w:eastAsia="fr-FR"/>
    </w:rPr>
  </w:style>
  <w:style w:type="paragraph" w:styleId="TM5">
    <w:name w:val="toc 5"/>
    <w:basedOn w:val="Tabledesillustrations"/>
    <w:next w:val="Normal"/>
    <w:autoRedefine/>
    <w:uiPriority w:val="99"/>
    <w:rsid w:val="000B247F"/>
    <w:pPr>
      <w:tabs>
        <w:tab w:val="left" w:pos="1320"/>
        <w:tab w:val="right" w:leader="dot" w:pos="9060"/>
      </w:tabs>
      <w:ind w:left="440" w:hanging="440"/>
    </w:pPr>
    <w:rPr>
      <w:rFonts w:eastAsia="Times New Roman"/>
      <w:i/>
      <w:noProof/>
      <w:sz w:val="20"/>
      <w:szCs w:val="20"/>
      <w:lang w:eastAsia="fr-FR"/>
    </w:rPr>
  </w:style>
  <w:style w:type="paragraph" w:customStyle="1" w:styleId="Style4">
    <w:name w:val="Style4"/>
    <w:basedOn w:val="Titre5"/>
    <w:autoRedefine/>
    <w:uiPriority w:val="99"/>
    <w:rsid w:val="00EB675D"/>
    <w:pPr>
      <w:numPr>
        <w:ilvl w:val="0"/>
        <w:numId w:val="0"/>
      </w:numPr>
    </w:pPr>
    <w:rPr>
      <w:rFonts w:ascii="Arial" w:hAnsi="Arial"/>
      <w:sz w:val="20"/>
    </w:rPr>
  </w:style>
  <w:style w:type="paragraph" w:styleId="Explorateurdedocuments">
    <w:name w:val="Document Map"/>
    <w:basedOn w:val="Normal"/>
    <w:link w:val="ExplorateurdedocumentsCar"/>
    <w:uiPriority w:val="99"/>
    <w:semiHidden/>
    <w:rsid w:val="003D19E8"/>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locked/>
    <w:rsid w:val="003D19E8"/>
    <w:rPr>
      <w:rFonts w:ascii="Tahoma" w:eastAsia="MS Mincho" w:hAnsi="Tahoma" w:cs="Tahoma"/>
      <w:sz w:val="16"/>
      <w:szCs w:val="16"/>
      <w:lang w:eastAsia="ja-JP"/>
    </w:rPr>
  </w:style>
  <w:style w:type="paragraph" w:styleId="Paragraphedeliste">
    <w:name w:val="List Paragraph"/>
    <w:basedOn w:val="Normal"/>
    <w:link w:val="ParagraphedelisteCar"/>
    <w:uiPriority w:val="34"/>
    <w:qFormat/>
    <w:rsid w:val="00226E37"/>
    <w:pPr>
      <w:ind w:left="720"/>
      <w:contextualSpacing/>
    </w:pPr>
  </w:style>
  <w:style w:type="paragraph" w:styleId="Lgende">
    <w:name w:val="caption"/>
    <w:basedOn w:val="Normal"/>
    <w:next w:val="Normal"/>
    <w:uiPriority w:val="99"/>
    <w:qFormat/>
    <w:rsid w:val="003B3913"/>
    <w:pPr>
      <w:spacing w:after="200"/>
    </w:pPr>
    <w:rPr>
      <w:b/>
      <w:bCs/>
      <w:color w:val="4F81BD"/>
      <w:sz w:val="18"/>
      <w:szCs w:val="18"/>
    </w:rPr>
  </w:style>
  <w:style w:type="character" w:customStyle="1" w:styleId="StyleGrasItalique">
    <w:name w:val="Style Gras Italique"/>
    <w:basedOn w:val="Policepardfaut"/>
    <w:uiPriority w:val="99"/>
    <w:rsid w:val="00D15392"/>
    <w:rPr>
      <w:rFonts w:ascii="Arial Gras" w:hAnsi="Arial Gras" w:cs="Times New Roman"/>
      <w:b/>
      <w:bCs/>
      <w:i/>
      <w:iCs/>
      <w:sz w:val="22"/>
    </w:rPr>
  </w:style>
  <w:style w:type="paragraph" w:styleId="Notedebasdepage">
    <w:name w:val="footnote text"/>
    <w:basedOn w:val="Normal"/>
    <w:link w:val="NotedebasdepageCar"/>
    <w:uiPriority w:val="99"/>
    <w:semiHidden/>
    <w:rsid w:val="00D15392"/>
    <w:pPr>
      <w:spacing w:before="120"/>
    </w:pPr>
    <w:rPr>
      <w:rFonts w:eastAsia="Times New Roman"/>
      <w:sz w:val="20"/>
      <w:szCs w:val="20"/>
      <w:lang w:eastAsia="fr-FR"/>
    </w:rPr>
  </w:style>
  <w:style w:type="character" w:customStyle="1" w:styleId="NotedebasdepageCar">
    <w:name w:val="Note de bas de page Car"/>
    <w:basedOn w:val="Policepardfaut"/>
    <w:link w:val="Notedebasdepage"/>
    <w:uiPriority w:val="99"/>
    <w:semiHidden/>
    <w:locked/>
    <w:rsid w:val="00D15392"/>
    <w:rPr>
      <w:rFonts w:ascii="Arial" w:hAnsi="Arial" w:cs="Times New Roman"/>
    </w:rPr>
  </w:style>
  <w:style w:type="character" w:styleId="Appelnotedebasdep">
    <w:name w:val="footnote reference"/>
    <w:basedOn w:val="Policepardfaut"/>
    <w:uiPriority w:val="99"/>
    <w:semiHidden/>
    <w:rsid w:val="00D15392"/>
    <w:rPr>
      <w:rFonts w:cs="Times New Roman"/>
      <w:vertAlign w:val="superscript"/>
    </w:rPr>
  </w:style>
  <w:style w:type="paragraph" w:styleId="TM6">
    <w:name w:val="toc 6"/>
    <w:basedOn w:val="Normal"/>
    <w:next w:val="Normal"/>
    <w:autoRedefine/>
    <w:uiPriority w:val="99"/>
    <w:semiHidden/>
    <w:locked/>
    <w:rsid w:val="00FF6EEB"/>
    <w:pPr>
      <w:ind w:left="1200"/>
      <w:jc w:val="left"/>
    </w:pPr>
    <w:rPr>
      <w:rFonts w:ascii="Times New Roman" w:eastAsia="Times New Roman" w:hAnsi="Times New Roman"/>
      <w:sz w:val="24"/>
      <w:lang w:eastAsia="fr-FR"/>
    </w:rPr>
  </w:style>
  <w:style w:type="paragraph" w:styleId="TM7">
    <w:name w:val="toc 7"/>
    <w:basedOn w:val="Normal"/>
    <w:next w:val="Normal"/>
    <w:autoRedefine/>
    <w:uiPriority w:val="99"/>
    <w:semiHidden/>
    <w:locked/>
    <w:rsid w:val="00FF6EEB"/>
    <w:pPr>
      <w:ind w:left="1440"/>
      <w:jc w:val="left"/>
    </w:pPr>
    <w:rPr>
      <w:rFonts w:ascii="Times New Roman" w:eastAsia="Times New Roman" w:hAnsi="Times New Roman"/>
      <w:sz w:val="24"/>
      <w:lang w:eastAsia="fr-FR"/>
    </w:rPr>
  </w:style>
  <w:style w:type="paragraph" w:styleId="TM8">
    <w:name w:val="toc 8"/>
    <w:basedOn w:val="Normal"/>
    <w:next w:val="Normal"/>
    <w:autoRedefine/>
    <w:uiPriority w:val="99"/>
    <w:semiHidden/>
    <w:locked/>
    <w:rsid w:val="00FF6EEB"/>
    <w:pPr>
      <w:ind w:left="1680"/>
      <w:jc w:val="left"/>
    </w:pPr>
    <w:rPr>
      <w:rFonts w:ascii="Times New Roman" w:eastAsia="Times New Roman" w:hAnsi="Times New Roman"/>
      <w:sz w:val="24"/>
      <w:lang w:eastAsia="fr-FR"/>
    </w:rPr>
  </w:style>
  <w:style w:type="paragraph" w:styleId="TM9">
    <w:name w:val="toc 9"/>
    <w:basedOn w:val="Normal"/>
    <w:next w:val="Normal"/>
    <w:autoRedefine/>
    <w:uiPriority w:val="99"/>
    <w:semiHidden/>
    <w:locked/>
    <w:rsid w:val="00FF6EEB"/>
    <w:pPr>
      <w:ind w:left="1920"/>
      <w:jc w:val="left"/>
    </w:pPr>
    <w:rPr>
      <w:rFonts w:ascii="Times New Roman" w:eastAsia="Times New Roman" w:hAnsi="Times New Roman"/>
      <w:sz w:val="24"/>
      <w:lang w:eastAsia="fr-FR"/>
    </w:rPr>
  </w:style>
  <w:style w:type="paragraph" w:styleId="Sansinterligne">
    <w:name w:val="No Spacing"/>
    <w:basedOn w:val="Normal"/>
    <w:link w:val="SansinterligneCar"/>
    <w:uiPriority w:val="1"/>
    <w:qFormat/>
    <w:rsid w:val="00243E4A"/>
    <w:pPr>
      <w:jc w:val="left"/>
    </w:pPr>
    <w:rPr>
      <w:rFonts w:asciiTheme="minorHAnsi" w:eastAsiaTheme="minorEastAsia" w:hAnsiTheme="minorHAnsi" w:cstheme="minorBidi"/>
      <w:sz w:val="20"/>
      <w:szCs w:val="20"/>
      <w:lang w:eastAsia="en-US" w:bidi="en-US"/>
    </w:rPr>
  </w:style>
  <w:style w:type="character" w:customStyle="1" w:styleId="SansinterligneCar">
    <w:name w:val="Sans interligne Car"/>
    <w:basedOn w:val="Policepardfaut"/>
    <w:link w:val="Sansinterligne"/>
    <w:uiPriority w:val="1"/>
    <w:rsid w:val="00243E4A"/>
    <w:rPr>
      <w:rFonts w:asciiTheme="minorHAnsi" w:eastAsiaTheme="minorEastAsia" w:hAnsiTheme="minorHAnsi" w:cstheme="minorBidi"/>
      <w:sz w:val="20"/>
      <w:szCs w:val="20"/>
      <w:lang w:eastAsia="en-US" w:bidi="en-US"/>
    </w:rPr>
  </w:style>
  <w:style w:type="character" w:customStyle="1" w:styleId="ParagraphedelisteCar">
    <w:name w:val="Paragraphe de liste Car"/>
    <w:basedOn w:val="Policepardfaut"/>
    <w:link w:val="Paragraphedeliste"/>
    <w:uiPriority w:val="34"/>
    <w:rsid w:val="00E21AAD"/>
    <w:rPr>
      <w:rFonts w:ascii="Arial" w:eastAsia="MS Mincho" w:hAnsi="Arial"/>
      <w:szCs w:val="24"/>
      <w:lang w:eastAsia="ja-JP"/>
    </w:rPr>
  </w:style>
  <w:style w:type="character" w:styleId="Marquedecommentaire">
    <w:name w:val="annotation reference"/>
    <w:basedOn w:val="Policepardfaut"/>
    <w:uiPriority w:val="99"/>
    <w:semiHidden/>
    <w:unhideWhenUsed/>
    <w:locked/>
    <w:rsid w:val="00811EA7"/>
    <w:rPr>
      <w:sz w:val="16"/>
      <w:szCs w:val="16"/>
    </w:rPr>
  </w:style>
  <w:style w:type="paragraph" w:styleId="Commentaire">
    <w:name w:val="annotation text"/>
    <w:basedOn w:val="Normal"/>
    <w:link w:val="CommentaireCar"/>
    <w:uiPriority w:val="99"/>
    <w:semiHidden/>
    <w:unhideWhenUsed/>
    <w:locked/>
    <w:rsid w:val="00811EA7"/>
    <w:rPr>
      <w:sz w:val="20"/>
      <w:szCs w:val="20"/>
    </w:rPr>
  </w:style>
  <w:style w:type="character" w:customStyle="1" w:styleId="CommentaireCar">
    <w:name w:val="Commentaire Car"/>
    <w:basedOn w:val="Policepardfaut"/>
    <w:link w:val="Commentaire"/>
    <w:uiPriority w:val="99"/>
    <w:semiHidden/>
    <w:rsid w:val="00811EA7"/>
    <w:rPr>
      <w:rFonts w:ascii="Arial" w:eastAsia="MS Mincho" w:hAnsi="Arial"/>
      <w:sz w:val="20"/>
      <w:szCs w:val="20"/>
      <w:lang w:eastAsia="ja-JP"/>
    </w:rPr>
  </w:style>
  <w:style w:type="paragraph" w:styleId="Objetducommentaire">
    <w:name w:val="annotation subject"/>
    <w:basedOn w:val="Commentaire"/>
    <w:next w:val="Commentaire"/>
    <w:link w:val="ObjetducommentaireCar"/>
    <w:uiPriority w:val="99"/>
    <w:semiHidden/>
    <w:unhideWhenUsed/>
    <w:locked/>
    <w:rsid w:val="00811EA7"/>
    <w:rPr>
      <w:b/>
      <w:bCs/>
    </w:rPr>
  </w:style>
  <w:style w:type="character" w:customStyle="1" w:styleId="ObjetducommentaireCar">
    <w:name w:val="Objet du commentaire Car"/>
    <w:basedOn w:val="CommentaireCar"/>
    <w:link w:val="Objetducommentaire"/>
    <w:uiPriority w:val="99"/>
    <w:semiHidden/>
    <w:rsid w:val="00811EA7"/>
    <w:rPr>
      <w:rFonts w:ascii="Arial" w:eastAsia="MS Mincho" w:hAnsi="Arial"/>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618E8"/>
    <w:pPr>
      <w:jc w:val="both"/>
    </w:pPr>
    <w:rPr>
      <w:rFonts w:ascii="Arial" w:eastAsia="MS Mincho" w:hAnsi="Arial"/>
      <w:szCs w:val="24"/>
      <w:lang w:eastAsia="ja-JP"/>
    </w:rPr>
  </w:style>
  <w:style w:type="paragraph" w:styleId="Titre1">
    <w:name w:val="heading 1"/>
    <w:basedOn w:val="Titre"/>
    <w:link w:val="Titre1Car"/>
    <w:uiPriority w:val="99"/>
    <w:qFormat/>
    <w:rsid w:val="005370A5"/>
    <w:pPr>
      <w:keepNext/>
      <w:numPr>
        <w:numId w:val="6"/>
      </w:numPr>
      <w:pBdr>
        <w:top w:val="single" w:sz="4" w:space="1" w:color="auto"/>
        <w:left w:val="single" w:sz="4" w:space="4" w:color="auto"/>
        <w:bottom w:val="single" w:sz="4" w:space="1" w:color="auto"/>
        <w:right w:val="single" w:sz="4" w:space="4" w:color="auto"/>
      </w:pBdr>
      <w:spacing w:after="240"/>
      <w:jc w:val="both"/>
    </w:pPr>
    <w:rPr>
      <w:rFonts w:ascii="Arial Gras" w:hAnsi="Arial Gras"/>
      <w:b w:val="0"/>
      <w:smallCaps/>
      <w:sz w:val="36"/>
    </w:rPr>
  </w:style>
  <w:style w:type="paragraph" w:styleId="Titre2">
    <w:name w:val="heading 2"/>
    <w:basedOn w:val="Normal"/>
    <w:next w:val="Normal"/>
    <w:link w:val="Titre2Car"/>
    <w:uiPriority w:val="99"/>
    <w:qFormat/>
    <w:rsid w:val="005370A5"/>
    <w:pPr>
      <w:keepNext/>
      <w:numPr>
        <w:ilvl w:val="1"/>
        <w:numId w:val="6"/>
      </w:numPr>
      <w:spacing w:before="240" w:after="240"/>
      <w:outlineLvl w:val="1"/>
    </w:pPr>
    <w:rPr>
      <w:b/>
      <w:sz w:val="28"/>
    </w:rPr>
  </w:style>
  <w:style w:type="paragraph" w:styleId="Titre3">
    <w:name w:val="heading 3"/>
    <w:basedOn w:val="Normal"/>
    <w:next w:val="Normal"/>
    <w:link w:val="Titre3Car"/>
    <w:uiPriority w:val="99"/>
    <w:qFormat/>
    <w:rsid w:val="00EB675D"/>
    <w:pPr>
      <w:keepNext/>
      <w:numPr>
        <w:ilvl w:val="2"/>
        <w:numId w:val="6"/>
      </w:numPr>
      <w:spacing w:before="240" w:after="120"/>
      <w:outlineLvl w:val="2"/>
    </w:pPr>
    <w:rPr>
      <w:rFonts w:eastAsia="Times New Roman"/>
      <w:b/>
      <w:bCs/>
      <w:sz w:val="24"/>
      <w:szCs w:val="26"/>
      <w:u w:val="single"/>
    </w:rPr>
  </w:style>
  <w:style w:type="paragraph" w:styleId="Titre4">
    <w:name w:val="heading 4"/>
    <w:basedOn w:val="Normal"/>
    <w:next w:val="Normal"/>
    <w:link w:val="Titre4Car"/>
    <w:uiPriority w:val="99"/>
    <w:qFormat/>
    <w:rsid w:val="00EB675D"/>
    <w:pPr>
      <w:keepNext/>
      <w:numPr>
        <w:ilvl w:val="3"/>
        <w:numId w:val="6"/>
      </w:numPr>
      <w:spacing w:before="240" w:after="120"/>
      <w:ind w:left="864"/>
      <w:outlineLvl w:val="3"/>
    </w:pPr>
    <w:rPr>
      <w:rFonts w:eastAsia="Times New Roman"/>
      <w:b/>
      <w:bCs/>
      <w:i/>
      <w:szCs w:val="28"/>
    </w:rPr>
  </w:style>
  <w:style w:type="paragraph" w:styleId="Titre5">
    <w:name w:val="heading 5"/>
    <w:basedOn w:val="Normal"/>
    <w:next w:val="Normal"/>
    <w:link w:val="Titre5Car"/>
    <w:uiPriority w:val="9"/>
    <w:qFormat/>
    <w:rsid w:val="00EB675D"/>
    <w:pPr>
      <w:numPr>
        <w:ilvl w:val="4"/>
        <w:numId w:val="6"/>
      </w:numPr>
      <w:spacing w:before="240" w:after="60"/>
      <w:outlineLvl w:val="4"/>
    </w:pPr>
    <w:rPr>
      <w:rFonts w:ascii="Calibri" w:eastAsia="Times New Roman" w:hAnsi="Calibri"/>
      <w:b/>
      <w:bCs/>
      <w:i/>
      <w:iCs/>
      <w:sz w:val="26"/>
      <w:szCs w:val="26"/>
    </w:rPr>
  </w:style>
  <w:style w:type="paragraph" w:styleId="Titre6">
    <w:name w:val="heading 6"/>
    <w:basedOn w:val="Normal"/>
    <w:next w:val="Normal"/>
    <w:link w:val="Titre6Car"/>
    <w:uiPriority w:val="99"/>
    <w:qFormat/>
    <w:rsid w:val="00EB675D"/>
    <w:pPr>
      <w:numPr>
        <w:ilvl w:val="5"/>
        <w:numId w:val="6"/>
      </w:numPr>
      <w:spacing w:before="240" w:after="60"/>
      <w:outlineLvl w:val="5"/>
    </w:pPr>
    <w:rPr>
      <w:rFonts w:ascii="Calibri" w:eastAsia="Times New Roman" w:hAnsi="Calibri"/>
      <w:b/>
      <w:bCs/>
      <w:szCs w:val="22"/>
    </w:rPr>
  </w:style>
  <w:style w:type="paragraph" w:styleId="Titre7">
    <w:name w:val="heading 7"/>
    <w:basedOn w:val="Normal"/>
    <w:next w:val="Normal"/>
    <w:link w:val="Titre7Car"/>
    <w:uiPriority w:val="99"/>
    <w:qFormat/>
    <w:rsid w:val="00EB675D"/>
    <w:pPr>
      <w:numPr>
        <w:ilvl w:val="6"/>
        <w:numId w:val="6"/>
      </w:numPr>
      <w:spacing w:before="240" w:after="60"/>
      <w:outlineLvl w:val="6"/>
    </w:pPr>
    <w:rPr>
      <w:rFonts w:ascii="Calibri" w:eastAsia="Times New Roman" w:hAnsi="Calibri"/>
      <w:sz w:val="24"/>
    </w:rPr>
  </w:style>
  <w:style w:type="paragraph" w:styleId="Titre8">
    <w:name w:val="heading 8"/>
    <w:basedOn w:val="Normal"/>
    <w:next w:val="Normal"/>
    <w:link w:val="Titre8Car"/>
    <w:uiPriority w:val="99"/>
    <w:qFormat/>
    <w:rsid w:val="00EB675D"/>
    <w:pPr>
      <w:numPr>
        <w:ilvl w:val="7"/>
        <w:numId w:val="6"/>
      </w:numPr>
      <w:spacing w:before="240" w:after="60"/>
      <w:outlineLvl w:val="7"/>
    </w:pPr>
    <w:rPr>
      <w:rFonts w:ascii="Calibri" w:eastAsia="Times New Roman" w:hAnsi="Calibri"/>
      <w:i/>
      <w:iCs/>
      <w:sz w:val="24"/>
    </w:rPr>
  </w:style>
  <w:style w:type="paragraph" w:styleId="Titre9">
    <w:name w:val="heading 9"/>
    <w:basedOn w:val="Normal"/>
    <w:next w:val="Normal"/>
    <w:link w:val="Titre9Car"/>
    <w:uiPriority w:val="99"/>
    <w:qFormat/>
    <w:rsid w:val="00EB675D"/>
    <w:pPr>
      <w:numPr>
        <w:ilvl w:val="8"/>
        <w:numId w:val="6"/>
      </w:numPr>
      <w:spacing w:before="240" w:after="60"/>
      <w:outlineLvl w:val="8"/>
    </w:pPr>
    <w:rPr>
      <w:rFonts w:ascii="Cambria" w:eastAsia="Times New Roman"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370A5"/>
    <w:rPr>
      <w:rFonts w:ascii="Arial Gras" w:hAnsi="Arial Gras"/>
      <w:bCs/>
      <w:smallCaps/>
      <w:kern w:val="28"/>
      <w:sz w:val="36"/>
      <w:szCs w:val="32"/>
      <w:lang w:eastAsia="ja-JP"/>
    </w:rPr>
  </w:style>
  <w:style w:type="character" w:customStyle="1" w:styleId="Titre2Car">
    <w:name w:val="Titre 2 Car"/>
    <w:basedOn w:val="Policepardfaut"/>
    <w:link w:val="Titre2"/>
    <w:uiPriority w:val="99"/>
    <w:locked/>
    <w:rsid w:val="005370A5"/>
    <w:rPr>
      <w:rFonts w:ascii="Arial" w:eastAsia="MS Mincho" w:hAnsi="Arial"/>
      <w:b/>
      <w:sz w:val="28"/>
      <w:szCs w:val="24"/>
      <w:lang w:eastAsia="ja-JP"/>
    </w:rPr>
  </w:style>
  <w:style w:type="character" w:customStyle="1" w:styleId="Titre3Car">
    <w:name w:val="Titre 3 Car"/>
    <w:basedOn w:val="Policepardfaut"/>
    <w:link w:val="Titre3"/>
    <w:uiPriority w:val="99"/>
    <w:locked/>
    <w:rsid w:val="00A26311"/>
    <w:rPr>
      <w:rFonts w:ascii="Arial" w:hAnsi="Arial"/>
      <w:b/>
      <w:bCs/>
      <w:sz w:val="24"/>
      <w:szCs w:val="26"/>
      <w:u w:val="single"/>
      <w:lang w:eastAsia="ja-JP"/>
    </w:rPr>
  </w:style>
  <w:style w:type="character" w:customStyle="1" w:styleId="Titre4Car">
    <w:name w:val="Titre 4 Car"/>
    <w:basedOn w:val="Policepardfaut"/>
    <w:link w:val="Titre4"/>
    <w:uiPriority w:val="99"/>
    <w:locked/>
    <w:rsid w:val="00A26311"/>
    <w:rPr>
      <w:rFonts w:ascii="Arial" w:hAnsi="Arial"/>
      <w:b/>
      <w:bCs/>
      <w:i/>
      <w:szCs w:val="28"/>
      <w:lang w:eastAsia="ja-JP"/>
    </w:rPr>
  </w:style>
  <w:style w:type="character" w:customStyle="1" w:styleId="Titre5Car">
    <w:name w:val="Titre 5 Car"/>
    <w:basedOn w:val="Policepardfaut"/>
    <w:link w:val="Titre5"/>
    <w:uiPriority w:val="9"/>
    <w:locked/>
    <w:rsid w:val="00E53ABC"/>
    <w:rPr>
      <w:rFonts w:ascii="Calibri" w:hAnsi="Calibri"/>
      <w:b/>
      <w:bCs/>
      <w:i/>
      <w:iCs/>
      <w:sz w:val="26"/>
      <w:szCs w:val="26"/>
      <w:lang w:eastAsia="ja-JP"/>
    </w:rPr>
  </w:style>
  <w:style w:type="character" w:customStyle="1" w:styleId="Titre6Car">
    <w:name w:val="Titre 6 Car"/>
    <w:basedOn w:val="Policepardfaut"/>
    <w:link w:val="Titre6"/>
    <w:uiPriority w:val="99"/>
    <w:locked/>
    <w:rsid w:val="00E53ABC"/>
    <w:rPr>
      <w:rFonts w:ascii="Calibri" w:hAnsi="Calibri"/>
      <w:b/>
      <w:bCs/>
      <w:lang w:eastAsia="ja-JP"/>
    </w:rPr>
  </w:style>
  <w:style w:type="character" w:customStyle="1" w:styleId="Titre7Car">
    <w:name w:val="Titre 7 Car"/>
    <w:basedOn w:val="Policepardfaut"/>
    <w:link w:val="Titre7"/>
    <w:uiPriority w:val="99"/>
    <w:locked/>
    <w:rsid w:val="00E53ABC"/>
    <w:rPr>
      <w:rFonts w:ascii="Calibri" w:hAnsi="Calibri"/>
      <w:sz w:val="24"/>
      <w:szCs w:val="24"/>
      <w:lang w:eastAsia="ja-JP"/>
    </w:rPr>
  </w:style>
  <w:style w:type="character" w:customStyle="1" w:styleId="Titre8Car">
    <w:name w:val="Titre 8 Car"/>
    <w:basedOn w:val="Policepardfaut"/>
    <w:link w:val="Titre8"/>
    <w:uiPriority w:val="99"/>
    <w:locked/>
    <w:rsid w:val="00E53ABC"/>
    <w:rPr>
      <w:rFonts w:ascii="Calibri" w:hAnsi="Calibri"/>
      <w:i/>
      <w:iCs/>
      <w:sz w:val="24"/>
      <w:szCs w:val="24"/>
      <w:lang w:eastAsia="ja-JP"/>
    </w:rPr>
  </w:style>
  <w:style w:type="character" w:customStyle="1" w:styleId="Titre9Car">
    <w:name w:val="Titre 9 Car"/>
    <w:basedOn w:val="Policepardfaut"/>
    <w:link w:val="Titre9"/>
    <w:uiPriority w:val="99"/>
    <w:locked/>
    <w:rsid w:val="00E53ABC"/>
    <w:rPr>
      <w:rFonts w:ascii="Cambria" w:hAnsi="Cambria"/>
      <w:lang w:eastAsia="ja-JP"/>
    </w:rPr>
  </w:style>
  <w:style w:type="paragraph" w:styleId="Titre">
    <w:name w:val="Title"/>
    <w:basedOn w:val="Normal"/>
    <w:next w:val="Normal"/>
    <w:link w:val="TitreCar"/>
    <w:uiPriority w:val="99"/>
    <w:qFormat/>
    <w:rsid w:val="00773057"/>
    <w:pPr>
      <w:spacing w:before="240" w:after="60"/>
      <w:jc w:val="center"/>
      <w:outlineLvl w:val="0"/>
    </w:pPr>
    <w:rPr>
      <w:rFonts w:ascii="Cambria" w:eastAsia="Times New Roman" w:hAnsi="Cambria"/>
      <w:b/>
      <w:bCs/>
      <w:kern w:val="28"/>
      <w:sz w:val="32"/>
      <w:szCs w:val="32"/>
    </w:rPr>
  </w:style>
  <w:style w:type="character" w:customStyle="1" w:styleId="TitreCar">
    <w:name w:val="Titre Car"/>
    <w:basedOn w:val="Policepardfaut"/>
    <w:link w:val="Titre"/>
    <w:uiPriority w:val="99"/>
    <w:locked/>
    <w:rsid w:val="00773057"/>
    <w:rPr>
      <w:rFonts w:ascii="Cambria" w:hAnsi="Cambria" w:cs="Times New Roman"/>
      <w:b/>
      <w:bCs/>
      <w:kern w:val="28"/>
      <w:sz w:val="32"/>
      <w:szCs w:val="32"/>
      <w:lang w:eastAsia="ja-JP"/>
    </w:rPr>
  </w:style>
  <w:style w:type="paragraph" w:styleId="Pieddepage">
    <w:name w:val="footer"/>
    <w:aliases w:val="CONGPied de page,CPied de page,ASPied de page"/>
    <w:basedOn w:val="Normal"/>
    <w:link w:val="PieddepageCar"/>
    <w:uiPriority w:val="99"/>
    <w:rsid w:val="003618E8"/>
    <w:pPr>
      <w:tabs>
        <w:tab w:val="center" w:pos="4536"/>
        <w:tab w:val="right" w:pos="9072"/>
      </w:tabs>
    </w:pPr>
  </w:style>
  <w:style w:type="character" w:customStyle="1" w:styleId="PieddepageCar">
    <w:name w:val="Pied de page Car"/>
    <w:aliases w:val="CONGPied de page Car,CPied de page Car,ASPied de page Car"/>
    <w:basedOn w:val="Policepardfaut"/>
    <w:link w:val="Pieddepage"/>
    <w:uiPriority w:val="99"/>
    <w:locked/>
    <w:rsid w:val="003618E8"/>
    <w:rPr>
      <w:rFonts w:eastAsia="MS Mincho" w:cs="Times New Roman"/>
      <w:sz w:val="24"/>
      <w:szCs w:val="24"/>
      <w:lang w:eastAsia="ja-JP"/>
    </w:rPr>
  </w:style>
  <w:style w:type="paragraph" w:styleId="En-tte">
    <w:name w:val="header"/>
    <w:basedOn w:val="Normal"/>
    <w:link w:val="En-tteCar"/>
    <w:rsid w:val="003618E8"/>
    <w:pPr>
      <w:tabs>
        <w:tab w:val="center" w:pos="4536"/>
        <w:tab w:val="right" w:pos="9072"/>
      </w:tabs>
    </w:pPr>
  </w:style>
  <w:style w:type="character" w:customStyle="1" w:styleId="En-tteCar">
    <w:name w:val="En-tête Car"/>
    <w:basedOn w:val="Policepardfaut"/>
    <w:link w:val="En-tte"/>
    <w:locked/>
    <w:rsid w:val="003618E8"/>
    <w:rPr>
      <w:rFonts w:eastAsia="MS Mincho" w:cs="Times New Roman"/>
      <w:sz w:val="24"/>
      <w:szCs w:val="24"/>
      <w:lang w:eastAsia="ja-JP"/>
    </w:rPr>
  </w:style>
  <w:style w:type="paragraph" w:customStyle="1" w:styleId="partie">
    <w:name w:val="partie"/>
    <w:basedOn w:val="Normal"/>
    <w:uiPriority w:val="99"/>
    <w:rsid w:val="003618E8"/>
    <w:pPr>
      <w:jc w:val="center"/>
    </w:pPr>
    <w:rPr>
      <w:rFonts w:ascii="Arial Gras" w:hAnsi="Arial Gras" w:cs="Arial"/>
      <w:b/>
      <w:color w:val="008000"/>
      <w:sz w:val="40"/>
      <w:szCs w:val="40"/>
      <w14:shadow w14:blurRad="50800" w14:dist="38100" w14:dir="2700000" w14:sx="100000" w14:sy="100000" w14:kx="0" w14:ky="0" w14:algn="tl">
        <w14:srgbClr w14:val="000000">
          <w14:alpha w14:val="60000"/>
        </w14:srgbClr>
      </w14:shadow>
    </w:rPr>
  </w:style>
  <w:style w:type="table" w:styleId="Grilledutableau">
    <w:name w:val="Table Grid"/>
    <w:basedOn w:val="TableauNormal"/>
    <w:uiPriority w:val="99"/>
    <w:rsid w:val="003618E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3618E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618E8"/>
    <w:rPr>
      <w:rFonts w:ascii="Tahoma" w:eastAsia="MS Mincho" w:hAnsi="Tahoma" w:cs="Tahoma"/>
      <w:sz w:val="16"/>
      <w:szCs w:val="16"/>
      <w:lang w:eastAsia="ja-JP"/>
    </w:rPr>
  </w:style>
  <w:style w:type="character" w:styleId="Numrodepage">
    <w:name w:val="page number"/>
    <w:basedOn w:val="Policepardfaut"/>
    <w:uiPriority w:val="99"/>
    <w:rsid w:val="00605083"/>
    <w:rPr>
      <w:rFonts w:cs="Times New Roman"/>
    </w:rPr>
  </w:style>
  <w:style w:type="paragraph" w:styleId="TM1">
    <w:name w:val="toc 1"/>
    <w:basedOn w:val="Normal"/>
    <w:next w:val="Normal"/>
    <w:uiPriority w:val="39"/>
    <w:rsid w:val="000B247F"/>
    <w:pPr>
      <w:tabs>
        <w:tab w:val="left" w:pos="284"/>
        <w:tab w:val="right" w:leader="dot" w:pos="9720"/>
      </w:tabs>
      <w:spacing w:before="120" w:after="120"/>
      <w:jc w:val="left"/>
    </w:pPr>
    <w:rPr>
      <w:rFonts w:ascii="Arial Gras" w:eastAsia="Times New Roman" w:hAnsi="Arial Gras"/>
      <w:b/>
      <w:caps/>
      <w:noProof/>
      <w:sz w:val="20"/>
      <w:szCs w:val="20"/>
      <w:lang w:eastAsia="fr-FR"/>
    </w:rPr>
  </w:style>
  <w:style w:type="paragraph" w:customStyle="1" w:styleId="TITRE0">
    <w:name w:val="TITRE"/>
    <w:basedOn w:val="Normal"/>
    <w:next w:val="Normal"/>
    <w:uiPriority w:val="99"/>
    <w:rsid w:val="000F1FEB"/>
    <w:pPr>
      <w:spacing w:before="240" w:after="240"/>
      <w:jc w:val="center"/>
    </w:pPr>
    <w:rPr>
      <w:rFonts w:eastAsia="Times New Roman"/>
      <w:b/>
      <w:caps/>
      <w:sz w:val="28"/>
      <w:szCs w:val="20"/>
      <w:lang w:eastAsia="fr-FR"/>
    </w:rPr>
  </w:style>
  <w:style w:type="paragraph" w:styleId="TM2">
    <w:name w:val="toc 2"/>
    <w:basedOn w:val="Normal"/>
    <w:next w:val="Normal"/>
    <w:autoRedefine/>
    <w:uiPriority w:val="39"/>
    <w:rsid w:val="000B247F"/>
    <w:pPr>
      <w:tabs>
        <w:tab w:val="left" w:pos="567"/>
        <w:tab w:val="right" w:leader="dot" w:pos="9720"/>
      </w:tabs>
      <w:ind w:left="142"/>
      <w:jc w:val="left"/>
    </w:pPr>
    <w:rPr>
      <w:rFonts w:eastAsia="Times New Roman"/>
      <w:smallCaps/>
      <w:noProof/>
      <w:sz w:val="20"/>
      <w:szCs w:val="20"/>
      <w:lang w:eastAsia="fr-FR"/>
    </w:rPr>
  </w:style>
  <w:style w:type="paragraph" w:styleId="TM3">
    <w:name w:val="toc 3"/>
    <w:basedOn w:val="Normal"/>
    <w:next w:val="Normal"/>
    <w:autoRedefine/>
    <w:uiPriority w:val="39"/>
    <w:rsid w:val="000B247F"/>
    <w:pPr>
      <w:tabs>
        <w:tab w:val="left" w:pos="993"/>
        <w:tab w:val="right" w:leader="dot" w:pos="9720"/>
      </w:tabs>
      <w:ind w:left="426"/>
      <w:jc w:val="left"/>
    </w:pPr>
    <w:rPr>
      <w:rFonts w:eastAsia="Times New Roman"/>
      <w:i/>
      <w:noProof/>
      <w:sz w:val="20"/>
      <w:szCs w:val="20"/>
      <w:lang w:eastAsia="fr-FR"/>
    </w:rPr>
  </w:style>
  <w:style w:type="character" w:styleId="Lienhypertexte">
    <w:name w:val="Hyperlink"/>
    <w:basedOn w:val="Policepardfaut"/>
    <w:uiPriority w:val="99"/>
    <w:rsid w:val="000F1FEB"/>
    <w:rPr>
      <w:rFonts w:cs="Times New Roman"/>
      <w:color w:val="0000FF"/>
      <w:u w:val="single"/>
    </w:rPr>
  </w:style>
  <w:style w:type="paragraph" w:customStyle="1" w:styleId="PdG2">
    <w:name w:val="PdG 2"/>
    <w:basedOn w:val="Normal"/>
    <w:uiPriority w:val="99"/>
    <w:rsid w:val="0069494D"/>
    <w:pPr>
      <w:tabs>
        <w:tab w:val="right" w:pos="9540"/>
      </w:tabs>
      <w:spacing w:beforeAutospacing="1" w:afterAutospacing="1"/>
      <w:jc w:val="left"/>
    </w:pPr>
    <w:rPr>
      <w:rFonts w:ascii="Arial Gras" w:eastAsia="Times New Roman" w:hAnsi="Arial Gras"/>
      <w:b/>
      <w:bCs/>
      <w:caps/>
      <w:sz w:val="40"/>
      <w:szCs w:val="20"/>
      <w:lang w:eastAsia="fr-FR"/>
    </w:rPr>
  </w:style>
  <w:style w:type="paragraph" w:customStyle="1" w:styleId="PdG3">
    <w:name w:val="PdG 3"/>
    <w:basedOn w:val="PdG1"/>
    <w:next w:val="PdG2"/>
    <w:uiPriority w:val="99"/>
    <w:rsid w:val="0069494D"/>
  </w:style>
  <w:style w:type="paragraph" w:customStyle="1" w:styleId="PdG1">
    <w:name w:val="PdG 1"/>
    <w:basedOn w:val="Normal"/>
    <w:next w:val="PdG2"/>
    <w:uiPriority w:val="99"/>
    <w:rsid w:val="0069494D"/>
    <w:rPr>
      <w:rFonts w:cs="Arial"/>
      <w:b/>
      <w:sz w:val="36"/>
      <w:szCs w:val="36"/>
    </w:rPr>
  </w:style>
  <w:style w:type="paragraph" w:customStyle="1" w:styleId="TexteSCP">
    <w:name w:val="Texte SCP"/>
    <w:basedOn w:val="Normal"/>
    <w:link w:val="TexteSCPCarCar"/>
    <w:uiPriority w:val="99"/>
    <w:rsid w:val="00A26311"/>
    <w:pPr>
      <w:spacing w:before="100" w:beforeAutospacing="1" w:after="100" w:afterAutospacing="1"/>
    </w:pPr>
    <w:rPr>
      <w:rFonts w:eastAsia="Times New Roman"/>
      <w:szCs w:val="20"/>
      <w:lang w:eastAsia="fr-FR"/>
    </w:rPr>
  </w:style>
  <w:style w:type="character" w:customStyle="1" w:styleId="TexteSCPCarCar">
    <w:name w:val="Texte SCP Car Car"/>
    <w:basedOn w:val="Policepardfaut"/>
    <w:link w:val="TexteSCP"/>
    <w:uiPriority w:val="99"/>
    <w:locked/>
    <w:rsid w:val="00A26311"/>
    <w:rPr>
      <w:rFonts w:ascii="Arial" w:hAnsi="Arial" w:cs="Times New Roman"/>
      <w:sz w:val="22"/>
      <w:lang w:val="fr-FR" w:eastAsia="fr-FR" w:bidi="ar-SA"/>
    </w:rPr>
  </w:style>
  <w:style w:type="paragraph" w:customStyle="1" w:styleId="Style1">
    <w:name w:val="Style1"/>
    <w:basedOn w:val="Normal"/>
    <w:next w:val="TexteSCP"/>
    <w:uiPriority w:val="99"/>
    <w:rsid w:val="00A26311"/>
    <w:pPr>
      <w:pBdr>
        <w:top w:val="single" w:sz="4" w:space="22" w:color="auto"/>
        <w:left w:val="single" w:sz="4" w:space="4" w:color="auto"/>
        <w:bottom w:val="single" w:sz="4" w:space="22" w:color="auto"/>
        <w:right w:val="single" w:sz="4" w:space="4" w:color="auto"/>
      </w:pBdr>
      <w:jc w:val="center"/>
    </w:pPr>
    <w:rPr>
      <w:rFonts w:ascii="Arial Gras" w:eastAsia="Times New Roman" w:hAnsi="Arial Gras"/>
      <w:b/>
      <w:caps/>
      <w:sz w:val="28"/>
      <w:szCs w:val="28"/>
      <w:lang w:eastAsia="fr-FR"/>
    </w:rPr>
  </w:style>
  <w:style w:type="paragraph" w:customStyle="1" w:styleId="Puce1">
    <w:name w:val="Puce 1"/>
    <w:basedOn w:val="Normal"/>
    <w:uiPriority w:val="99"/>
    <w:rsid w:val="00A26311"/>
    <w:pPr>
      <w:numPr>
        <w:numId w:val="1"/>
      </w:numPr>
      <w:tabs>
        <w:tab w:val="clear" w:pos="360"/>
        <w:tab w:val="num" w:pos="284"/>
      </w:tabs>
    </w:pPr>
    <w:rPr>
      <w:rFonts w:eastAsia="Times New Roman"/>
      <w:szCs w:val="20"/>
      <w:lang w:eastAsia="fr-FR"/>
    </w:rPr>
  </w:style>
  <w:style w:type="paragraph" w:customStyle="1" w:styleId="Puce2">
    <w:name w:val="Puce 2"/>
    <w:basedOn w:val="Normal"/>
    <w:uiPriority w:val="99"/>
    <w:rsid w:val="00A26311"/>
    <w:pPr>
      <w:numPr>
        <w:numId w:val="2"/>
      </w:numPr>
      <w:tabs>
        <w:tab w:val="clear" w:pos="644"/>
        <w:tab w:val="num" w:pos="567"/>
      </w:tabs>
    </w:pPr>
    <w:rPr>
      <w:rFonts w:eastAsia="Times New Roman"/>
      <w:szCs w:val="20"/>
      <w:lang w:eastAsia="fr-FR"/>
    </w:rPr>
  </w:style>
  <w:style w:type="paragraph" w:customStyle="1" w:styleId="Puce3">
    <w:name w:val="Puce 3"/>
    <w:basedOn w:val="Normal"/>
    <w:uiPriority w:val="99"/>
    <w:rsid w:val="00A26311"/>
    <w:pPr>
      <w:numPr>
        <w:numId w:val="3"/>
      </w:numPr>
    </w:pPr>
    <w:rPr>
      <w:rFonts w:eastAsia="Times New Roman"/>
      <w:szCs w:val="20"/>
      <w:lang w:eastAsia="fr-FR"/>
    </w:rPr>
  </w:style>
  <w:style w:type="paragraph" w:customStyle="1" w:styleId="TitreIllustration">
    <w:name w:val="Titre Illustration"/>
    <w:basedOn w:val="Normal"/>
    <w:next w:val="TexteSCP"/>
    <w:uiPriority w:val="99"/>
    <w:rsid w:val="00A26311"/>
    <w:pPr>
      <w:numPr>
        <w:numId w:val="4"/>
      </w:numPr>
      <w:jc w:val="center"/>
    </w:pPr>
    <w:rPr>
      <w:rFonts w:eastAsia="Times New Roman"/>
      <w:i/>
      <w:szCs w:val="20"/>
      <w:lang w:eastAsia="fr-FR"/>
    </w:rPr>
  </w:style>
  <w:style w:type="paragraph" w:styleId="Tabledesillustrations">
    <w:name w:val="table of figures"/>
    <w:aliases w:val="Table des annexes"/>
    <w:basedOn w:val="Normal"/>
    <w:next w:val="Normal"/>
    <w:uiPriority w:val="99"/>
    <w:rsid w:val="00A26311"/>
  </w:style>
  <w:style w:type="paragraph" w:customStyle="1" w:styleId="TitreAnnexe">
    <w:name w:val="Titre Annexe"/>
    <w:basedOn w:val="Normal"/>
    <w:next w:val="TexteSCP"/>
    <w:uiPriority w:val="99"/>
    <w:rsid w:val="004F673B"/>
    <w:pPr>
      <w:numPr>
        <w:numId w:val="5"/>
      </w:numPr>
      <w:pBdr>
        <w:top w:val="single" w:sz="4" w:space="18" w:color="auto" w:shadow="1"/>
        <w:left w:val="single" w:sz="4" w:space="12" w:color="auto" w:shadow="1"/>
        <w:bottom w:val="single" w:sz="4" w:space="18" w:color="auto" w:shadow="1"/>
        <w:right w:val="single" w:sz="4" w:space="12" w:color="auto" w:shadow="1"/>
      </w:pBdr>
      <w:ind w:right="281"/>
      <w:jc w:val="center"/>
    </w:pPr>
    <w:rPr>
      <w:rFonts w:ascii="Arial Gras" w:eastAsia="Times New Roman" w:hAnsi="Arial Gras"/>
      <w:b/>
      <w:smallCaps/>
      <w:sz w:val="32"/>
      <w:szCs w:val="20"/>
      <w:lang w:eastAsia="fr-FR"/>
    </w:rPr>
  </w:style>
  <w:style w:type="character" w:customStyle="1" w:styleId="Areprendre">
    <w:name w:val="A reprendre"/>
    <w:basedOn w:val="TexteSCPCarCar"/>
    <w:uiPriority w:val="99"/>
    <w:rsid w:val="00D17FA5"/>
    <w:rPr>
      <w:rFonts w:ascii="Arial" w:hAnsi="Arial" w:cs="Times New Roman"/>
      <w:bCs/>
      <w:color w:val="FF0000"/>
      <w:sz w:val="22"/>
      <w:shd w:val="clear" w:color="auto" w:fill="FFFF00"/>
      <w:lang w:val="fr-FR" w:eastAsia="fr-FR" w:bidi="ar-SA"/>
    </w:rPr>
  </w:style>
  <w:style w:type="paragraph" w:customStyle="1" w:styleId="Style3">
    <w:name w:val="Style3"/>
    <w:basedOn w:val="Titre5"/>
    <w:uiPriority w:val="99"/>
    <w:rsid w:val="00EB675D"/>
    <w:pPr>
      <w:numPr>
        <w:ilvl w:val="0"/>
        <w:numId w:val="0"/>
      </w:numPr>
    </w:pPr>
    <w:rPr>
      <w:rFonts w:ascii="Arial" w:hAnsi="Arial"/>
      <w:sz w:val="20"/>
    </w:rPr>
  </w:style>
  <w:style w:type="paragraph" w:styleId="TM4">
    <w:name w:val="toc 4"/>
    <w:basedOn w:val="Tabledesillustrations"/>
    <w:next w:val="Normal"/>
    <w:autoRedefine/>
    <w:uiPriority w:val="99"/>
    <w:rsid w:val="000B247F"/>
    <w:pPr>
      <w:tabs>
        <w:tab w:val="right" w:leader="dot" w:pos="9720"/>
      </w:tabs>
      <w:ind w:left="440" w:hanging="440"/>
    </w:pPr>
    <w:rPr>
      <w:rFonts w:eastAsia="Times New Roman"/>
      <w:i/>
      <w:sz w:val="20"/>
      <w:szCs w:val="20"/>
      <w:lang w:eastAsia="fr-FR"/>
    </w:rPr>
  </w:style>
  <w:style w:type="paragraph" w:styleId="TM5">
    <w:name w:val="toc 5"/>
    <w:basedOn w:val="Tabledesillustrations"/>
    <w:next w:val="Normal"/>
    <w:autoRedefine/>
    <w:uiPriority w:val="99"/>
    <w:rsid w:val="000B247F"/>
    <w:pPr>
      <w:tabs>
        <w:tab w:val="left" w:pos="1320"/>
        <w:tab w:val="right" w:leader="dot" w:pos="9060"/>
      </w:tabs>
      <w:ind w:left="440" w:hanging="440"/>
    </w:pPr>
    <w:rPr>
      <w:rFonts w:eastAsia="Times New Roman"/>
      <w:i/>
      <w:noProof/>
      <w:sz w:val="20"/>
      <w:szCs w:val="20"/>
      <w:lang w:eastAsia="fr-FR"/>
    </w:rPr>
  </w:style>
  <w:style w:type="paragraph" w:customStyle="1" w:styleId="Style4">
    <w:name w:val="Style4"/>
    <w:basedOn w:val="Titre5"/>
    <w:autoRedefine/>
    <w:uiPriority w:val="99"/>
    <w:rsid w:val="00EB675D"/>
    <w:pPr>
      <w:numPr>
        <w:ilvl w:val="0"/>
        <w:numId w:val="0"/>
      </w:numPr>
    </w:pPr>
    <w:rPr>
      <w:rFonts w:ascii="Arial" w:hAnsi="Arial"/>
      <w:sz w:val="20"/>
    </w:rPr>
  </w:style>
  <w:style w:type="paragraph" w:styleId="Explorateurdedocuments">
    <w:name w:val="Document Map"/>
    <w:basedOn w:val="Normal"/>
    <w:link w:val="ExplorateurdedocumentsCar"/>
    <w:uiPriority w:val="99"/>
    <w:semiHidden/>
    <w:rsid w:val="003D19E8"/>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locked/>
    <w:rsid w:val="003D19E8"/>
    <w:rPr>
      <w:rFonts w:ascii="Tahoma" w:eastAsia="MS Mincho" w:hAnsi="Tahoma" w:cs="Tahoma"/>
      <w:sz w:val="16"/>
      <w:szCs w:val="16"/>
      <w:lang w:eastAsia="ja-JP"/>
    </w:rPr>
  </w:style>
  <w:style w:type="paragraph" w:styleId="Paragraphedeliste">
    <w:name w:val="List Paragraph"/>
    <w:basedOn w:val="Normal"/>
    <w:link w:val="ParagraphedelisteCar"/>
    <w:uiPriority w:val="34"/>
    <w:qFormat/>
    <w:rsid w:val="00226E37"/>
    <w:pPr>
      <w:ind w:left="720"/>
      <w:contextualSpacing/>
    </w:pPr>
  </w:style>
  <w:style w:type="paragraph" w:styleId="Lgende">
    <w:name w:val="caption"/>
    <w:basedOn w:val="Normal"/>
    <w:next w:val="Normal"/>
    <w:uiPriority w:val="99"/>
    <w:qFormat/>
    <w:rsid w:val="003B3913"/>
    <w:pPr>
      <w:spacing w:after="200"/>
    </w:pPr>
    <w:rPr>
      <w:b/>
      <w:bCs/>
      <w:color w:val="4F81BD"/>
      <w:sz w:val="18"/>
      <w:szCs w:val="18"/>
    </w:rPr>
  </w:style>
  <w:style w:type="character" w:customStyle="1" w:styleId="StyleGrasItalique">
    <w:name w:val="Style Gras Italique"/>
    <w:basedOn w:val="Policepardfaut"/>
    <w:uiPriority w:val="99"/>
    <w:rsid w:val="00D15392"/>
    <w:rPr>
      <w:rFonts w:ascii="Arial Gras" w:hAnsi="Arial Gras" w:cs="Times New Roman"/>
      <w:b/>
      <w:bCs/>
      <w:i/>
      <w:iCs/>
      <w:sz w:val="22"/>
    </w:rPr>
  </w:style>
  <w:style w:type="paragraph" w:styleId="Notedebasdepage">
    <w:name w:val="footnote text"/>
    <w:basedOn w:val="Normal"/>
    <w:link w:val="NotedebasdepageCar"/>
    <w:uiPriority w:val="99"/>
    <w:semiHidden/>
    <w:rsid w:val="00D15392"/>
    <w:pPr>
      <w:spacing w:before="120"/>
    </w:pPr>
    <w:rPr>
      <w:rFonts w:eastAsia="Times New Roman"/>
      <w:sz w:val="20"/>
      <w:szCs w:val="20"/>
      <w:lang w:eastAsia="fr-FR"/>
    </w:rPr>
  </w:style>
  <w:style w:type="character" w:customStyle="1" w:styleId="NotedebasdepageCar">
    <w:name w:val="Note de bas de page Car"/>
    <w:basedOn w:val="Policepardfaut"/>
    <w:link w:val="Notedebasdepage"/>
    <w:uiPriority w:val="99"/>
    <w:semiHidden/>
    <w:locked/>
    <w:rsid w:val="00D15392"/>
    <w:rPr>
      <w:rFonts w:ascii="Arial" w:hAnsi="Arial" w:cs="Times New Roman"/>
    </w:rPr>
  </w:style>
  <w:style w:type="character" w:styleId="Appelnotedebasdep">
    <w:name w:val="footnote reference"/>
    <w:basedOn w:val="Policepardfaut"/>
    <w:uiPriority w:val="99"/>
    <w:semiHidden/>
    <w:rsid w:val="00D15392"/>
    <w:rPr>
      <w:rFonts w:cs="Times New Roman"/>
      <w:vertAlign w:val="superscript"/>
    </w:rPr>
  </w:style>
  <w:style w:type="paragraph" w:styleId="TM6">
    <w:name w:val="toc 6"/>
    <w:basedOn w:val="Normal"/>
    <w:next w:val="Normal"/>
    <w:autoRedefine/>
    <w:uiPriority w:val="99"/>
    <w:semiHidden/>
    <w:locked/>
    <w:rsid w:val="00FF6EEB"/>
    <w:pPr>
      <w:ind w:left="1200"/>
      <w:jc w:val="left"/>
    </w:pPr>
    <w:rPr>
      <w:rFonts w:ascii="Times New Roman" w:eastAsia="Times New Roman" w:hAnsi="Times New Roman"/>
      <w:sz w:val="24"/>
      <w:lang w:eastAsia="fr-FR"/>
    </w:rPr>
  </w:style>
  <w:style w:type="paragraph" w:styleId="TM7">
    <w:name w:val="toc 7"/>
    <w:basedOn w:val="Normal"/>
    <w:next w:val="Normal"/>
    <w:autoRedefine/>
    <w:uiPriority w:val="99"/>
    <w:semiHidden/>
    <w:locked/>
    <w:rsid w:val="00FF6EEB"/>
    <w:pPr>
      <w:ind w:left="1440"/>
      <w:jc w:val="left"/>
    </w:pPr>
    <w:rPr>
      <w:rFonts w:ascii="Times New Roman" w:eastAsia="Times New Roman" w:hAnsi="Times New Roman"/>
      <w:sz w:val="24"/>
      <w:lang w:eastAsia="fr-FR"/>
    </w:rPr>
  </w:style>
  <w:style w:type="paragraph" w:styleId="TM8">
    <w:name w:val="toc 8"/>
    <w:basedOn w:val="Normal"/>
    <w:next w:val="Normal"/>
    <w:autoRedefine/>
    <w:uiPriority w:val="99"/>
    <w:semiHidden/>
    <w:locked/>
    <w:rsid w:val="00FF6EEB"/>
    <w:pPr>
      <w:ind w:left="1680"/>
      <w:jc w:val="left"/>
    </w:pPr>
    <w:rPr>
      <w:rFonts w:ascii="Times New Roman" w:eastAsia="Times New Roman" w:hAnsi="Times New Roman"/>
      <w:sz w:val="24"/>
      <w:lang w:eastAsia="fr-FR"/>
    </w:rPr>
  </w:style>
  <w:style w:type="paragraph" w:styleId="TM9">
    <w:name w:val="toc 9"/>
    <w:basedOn w:val="Normal"/>
    <w:next w:val="Normal"/>
    <w:autoRedefine/>
    <w:uiPriority w:val="99"/>
    <w:semiHidden/>
    <w:locked/>
    <w:rsid w:val="00FF6EEB"/>
    <w:pPr>
      <w:ind w:left="1920"/>
      <w:jc w:val="left"/>
    </w:pPr>
    <w:rPr>
      <w:rFonts w:ascii="Times New Roman" w:eastAsia="Times New Roman" w:hAnsi="Times New Roman"/>
      <w:sz w:val="24"/>
      <w:lang w:eastAsia="fr-FR"/>
    </w:rPr>
  </w:style>
  <w:style w:type="paragraph" w:styleId="Sansinterligne">
    <w:name w:val="No Spacing"/>
    <w:basedOn w:val="Normal"/>
    <w:link w:val="SansinterligneCar"/>
    <w:uiPriority w:val="1"/>
    <w:qFormat/>
    <w:rsid w:val="00243E4A"/>
    <w:pPr>
      <w:jc w:val="left"/>
    </w:pPr>
    <w:rPr>
      <w:rFonts w:asciiTheme="minorHAnsi" w:eastAsiaTheme="minorEastAsia" w:hAnsiTheme="minorHAnsi" w:cstheme="minorBidi"/>
      <w:sz w:val="20"/>
      <w:szCs w:val="20"/>
      <w:lang w:eastAsia="en-US" w:bidi="en-US"/>
    </w:rPr>
  </w:style>
  <w:style w:type="character" w:customStyle="1" w:styleId="SansinterligneCar">
    <w:name w:val="Sans interligne Car"/>
    <w:basedOn w:val="Policepardfaut"/>
    <w:link w:val="Sansinterligne"/>
    <w:uiPriority w:val="1"/>
    <w:rsid w:val="00243E4A"/>
    <w:rPr>
      <w:rFonts w:asciiTheme="minorHAnsi" w:eastAsiaTheme="minorEastAsia" w:hAnsiTheme="minorHAnsi" w:cstheme="minorBidi"/>
      <w:sz w:val="20"/>
      <w:szCs w:val="20"/>
      <w:lang w:eastAsia="en-US" w:bidi="en-US"/>
    </w:rPr>
  </w:style>
  <w:style w:type="character" w:customStyle="1" w:styleId="ParagraphedelisteCar">
    <w:name w:val="Paragraphe de liste Car"/>
    <w:basedOn w:val="Policepardfaut"/>
    <w:link w:val="Paragraphedeliste"/>
    <w:uiPriority w:val="34"/>
    <w:rsid w:val="00E21AAD"/>
    <w:rPr>
      <w:rFonts w:ascii="Arial" w:eastAsia="MS Mincho" w:hAnsi="Arial"/>
      <w:szCs w:val="24"/>
      <w:lang w:eastAsia="ja-JP"/>
    </w:rPr>
  </w:style>
  <w:style w:type="character" w:styleId="Marquedecommentaire">
    <w:name w:val="annotation reference"/>
    <w:basedOn w:val="Policepardfaut"/>
    <w:uiPriority w:val="99"/>
    <w:semiHidden/>
    <w:unhideWhenUsed/>
    <w:locked/>
    <w:rsid w:val="00811EA7"/>
    <w:rPr>
      <w:sz w:val="16"/>
      <w:szCs w:val="16"/>
    </w:rPr>
  </w:style>
  <w:style w:type="paragraph" w:styleId="Commentaire">
    <w:name w:val="annotation text"/>
    <w:basedOn w:val="Normal"/>
    <w:link w:val="CommentaireCar"/>
    <w:uiPriority w:val="99"/>
    <w:semiHidden/>
    <w:unhideWhenUsed/>
    <w:locked/>
    <w:rsid w:val="00811EA7"/>
    <w:rPr>
      <w:sz w:val="20"/>
      <w:szCs w:val="20"/>
    </w:rPr>
  </w:style>
  <w:style w:type="character" w:customStyle="1" w:styleId="CommentaireCar">
    <w:name w:val="Commentaire Car"/>
    <w:basedOn w:val="Policepardfaut"/>
    <w:link w:val="Commentaire"/>
    <w:uiPriority w:val="99"/>
    <w:semiHidden/>
    <w:rsid w:val="00811EA7"/>
    <w:rPr>
      <w:rFonts w:ascii="Arial" w:eastAsia="MS Mincho" w:hAnsi="Arial"/>
      <w:sz w:val="20"/>
      <w:szCs w:val="20"/>
      <w:lang w:eastAsia="ja-JP"/>
    </w:rPr>
  </w:style>
  <w:style w:type="paragraph" w:styleId="Objetducommentaire">
    <w:name w:val="annotation subject"/>
    <w:basedOn w:val="Commentaire"/>
    <w:next w:val="Commentaire"/>
    <w:link w:val="ObjetducommentaireCar"/>
    <w:uiPriority w:val="99"/>
    <w:semiHidden/>
    <w:unhideWhenUsed/>
    <w:locked/>
    <w:rsid w:val="00811EA7"/>
    <w:rPr>
      <w:b/>
      <w:bCs/>
    </w:rPr>
  </w:style>
  <w:style w:type="character" w:customStyle="1" w:styleId="ObjetducommentaireCar">
    <w:name w:val="Objet du commentaire Car"/>
    <w:basedOn w:val="CommentaireCar"/>
    <w:link w:val="Objetducommentaire"/>
    <w:uiPriority w:val="99"/>
    <w:semiHidden/>
    <w:rsid w:val="00811EA7"/>
    <w:rPr>
      <w:rFonts w:ascii="Arial" w:eastAsia="MS Mincho" w:hAnsi="Arial"/>
      <w:b/>
      <w:bCs/>
      <w:sz w:val="20"/>
      <w:szCs w:val="20"/>
      <w:lang w:eastAsia="ja-JP"/>
    </w:rPr>
  </w:style>
</w:styles>
</file>

<file path=word/webSettings.xml><?xml version="1.0" encoding="utf-8"?>
<w:webSettings xmlns:r="http://schemas.openxmlformats.org/officeDocument/2006/relationships" xmlns:w="http://schemas.openxmlformats.org/wordprocessingml/2006/main">
  <w:divs>
    <w:div w:id="127164082">
      <w:bodyDiv w:val="1"/>
      <w:marLeft w:val="0"/>
      <w:marRight w:val="0"/>
      <w:marTop w:val="0"/>
      <w:marBottom w:val="0"/>
      <w:divBdr>
        <w:top w:val="none" w:sz="0" w:space="0" w:color="auto"/>
        <w:left w:val="none" w:sz="0" w:space="0" w:color="auto"/>
        <w:bottom w:val="none" w:sz="0" w:space="0" w:color="auto"/>
        <w:right w:val="none" w:sz="0" w:space="0" w:color="auto"/>
      </w:divBdr>
    </w:div>
    <w:div w:id="152647666">
      <w:bodyDiv w:val="1"/>
      <w:marLeft w:val="0"/>
      <w:marRight w:val="0"/>
      <w:marTop w:val="0"/>
      <w:marBottom w:val="0"/>
      <w:divBdr>
        <w:top w:val="none" w:sz="0" w:space="0" w:color="auto"/>
        <w:left w:val="none" w:sz="0" w:space="0" w:color="auto"/>
        <w:bottom w:val="none" w:sz="0" w:space="0" w:color="auto"/>
        <w:right w:val="none" w:sz="0" w:space="0" w:color="auto"/>
      </w:divBdr>
    </w:div>
    <w:div w:id="199629482">
      <w:bodyDiv w:val="1"/>
      <w:marLeft w:val="0"/>
      <w:marRight w:val="0"/>
      <w:marTop w:val="0"/>
      <w:marBottom w:val="0"/>
      <w:divBdr>
        <w:top w:val="none" w:sz="0" w:space="0" w:color="auto"/>
        <w:left w:val="none" w:sz="0" w:space="0" w:color="auto"/>
        <w:bottom w:val="none" w:sz="0" w:space="0" w:color="auto"/>
        <w:right w:val="none" w:sz="0" w:space="0" w:color="auto"/>
      </w:divBdr>
    </w:div>
    <w:div w:id="374699429">
      <w:marLeft w:val="0"/>
      <w:marRight w:val="0"/>
      <w:marTop w:val="0"/>
      <w:marBottom w:val="0"/>
      <w:divBdr>
        <w:top w:val="none" w:sz="0" w:space="0" w:color="auto"/>
        <w:left w:val="none" w:sz="0" w:space="0" w:color="auto"/>
        <w:bottom w:val="none" w:sz="0" w:space="0" w:color="auto"/>
        <w:right w:val="none" w:sz="0" w:space="0" w:color="auto"/>
      </w:divBdr>
    </w:div>
    <w:div w:id="374699430">
      <w:marLeft w:val="0"/>
      <w:marRight w:val="0"/>
      <w:marTop w:val="0"/>
      <w:marBottom w:val="0"/>
      <w:divBdr>
        <w:top w:val="none" w:sz="0" w:space="0" w:color="auto"/>
        <w:left w:val="none" w:sz="0" w:space="0" w:color="auto"/>
        <w:bottom w:val="none" w:sz="0" w:space="0" w:color="auto"/>
        <w:right w:val="none" w:sz="0" w:space="0" w:color="auto"/>
      </w:divBdr>
    </w:div>
    <w:div w:id="374699431">
      <w:marLeft w:val="0"/>
      <w:marRight w:val="0"/>
      <w:marTop w:val="0"/>
      <w:marBottom w:val="0"/>
      <w:divBdr>
        <w:top w:val="none" w:sz="0" w:space="0" w:color="auto"/>
        <w:left w:val="none" w:sz="0" w:space="0" w:color="auto"/>
        <w:bottom w:val="none" w:sz="0" w:space="0" w:color="auto"/>
        <w:right w:val="none" w:sz="0" w:space="0" w:color="auto"/>
      </w:divBdr>
    </w:div>
    <w:div w:id="374699432">
      <w:marLeft w:val="0"/>
      <w:marRight w:val="0"/>
      <w:marTop w:val="0"/>
      <w:marBottom w:val="0"/>
      <w:divBdr>
        <w:top w:val="none" w:sz="0" w:space="0" w:color="auto"/>
        <w:left w:val="none" w:sz="0" w:space="0" w:color="auto"/>
        <w:bottom w:val="none" w:sz="0" w:space="0" w:color="auto"/>
        <w:right w:val="none" w:sz="0" w:space="0" w:color="auto"/>
      </w:divBdr>
    </w:div>
    <w:div w:id="374699433">
      <w:marLeft w:val="0"/>
      <w:marRight w:val="0"/>
      <w:marTop w:val="0"/>
      <w:marBottom w:val="0"/>
      <w:divBdr>
        <w:top w:val="none" w:sz="0" w:space="0" w:color="auto"/>
        <w:left w:val="none" w:sz="0" w:space="0" w:color="auto"/>
        <w:bottom w:val="none" w:sz="0" w:space="0" w:color="auto"/>
        <w:right w:val="none" w:sz="0" w:space="0" w:color="auto"/>
      </w:divBdr>
    </w:div>
    <w:div w:id="374699434">
      <w:marLeft w:val="0"/>
      <w:marRight w:val="0"/>
      <w:marTop w:val="0"/>
      <w:marBottom w:val="0"/>
      <w:divBdr>
        <w:top w:val="none" w:sz="0" w:space="0" w:color="auto"/>
        <w:left w:val="none" w:sz="0" w:space="0" w:color="auto"/>
        <w:bottom w:val="none" w:sz="0" w:space="0" w:color="auto"/>
        <w:right w:val="none" w:sz="0" w:space="0" w:color="auto"/>
      </w:divBdr>
    </w:div>
    <w:div w:id="374699435">
      <w:marLeft w:val="0"/>
      <w:marRight w:val="0"/>
      <w:marTop w:val="0"/>
      <w:marBottom w:val="0"/>
      <w:divBdr>
        <w:top w:val="none" w:sz="0" w:space="0" w:color="auto"/>
        <w:left w:val="none" w:sz="0" w:space="0" w:color="auto"/>
        <w:bottom w:val="none" w:sz="0" w:space="0" w:color="auto"/>
        <w:right w:val="none" w:sz="0" w:space="0" w:color="auto"/>
      </w:divBdr>
    </w:div>
    <w:div w:id="374699436">
      <w:marLeft w:val="0"/>
      <w:marRight w:val="0"/>
      <w:marTop w:val="0"/>
      <w:marBottom w:val="0"/>
      <w:divBdr>
        <w:top w:val="none" w:sz="0" w:space="0" w:color="auto"/>
        <w:left w:val="none" w:sz="0" w:space="0" w:color="auto"/>
        <w:bottom w:val="none" w:sz="0" w:space="0" w:color="auto"/>
        <w:right w:val="none" w:sz="0" w:space="0" w:color="auto"/>
      </w:divBdr>
    </w:div>
    <w:div w:id="374699437">
      <w:marLeft w:val="0"/>
      <w:marRight w:val="0"/>
      <w:marTop w:val="0"/>
      <w:marBottom w:val="0"/>
      <w:divBdr>
        <w:top w:val="none" w:sz="0" w:space="0" w:color="auto"/>
        <w:left w:val="none" w:sz="0" w:space="0" w:color="auto"/>
        <w:bottom w:val="none" w:sz="0" w:space="0" w:color="auto"/>
        <w:right w:val="none" w:sz="0" w:space="0" w:color="auto"/>
      </w:divBdr>
    </w:div>
    <w:div w:id="374699438">
      <w:marLeft w:val="0"/>
      <w:marRight w:val="0"/>
      <w:marTop w:val="0"/>
      <w:marBottom w:val="0"/>
      <w:divBdr>
        <w:top w:val="none" w:sz="0" w:space="0" w:color="auto"/>
        <w:left w:val="none" w:sz="0" w:space="0" w:color="auto"/>
        <w:bottom w:val="none" w:sz="0" w:space="0" w:color="auto"/>
        <w:right w:val="none" w:sz="0" w:space="0" w:color="auto"/>
      </w:divBdr>
    </w:div>
    <w:div w:id="374699439">
      <w:marLeft w:val="0"/>
      <w:marRight w:val="0"/>
      <w:marTop w:val="0"/>
      <w:marBottom w:val="0"/>
      <w:divBdr>
        <w:top w:val="none" w:sz="0" w:space="0" w:color="auto"/>
        <w:left w:val="none" w:sz="0" w:space="0" w:color="auto"/>
        <w:bottom w:val="none" w:sz="0" w:space="0" w:color="auto"/>
        <w:right w:val="none" w:sz="0" w:space="0" w:color="auto"/>
      </w:divBdr>
    </w:div>
    <w:div w:id="374699440">
      <w:marLeft w:val="0"/>
      <w:marRight w:val="0"/>
      <w:marTop w:val="0"/>
      <w:marBottom w:val="0"/>
      <w:divBdr>
        <w:top w:val="none" w:sz="0" w:space="0" w:color="auto"/>
        <w:left w:val="none" w:sz="0" w:space="0" w:color="auto"/>
        <w:bottom w:val="none" w:sz="0" w:space="0" w:color="auto"/>
        <w:right w:val="none" w:sz="0" w:space="0" w:color="auto"/>
      </w:divBdr>
    </w:div>
    <w:div w:id="431978251">
      <w:bodyDiv w:val="1"/>
      <w:marLeft w:val="0"/>
      <w:marRight w:val="0"/>
      <w:marTop w:val="0"/>
      <w:marBottom w:val="0"/>
      <w:divBdr>
        <w:top w:val="none" w:sz="0" w:space="0" w:color="auto"/>
        <w:left w:val="none" w:sz="0" w:space="0" w:color="auto"/>
        <w:bottom w:val="none" w:sz="0" w:space="0" w:color="auto"/>
        <w:right w:val="none" w:sz="0" w:space="0" w:color="auto"/>
      </w:divBdr>
    </w:div>
    <w:div w:id="590092764">
      <w:bodyDiv w:val="1"/>
      <w:marLeft w:val="0"/>
      <w:marRight w:val="0"/>
      <w:marTop w:val="0"/>
      <w:marBottom w:val="0"/>
      <w:divBdr>
        <w:top w:val="none" w:sz="0" w:space="0" w:color="auto"/>
        <w:left w:val="none" w:sz="0" w:space="0" w:color="auto"/>
        <w:bottom w:val="none" w:sz="0" w:space="0" w:color="auto"/>
        <w:right w:val="none" w:sz="0" w:space="0" w:color="auto"/>
      </w:divBdr>
    </w:div>
    <w:div w:id="620379915">
      <w:bodyDiv w:val="1"/>
      <w:marLeft w:val="0"/>
      <w:marRight w:val="0"/>
      <w:marTop w:val="0"/>
      <w:marBottom w:val="0"/>
      <w:divBdr>
        <w:top w:val="none" w:sz="0" w:space="0" w:color="auto"/>
        <w:left w:val="none" w:sz="0" w:space="0" w:color="auto"/>
        <w:bottom w:val="none" w:sz="0" w:space="0" w:color="auto"/>
        <w:right w:val="none" w:sz="0" w:space="0" w:color="auto"/>
      </w:divBdr>
    </w:div>
    <w:div w:id="826093045">
      <w:bodyDiv w:val="1"/>
      <w:marLeft w:val="0"/>
      <w:marRight w:val="0"/>
      <w:marTop w:val="0"/>
      <w:marBottom w:val="0"/>
      <w:divBdr>
        <w:top w:val="none" w:sz="0" w:space="0" w:color="auto"/>
        <w:left w:val="none" w:sz="0" w:space="0" w:color="auto"/>
        <w:bottom w:val="none" w:sz="0" w:space="0" w:color="auto"/>
        <w:right w:val="none" w:sz="0" w:space="0" w:color="auto"/>
      </w:divBdr>
    </w:div>
    <w:div w:id="1117220452">
      <w:bodyDiv w:val="1"/>
      <w:marLeft w:val="0"/>
      <w:marRight w:val="0"/>
      <w:marTop w:val="0"/>
      <w:marBottom w:val="0"/>
      <w:divBdr>
        <w:top w:val="none" w:sz="0" w:space="0" w:color="auto"/>
        <w:left w:val="none" w:sz="0" w:space="0" w:color="auto"/>
        <w:bottom w:val="none" w:sz="0" w:space="0" w:color="auto"/>
        <w:right w:val="none" w:sz="0" w:space="0" w:color="auto"/>
      </w:divBdr>
    </w:div>
    <w:div w:id="1126699200">
      <w:bodyDiv w:val="1"/>
      <w:marLeft w:val="0"/>
      <w:marRight w:val="0"/>
      <w:marTop w:val="0"/>
      <w:marBottom w:val="0"/>
      <w:divBdr>
        <w:top w:val="none" w:sz="0" w:space="0" w:color="auto"/>
        <w:left w:val="none" w:sz="0" w:space="0" w:color="auto"/>
        <w:bottom w:val="none" w:sz="0" w:space="0" w:color="auto"/>
        <w:right w:val="none" w:sz="0" w:space="0" w:color="auto"/>
      </w:divBdr>
    </w:div>
    <w:div w:id="1166939659">
      <w:bodyDiv w:val="1"/>
      <w:marLeft w:val="0"/>
      <w:marRight w:val="0"/>
      <w:marTop w:val="0"/>
      <w:marBottom w:val="0"/>
      <w:divBdr>
        <w:top w:val="none" w:sz="0" w:space="0" w:color="auto"/>
        <w:left w:val="none" w:sz="0" w:space="0" w:color="auto"/>
        <w:bottom w:val="none" w:sz="0" w:space="0" w:color="auto"/>
        <w:right w:val="none" w:sz="0" w:space="0" w:color="auto"/>
      </w:divBdr>
    </w:div>
    <w:div w:id="1556117087">
      <w:bodyDiv w:val="1"/>
      <w:marLeft w:val="0"/>
      <w:marRight w:val="0"/>
      <w:marTop w:val="0"/>
      <w:marBottom w:val="0"/>
      <w:divBdr>
        <w:top w:val="none" w:sz="0" w:space="0" w:color="auto"/>
        <w:left w:val="none" w:sz="0" w:space="0" w:color="auto"/>
        <w:bottom w:val="none" w:sz="0" w:space="0" w:color="auto"/>
        <w:right w:val="none" w:sz="0" w:space="0" w:color="auto"/>
      </w:divBdr>
    </w:div>
    <w:div w:id="1632662621">
      <w:bodyDiv w:val="1"/>
      <w:marLeft w:val="0"/>
      <w:marRight w:val="0"/>
      <w:marTop w:val="0"/>
      <w:marBottom w:val="0"/>
      <w:divBdr>
        <w:top w:val="none" w:sz="0" w:space="0" w:color="auto"/>
        <w:left w:val="none" w:sz="0" w:space="0" w:color="auto"/>
        <w:bottom w:val="none" w:sz="0" w:space="0" w:color="auto"/>
        <w:right w:val="none" w:sz="0" w:space="0" w:color="auto"/>
      </w:divBdr>
    </w:div>
    <w:div w:id="178599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image" Target="media/image15.emf"/><Relationship Id="rId39" Type="http://schemas.openxmlformats.org/officeDocument/2006/relationships/customXml" Target="../customXml/item6.xml"/><Relationship Id="rId21" Type="http://schemas.openxmlformats.org/officeDocument/2006/relationships/image" Target="media/image12.emf"/><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9.png"/><Relationship Id="rId25" Type="http://schemas.openxmlformats.org/officeDocument/2006/relationships/image" Target="media/image14.png"/><Relationship Id="rId38"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package" Target="embeddings/Feuille_Microsoft_Office_Excel1.xlsx"/><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package" Target="embeddings/Feuille_Microsoft_Office_Excel3.xlsx"/><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emf"/><Relationship Id="rId28" Type="http://schemas.openxmlformats.org/officeDocument/2006/relationships/header" Target="header4.xml"/><Relationship Id="rId36"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image" Target="media/image11.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emf"/><Relationship Id="rId22" Type="http://schemas.openxmlformats.org/officeDocument/2006/relationships/package" Target="embeddings/Feuille_Microsoft_Office_Excel2.xlsx"/><Relationship Id="rId27" Type="http://schemas.openxmlformats.org/officeDocument/2006/relationships/package" Target="embeddings/Feuille_Microsoft_Office_Excel4.xlsx"/><Relationship Id="rId30" Type="http://schemas.openxmlformats.org/officeDocument/2006/relationships/fontTable" Target="fontTable.xml"/><Relationship Id="rId35" Type="http://schemas.openxmlformats.org/officeDocument/2006/relationships/customXml" Target="../customXml/item2.xml"/><Relationship Id="rId8"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cf0be0ad-272c-4e7f-a157-3f0abda6cde5" ContentTypeId="0x01010046CF21643EE8D14686A648AA6DAD0892"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B47074238963FC4BB51844B67A1E614D" ma:contentTypeVersion="0" ma:contentTypeDescription="A content type to manage public (operations) IDB documents" ma:contentTypeScope="" ma:versionID="b9501afcdc79f5e3aabb0278da3c32e4">
  <xsd:schema xmlns:xsd="http://www.w3.org/2001/XMLSchema" xmlns:xs="http://www.w3.org/2001/XMLSchema" xmlns:p="http://schemas.microsoft.com/office/2006/metadata/properties" xmlns:ns2="9c571b2f-e523-4ab2-ba2e-09e151a03ef4" targetNamespace="http://schemas.microsoft.com/office/2006/metadata/properties" ma:root="true" ma:fieldsID="d09c5b69cee1cd2827bb8c1849e9b8ae"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6c0645e-ed38-4b88-bd09-bd924f75b1ca}" ma:internalName="TaxCatchAll" ma:showField="CatchAllData" ma:web="62d80119-c9e5-4234-a178-fa32f7f2f46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6c0645e-ed38-4b88-bd09-bd924f75b1ca}" ma:internalName="TaxCatchAllLabel" ma:readOnly="true" ma:showField="CatchAllDataLabel" ma:web="62d80119-c9e5-4234-a178-fa32f7f2f46e">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38154933</IDBDocs_x0020_Number>
    <TaxCatchAll xmlns="9c571b2f-e523-4ab2-ba2e-09e151a03ef4">
      <Value>4</Value>
      <Value>3</Value>
    </TaxCatchAll>
    <Phase xmlns="9c571b2f-e523-4ab2-ba2e-09e151a03ef4" xsi:nil="true"/>
    <SISCOR_x0020_Number xmlns="9c571b2f-e523-4ab2-ba2e-09e151a03ef4" xsi:nil="true"/>
    <Division_x0020_or_x0020_Unit xmlns="9c571b2f-e523-4ab2-ba2e-09e151a03ef4">INE/RND</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Lafontant, Eugenie Regine</Document_x0020_Author>
    <e559ffcc31d34167856647188be35015 xmlns="9c571b2f-e523-4ab2-ba2e-09e151a03ef4">
      <Terms xmlns="http://schemas.microsoft.com/office/infopath/2007/PartnerControls"/>
    </e559ffcc31d34167856647188be35015>
    <Fiscal_x0020_Year_x0020_IDB xmlns="9c571b2f-e523-4ab2-ba2e-09e151a03ef4">2013</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HA-L1087</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French</Document_x0020_Language_x0020_IDB>
    <Identifier xmlns="9c571b2f-e523-4ab2-ba2e-09e151a03ef4"> TECFILE</Identifier>
    <Disclosure_x0020_Activity xmlns="9c571b2f-e523-4ab2-ba2e-09e151a03ef4">Loan Proposal</Disclosure_x0020_Activity>
    <Webtopic xmlns="9c571b2f-e523-4ab2-ba2e-09e151a03ef4">AG-ADR</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FE32BAE8-C7CF-4DE7-ADE6-3F52D761E82B}"/>
</file>

<file path=customXml/itemProps2.xml><?xml version="1.0" encoding="utf-8"?>
<ds:datastoreItem xmlns:ds="http://schemas.openxmlformats.org/officeDocument/2006/customXml" ds:itemID="{97E79BD1-B3E4-4879-B94E-3B97341975F9}"/>
</file>

<file path=customXml/itemProps3.xml><?xml version="1.0" encoding="utf-8"?>
<ds:datastoreItem xmlns:ds="http://schemas.openxmlformats.org/officeDocument/2006/customXml" ds:itemID="{AA2044E1-6623-46D0-B16C-1BA10BAF5EF6}"/>
</file>

<file path=customXml/itemProps4.xml><?xml version="1.0" encoding="utf-8"?>
<ds:datastoreItem xmlns:ds="http://schemas.openxmlformats.org/officeDocument/2006/customXml" ds:itemID="{1AFA80F7-833F-40ED-B081-1BCA5B8E2537}"/>
</file>

<file path=customXml/itemProps5.xml><?xml version="1.0" encoding="utf-8"?>
<ds:datastoreItem xmlns:ds="http://schemas.openxmlformats.org/officeDocument/2006/customXml" ds:itemID="{DED728BA-D347-4BFC-90EA-96DC4270B852}"/>
</file>

<file path=customXml/itemProps6.xml><?xml version="1.0" encoding="utf-8"?>
<ds:datastoreItem xmlns:ds="http://schemas.openxmlformats.org/officeDocument/2006/customXml" ds:itemID="{55DF3516-9783-4BC4-A51B-AC897CA8CAC9}"/>
</file>

<file path=docProps/app.xml><?xml version="1.0" encoding="utf-8"?>
<Properties xmlns="http://schemas.openxmlformats.org/officeDocument/2006/extended-properties" xmlns:vt="http://schemas.openxmlformats.org/officeDocument/2006/docPropsVTypes">
  <Template>Normal.dotm</Template>
  <TotalTime>1057</TotalTime>
  <Pages>28</Pages>
  <Words>4598</Words>
  <Characters>26993</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SCP</Company>
  <LinksUpToDate>false</LinksUpToDate>
  <CharactersWithSpaces>31528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Estimation des bénéfices technico-économiques espérés du programme d'investissement et de maintenance - Rapport prov</dc:title>
  <dc:subject/>
  <dc:creator>SAUVIAT</dc:creator>
  <cp:keywords/>
  <dc:description/>
  <cp:lastModifiedBy>SAUVIAT</cp:lastModifiedBy>
  <cp:revision>31</cp:revision>
  <cp:lastPrinted>2013-10-04T15:49:00Z</cp:lastPrinted>
  <dcterms:created xsi:type="dcterms:W3CDTF">2013-10-01T11:40:00Z</dcterms:created>
  <dcterms:modified xsi:type="dcterms:W3CDTF">2013-10-04T16:58:00Z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0x01010046CF21643EE8D14686A648AA6DAD089200B47074238963FC4BB51844B67A1E614D</vt:lpwstr>
  </property>
  <property fmtid="{D5CDD505-2E9C-101B-9397-08002B2CF9AE}" pid="3" name="TaxKeyword">
    <vt:lpwstr/>
  </property>
  <property fmtid="{D5CDD505-2E9C-101B-9397-08002B2CF9AE}" pid="4" name="Function Operations IDB">
    <vt:lpwstr>4;#IDBDocs|cca77002-e150-4b2d-ab1f-1d7a7cdcae16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3;#Unclassified|a6dff32e-d477-44cd-a56b-85efe9e0a56c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3;#Unclassified|a6dff32e-d477-44cd-a56b-85efe9e0a56c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