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layout2.xml" ContentType="application/vnd.openxmlformats-officedocument.drawingml.diagramLayout+xml"/>
  <Override PartName="/word/diagrams/colors1.xml" ContentType="application/vnd.openxmlformats-officedocument.drawingml.diagramColors+xml"/>
  <Override PartName="/word/diagrams/quickStyle2.xml" ContentType="application/vnd.openxmlformats-officedocument.drawingml.diagramStyle+xml"/>
  <Override PartName="/word/diagrams/quickStyle1.xml" ContentType="application/vnd.openxmlformats-officedocument.drawingml.diagramStyle+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colors2.xml" ContentType="application/vnd.openxmlformats-officedocument.drawingml.diagramColor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FF2" w:rsidRDefault="004E6FF2" w:rsidP="00A20C11">
      <w:pPr>
        <w:jc w:val="center"/>
        <w:rPr>
          <w:lang w:val="es-ES"/>
        </w:rPr>
      </w:pPr>
    </w:p>
    <w:p w:rsidR="00A20C11" w:rsidRDefault="00A20C11" w:rsidP="00A20C11">
      <w:pPr>
        <w:jc w:val="center"/>
        <w:rPr>
          <w:lang w:val="es-ES"/>
        </w:rPr>
      </w:pPr>
    </w:p>
    <w:p w:rsidR="00A20C11" w:rsidRDefault="00A20C11" w:rsidP="00A20C11">
      <w:pPr>
        <w:jc w:val="center"/>
        <w:rPr>
          <w:lang w:val="es-ES"/>
        </w:rPr>
      </w:pPr>
    </w:p>
    <w:p w:rsidR="00EE246B" w:rsidRPr="00EE246B" w:rsidRDefault="00EE246B" w:rsidP="00EE246B">
      <w:pPr>
        <w:jc w:val="center"/>
        <w:rPr>
          <w:rFonts w:ascii="Times New Roman" w:eastAsia="Times New Roman" w:hAnsi="Times New Roman" w:cs="Times New Roman"/>
          <w:b/>
          <w:smallCaps/>
          <w:sz w:val="28"/>
          <w:lang w:val="en-US"/>
        </w:rPr>
      </w:pPr>
      <w:r w:rsidRPr="00EE246B">
        <w:rPr>
          <w:rFonts w:ascii="Times New Roman" w:eastAsia="Times New Roman" w:hAnsi="Times New Roman" w:cs="Times New Roman"/>
          <w:b/>
          <w:smallCaps/>
          <w:sz w:val="28"/>
          <w:lang w:val="en-US"/>
        </w:rPr>
        <w:t>SURINAME</w:t>
      </w:r>
    </w:p>
    <w:p w:rsidR="00EE246B" w:rsidRPr="00EE246B" w:rsidRDefault="00EE246B" w:rsidP="00EE246B">
      <w:pPr>
        <w:jc w:val="center"/>
        <w:rPr>
          <w:rFonts w:ascii="Times New Roman" w:eastAsia="Times New Roman" w:hAnsi="Times New Roman" w:cs="Times New Roman"/>
          <w:b/>
          <w:smallCaps/>
          <w:sz w:val="28"/>
          <w:lang w:val="en-US"/>
        </w:rPr>
      </w:pPr>
    </w:p>
    <w:p w:rsidR="00EE246B" w:rsidRPr="00EE246B" w:rsidRDefault="00EE246B" w:rsidP="00EE246B">
      <w:pPr>
        <w:jc w:val="center"/>
        <w:rPr>
          <w:rFonts w:ascii="Times New Roman" w:eastAsia="Times New Roman" w:hAnsi="Times New Roman" w:cs="Times New Roman"/>
          <w:b/>
          <w:smallCaps/>
          <w:sz w:val="28"/>
          <w:lang w:val="en-US"/>
        </w:rPr>
      </w:pPr>
      <w:r w:rsidRPr="00EE246B">
        <w:rPr>
          <w:rFonts w:ascii="Times New Roman" w:eastAsia="Times New Roman" w:hAnsi="Times New Roman" w:cs="Times New Roman"/>
          <w:b/>
          <w:smallCaps/>
          <w:sz w:val="28"/>
          <w:lang w:val="en-US"/>
        </w:rPr>
        <w:t>SUPPORT OF MODERNIZATION OF PUBLIC AGRICULTURAL SERVICES</w:t>
      </w:r>
    </w:p>
    <w:p w:rsidR="00EE246B" w:rsidRPr="00EE246B" w:rsidRDefault="00EE246B" w:rsidP="00EE246B">
      <w:pPr>
        <w:jc w:val="center"/>
        <w:rPr>
          <w:rFonts w:ascii="Times New Roman" w:eastAsia="Times New Roman" w:hAnsi="Times New Roman" w:cs="Times New Roman"/>
          <w:b/>
          <w:smallCaps/>
          <w:sz w:val="28"/>
          <w:lang w:val="es-ES"/>
        </w:rPr>
      </w:pPr>
      <w:r w:rsidRPr="00EE246B">
        <w:rPr>
          <w:rFonts w:ascii="Times New Roman" w:eastAsia="Times New Roman" w:hAnsi="Times New Roman" w:cs="Times New Roman"/>
          <w:b/>
          <w:smallCaps/>
          <w:sz w:val="28"/>
          <w:lang w:val="es-ES"/>
        </w:rPr>
        <w:t>SU-T1064 (ATN/OC-13578-SU)</w:t>
      </w:r>
    </w:p>
    <w:p w:rsidR="00EE246B" w:rsidRPr="00EE246B" w:rsidRDefault="00EE246B" w:rsidP="00EE246B">
      <w:pPr>
        <w:jc w:val="center"/>
        <w:rPr>
          <w:rFonts w:cs="Arial"/>
          <w:i/>
          <w:sz w:val="24"/>
        </w:rPr>
      </w:pPr>
      <w:bookmarkStart w:id="0" w:name="_GoBack"/>
      <w:r w:rsidRPr="00EE246B">
        <w:rPr>
          <w:rFonts w:ascii="Times New Roman" w:eastAsia="Times New Roman" w:hAnsi="Times New Roman" w:cs="Times New Roman"/>
          <w:b/>
          <w:smallCaps/>
          <w:sz w:val="28"/>
          <w:lang w:val="en-US"/>
        </w:rPr>
        <w:t>IRRIGATION AND DRAINAGE</w:t>
      </w:r>
    </w:p>
    <w:bookmarkEnd w:id="0"/>
    <w:p w:rsidR="00A20C11" w:rsidRPr="00A6612B" w:rsidRDefault="00EE246B" w:rsidP="00A20C11">
      <w:pPr>
        <w:jc w:val="center"/>
        <w:rPr>
          <w:rFonts w:cs="Arial"/>
          <w:i/>
          <w:sz w:val="24"/>
          <w:lang w:val="en-US"/>
        </w:rPr>
      </w:pPr>
      <w:r w:rsidRPr="00A6612B">
        <w:rPr>
          <w:rFonts w:cs="Arial"/>
          <w:i/>
          <w:sz w:val="24"/>
          <w:lang w:val="en-US"/>
        </w:rPr>
        <w:t>Albert</w:t>
      </w:r>
      <w:r w:rsidR="008E27F8" w:rsidRPr="00A6612B">
        <w:rPr>
          <w:rFonts w:cs="Arial"/>
          <w:i/>
          <w:sz w:val="24"/>
          <w:lang w:val="en-US"/>
        </w:rPr>
        <w:t>o</w:t>
      </w:r>
      <w:r w:rsidRPr="00A6612B">
        <w:rPr>
          <w:rFonts w:cs="Arial"/>
          <w:i/>
          <w:sz w:val="24"/>
          <w:lang w:val="en-US"/>
        </w:rPr>
        <w:t xml:space="preserve"> Garrido</w:t>
      </w:r>
      <w:r w:rsidR="00A20C11" w:rsidRPr="00A6612B">
        <w:rPr>
          <w:rFonts w:cs="Arial"/>
          <w:i/>
          <w:sz w:val="24"/>
          <w:lang w:val="en-US"/>
        </w:rPr>
        <w:t xml:space="preserve">, </w:t>
      </w:r>
      <w:r w:rsidRPr="00A6612B">
        <w:rPr>
          <w:rFonts w:cs="Arial"/>
          <w:i/>
          <w:sz w:val="24"/>
          <w:lang w:val="en-US"/>
        </w:rPr>
        <w:t>Paula Novo</w:t>
      </w:r>
      <w:r w:rsidR="00421EA1" w:rsidRPr="00A6612B">
        <w:rPr>
          <w:rFonts w:cs="Arial"/>
          <w:i/>
          <w:sz w:val="24"/>
          <w:lang w:val="en-US"/>
        </w:rPr>
        <w:t xml:space="preserve">, José M. Sumpsi </w:t>
      </w:r>
    </w:p>
    <w:p w:rsidR="00EE246B" w:rsidRPr="00EE246B" w:rsidRDefault="00EE246B" w:rsidP="00EE246B">
      <w:pPr>
        <w:pStyle w:val="Titlepaper"/>
        <w:spacing w:after="0"/>
        <w:rPr>
          <w:sz w:val="28"/>
          <w:vertAlign w:val="superscript"/>
        </w:rPr>
      </w:pPr>
      <w:r w:rsidRPr="00EE246B">
        <w:rPr>
          <w:sz w:val="28"/>
          <w:vertAlign w:val="superscript"/>
        </w:rPr>
        <w:t>Research Centre for the Management of Agricultural and Environmental Risks</w:t>
      </w:r>
      <w:r w:rsidR="00421EA1">
        <w:rPr>
          <w:sz w:val="28"/>
          <w:vertAlign w:val="superscript"/>
        </w:rPr>
        <w:t xml:space="preserve"> (CEIGRAM)</w:t>
      </w:r>
    </w:p>
    <w:p w:rsidR="00EE246B" w:rsidRPr="00EE246B" w:rsidRDefault="00EE246B" w:rsidP="00EE246B">
      <w:pPr>
        <w:pStyle w:val="Titlepaper"/>
        <w:spacing w:after="0"/>
        <w:rPr>
          <w:sz w:val="28"/>
          <w:vertAlign w:val="superscript"/>
        </w:rPr>
      </w:pPr>
      <w:r w:rsidRPr="00EE246B">
        <w:rPr>
          <w:sz w:val="28"/>
          <w:vertAlign w:val="superscript"/>
        </w:rPr>
        <w:t>Department of Agricultural Economics and Social Sciences</w:t>
      </w:r>
    </w:p>
    <w:p w:rsidR="00E82142" w:rsidRPr="009B0590" w:rsidRDefault="00EE246B" w:rsidP="00EE246B">
      <w:pPr>
        <w:pStyle w:val="Titlepaper"/>
        <w:spacing w:after="0"/>
        <w:rPr>
          <w:sz w:val="32"/>
        </w:rPr>
      </w:pPr>
      <w:r w:rsidRPr="009B0590">
        <w:rPr>
          <w:sz w:val="28"/>
          <w:vertAlign w:val="superscript"/>
        </w:rPr>
        <w:t>Universidad Politécnica de Madrid, Spain</w:t>
      </w:r>
    </w:p>
    <w:p w:rsidR="00E82142" w:rsidRPr="009B0590" w:rsidRDefault="00E82142" w:rsidP="00A20C11">
      <w:pPr>
        <w:jc w:val="center"/>
        <w:rPr>
          <w:rFonts w:cs="Arial"/>
          <w:sz w:val="24"/>
          <w:lang w:val="en-US"/>
        </w:rPr>
      </w:pPr>
    </w:p>
    <w:p w:rsidR="00E82142" w:rsidRPr="009B0590" w:rsidRDefault="00E82142" w:rsidP="00A20C11">
      <w:pPr>
        <w:jc w:val="center"/>
        <w:rPr>
          <w:rFonts w:cs="Arial"/>
          <w:sz w:val="24"/>
          <w:lang w:val="en-US"/>
        </w:rPr>
      </w:pPr>
    </w:p>
    <w:p w:rsidR="004E6FF2" w:rsidRPr="009B0590" w:rsidRDefault="004E6FF2" w:rsidP="00A20C11">
      <w:pPr>
        <w:jc w:val="center"/>
        <w:rPr>
          <w:rFonts w:cs="Arial"/>
          <w:sz w:val="24"/>
          <w:lang w:val="en-US"/>
        </w:rPr>
      </w:pPr>
    </w:p>
    <w:p w:rsidR="004E6FF2" w:rsidRPr="009B0590" w:rsidRDefault="004E6FF2" w:rsidP="00A20C11">
      <w:pPr>
        <w:jc w:val="center"/>
        <w:rPr>
          <w:rFonts w:cs="Arial"/>
          <w:sz w:val="24"/>
          <w:lang w:val="en-US"/>
        </w:rPr>
      </w:pPr>
    </w:p>
    <w:p w:rsidR="00E82142" w:rsidRPr="009B0590" w:rsidRDefault="00E82142" w:rsidP="00A20C11">
      <w:pPr>
        <w:jc w:val="center"/>
        <w:rPr>
          <w:rFonts w:cs="Arial"/>
          <w:sz w:val="24"/>
          <w:lang w:val="en-US"/>
        </w:rPr>
      </w:pPr>
    </w:p>
    <w:p w:rsidR="00E82142" w:rsidRPr="009B0590" w:rsidRDefault="00421EA1" w:rsidP="00E82142">
      <w:pPr>
        <w:jc w:val="center"/>
        <w:rPr>
          <w:rFonts w:cs="Arial"/>
          <w:sz w:val="24"/>
          <w:lang w:val="en-US"/>
        </w:rPr>
      </w:pPr>
      <w:r w:rsidRPr="009B0590">
        <w:rPr>
          <w:rFonts w:cs="Arial"/>
          <w:sz w:val="24"/>
          <w:lang w:val="en-US"/>
        </w:rPr>
        <w:t>Proposal Repor</w:t>
      </w:r>
      <w:r w:rsidR="00E37A02" w:rsidRPr="009B0590">
        <w:rPr>
          <w:rFonts w:cs="Arial"/>
          <w:sz w:val="24"/>
          <w:lang w:val="en-US"/>
        </w:rPr>
        <w:t>t</w:t>
      </w:r>
      <w:r w:rsidRPr="009B0590">
        <w:rPr>
          <w:rFonts w:cs="Arial"/>
          <w:sz w:val="24"/>
          <w:lang w:val="en-US"/>
        </w:rPr>
        <w:t xml:space="preserve"> and Diagnoses</w:t>
      </w:r>
      <w:r w:rsidR="007C6529" w:rsidRPr="009B0590">
        <w:rPr>
          <w:rFonts w:cs="Arial"/>
          <w:sz w:val="24"/>
          <w:lang w:val="en-US"/>
        </w:rPr>
        <w:t xml:space="preserve">, </w:t>
      </w:r>
      <w:r w:rsidRPr="009B0590">
        <w:rPr>
          <w:rFonts w:cs="Arial"/>
          <w:sz w:val="24"/>
          <w:lang w:val="en-US"/>
        </w:rPr>
        <w:t>13</w:t>
      </w:r>
      <w:r w:rsidR="001B4316" w:rsidRPr="009B0590">
        <w:rPr>
          <w:rFonts w:cs="Arial"/>
          <w:sz w:val="24"/>
          <w:lang w:val="en-US"/>
        </w:rPr>
        <w:t xml:space="preserve"> </w:t>
      </w:r>
      <w:r w:rsidRPr="009B0590">
        <w:rPr>
          <w:rFonts w:cs="Arial"/>
          <w:sz w:val="24"/>
          <w:lang w:val="en-US"/>
        </w:rPr>
        <w:t>May</w:t>
      </w:r>
      <w:r w:rsidR="007C6529" w:rsidRPr="009B0590">
        <w:rPr>
          <w:rFonts w:cs="Arial"/>
          <w:sz w:val="24"/>
          <w:lang w:val="en-US"/>
        </w:rPr>
        <w:t xml:space="preserve"> 2013</w:t>
      </w:r>
    </w:p>
    <w:p w:rsidR="00E82142" w:rsidRPr="004C08E2" w:rsidRDefault="00EE246B" w:rsidP="00E82142">
      <w:pPr>
        <w:jc w:val="center"/>
        <w:rPr>
          <w:rFonts w:cs="Arial"/>
          <w:i/>
          <w:sz w:val="24"/>
          <w:lang w:val="en-US"/>
        </w:rPr>
      </w:pPr>
      <w:r>
        <w:rPr>
          <w:rFonts w:cs="Arial"/>
          <w:sz w:val="24"/>
          <w:lang w:val="en-US"/>
        </w:rPr>
        <w:t>WORK carried out for the Inter-American Development Bank</w:t>
      </w:r>
    </w:p>
    <w:p w:rsidR="00E82142" w:rsidRDefault="00E82142" w:rsidP="00E82142">
      <w:pPr>
        <w:jc w:val="center"/>
        <w:rPr>
          <w:rFonts w:cs="Arial"/>
          <w:sz w:val="24"/>
          <w:lang w:val="en-US"/>
        </w:rPr>
      </w:pPr>
    </w:p>
    <w:p w:rsidR="00E82142" w:rsidRDefault="00EE246B" w:rsidP="00E82142">
      <w:pPr>
        <w:jc w:val="center"/>
        <w:rPr>
          <w:rFonts w:cs="Arial"/>
          <w:sz w:val="24"/>
          <w:lang w:val="en-US"/>
        </w:rPr>
      </w:pPr>
      <w:r w:rsidRPr="00EE246B">
        <w:rPr>
          <w:rFonts w:cs="Arial"/>
          <w:noProof/>
          <w:sz w:val="24"/>
          <w:lang w:val="en-US"/>
        </w:rPr>
        <w:drawing>
          <wp:inline distT="0" distB="0" distL="0" distR="0">
            <wp:extent cx="1808783" cy="477955"/>
            <wp:effectExtent l="19050" t="0" r="967" b="0"/>
            <wp:docPr id="1" name="Imagen 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9" cstate="print"/>
                    <a:srcRect/>
                    <a:stretch>
                      <a:fillRect/>
                    </a:stretch>
                  </pic:blipFill>
                  <pic:spPr bwMode="auto">
                    <a:xfrm>
                      <a:off x="0" y="0"/>
                      <a:ext cx="1808783" cy="477955"/>
                    </a:xfrm>
                    <a:prstGeom prst="rect">
                      <a:avLst/>
                    </a:prstGeom>
                    <a:noFill/>
                    <a:ln w="9525">
                      <a:noFill/>
                      <a:miter lim="800000"/>
                      <a:headEnd/>
                      <a:tailEnd/>
                    </a:ln>
                  </pic:spPr>
                </pic:pic>
              </a:graphicData>
            </a:graphic>
          </wp:inline>
        </w:drawing>
      </w:r>
      <w:r w:rsidRPr="00EE246B">
        <w:rPr>
          <w:rFonts w:cs="Arial"/>
          <w:noProof/>
          <w:sz w:val="24"/>
          <w:lang w:val="en-US"/>
        </w:rPr>
        <w:drawing>
          <wp:inline distT="0" distB="0" distL="0" distR="0">
            <wp:extent cx="1008112" cy="886194"/>
            <wp:effectExtent l="19050" t="0" r="1538" b="0"/>
            <wp:docPr id="3" name="Imagen 2" descr="http://www.upm.es/canalUPM/archivo/imagenes/logos/color/escupm01_new.jpg"/>
            <wp:cNvGraphicFramePr/>
            <a:graphic xmlns:a="http://schemas.openxmlformats.org/drawingml/2006/main">
              <a:graphicData uri="http://schemas.openxmlformats.org/drawingml/2006/picture">
                <pic:pic xmlns:pic="http://schemas.openxmlformats.org/drawingml/2006/picture">
                  <pic:nvPicPr>
                    <pic:cNvPr id="7" name="Picture 2" descr="http://www.upm.es/canalUPM/archivo/imagenes/logos/color/escupm01_new.jpg"/>
                    <pic:cNvPicPr>
                      <a:picLocks noChangeAspect="1" noChangeArrowheads="1"/>
                    </pic:cNvPicPr>
                  </pic:nvPicPr>
                  <pic:blipFill>
                    <a:blip r:embed="rId10" cstate="print"/>
                    <a:srcRect/>
                    <a:stretch>
                      <a:fillRect/>
                    </a:stretch>
                  </pic:blipFill>
                  <pic:spPr bwMode="auto">
                    <a:xfrm>
                      <a:off x="0" y="0"/>
                      <a:ext cx="1008112" cy="886194"/>
                    </a:xfrm>
                    <a:prstGeom prst="rect">
                      <a:avLst/>
                    </a:prstGeom>
                    <a:noFill/>
                  </pic:spPr>
                </pic:pic>
              </a:graphicData>
            </a:graphic>
          </wp:inline>
        </w:drawing>
      </w:r>
    </w:p>
    <w:p w:rsidR="0026479C" w:rsidRDefault="0026479C" w:rsidP="00E82142">
      <w:pPr>
        <w:jc w:val="center"/>
        <w:rPr>
          <w:rFonts w:cs="Arial"/>
          <w:sz w:val="24"/>
          <w:lang w:val="en-US"/>
        </w:rPr>
      </w:pPr>
    </w:p>
    <w:p w:rsidR="0026479C" w:rsidRPr="0026479C" w:rsidRDefault="0026479C" w:rsidP="0026479C">
      <w:pPr>
        <w:rPr>
          <w:rFonts w:cs="Arial"/>
          <w:sz w:val="24"/>
          <w:lang w:val="en-US"/>
        </w:rPr>
      </w:pPr>
    </w:p>
    <w:p w:rsidR="00792FF0" w:rsidRPr="004C3F4F" w:rsidRDefault="0010474B" w:rsidP="004C3F4F">
      <w:pPr>
        <w:rPr>
          <w:sz w:val="18"/>
        </w:rPr>
      </w:pPr>
      <w:r>
        <w:rPr>
          <w:sz w:val="18"/>
        </w:rPr>
        <w:br w:type="page"/>
      </w:r>
    </w:p>
    <w:p w:rsidR="00421EA1" w:rsidRPr="00F66BBD" w:rsidRDefault="00421EA1" w:rsidP="00421EA1">
      <w:pPr>
        <w:pStyle w:val="Heading1"/>
        <w:rPr>
          <w:lang w:val="en-US"/>
        </w:rPr>
      </w:pPr>
      <w:bookmarkStart w:id="1" w:name="_Toc353638491"/>
      <w:bookmarkStart w:id="2" w:name="_Toc230018210"/>
      <w:r>
        <w:rPr>
          <w:lang w:val="en-US"/>
        </w:rPr>
        <w:lastRenderedPageBreak/>
        <w:t>List of acronyms</w:t>
      </w:r>
      <w:bookmarkEnd w:id="1"/>
      <w:bookmarkEnd w:id="2"/>
    </w:p>
    <w:p w:rsidR="00421EA1" w:rsidRDefault="00421EA1" w:rsidP="00421EA1">
      <w:pPr>
        <w:rPr>
          <w:lang w:val="en-US"/>
        </w:rPr>
      </w:pPr>
    </w:p>
    <w:p w:rsidR="00421EA1" w:rsidRDefault="00421EA1" w:rsidP="00421EA1">
      <w:pPr>
        <w:spacing w:after="0"/>
        <w:ind w:left="709" w:hanging="709"/>
        <w:rPr>
          <w:lang w:val="en-US"/>
        </w:rPr>
      </w:pPr>
      <w:r>
        <w:rPr>
          <w:lang w:val="en-US"/>
        </w:rPr>
        <w:t xml:space="preserve">ADRON-SNRI, </w:t>
      </w:r>
      <w:r>
        <w:t>Anne van Dijk Rijst Onderzoekscentrum Nickerie-</w:t>
      </w:r>
      <w:r w:rsidRPr="00563F4A">
        <w:rPr>
          <w:rFonts w:cs="Arial"/>
          <w:color w:val="444444"/>
          <w:shd w:val="clear" w:color="auto" w:fill="FFFFFF"/>
        </w:rPr>
        <w:t xml:space="preserve"> </w:t>
      </w:r>
      <w:r>
        <w:rPr>
          <w:rFonts w:cs="Arial"/>
          <w:color w:val="444444"/>
          <w:shd w:val="clear" w:color="auto" w:fill="FFFFFF"/>
        </w:rPr>
        <w:t>Stichting Nationaal Rijstonderzoeks Instituut</w:t>
      </w:r>
    </w:p>
    <w:p w:rsidR="00421EA1" w:rsidRDefault="00421EA1" w:rsidP="00421EA1">
      <w:pPr>
        <w:spacing w:after="0"/>
        <w:ind w:left="709" w:hanging="709"/>
        <w:rPr>
          <w:lang w:val="en-US"/>
        </w:rPr>
      </w:pPr>
      <w:r>
        <w:rPr>
          <w:lang w:val="en-US"/>
        </w:rPr>
        <w:t>FAO, Food and Agricultural Organisation</w:t>
      </w:r>
    </w:p>
    <w:p w:rsidR="00421EA1" w:rsidRDefault="00421EA1" w:rsidP="00421EA1">
      <w:pPr>
        <w:spacing w:after="0"/>
        <w:ind w:left="709" w:hanging="709"/>
        <w:rPr>
          <w:lang w:val="en-US"/>
        </w:rPr>
      </w:pPr>
      <w:r>
        <w:rPr>
          <w:lang w:val="en-US"/>
        </w:rPr>
        <w:t>IDB, Inter-American Development Bank</w:t>
      </w:r>
    </w:p>
    <w:p w:rsidR="00421EA1" w:rsidRDefault="00421EA1" w:rsidP="00421EA1">
      <w:pPr>
        <w:spacing w:after="0"/>
        <w:ind w:left="709" w:hanging="709"/>
        <w:rPr>
          <w:lang w:val="en-US"/>
        </w:rPr>
      </w:pPr>
      <w:r>
        <w:rPr>
          <w:lang w:val="en-US"/>
        </w:rPr>
        <w:t xml:space="preserve">LVV, </w:t>
      </w:r>
      <w:r w:rsidRPr="00106469">
        <w:rPr>
          <w:lang w:val="en-US"/>
        </w:rPr>
        <w:t>Minist</w:t>
      </w:r>
      <w:r>
        <w:rPr>
          <w:lang w:val="en-US"/>
        </w:rPr>
        <w:t>ry</w:t>
      </w:r>
      <w:r w:rsidRPr="00106469">
        <w:rPr>
          <w:lang w:val="en-US"/>
        </w:rPr>
        <w:t xml:space="preserve"> van Landbouw, Veeteelt en Visserij</w:t>
      </w:r>
      <w:r>
        <w:rPr>
          <w:lang w:val="en-US"/>
        </w:rPr>
        <w:t xml:space="preserve"> (</w:t>
      </w:r>
      <w:r w:rsidRPr="0005152D">
        <w:rPr>
          <w:rFonts w:ascii="Tahoma" w:hAnsi="Tahoma" w:cs="Tahoma"/>
          <w:i/>
          <w:color w:val="000000"/>
          <w:shd w:val="clear" w:color="auto" w:fill="FFFFFF"/>
        </w:rPr>
        <w:t>Ministry of Agriculture, Animal Husbandry and Fisheries</w:t>
      </w:r>
      <w:r>
        <w:rPr>
          <w:rStyle w:val="apple-converted-space"/>
          <w:rFonts w:ascii="Tahoma" w:hAnsi="Tahoma" w:cs="Tahoma"/>
          <w:color w:val="000000"/>
          <w:shd w:val="clear" w:color="auto" w:fill="FFFFFF"/>
        </w:rPr>
        <w:t> </w:t>
      </w:r>
    </w:p>
    <w:p w:rsidR="00421EA1" w:rsidRDefault="00421EA1" w:rsidP="00421EA1">
      <w:pPr>
        <w:spacing w:after="0"/>
        <w:ind w:left="709" w:hanging="709"/>
      </w:pPr>
      <w:r>
        <w:rPr>
          <w:lang w:val="en-US"/>
        </w:rPr>
        <w:t xml:space="preserve">OW MCP, </w:t>
      </w:r>
      <w:r>
        <w:t>Overliggend Waterschap Multi-Purpose Corantijn Canal</w:t>
      </w:r>
    </w:p>
    <w:p w:rsidR="00421EA1" w:rsidRDefault="00421EA1" w:rsidP="00421EA1">
      <w:pPr>
        <w:spacing w:after="0"/>
        <w:ind w:left="709" w:hanging="709"/>
        <w:rPr>
          <w:lang w:val="en-US"/>
        </w:rPr>
      </w:pPr>
      <w:r>
        <w:t>RCU, Rice Coordination Unit</w:t>
      </w:r>
    </w:p>
    <w:p w:rsidR="00421EA1" w:rsidRDefault="00421EA1" w:rsidP="00421EA1">
      <w:pPr>
        <w:spacing w:after="0"/>
        <w:ind w:left="709" w:hanging="709"/>
        <w:rPr>
          <w:lang w:val="en-US"/>
        </w:rPr>
      </w:pPr>
      <w:r>
        <w:rPr>
          <w:lang w:val="en-US"/>
        </w:rPr>
        <w:t xml:space="preserve">SML, </w:t>
      </w:r>
      <w:r w:rsidRPr="008034F8">
        <w:rPr>
          <w:lang w:val="en-US"/>
        </w:rPr>
        <w:t>Stichting Machinale Landbouw</w:t>
      </w:r>
      <w:r>
        <w:rPr>
          <w:lang w:val="en-US"/>
        </w:rPr>
        <w:t xml:space="preserve"> (</w:t>
      </w:r>
      <w:r w:rsidRPr="0005152D">
        <w:rPr>
          <w:i/>
          <w:lang w:val="en-US"/>
        </w:rPr>
        <w:t>Foundation for Agricultural Machine</w:t>
      </w:r>
      <w:r>
        <w:rPr>
          <w:lang w:val="en-US"/>
        </w:rPr>
        <w:t>)</w:t>
      </w:r>
      <w:r w:rsidRPr="008034F8">
        <w:rPr>
          <w:lang w:val="en-US"/>
        </w:rPr>
        <w:t xml:space="preserve"> </w:t>
      </w:r>
    </w:p>
    <w:p w:rsidR="00421EA1" w:rsidRDefault="00421EA1" w:rsidP="00421EA1">
      <w:pPr>
        <w:spacing w:after="0"/>
        <w:ind w:left="709" w:hanging="709"/>
        <w:rPr>
          <w:lang w:val="en-US"/>
        </w:rPr>
      </w:pPr>
      <w:r>
        <w:rPr>
          <w:lang w:val="en-US"/>
        </w:rPr>
        <w:t xml:space="preserve">SNRI, </w:t>
      </w:r>
      <w:r>
        <w:rPr>
          <w:rFonts w:cs="Arial"/>
          <w:color w:val="444444"/>
          <w:shd w:val="clear" w:color="auto" w:fill="FFFFFF"/>
        </w:rPr>
        <w:t>Stichting Nationaal Rijstonderzoeks Instituut (</w:t>
      </w:r>
      <w:r w:rsidRPr="0005152D">
        <w:rPr>
          <w:rFonts w:cs="Arial"/>
          <w:i/>
          <w:color w:val="444444"/>
          <w:shd w:val="clear" w:color="auto" w:fill="FFFFFF"/>
        </w:rPr>
        <w:t>Rice Research Station of</w:t>
      </w:r>
      <w:r w:rsidRPr="0005152D">
        <w:rPr>
          <w:rStyle w:val="apple-converted-space"/>
          <w:rFonts w:cs="Arial"/>
          <w:color w:val="444444"/>
          <w:shd w:val="clear" w:color="auto" w:fill="FFFFFF"/>
        </w:rPr>
        <w:t> </w:t>
      </w:r>
      <w:r w:rsidRPr="00563F4A">
        <w:rPr>
          <w:rStyle w:val="Emphasis"/>
          <w:rFonts w:cs="Arial"/>
          <w:b/>
          <w:bCs/>
          <w:color w:val="444444"/>
          <w:shd w:val="clear" w:color="auto" w:fill="FFFFFF"/>
        </w:rPr>
        <w:t>Suriname</w:t>
      </w:r>
      <w:r>
        <w:rPr>
          <w:rStyle w:val="Emphasis"/>
          <w:rFonts w:cs="Arial"/>
          <w:b/>
          <w:bCs/>
          <w:color w:val="444444"/>
          <w:shd w:val="clear" w:color="auto" w:fill="FFFFFF"/>
        </w:rPr>
        <w:t>)</w:t>
      </w:r>
    </w:p>
    <w:p w:rsidR="00421EA1" w:rsidRPr="00091EAD" w:rsidRDefault="00421EA1" w:rsidP="00421EA1">
      <w:pPr>
        <w:rPr>
          <w:lang w:val="en-US"/>
        </w:rPr>
      </w:pPr>
    </w:p>
    <w:p w:rsidR="00F17843" w:rsidRDefault="00F17843">
      <w:pPr>
        <w:rPr>
          <w:lang w:val="en-US"/>
        </w:rPr>
      </w:pPr>
      <w:r>
        <w:rPr>
          <w:lang w:val="en-US"/>
        </w:rPr>
        <w:br w:type="page"/>
      </w:r>
    </w:p>
    <w:sdt>
      <w:sdtPr>
        <w:rPr>
          <w:rFonts w:ascii="Arial" w:eastAsiaTheme="minorHAnsi" w:hAnsi="Arial" w:cstheme="minorBidi"/>
          <w:b w:val="0"/>
          <w:bCs w:val="0"/>
          <w:color w:val="auto"/>
          <w:sz w:val="22"/>
          <w:szCs w:val="22"/>
          <w:lang w:val="en-GB"/>
        </w:rPr>
        <w:id w:val="3548323"/>
        <w:docPartObj>
          <w:docPartGallery w:val="Table of Contents"/>
          <w:docPartUnique/>
        </w:docPartObj>
      </w:sdtPr>
      <w:sdtEndPr/>
      <w:sdtContent>
        <w:p w:rsidR="00F17843" w:rsidRPr="009B0590" w:rsidRDefault="00E07741">
          <w:pPr>
            <w:pStyle w:val="TOCHeading"/>
            <w:rPr>
              <w:lang w:val="en-US"/>
            </w:rPr>
          </w:pPr>
          <w:r w:rsidRPr="009B0590">
            <w:rPr>
              <w:lang w:val="en-US"/>
            </w:rPr>
            <w:t>Contents</w:t>
          </w:r>
        </w:p>
        <w:p w:rsidR="00E07741" w:rsidRPr="009B0590" w:rsidRDefault="000B0A9A">
          <w:pPr>
            <w:pStyle w:val="TOC1"/>
            <w:tabs>
              <w:tab w:val="right" w:leader="dot" w:pos="9060"/>
            </w:tabs>
            <w:rPr>
              <w:rFonts w:asciiTheme="minorHAnsi" w:eastAsiaTheme="minorEastAsia" w:hAnsiTheme="minorHAnsi"/>
              <w:noProof/>
              <w:sz w:val="24"/>
              <w:szCs w:val="24"/>
              <w:lang w:val="en-US" w:eastAsia="ja-JP"/>
            </w:rPr>
          </w:pPr>
          <w:r>
            <w:rPr>
              <w:lang w:val="es-ES"/>
            </w:rPr>
            <w:fldChar w:fldCharType="begin"/>
          </w:r>
          <w:r w:rsidR="00F17843" w:rsidRPr="009B0590">
            <w:rPr>
              <w:lang w:val="en-US"/>
            </w:rPr>
            <w:instrText xml:space="preserve"> TOC \o "1-3" \h \z \u </w:instrText>
          </w:r>
          <w:r>
            <w:rPr>
              <w:lang w:val="es-ES"/>
            </w:rPr>
            <w:fldChar w:fldCharType="separate"/>
          </w:r>
          <w:r w:rsidR="00E07741" w:rsidRPr="00EF1823">
            <w:rPr>
              <w:noProof/>
              <w:lang w:val="en-US"/>
            </w:rPr>
            <w:t>Executive summary</w:t>
          </w:r>
          <w:r w:rsidR="00E07741">
            <w:rPr>
              <w:noProof/>
            </w:rPr>
            <w:tab/>
          </w:r>
          <w:r>
            <w:rPr>
              <w:noProof/>
            </w:rPr>
            <w:fldChar w:fldCharType="begin"/>
          </w:r>
          <w:r w:rsidR="00E07741">
            <w:rPr>
              <w:noProof/>
            </w:rPr>
            <w:instrText xml:space="preserve"> PAGEREF _Toc230018209 \h </w:instrText>
          </w:r>
          <w:r>
            <w:rPr>
              <w:noProof/>
            </w:rPr>
          </w:r>
          <w:r>
            <w:rPr>
              <w:noProof/>
            </w:rPr>
            <w:fldChar w:fldCharType="separate"/>
          </w:r>
          <w:r w:rsidR="00E37A02">
            <w:rPr>
              <w:noProof/>
            </w:rPr>
            <w:t>2</w:t>
          </w:r>
          <w:r>
            <w:rPr>
              <w:noProof/>
            </w:rPr>
            <w:fldChar w:fldCharType="end"/>
          </w:r>
        </w:p>
        <w:p w:rsidR="00E07741" w:rsidRPr="009B0590" w:rsidRDefault="00E07741">
          <w:pPr>
            <w:pStyle w:val="TOC1"/>
            <w:tabs>
              <w:tab w:val="right" w:leader="dot" w:pos="9060"/>
            </w:tabs>
            <w:rPr>
              <w:rFonts w:asciiTheme="minorHAnsi" w:eastAsiaTheme="minorEastAsia" w:hAnsiTheme="minorHAnsi"/>
              <w:noProof/>
              <w:sz w:val="24"/>
              <w:szCs w:val="24"/>
              <w:lang w:val="en-US" w:eastAsia="ja-JP"/>
            </w:rPr>
          </w:pPr>
          <w:r w:rsidRPr="00EF1823">
            <w:rPr>
              <w:noProof/>
              <w:lang w:val="en-US"/>
            </w:rPr>
            <w:t>List of acronyms</w:t>
          </w:r>
          <w:r>
            <w:rPr>
              <w:noProof/>
            </w:rPr>
            <w:tab/>
          </w:r>
          <w:r w:rsidR="000B0A9A">
            <w:rPr>
              <w:noProof/>
            </w:rPr>
            <w:fldChar w:fldCharType="begin"/>
          </w:r>
          <w:r>
            <w:rPr>
              <w:noProof/>
            </w:rPr>
            <w:instrText xml:space="preserve"> PAGEREF _Toc230018210 \h </w:instrText>
          </w:r>
          <w:r w:rsidR="000B0A9A">
            <w:rPr>
              <w:noProof/>
            </w:rPr>
          </w:r>
          <w:r w:rsidR="000B0A9A">
            <w:rPr>
              <w:noProof/>
            </w:rPr>
            <w:fldChar w:fldCharType="separate"/>
          </w:r>
          <w:r w:rsidR="00E37A02">
            <w:rPr>
              <w:noProof/>
            </w:rPr>
            <w:t>2</w:t>
          </w:r>
          <w:r w:rsidR="000B0A9A">
            <w:rPr>
              <w:noProof/>
            </w:rPr>
            <w:fldChar w:fldCharType="end"/>
          </w:r>
        </w:p>
        <w:p w:rsidR="00E07741" w:rsidRPr="009B0590" w:rsidRDefault="00E07741">
          <w:pPr>
            <w:pStyle w:val="TOC2"/>
            <w:tabs>
              <w:tab w:val="left" w:pos="643"/>
              <w:tab w:val="right" w:leader="dot" w:pos="9060"/>
            </w:tabs>
            <w:rPr>
              <w:rFonts w:asciiTheme="minorHAnsi" w:eastAsiaTheme="minorEastAsia" w:hAnsiTheme="minorHAnsi"/>
              <w:noProof/>
              <w:sz w:val="24"/>
              <w:szCs w:val="24"/>
              <w:lang w:val="en-US" w:eastAsia="ja-JP"/>
            </w:rPr>
          </w:pPr>
          <w:r w:rsidRPr="00EF1823">
            <w:rPr>
              <w:noProof/>
              <w:lang w:val="en-US"/>
            </w:rPr>
            <w:t>1.</w:t>
          </w:r>
          <w:r w:rsidRPr="009B0590">
            <w:rPr>
              <w:rFonts w:asciiTheme="minorHAnsi" w:eastAsiaTheme="minorEastAsia" w:hAnsiTheme="minorHAnsi"/>
              <w:noProof/>
              <w:sz w:val="24"/>
              <w:szCs w:val="24"/>
              <w:lang w:val="en-US" w:eastAsia="ja-JP"/>
            </w:rPr>
            <w:tab/>
          </w:r>
          <w:r w:rsidRPr="00EF1823">
            <w:rPr>
              <w:noProof/>
              <w:lang w:val="en-US"/>
            </w:rPr>
            <w:t>Introduction</w:t>
          </w:r>
          <w:r>
            <w:rPr>
              <w:noProof/>
            </w:rPr>
            <w:tab/>
          </w:r>
          <w:r w:rsidR="000B0A9A">
            <w:rPr>
              <w:noProof/>
            </w:rPr>
            <w:fldChar w:fldCharType="begin"/>
          </w:r>
          <w:r>
            <w:rPr>
              <w:noProof/>
            </w:rPr>
            <w:instrText xml:space="preserve"> PAGEREF _Toc230018211 \h </w:instrText>
          </w:r>
          <w:r w:rsidR="000B0A9A">
            <w:rPr>
              <w:noProof/>
            </w:rPr>
          </w:r>
          <w:r w:rsidR="000B0A9A">
            <w:rPr>
              <w:noProof/>
            </w:rPr>
            <w:fldChar w:fldCharType="separate"/>
          </w:r>
          <w:r w:rsidR="00E37A02">
            <w:rPr>
              <w:noProof/>
            </w:rPr>
            <w:t>4</w:t>
          </w:r>
          <w:r w:rsidR="000B0A9A">
            <w:rPr>
              <w:noProof/>
            </w:rPr>
            <w:fldChar w:fldCharType="end"/>
          </w:r>
        </w:p>
        <w:p w:rsidR="00E07741" w:rsidRPr="009B0590" w:rsidRDefault="00E07741">
          <w:pPr>
            <w:pStyle w:val="TOC2"/>
            <w:tabs>
              <w:tab w:val="left" w:pos="643"/>
              <w:tab w:val="right" w:leader="dot" w:pos="9060"/>
            </w:tabs>
            <w:rPr>
              <w:rFonts w:asciiTheme="minorHAnsi" w:eastAsiaTheme="minorEastAsia" w:hAnsiTheme="minorHAnsi"/>
              <w:noProof/>
              <w:sz w:val="24"/>
              <w:szCs w:val="24"/>
              <w:lang w:val="en-US" w:eastAsia="ja-JP"/>
            </w:rPr>
          </w:pPr>
          <w:r w:rsidRPr="00EF1823">
            <w:rPr>
              <w:noProof/>
              <w:lang w:val="en-US"/>
            </w:rPr>
            <w:t>2.</w:t>
          </w:r>
          <w:r w:rsidRPr="009B0590">
            <w:rPr>
              <w:rFonts w:asciiTheme="minorHAnsi" w:eastAsiaTheme="minorEastAsia" w:hAnsiTheme="minorHAnsi"/>
              <w:noProof/>
              <w:sz w:val="24"/>
              <w:szCs w:val="24"/>
              <w:lang w:val="en-US" w:eastAsia="ja-JP"/>
            </w:rPr>
            <w:tab/>
          </w:r>
          <w:r w:rsidRPr="00EF1823">
            <w:rPr>
              <w:noProof/>
              <w:lang w:val="en-US"/>
            </w:rPr>
            <w:t>Description of Suriname's irrigation and drainage systems</w:t>
          </w:r>
          <w:r>
            <w:rPr>
              <w:noProof/>
            </w:rPr>
            <w:tab/>
          </w:r>
          <w:r w:rsidR="000B0A9A">
            <w:rPr>
              <w:noProof/>
            </w:rPr>
            <w:fldChar w:fldCharType="begin"/>
          </w:r>
          <w:r>
            <w:rPr>
              <w:noProof/>
            </w:rPr>
            <w:instrText xml:space="preserve"> PAGEREF _Toc230018212 \h </w:instrText>
          </w:r>
          <w:r w:rsidR="000B0A9A">
            <w:rPr>
              <w:noProof/>
            </w:rPr>
          </w:r>
          <w:r w:rsidR="000B0A9A">
            <w:rPr>
              <w:noProof/>
            </w:rPr>
            <w:fldChar w:fldCharType="separate"/>
          </w:r>
          <w:r w:rsidR="00E37A02">
            <w:rPr>
              <w:noProof/>
            </w:rPr>
            <w:t>5</w:t>
          </w:r>
          <w:r w:rsidR="000B0A9A">
            <w:rPr>
              <w:noProof/>
            </w:rPr>
            <w:fldChar w:fldCharType="end"/>
          </w:r>
        </w:p>
        <w:p w:rsidR="00E07741" w:rsidRPr="009B0590" w:rsidRDefault="00E07741">
          <w:pPr>
            <w:pStyle w:val="TOC3"/>
            <w:tabs>
              <w:tab w:val="left" w:pos="1047"/>
              <w:tab w:val="right" w:leader="dot" w:pos="9060"/>
            </w:tabs>
            <w:rPr>
              <w:rFonts w:asciiTheme="minorHAnsi" w:eastAsiaTheme="minorEastAsia" w:hAnsiTheme="minorHAnsi"/>
              <w:noProof/>
              <w:sz w:val="24"/>
              <w:szCs w:val="24"/>
              <w:lang w:val="en-US" w:eastAsia="ja-JP"/>
            </w:rPr>
          </w:pPr>
          <w:r w:rsidRPr="00EF1823">
            <w:rPr>
              <w:noProof/>
              <w:lang w:val="en-US"/>
            </w:rPr>
            <w:t>2.1.</w:t>
          </w:r>
          <w:r w:rsidRPr="009B0590">
            <w:rPr>
              <w:rFonts w:asciiTheme="minorHAnsi" w:eastAsiaTheme="minorEastAsia" w:hAnsiTheme="minorHAnsi"/>
              <w:noProof/>
              <w:sz w:val="24"/>
              <w:szCs w:val="24"/>
              <w:lang w:val="en-US" w:eastAsia="ja-JP"/>
            </w:rPr>
            <w:tab/>
          </w:r>
          <w:r>
            <w:rPr>
              <w:noProof/>
            </w:rPr>
            <w:t>Basic facts: production, trade and prices</w:t>
          </w:r>
          <w:r>
            <w:rPr>
              <w:noProof/>
            </w:rPr>
            <w:tab/>
          </w:r>
          <w:r w:rsidR="000B0A9A">
            <w:rPr>
              <w:noProof/>
            </w:rPr>
            <w:fldChar w:fldCharType="begin"/>
          </w:r>
          <w:r>
            <w:rPr>
              <w:noProof/>
            </w:rPr>
            <w:instrText xml:space="preserve"> PAGEREF _Toc230018213 \h </w:instrText>
          </w:r>
          <w:r w:rsidR="000B0A9A">
            <w:rPr>
              <w:noProof/>
            </w:rPr>
          </w:r>
          <w:r w:rsidR="000B0A9A">
            <w:rPr>
              <w:noProof/>
            </w:rPr>
            <w:fldChar w:fldCharType="separate"/>
          </w:r>
          <w:r w:rsidR="00E37A02">
            <w:rPr>
              <w:noProof/>
            </w:rPr>
            <w:t>5</w:t>
          </w:r>
          <w:r w:rsidR="000B0A9A">
            <w:rPr>
              <w:noProof/>
            </w:rPr>
            <w:fldChar w:fldCharType="end"/>
          </w:r>
        </w:p>
        <w:p w:rsidR="00E07741" w:rsidRPr="009B0590" w:rsidRDefault="00E07741">
          <w:pPr>
            <w:pStyle w:val="TOC3"/>
            <w:tabs>
              <w:tab w:val="left" w:pos="1047"/>
              <w:tab w:val="right" w:leader="dot" w:pos="9060"/>
            </w:tabs>
            <w:rPr>
              <w:rFonts w:asciiTheme="minorHAnsi" w:eastAsiaTheme="minorEastAsia" w:hAnsiTheme="minorHAnsi"/>
              <w:noProof/>
              <w:sz w:val="24"/>
              <w:szCs w:val="24"/>
              <w:lang w:val="en-US" w:eastAsia="ja-JP"/>
            </w:rPr>
          </w:pPr>
          <w:r w:rsidRPr="00EF1823">
            <w:rPr>
              <w:noProof/>
              <w:lang w:val="en-US"/>
            </w:rPr>
            <w:t>2.2.</w:t>
          </w:r>
          <w:r w:rsidRPr="009B0590">
            <w:rPr>
              <w:rFonts w:asciiTheme="minorHAnsi" w:eastAsiaTheme="minorEastAsia" w:hAnsiTheme="minorHAnsi"/>
              <w:noProof/>
              <w:sz w:val="24"/>
              <w:szCs w:val="24"/>
              <w:lang w:val="en-US" w:eastAsia="ja-JP"/>
            </w:rPr>
            <w:tab/>
          </w:r>
          <w:r w:rsidRPr="00EF1823">
            <w:rPr>
              <w:noProof/>
              <w:lang w:val="en-US"/>
            </w:rPr>
            <w:t>Irrigation and drainage systems: polders and water boards</w:t>
          </w:r>
          <w:r>
            <w:rPr>
              <w:noProof/>
            </w:rPr>
            <w:tab/>
          </w:r>
          <w:r w:rsidR="000B0A9A">
            <w:rPr>
              <w:noProof/>
            </w:rPr>
            <w:fldChar w:fldCharType="begin"/>
          </w:r>
          <w:r>
            <w:rPr>
              <w:noProof/>
            </w:rPr>
            <w:instrText xml:space="preserve"> PAGEREF _Toc230018214 \h </w:instrText>
          </w:r>
          <w:r w:rsidR="000B0A9A">
            <w:rPr>
              <w:noProof/>
            </w:rPr>
          </w:r>
          <w:r w:rsidR="000B0A9A">
            <w:rPr>
              <w:noProof/>
            </w:rPr>
            <w:fldChar w:fldCharType="separate"/>
          </w:r>
          <w:r w:rsidR="00E37A02">
            <w:rPr>
              <w:noProof/>
            </w:rPr>
            <w:t>10</w:t>
          </w:r>
          <w:r w:rsidR="000B0A9A">
            <w:rPr>
              <w:noProof/>
            </w:rPr>
            <w:fldChar w:fldCharType="end"/>
          </w:r>
        </w:p>
        <w:p w:rsidR="00E07741" w:rsidRPr="009B0590" w:rsidRDefault="00E07741">
          <w:pPr>
            <w:pStyle w:val="TOC3"/>
            <w:tabs>
              <w:tab w:val="left" w:pos="1047"/>
              <w:tab w:val="right" w:leader="dot" w:pos="9060"/>
            </w:tabs>
            <w:rPr>
              <w:rFonts w:asciiTheme="minorHAnsi" w:eastAsiaTheme="minorEastAsia" w:hAnsiTheme="minorHAnsi"/>
              <w:noProof/>
              <w:sz w:val="24"/>
              <w:szCs w:val="24"/>
              <w:lang w:val="en-US" w:eastAsia="ja-JP"/>
            </w:rPr>
          </w:pPr>
          <w:r w:rsidRPr="00EF1823">
            <w:rPr>
              <w:noProof/>
              <w:lang w:val="en-US"/>
            </w:rPr>
            <w:t>2.3.</w:t>
          </w:r>
          <w:r w:rsidRPr="009B0590">
            <w:rPr>
              <w:rFonts w:asciiTheme="minorHAnsi" w:eastAsiaTheme="minorEastAsia" w:hAnsiTheme="minorHAnsi"/>
              <w:noProof/>
              <w:sz w:val="24"/>
              <w:szCs w:val="24"/>
              <w:lang w:val="en-US" w:eastAsia="ja-JP"/>
            </w:rPr>
            <w:tab/>
          </w:r>
          <w:r w:rsidRPr="00EF1823">
            <w:rPr>
              <w:noProof/>
              <w:lang w:val="en-US"/>
            </w:rPr>
            <w:t>Water legislation and (current) institutional map</w:t>
          </w:r>
          <w:r>
            <w:rPr>
              <w:noProof/>
            </w:rPr>
            <w:tab/>
          </w:r>
          <w:r w:rsidR="000B0A9A">
            <w:rPr>
              <w:noProof/>
            </w:rPr>
            <w:fldChar w:fldCharType="begin"/>
          </w:r>
          <w:r>
            <w:rPr>
              <w:noProof/>
            </w:rPr>
            <w:instrText xml:space="preserve"> PAGEREF _Toc230018215 \h </w:instrText>
          </w:r>
          <w:r w:rsidR="000B0A9A">
            <w:rPr>
              <w:noProof/>
            </w:rPr>
          </w:r>
          <w:r w:rsidR="000B0A9A">
            <w:rPr>
              <w:noProof/>
            </w:rPr>
            <w:fldChar w:fldCharType="separate"/>
          </w:r>
          <w:r w:rsidR="00E37A02">
            <w:rPr>
              <w:noProof/>
            </w:rPr>
            <w:t>12</w:t>
          </w:r>
          <w:r w:rsidR="000B0A9A">
            <w:rPr>
              <w:noProof/>
            </w:rPr>
            <w:fldChar w:fldCharType="end"/>
          </w:r>
        </w:p>
        <w:p w:rsidR="00E07741" w:rsidRPr="009B0590" w:rsidRDefault="00E07741">
          <w:pPr>
            <w:pStyle w:val="TOC2"/>
            <w:tabs>
              <w:tab w:val="left" w:pos="643"/>
              <w:tab w:val="right" w:leader="dot" w:pos="9060"/>
            </w:tabs>
            <w:rPr>
              <w:rFonts w:asciiTheme="minorHAnsi" w:eastAsiaTheme="minorEastAsia" w:hAnsiTheme="minorHAnsi"/>
              <w:noProof/>
              <w:sz w:val="24"/>
              <w:szCs w:val="24"/>
              <w:lang w:val="en-US" w:eastAsia="ja-JP"/>
            </w:rPr>
          </w:pPr>
          <w:r w:rsidRPr="00EF1823">
            <w:rPr>
              <w:noProof/>
              <w:lang w:val="en-US"/>
            </w:rPr>
            <w:t>3.</w:t>
          </w:r>
          <w:r w:rsidRPr="009B0590">
            <w:rPr>
              <w:rFonts w:asciiTheme="minorHAnsi" w:eastAsiaTheme="minorEastAsia" w:hAnsiTheme="minorHAnsi"/>
              <w:noProof/>
              <w:sz w:val="24"/>
              <w:szCs w:val="24"/>
              <w:lang w:val="en-US" w:eastAsia="ja-JP"/>
            </w:rPr>
            <w:tab/>
          </w:r>
          <w:r w:rsidRPr="00EF1823">
            <w:rPr>
              <w:noProof/>
              <w:lang w:val="en-US"/>
            </w:rPr>
            <w:t>Diagnoses of main problems and difficulties</w:t>
          </w:r>
          <w:r>
            <w:rPr>
              <w:noProof/>
            </w:rPr>
            <w:tab/>
          </w:r>
          <w:r w:rsidR="000B0A9A">
            <w:rPr>
              <w:noProof/>
            </w:rPr>
            <w:fldChar w:fldCharType="begin"/>
          </w:r>
          <w:r>
            <w:rPr>
              <w:noProof/>
            </w:rPr>
            <w:instrText xml:space="preserve"> PAGEREF _Toc230018216 \h </w:instrText>
          </w:r>
          <w:r w:rsidR="000B0A9A">
            <w:rPr>
              <w:noProof/>
            </w:rPr>
          </w:r>
          <w:r w:rsidR="000B0A9A">
            <w:rPr>
              <w:noProof/>
            </w:rPr>
            <w:fldChar w:fldCharType="separate"/>
          </w:r>
          <w:r w:rsidR="00E37A02">
            <w:rPr>
              <w:noProof/>
            </w:rPr>
            <w:t>13</w:t>
          </w:r>
          <w:r w:rsidR="000B0A9A">
            <w:rPr>
              <w:noProof/>
            </w:rPr>
            <w:fldChar w:fldCharType="end"/>
          </w:r>
        </w:p>
        <w:p w:rsidR="00E07741" w:rsidRPr="009B0590" w:rsidRDefault="00E07741">
          <w:pPr>
            <w:pStyle w:val="TOC2"/>
            <w:tabs>
              <w:tab w:val="left" w:pos="643"/>
              <w:tab w:val="right" w:leader="dot" w:pos="9060"/>
            </w:tabs>
            <w:rPr>
              <w:rFonts w:asciiTheme="minorHAnsi" w:eastAsiaTheme="minorEastAsia" w:hAnsiTheme="minorHAnsi"/>
              <w:noProof/>
              <w:sz w:val="24"/>
              <w:szCs w:val="24"/>
              <w:lang w:val="en-US" w:eastAsia="ja-JP"/>
            </w:rPr>
          </w:pPr>
          <w:r w:rsidRPr="00EF1823">
            <w:rPr>
              <w:noProof/>
              <w:lang w:val="en-US"/>
            </w:rPr>
            <w:t>4.</w:t>
          </w:r>
          <w:r w:rsidRPr="009B0590">
            <w:rPr>
              <w:rFonts w:asciiTheme="minorHAnsi" w:eastAsiaTheme="minorEastAsia" w:hAnsiTheme="minorHAnsi"/>
              <w:noProof/>
              <w:sz w:val="24"/>
              <w:szCs w:val="24"/>
              <w:lang w:val="en-US" w:eastAsia="ja-JP"/>
            </w:rPr>
            <w:tab/>
          </w:r>
          <w:r w:rsidRPr="00EF1823">
            <w:rPr>
              <w:noProof/>
              <w:lang w:val="en-US"/>
            </w:rPr>
            <w:t>Sequential policy reform package</w:t>
          </w:r>
          <w:r>
            <w:rPr>
              <w:noProof/>
            </w:rPr>
            <w:tab/>
          </w:r>
          <w:r w:rsidR="000B0A9A">
            <w:rPr>
              <w:noProof/>
            </w:rPr>
            <w:fldChar w:fldCharType="begin"/>
          </w:r>
          <w:r>
            <w:rPr>
              <w:noProof/>
            </w:rPr>
            <w:instrText xml:space="preserve"> PAGEREF _Toc230018217 \h </w:instrText>
          </w:r>
          <w:r w:rsidR="000B0A9A">
            <w:rPr>
              <w:noProof/>
            </w:rPr>
          </w:r>
          <w:r w:rsidR="000B0A9A">
            <w:rPr>
              <w:noProof/>
            </w:rPr>
            <w:fldChar w:fldCharType="separate"/>
          </w:r>
          <w:r w:rsidR="00E37A02">
            <w:rPr>
              <w:noProof/>
            </w:rPr>
            <w:t>16</w:t>
          </w:r>
          <w:r w:rsidR="000B0A9A">
            <w:rPr>
              <w:noProof/>
            </w:rPr>
            <w:fldChar w:fldCharType="end"/>
          </w:r>
        </w:p>
        <w:p w:rsidR="00E07741" w:rsidRPr="009B0590" w:rsidRDefault="00E07741">
          <w:pPr>
            <w:pStyle w:val="TOC3"/>
            <w:tabs>
              <w:tab w:val="left" w:pos="1047"/>
              <w:tab w:val="right" w:leader="dot" w:pos="9060"/>
            </w:tabs>
            <w:rPr>
              <w:rFonts w:asciiTheme="minorHAnsi" w:eastAsiaTheme="minorEastAsia" w:hAnsiTheme="minorHAnsi"/>
              <w:noProof/>
              <w:sz w:val="24"/>
              <w:szCs w:val="24"/>
              <w:lang w:val="en-US" w:eastAsia="ja-JP"/>
            </w:rPr>
          </w:pPr>
          <w:r w:rsidRPr="00EF1823">
            <w:rPr>
              <w:noProof/>
              <w:lang w:val="en-US"/>
            </w:rPr>
            <w:t>4.1.</w:t>
          </w:r>
          <w:r w:rsidRPr="009B0590">
            <w:rPr>
              <w:rFonts w:asciiTheme="minorHAnsi" w:eastAsiaTheme="minorEastAsia" w:hAnsiTheme="minorHAnsi"/>
              <w:noProof/>
              <w:sz w:val="24"/>
              <w:szCs w:val="24"/>
              <w:lang w:val="en-US" w:eastAsia="ja-JP"/>
            </w:rPr>
            <w:tab/>
          </w:r>
          <w:r w:rsidRPr="00EF1823">
            <w:rPr>
              <w:noProof/>
              <w:lang w:val="en-US"/>
            </w:rPr>
            <w:t>Tranche 1</w:t>
          </w:r>
          <w:r>
            <w:rPr>
              <w:noProof/>
            </w:rPr>
            <w:tab/>
          </w:r>
          <w:r w:rsidR="000B0A9A">
            <w:rPr>
              <w:noProof/>
            </w:rPr>
            <w:fldChar w:fldCharType="begin"/>
          </w:r>
          <w:r>
            <w:rPr>
              <w:noProof/>
            </w:rPr>
            <w:instrText xml:space="preserve"> PAGEREF _Toc230018218 \h </w:instrText>
          </w:r>
          <w:r w:rsidR="000B0A9A">
            <w:rPr>
              <w:noProof/>
            </w:rPr>
          </w:r>
          <w:r w:rsidR="000B0A9A">
            <w:rPr>
              <w:noProof/>
            </w:rPr>
            <w:fldChar w:fldCharType="separate"/>
          </w:r>
          <w:r w:rsidR="00E37A02">
            <w:rPr>
              <w:noProof/>
            </w:rPr>
            <w:t>16</w:t>
          </w:r>
          <w:r w:rsidR="000B0A9A">
            <w:rPr>
              <w:noProof/>
            </w:rPr>
            <w:fldChar w:fldCharType="end"/>
          </w:r>
        </w:p>
        <w:p w:rsidR="00E07741" w:rsidRDefault="00E07741">
          <w:pPr>
            <w:pStyle w:val="TOC3"/>
            <w:tabs>
              <w:tab w:val="left" w:pos="1047"/>
              <w:tab w:val="right" w:leader="dot" w:pos="9060"/>
            </w:tabs>
            <w:rPr>
              <w:rFonts w:asciiTheme="minorHAnsi" w:eastAsiaTheme="minorEastAsia" w:hAnsiTheme="minorHAnsi"/>
              <w:noProof/>
              <w:sz w:val="24"/>
              <w:szCs w:val="24"/>
              <w:lang w:val="es-ES_tradnl" w:eastAsia="ja-JP"/>
            </w:rPr>
          </w:pPr>
          <w:r w:rsidRPr="00EF1823">
            <w:rPr>
              <w:noProof/>
              <w:lang w:val="en-US"/>
            </w:rPr>
            <w:t>4.2.</w:t>
          </w:r>
          <w:r>
            <w:rPr>
              <w:rFonts w:asciiTheme="minorHAnsi" w:eastAsiaTheme="minorEastAsia" w:hAnsiTheme="minorHAnsi"/>
              <w:noProof/>
              <w:sz w:val="24"/>
              <w:szCs w:val="24"/>
              <w:lang w:val="es-ES_tradnl" w:eastAsia="ja-JP"/>
            </w:rPr>
            <w:tab/>
          </w:r>
          <w:r w:rsidRPr="00EF1823">
            <w:rPr>
              <w:noProof/>
              <w:lang w:val="en-US"/>
            </w:rPr>
            <w:t>Tranche 2</w:t>
          </w:r>
          <w:r>
            <w:rPr>
              <w:noProof/>
            </w:rPr>
            <w:tab/>
          </w:r>
          <w:r w:rsidR="000B0A9A">
            <w:rPr>
              <w:noProof/>
            </w:rPr>
            <w:fldChar w:fldCharType="begin"/>
          </w:r>
          <w:r>
            <w:rPr>
              <w:noProof/>
            </w:rPr>
            <w:instrText xml:space="preserve"> PAGEREF _Toc230018219 \h </w:instrText>
          </w:r>
          <w:r w:rsidR="000B0A9A">
            <w:rPr>
              <w:noProof/>
            </w:rPr>
          </w:r>
          <w:r w:rsidR="000B0A9A">
            <w:rPr>
              <w:noProof/>
            </w:rPr>
            <w:fldChar w:fldCharType="separate"/>
          </w:r>
          <w:r w:rsidR="00E37A02">
            <w:rPr>
              <w:noProof/>
            </w:rPr>
            <w:t>21</w:t>
          </w:r>
          <w:r w:rsidR="000B0A9A">
            <w:rPr>
              <w:noProof/>
            </w:rPr>
            <w:fldChar w:fldCharType="end"/>
          </w:r>
        </w:p>
        <w:p w:rsidR="00E07741" w:rsidRDefault="00E07741">
          <w:pPr>
            <w:pStyle w:val="TOC3"/>
            <w:tabs>
              <w:tab w:val="left" w:pos="1047"/>
              <w:tab w:val="right" w:leader="dot" w:pos="9060"/>
            </w:tabs>
            <w:rPr>
              <w:rFonts w:asciiTheme="minorHAnsi" w:eastAsiaTheme="minorEastAsia" w:hAnsiTheme="minorHAnsi"/>
              <w:noProof/>
              <w:sz w:val="24"/>
              <w:szCs w:val="24"/>
              <w:lang w:val="es-ES_tradnl" w:eastAsia="ja-JP"/>
            </w:rPr>
          </w:pPr>
          <w:r w:rsidRPr="00EF1823">
            <w:rPr>
              <w:noProof/>
              <w:lang w:val="en-US"/>
            </w:rPr>
            <w:t>4.3.</w:t>
          </w:r>
          <w:r>
            <w:rPr>
              <w:rFonts w:asciiTheme="minorHAnsi" w:eastAsiaTheme="minorEastAsia" w:hAnsiTheme="minorHAnsi"/>
              <w:noProof/>
              <w:sz w:val="24"/>
              <w:szCs w:val="24"/>
              <w:lang w:val="es-ES_tradnl" w:eastAsia="ja-JP"/>
            </w:rPr>
            <w:tab/>
          </w:r>
          <w:r w:rsidRPr="00EF1823">
            <w:rPr>
              <w:noProof/>
              <w:lang w:val="en-US"/>
            </w:rPr>
            <w:t>Tranche 3</w:t>
          </w:r>
          <w:r>
            <w:rPr>
              <w:noProof/>
            </w:rPr>
            <w:tab/>
          </w:r>
          <w:r w:rsidR="000B0A9A">
            <w:rPr>
              <w:noProof/>
            </w:rPr>
            <w:fldChar w:fldCharType="begin"/>
          </w:r>
          <w:r>
            <w:rPr>
              <w:noProof/>
            </w:rPr>
            <w:instrText xml:space="preserve"> PAGEREF _Toc230018220 \h </w:instrText>
          </w:r>
          <w:r w:rsidR="000B0A9A">
            <w:rPr>
              <w:noProof/>
            </w:rPr>
          </w:r>
          <w:r w:rsidR="000B0A9A">
            <w:rPr>
              <w:noProof/>
            </w:rPr>
            <w:fldChar w:fldCharType="separate"/>
          </w:r>
          <w:r w:rsidR="00E37A02">
            <w:rPr>
              <w:noProof/>
            </w:rPr>
            <w:t>24</w:t>
          </w:r>
          <w:r w:rsidR="000B0A9A">
            <w:rPr>
              <w:noProof/>
            </w:rPr>
            <w:fldChar w:fldCharType="end"/>
          </w:r>
        </w:p>
        <w:p w:rsidR="00F17843" w:rsidRDefault="000B0A9A">
          <w:pPr>
            <w:rPr>
              <w:lang w:val="es-ES"/>
            </w:rPr>
          </w:pPr>
          <w:r>
            <w:rPr>
              <w:lang w:val="es-ES"/>
            </w:rPr>
            <w:fldChar w:fldCharType="end"/>
          </w:r>
        </w:p>
      </w:sdtContent>
    </w:sdt>
    <w:p w:rsidR="00421EA1" w:rsidRDefault="00421EA1" w:rsidP="00421EA1">
      <w:pPr>
        <w:rPr>
          <w:rFonts w:eastAsiaTheme="majorEastAsia" w:cstheme="majorBidi"/>
          <w:b/>
          <w:bCs/>
          <w:sz w:val="24"/>
          <w:szCs w:val="26"/>
          <w:lang w:val="en-US"/>
        </w:rPr>
      </w:pPr>
      <w:r>
        <w:rPr>
          <w:lang w:val="en-US"/>
        </w:rPr>
        <w:br w:type="page"/>
      </w:r>
    </w:p>
    <w:p w:rsidR="00421EA1" w:rsidRDefault="00421EA1" w:rsidP="00421EA1">
      <w:pPr>
        <w:pStyle w:val="Heading2"/>
        <w:numPr>
          <w:ilvl w:val="0"/>
          <w:numId w:val="3"/>
        </w:numPr>
        <w:rPr>
          <w:lang w:val="en-US"/>
        </w:rPr>
      </w:pPr>
      <w:bookmarkStart w:id="3" w:name="_Toc353638492"/>
      <w:bookmarkStart w:id="4" w:name="_Toc230018211"/>
      <w:r w:rsidRPr="00091EAD">
        <w:rPr>
          <w:lang w:val="en-US"/>
        </w:rPr>
        <w:lastRenderedPageBreak/>
        <w:t>Introduction</w:t>
      </w:r>
      <w:bookmarkEnd w:id="3"/>
      <w:bookmarkEnd w:id="4"/>
    </w:p>
    <w:p w:rsidR="00421EA1" w:rsidRDefault="00421EA1" w:rsidP="00421EA1">
      <w:pPr>
        <w:jc w:val="both"/>
        <w:rPr>
          <w:lang w:val="en-US"/>
        </w:rPr>
      </w:pPr>
    </w:p>
    <w:p w:rsidR="00421EA1" w:rsidRPr="00E21FA9" w:rsidRDefault="00421EA1" w:rsidP="00421EA1">
      <w:pPr>
        <w:jc w:val="both"/>
      </w:pPr>
      <w:r w:rsidRPr="00E21FA9">
        <w:t>IDB’s country strategy (2011-2015) for Suriname identifies agriculture as a priority sector for poverty reduction. Agriculture</w:t>
      </w:r>
      <w:r w:rsidR="00E07741">
        <w:t xml:space="preserve"> in Suriname</w:t>
      </w:r>
      <w:r w:rsidRPr="00E21FA9">
        <w:t xml:space="preserve"> is mainly concentrated in the irrigated production of rice, banana and hor</w:t>
      </w:r>
      <w:r>
        <w:t xml:space="preserve">ticulture in the coastal plains. However, since the 80s </w:t>
      </w:r>
      <w:r w:rsidR="00E07741">
        <w:t>the agricultural sector</w:t>
      </w:r>
      <w:r>
        <w:t xml:space="preserve"> has experienced a decline in production and productivity. As part of the government effort to boost agricultural production, the UE funded a program to “Support the Competitiveness of the Rice Sector in the Caribbean”, which was implemented between 2004 and </w:t>
      </w:r>
      <w:r w:rsidR="00E07741">
        <w:t>2010, and under which existing Water B</w:t>
      </w:r>
      <w:r>
        <w:t>oards</w:t>
      </w:r>
      <w:r w:rsidR="00E07741">
        <w:t xml:space="preserve"> (WBs)</w:t>
      </w:r>
      <w:r>
        <w:t xml:space="preserve"> were revitalized</w:t>
      </w:r>
      <w:r w:rsidR="00E07741">
        <w:t xml:space="preserve"> with the main objective of improving irrigation and drainage efficiency and, in turn, rice productivity</w:t>
      </w:r>
      <w:r>
        <w:t xml:space="preserve">. </w:t>
      </w:r>
    </w:p>
    <w:p w:rsidR="00421EA1" w:rsidRDefault="00421EA1" w:rsidP="00421EA1">
      <w:pPr>
        <w:jc w:val="both"/>
      </w:pPr>
      <w:r w:rsidRPr="0005152D">
        <w:t xml:space="preserve">Currently, </w:t>
      </w:r>
      <w:r w:rsidR="002C332F">
        <w:t>t</w:t>
      </w:r>
      <w:r w:rsidRPr="000E762C">
        <w:t>here</w:t>
      </w:r>
      <w:r>
        <w:t xml:space="preserve"> is an ongoing </w:t>
      </w:r>
      <w:r w:rsidR="00E07741">
        <w:t xml:space="preserve">national </w:t>
      </w:r>
      <w:r>
        <w:t>policy initiative for the rice sector, materialised in the creation of the Rice Coordination Unit (RCU), which aims to increase production, cultivated area and exports. RCU involves the role of the Water Boards in Nickerie, and is aware of the role and limiting effects of inadequate irrigation and drainage management and deteriorating water quality (salinity content).</w:t>
      </w:r>
    </w:p>
    <w:p w:rsidR="00421EA1" w:rsidRDefault="00421EA1" w:rsidP="00421EA1">
      <w:pPr>
        <w:jc w:val="both"/>
      </w:pPr>
      <w:r>
        <w:t>Based on various documents and the consultants' interviews, there is a wide consensus on the following facts about irrigation and drainage in Suriname:</w:t>
      </w:r>
    </w:p>
    <w:p w:rsidR="00421EA1" w:rsidRPr="00FA34B8" w:rsidRDefault="00421EA1" w:rsidP="00421EA1">
      <w:pPr>
        <w:pStyle w:val="ListParagraph"/>
        <w:numPr>
          <w:ilvl w:val="0"/>
          <w:numId w:val="18"/>
        </w:numPr>
        <w:jc w:val="both"/>
        <w:rPr>
          <w:rFonts w:ascii="Arial" w:hAnsi="Arial" w:cs="Arial"/>
          <w:sz w:val="22"/>
          <w:szCs w:val="22"/>
        </w:rPr>
      </w:pPr>
      <w:r>
        <w:rPr>
          <w:rFonts w:ascii="Arial" w:hAnsi="Arial" w:cs="Arial"/>
          <w:sz w:val="22"/>
          <w:szCs w:val="22"/>
        </w:rPr>
        <w:t>There is p</w:t>
      </w:r>
      <w:r w:rsidRPr="00FA34B8">
        <w:rPr>
          <w:rFonts w:ascii="Arial" w:hAnsi="Arial" w:cs="Arial"/>
          <w:sz w:val="22"/>
          <w:szCs w:val="22"/>
        </w:rPr>
        <w:t xml:space="preserve">oor coordination at the Ministerial level, both in running the </w:t>
      </w:r>
      <w:r>
        <w:rPr>
          <w:rFonts w:ascii="Arial" w:hAnsi="Arial" w:cs="Arial"/>
          <w:sz w:val="22"/>
          <w:szCs w:val="22"/>
        </w:rPr>
        <w:t xml:space="preserve">engineering </w:t>
      </w:r>
      <w:r w:rsidRPr="00FA34B8">
        <w:rPr>
          <w:rFonts w:ascii="Arial" w:hAnsi="Arial" w:cs="Arial"/>
          <w:sz w:val="22"/>
          <w:szCs w:val="22"/>
        </w:rPr>
        <w:t xml:space="preserve">systems, and planning and even executing investments </w:t>
      </w:r>
    </w:p>
    <w:p w:rsidR="00421EA1" w:rsidRPr="00FA34B8" w:rsidRDefault="00421EA1" w:rsidP="00421EA1">
      <w:pPr>
        <w:pStyle w:val="ListParagraph"/>
        <w:numPr>
          <w:ilvl w:val="0"/>
          <w:numId w:val="18"/>
        </w:numPr>
        <w:jc w:val="both"/>
        <w:rPr>
          <w:rFonts w:ascii="Arial" w:hAnsi="Arial" w:cs="Arial"/>
          <w:sz w:val="22"/>
          <w:szCs w:val="22"/>
        </w:rPr>
      </w:pPr>
      <w:r>
        <w:rPr>
          <w:rFonts w:ascii="Arial" w:hAnsi="Arial" w:cs="Arial"/>
          <w:sz w:val="22"/>
          <w:szCs w:val="22"/>
        </w:rPr>
        <w:t>I</w:t>
      </w:r>
      <w:r w:rsidRPr="00FA34B8">
        <w:rPr>
          <w:rFonts w:ascii="Arial" w:hAnsi="Arial" w:cs="Arial"/>
          <w:sz w:val="22"/>
          <w:szCs w:val="22"/>
        </w:rPr>
        <w:t>nstitutions at the bottom of the organisations (farmers and WBs)</w:t>
      </w:r>
      <w:r>
        <w:rPr>
          <w:rFonts w:ascii="Arial" w:hAnsi="Arial" w:cs="Arial"/>
          <w:sz w:val="22"/>
          <w:szCs w:val="22"/>
        </w:rPr>
        <w:t xml:space="preserve"> are still weak</w:t>
      </w:r>
    </w:p>
    <w:p w:rsidR="00421EA1" w:rsidRDefault="00421EA1" w:rsidP="00421EA1">
      <w:pPr>
        <w:pStyle w:val="ListParagraph"/>
        <w:numPr>
          <w:ilvl w:val="0"/>
          <w:numId w:val="18"/>
        </w:numPr>
        <w:jc w:val="both"/>
        <w:rPr>
          <w:rFonts w:ascii="Arial" w:hAnsi="Arial" w:cs="Arial"/>
          <w:sz w:val="22"/>
          <w:szCs w:val="22"/>
        </w:rPr>
      </w:pPr>
      <w:r>
        <w:rPr>
          <w:rFonts w:ascii="Arial" w:hAnsi="Arial" w:cs="Arial"/>
          <w:sz w:val="22"/>
          <w:szCs w:val="22"/>
        </w:rPr>
        <w:t>There is a complete l</w:t>
      </w:r>
      <w:r w:rsidRPr="00FA34B8">
        <w:rPr>
          <w:rFonts w:ascii="Arial" w:hAnsi="Arial" w:cs="Arial"/>
          <w:sz w:val="22"/>
          <w:szCs w:val="22"/>
        </w:rPr>
        <w:t>ack of financial contributions by water users, and as a consequence complete reliance on Governments' budget</w:t>
      </w:r>
    </w:p>
    <w:p w:rsidR="00421EA1" w:rsidRDefault="00421EA1" w:rsidP="00421EA1">
      <w:pPr>
        <w:pStyle w:val="ListParagraph"/>
        <w:numPr>
          <w:ilvl w:val="0"/>
          <w:numId w:val="18"/>
        </w:numPr>
        <w:jc w:val="both"/>
        <w:rPr>
          <w:rFonts w:ascii="Arial" w:hAnsi="Arial" w:cs="Arial"/>
          <w:sz w:val="22"/>
          <w:szCs w:val="22"/>
        </w:rPr>
      </w:pPr>
      <w:r>
        <w:rPr>
          <w:rFonts w:ascii="Arial" w:hAnsi="Arial" w:cs="Arial"/>
          <w:sz w:val="22"/>
          <w:szCs w:val="22"/>
        </w:rPr>
        <w:t>Wate</w:t>
      </w:r>
      <w:r w:rsidR="002C332F">
        <w:rPr>
          <w:rFonts w:ascii="Arial" w:hAnsi="Arial" w:cs="Arial"/>
          <w:sz w:val="22"/>
          <w:szCs w:val="22"/>
        </w:rPr>
        <w:t>r works and infrastructure have</w:t>
      </w:r>
      <w:r>
        <w:rPr>
          <w:rFonts w:ascii="Arial" w:hAnsi="Arial" w:cs="Arial"/>
          <w:sz w:val="22"/>
          <w:szCs w:val="22"/>
        </w:rPr>
        <w:t xml:space="preserve"> lack</w:t>
      </w:r>
      <w:r w:rsidR="002C332F">
        <w:rPr>
          <w:rFonts w:ascii="Arial" w:hAnsi="Arial" w:cs="Arial"/>
          <w:sz w:val="22"/>
          <w:szCs w:val="22"/>
        </w:rPr>
        <w:t>ed</w:t>
      </w:r>
      <w:r>
        <w:rPr>
          <w:rFonts w:ascii="Arial" w:hAnsi="Arial" w:cs="Arial"/>
          <w:sz w:val="22"/>
          <w:szCs w:val="22"/>
        </w:rPr>
        <w:t xml:space="preserve"> proper maintenance and insufficient investment</w:t>
      </w:r>
      <w:r w:rsidR="002C332F">
        <w:rPr>
          <w:rFonts w:ascii="Arial" w:hAnsi="Arial" w:cs="Arial"/>
          <w:sz w:val="22"/>
          <w:szCs w:val="22"/>
        </w:rPr>
        <w:t>s and plans</w:t>
      </w:r>
    </w:p>
    <w:p w:rsidR="00421EA1" w:rsidRPr="00FA34B8" w:rsidRDefault="00421EA1" w:rsidP="00421EA1">
      <w:pPr>
        <w:pStyle w:val="ListParagraph"/>
        <w:numPr>
          <w:ilvl w:val="0"/>
          <w:numId w:val="18"/>
        </w:numPr>
        <w:jc w:val="both"/>
        <w:rPr>
          <w:rFonts w:ascii="Arial" w:hAnsi="Arial" w:cs="Arial"/>
          <w:sz w:val="22"/>
          <w:szCs w:val="22"/>
        </w:rPr>
      </w:pPr>
      <w:r>
        <w:rPr>
          <w:rFonts w:ascii="Arial" w:hAnsi="Arial" w:cs="Arial"/>
          <w:sz w:val="22"/>
          <w:szCs w:val="22"/>
        </w:rPr>
        <w:t xml:space="preserve">Engineering solutions for the most critical problems have been defined </w:t>
      </w:r>
    </w:p>
    <w:p w:rsidR="00421EA1" w:rsidRDefault="00421EA1" w:rsidP="00421EA1">
      <w:pPr>
        <w:pStyle w:val="ListParagraph"/>
        <w:numPr>
          <w:ilvl w:val="0"/>
          <w:numId w:val="18"/>
        </w:numPr>
        <w:jc w:val="both"/>
        <w:rPr>
          <w:rFonts w:ascii="Arial" w:hAnsi="Arial" w:cs="Arial"/>
          <w:sz w:val="22"/>
          <w:szCs w:val="22"/>
        </w:rPr>
      </w:pPr>
      <w:r w:rsidRPr="00C97AAD">
        <w:rPr>
          <w:rFonts w:ascii="Arial" w:hAnsi="Arial" w:cs="Arial"/>
          <w:sz w:val="22"/>
          <w:szCs w:val="22"/>
        </w:rPr>
        <w:t xml:space="preserve">While problems at the technical, administrative and institutional levels have been thoroughly analysed and even diagnosed in previous consultancies, </w:t>
      </w:r>
      <w:r>
        <w:rPr>
          <w:rFonts w:ascii="Arial" w:hAnsi="Arial" w:cs="Arial"/>
          <w:sz w:val="22"/>
          <w:szCs w:val="22"/>
        </w:rPr>
        <w:t xml:space="preserve">there has been </w:t>
      </w:r>
      <w:r w:rsidRPr="00C97AAD">
        <w:rPr>
          <w:rFonts w:ascii="Arial" w:hAnsi="Arial" w:cs="Arial"/>
          <w:sz w:val="22"/>
          <w:szCs w:val="22"/>
        </w:rPr>
        <w:t>very little follow-up and continuity of previous policy proposals and planning initiatives</w:t>
      </w:r>
      <w:r>
        <w:rPr>
          <w:rFonts w:ascii="Arial" w:hAnsi="Arial" w:cs="Arial"/>
          <w:sz w:val="22"/>
          <w:szCs w:val="22"/>
        </w:rPr>
        <w:t>.</w:t>
      </w:r>
    </w:p>
    <w:p w:rsidR="00421EA1" w:rsidRPr="00C97AAD" w:rsidRDefault="00421EA1" w:rsidP="00421EA1">
      <w:pPr>
        <w:pStyle w:val="ListParagraph"/>
        <w:numPr>
          <w:ilvl w:val="0"/>
          <w:numId w:val="18"/>
        </w:numPr>
        <w:jc w:val="both"/>
        <w:rPr>
          <w:rFonts w:ascii="Arial" w:hAnsi="Arial" w:cs="Arial"/>
          <w:sz w:val="22"/>
          <w:szCs w:val="22"/>
        </w:rPr>
      </w:pPr>
      <w:r>
        <w:rPr>
          <w:rFonts w:ascii="Arial" w:hAnsi="Arial" w:cs="Arial"/>
          <w:sz w:val="22"/>
          <w:szCs w:val="22"/>
        </w:rPr>
        <w:t xml:space="preserve">There is a </w:t>
      </w:r>
      <w:r w:rsidRPr="00C97AAD">
        <w:rPr>
          <w:rFonts w:ascii="Arial" w:hAnsi="Arial" w:cs="Arial"/>
          <w:sz w:val="22"/>
          <w:szCs w:val="22"/>
        </w:rPr>
        <w:t>clear lack of leadership in addressing the problems with clarity and determination</w:t>
      </w:r>
    </w:p>
    <w:p w:rsidR="00421EA1" w:rsidRDefault="00421EA1" w:rsidP="00421EA1">
      <w:pPr>
        <w:pStyle w:val="ListParagraph"/>
        <w:numPr>
          <w:ilvl w:val="0"/>
          <w:numId w:val="18"/>
        </w:numPr>
        <w:jc w:val="both"/>
        <w:rPr>
          <w:rFonts w:ascii="Arial" w:hAnsi="Arial" w:cs="Arial"/>
          <w:sz w:val="22"/>
          <w:szCs w:val="22"/>
        </w:rPr>
      </w:pPr>
      <w:r>
        <w:rPr>
          <w:rFonts w:ascii="Arial" w:hAnsi="Arial" w:cs="Arial"/>
          <w:sz w:val="22"/>
          <w:szCs w:val="22"/>
        </w:rPr>
        <w:t>There is poor coordination when running the irrigation (water supply) and drainage operations, resulting in peak unmet demands, lack of coordination, wasted resources and lower land and water productivity.</w:t>
      </w:r>
    </w:p>
    <w:p w:rsidR="00421EA1" w:rsidRDefault="00421EA1" w:rsidP="00421EA1">
      <w:pPr>
        <w:pStyle w:val="ListParagraph"/>
        <w:numPr>
          <w:ilvl w:val="0"/>
          <w:numId w:val="18"/>
        </w:numPr>
        <w:jc w:val="both"/>
        <w:rPr>
          <w:rFonts w:ascii="Arial" w:hAnsi="Arial" w:cs="Arial"/>
          <w:sz w:val="22"/>
          <w:szCs w:val="22"/>
        </w:rPr>
      </w:pPr>
      <w:r>
        <w:rPr>
          <w:rFonts w:ascii="Arial" w:hAnsi="Arial" w:cs="Arial"/>
          <w:sz w:val="22"/>
          <w:szCs w:val="22"/>
        </w:rPr>
        <w:t>There is a lack of training and commitment of WBs representatives and farmers</w:t>
      </w:r>
    </w:p>
    <w:p w:rsidR="00421EA1" w:rsidRPr="00FA34B8" w:rsidRDefault="00421EA1" w:rsidP="00421EA1">
      <w:pPr>
        <w:pStyle w:val="ListParagraph"/>
        <w:numPr>
          <w:ilvl w:val="0"/>
          <w:numId w:val="18"/>
        </w:numPr>
        <w:jc w:val="both"/>
        <w:rPr>
          <w:rFonts w:ascii="Arial" w:hAnsi="Arial" w:cs="Arial"/>
          <w:sz w:val="22"/>
          <w:szCs w:val="22"/>
        </w:rPr>
      </w:pPr>
      <w:r>
        <w:rPr>
          <w:rFonts w:ascii="Arial" w:hAnsi="Arial" w:cs="Arial"/>
          <w:sz w:val="22"/>
          <w:szCs w:val="22"/>
        </w:rPr>
        <w:t>Lack of land titling and excessive fragmentation of land uses among heirs, many of which emigrated to Europe, may also be limiting investment in agriculture and becoming an impediment for obtaining formal credit.</w:t>
      </w:r>
    </w:p>
    <w:p w:rsidR="00421EA1" w:rsidRPr="001D538B" w:rsidRDefault="00421EA1" w:rsidP="00421EA1">
      <w:pPr>
        <w:jc w:val="both"/>
        <w:rPr>
          <w:lang w:val="en-US"/>
        </w:rPr>
      </w:pPr>
    </w:p>
    <w:p w:rsidR="00421EA1" w:rsidRPr="00E21FA9" w:rsidRDefault="00421EA1" w:rsidP="00421EA1">
      <w:pPr>
        <w:jc w:val="both"/>
      </w:pPr>
      <w:r w:rsidRPr="00E21FA9">
        <w:t xml:space="preserve">This report provides a diagnosis of Suriname’s irrigation and drainage systems and identifies a number of policy reforms that could be implemented as part of policy based operations (PBL).  </w:t>
      </w:r>
    </w:p>
    <w:p w:rsidR="00421EA1" w:rsidRPr="00E21FA9" w:rsidRDefault="00421EA1" w:rsidP="00421EA1">
      <w:pPr>
        <w:rPr>
          <w:lang w:val="en-US"/>
        </w:rPr>
      </w:pPr>
    </w:p>
    <w:p w:rsidR="00421EA1" w:rsidRDefault="00421EA1" w:rsidP="00421EA1">
      <w:pPr>
        <w:pStyle w:val="Heading2"/>
        <w:numPr>
          <w:ilvl w:val="0"/>
          <w:numId w:val="3"/>
        </w:numPr>
        <w:rPr>
          <w:lang w:val="en-US"/>
        </w:rPr>
      </w:pPr>
      <w:bookmarkStart w:id="5" w:name="_Toc353638493"/>
      <w:bookmarkStart w:id="6" w:name="_Toc230018212"/>
      <w:r>
        <w:rPr>
          <w:lang w:val="en-US"/>
        </w:rPr>
        <w:lastRenderedPageBreak/>
        <w:t>Description of Suriname's irrigation and drainage systems</w:t>
      </w:r>
      <w:bookmarkEnd w:id="5"/>
      <w:bookmarkEnd w:id="6"/>
    </w:p>
    <w:p w:rsidR="00421EA1" w:rsidRDefault="00421EA1" w:rsidP="00421EA1">
      <w:pPr>
        <w:pStyle w:val="Heading3"/>
        <w:numPr>
          <w:ilvl w:val="1"/>
          <w:numId w:val="3"/>
        </w:numPr>
        <w:rPr>
          <w:lang w:val="en-US"/>
        </w:rPr>
      </w:pPr>
      <w:bookmarkStart w:id="7" w:name="_Toc353638494"/>
      <w:bookmarkStart w:id="8" w:name="_Toc230018213"/>
      <w:r w:rsidRPr="00310166">
        <w:t>Basic facts: production, trade and prices</w:t>
      </w:r>
      <w:bookmarkEnd w:id="7"/>
      <w:bookmarkEnd w:id="8"/>
    </w:p>
    <w:p w:rsidR="00421EA1" w:rsidRDefault="00421EA1" w:rsidP="00421EA1">
      <w:pPr>
        <w:jc w:val="both"/>
        <w:rPr>
          <w:lang w:val="en-US"/>
        </w:rPr>
      </w:pPr>
    </w:p>
    <w:p w:rsidR="00421EA1" w:rsidRPr="00E21FA9" w:rsidRDefault="00421EA1" w:rsidP="00421EA1">
      <w:pPr>
        <w:jc w:val="both"/>
      </w:pPr>
      <w:r w:rsidRPr="00E21FA9">
        <w:t>Suriname’s agricultural production is mainly concentrated in the Nickerie, Coronie and Saramacca districts, being paddy rice</w:t>
      </w:r>
      <w:r>
        <w:t xml:space="preserve"> and banana</w:t>
      </w:r>
      <w:r w:rsidRPr="00E21FA9">
        <w:t>, jointly with some vegetable production</w:t>
      </w:r>
      <w:r>
        <w:t>, the most important irrigated crops</w:t>
      </w:r>
      <w:r w:rsidRPr="00E21FA9">
        <w:t>. The area dedicated to banana production amounts to 12</w:t>
      </w:r>
      <w:r>
        <w:t>,000 ha in the Nickerie district, and is run by the</w:t>
      </w:r>
      <w:r w:rsidRPr="00E21FA9">
        <w:t xml:space="preserve"> state-owned Banana State Company. </w:t>
      </w:r>
    </w:p>
    <w:p w:rsidR="00421EA1" w:rsidRDefault="00421EA1" w:rsidP="00421EA1">
      <w:pPr>
        <w:jc w:val="both"/>
      </w:pPr>
      <w:r w:rsidRPr="00E21FA9">
        <w:t>The Nickerie district concentrates nearly 90-95% of rice production, which is cultivated by individual farmers, most of them from a Hindi origin. Sow</w:t>
      </w:r>
      <w:r>
        <w:t>n</w:t>
      </w:r>
      <w:r w:rsidRPr="00E21FA9">
        <w:t xml:space="preserve"> area in the current season covers </w:t>
      </w:r>
      <w:r w:rsidRPr="0005152D">
        <w:t xml:space="preserve">24,000 ha, which is </w:t>
      </w:r>
      <w:r>
        <w:t xml:space="preserve">half </w:t>
      </w:r>
      <w:r w:rsidRPr="0005152D">
        <w:t xml:space="preserve">of the </w:t>
      </w:r>
      <w:r>
        <w:t>rice cultivable area</w:t>
      </w:r>
      <w:r w:rsidRPr="0005152D">
        <w:t>.</w:t>
      </w:r>
      <w:r w:rsidRPr="00E21FA9">
        <w:t xml:space="preserve"> Due to </w:t>
      </w:r>
      <w:r>
        <w:t>a longer dry season and acute saline intrusion,</w:t>
      </w:r>
      <w:r w:rsidRPr="00E21FA9">
        <w:t xml:space="preserve"> the cultivated area</w:t>
      </w:r>
      <w:r>
        <w:t xml:space="preserve"> this season</w:t>
      </w:r>
      <w:r w:rsidRPr="00E21FA9">
        <w:t xml:space="preserve"> is slightly lower than in previous </w:t>
      </w:r>
      <w:r>
        <w:t>ones</w:t>
      </w:r>
      <w:r w:rsidRPr="00E21FA9">
        <w:t xml:space="preserve">, when the rice cropped area covered nearly 27,000 ha. The objective of the Ministry of Agriculture, as reported by the Regional Coordinator of Nickerie and Coronie, is to increase the rice production area up to 50,000 ha/year and to reach the 90,000 ha/year in the long term. </w:t>
      </w:r>
      <w:r>
        <w:t xml:space="preserve">However, the major limitation for extending the </w:t>
      </w:r>
      <w:r w:rsidR="00E07741">
        <w:t>area under production</w:t>
      </w:r>
      <w:r>
        <w:t xml:space="preserve"> is the lack of water availability in the dry season. This lack of water availability can be mitigated by improving and expanding water works and infrastructure</w:t>
      </w:r>
      <w:r>
        <w:rPr>
          <w:rStyle w:val="FootnoteReference"/>
        </w:rPr>
        <w:footnoteReference w:id="1"/>
      </w:r>
      <w:r>
        <w:t>, and by implementing a number of management measures at the district level that have been already identified in various previous consultancies (see footnote 7).</w:t>
      </w:r>
    </w:p>
    <w:p w:rsidR="00421EA1" w:rsidRPr="00E21FA9" w:rsidRDefault="00421EA1" w:rsidP="00421EA1">
      <w:pPr>
        <w:jc w:val="both"/>
      </w:pPr>
      <w:r>
        <w:t xml:space="preserve">In the Nickerie district stand the city </w:t>
      </w:r>
      <w:r w:rsidRPr="00E21FA9">
        <w:t>Wageningen and the old SML processing plant settled by Wageningen University</w:t>
      </w:r>
      <w:r>
        <w:t xml:space="preserve"> (the Netherlands)</w:t>
      </w:r>
      <w:r w:rsidRPr="00E21FA9">
        <w:t>. The original SML covers 10,000 ha of paddy rice production. However, after the independence in 1975, SML was transferred to the Suriname’s government and eventually collapsed. Nowadays,</w:t>
      </w:r>
      <w:r>
        <w:t xml:space="preserve"> only</w:t>
      </w:r>
      <w:r w:rsidRPr="00E21FA9">
        <w:t xml:space="preserve"> 2000 out of the 10,000 ha are being cultivated by previous SML workers and 3000 ha are not under cultivation. The remaining 5000 ha are state-owned. So far, government’s medium-term plan is to establish </w:t>
      </w:r>
      <w:r>
        <w:t>sugar cane for ethanol production</w:t>
      </w:r>
      <w:r w:rsidRPr="00E21FA9">
        <w:t xml:space="preserve"> in this area.  </w:t>
      </w:r>
    </w:p>
    <w:p w:rsidR="00421EA1" w:rsidRDefault="00421EA1" w:rsidP="00421EA1">
      <w:pPr>
        <w:jc w:val="both"/>
      </w:pPr>
      <w:r w:rsidRPr="00E21FA9">
        <w:t>Rice production in the Coronie district has been abandoned in the last years. Currently, 200 ha of rice are cultivated by a single producer. However, there are 4000 ha</w:t>
      </w:r>
      <w:r>
        <w:t xml:space="preserve"> available</w:t>
      </w:r>
      <w:r w:rsidRPr="00E21FA9">
        <w:t xml:space="preserve"> for paddy rice cultivation. Nearby</w:t>
      </w:r>
      <w:r>
        <w:t xml:space="preserve"> the</w:t>
      </w:r>
      <w:r w:rsidRPr="00E21FA9">
        <w:t xml:space="preserve"> rice paddies, there are coconut trees that use drainage water from rice irrigation</w:t>
      </w:r>
      <w:r w:rsidRPr="00E07741">
        <w:t xml:space="preserve">. In the Saramacca district, paddy production extends over </w:t>
      </w:r>
      <w:r w:rsidR="00375578" w:rsidRPr="00E07741">
        <w:t>1000</w:t>
      </w:r>
      <w:r w:rsidRPr="00E07741">
        <w:t xml:space="preserve"> ha.</w:t>
      </w:r>
      <w:r w:rsidRPr="00E21FA9">
        <w:t xml:space="preserve"> Table 1 summarizes rice production areas in the current season and the potential areas available.</w:t>
      </w:r>
    </w:p>
    <w:p w:rsidR="00E07741" w:rsidRPr="00E21FA9" w:rsidRDefault="00E07741" w:rsidP="00E07741">
      <w:pPr>
        <w:jc w:val="both"/>
      </w:pPr>
      <w:r w:rsidRPr="00E21FA9">
        <w:t xml:space="preserve">Table 1. Rice area cultivated and potentially cultivable (ha)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3359"/>
        <w:gridCol w:w="2735"/>
      </w:tblGrid>
      <w:tr w:rsidR="00E07741" w:rsidTr="00E07741">
        <w:tc>
          <w:tcPr>
            <w:tcW w:w="0" w:type="auto"/>
            <w:tcBorders>
              <w:top w:val="single" w:sz="4" w:space="0" w:color="auto"/>
              <w:bottom w:val="single" w:sz="4" w:space="0" w:color="auto"/>
            </w:tcBorders>
          </w:tcPr>
          <w:p w:rsidR="00E07741" w:rsidRPr="00310166" w:rsidRDefault="00E07741" w:rsidP="00E07741">
            <w:pPr>
              <w:jc w:val="both"/>
              <w:rPr>
                <w:b/>
                <w:lang w:val="en-US"/>
              </w:rPr>
            </w:pPr>
            <w:r w:rsidRPr="00310166">
              <w:rPr>
                <w:b/>
                <w:lang w:val="en-US"/>
              </w:rPr>
              <w:t>District</w:t>
            </w:r>
          </w:p>
        </w:tc>
        <w:tc>
          <w:tcPr>
            <w:tcW w:w="0" w:type="auto"/>
            <w:tcBorders>
              <w:top w:val="single" w:sz="4" w:space="0" w:color="auto"/>
              <w:bottom w:val="single" w:sz="4" w:space="0" w:color="auto"/>
            </w:tcBorders>
          </w:tcPr>
          <w:p w:rsidR="00E07741" w:rsidRPr="00375578" w:rsidRDefault="00E07741" w:rsidP="00E07741">
            <w:pPr>
              <w:jc w:val="right"/>
              <w:rPr>
                <w:b/>
                <w:lang w:val="en-US"/>
              </w:rPr>
            </w:pPr>
            <w:r w:rsidRPr="00375578">
              <w:rPr>
                <w:b/>
                <w:lang w:val="en-US"/>
              </w:rPr>
              <w:t>Rice area (ha, current season)</w:t>
            </w:r>
          </w:p>
        </w:tc>
        <w:tc>
          <w:tcPr>
            <w:tcW w:w="0" w:type="auto"/>
            <w:tcBorders>
              <w:top w:val="single" w:sz="4" w:space="0" w:color="auto"/>
              <w:bottom w:val="single" w:sz="4" w:space="0" w:color="auto"/>
            </w:tcBorders>
          </w:tcPr>
          <w:p w:rsidR="00E07741" w:rsidRPr="00375578" w:rsidRDefault="00E07741" w:rsidP="00E07741">
            <w:pPr>
              <w:jc w:val="right"/>
              <w:rPr>
                <w:b/>
                <w:lang w:val="en-US"/>
              </w:rPr>
            </w:pPr>
            <w:r w:rsidRPr="00375578">
              <w:rPr>
                <w:b/>
                <w:lang w:val="en-US"/>
              </w:rPr>
              <w:t>Rice cultivable area (ha)</w:t>
            </w:r>
          </w:p>
        </w:tc>
      </w:tr>
      <w:tr w:rsidR="00E07741" w:rsidTr="00E07741">
        <w:tc>
          <w:tcPr>
            <w:tcW w:w="0" w:type="auto"/>
            <w:tcBorders>
              <w:top w:val="single" w:sz="4" w:space="0" w:color="auto"/>
              <w:bottom w:val="single" w:sz="4" w:space="0" w:color="auto"/>
            </w:tcBorders>
          </w:tcPr>
          <w:p w:rsidR="00E07741" w:rsidRDefault="00E07741" w:rsidP="00E07741">
            <w:pPr>
              <w:jc w:val="both"/>
              <w:rPr>
                <w:lang w:val="en-US"/>
              </w:rPr>
            </w:pPr>
            <w:r>
              <w:rPr>
                <w:lang w:val="en-US"/>
              </w:rPr>
              <w:t>Nickerie</w:t>
            </w:r>
          </w:p>
        </w:tc>
        <w:tc>
          <w:tcPr>
            <w:tcW w:w="0" w:type="auto"/>
            <w:tcBorders>
              <w:top w:val="single" w:sz="4" w:space="0" w:color="auto"/>
              <w:bottom w:val="single" w:sz="4" w:space="0" w:color="auto"/>
            </w:tcBorders>
          </w:tcPr>
          <w:p w:rsidR="00E07741" w:rsidRPr="00375578" w:rsidRDefault="00E07741" w:rsidP="00E07741">
            <w:pPr>
              <w:jc w:val="right"/>
              <w:rPr>
                <w:lang w:val="en-US"/>
              </w:rPr>
            </w:pPr>
            <w:r w:rsidRPr="00375578">
              <w:rPr>
                <w:lang w:val="en-US"/>
              </w:rPr>
              <w:t>24,000</w:t>
            </w:r>
          </w:p>
          <w:p w:rsidR="00E07741" w:rsidRPr="00375578" w:rsidRDefault="00E07741" w:rsidP="00E07741">
            <w:pPr>
              <w:jc w:val="right"/>
              <w:rPr>
                <w:lang w:val="en-US"/>
              </w:rPr>
            </w:pPr>
            <w:r w:rsidRPr="00375578">
              <w:rPr>
                <w:lang w:val="en-US"/>
              </w:rPr>
              <w:t>2000</w:t>
            </w:r>
          </w:p>
        </w:tc>
        <w:tc>
          <w:tcPr>
            <w:tcW w:w="0" w:type="auto"/>
            <w:tcBorders>
              <w:top w:val="single" w:sz="4" w:space="0" w:color="auto"/>
              <w:bottom w:val="single" w:sz="4" w:space="0" w:color="auto"/>
            </w:tcBorders>
          </w:tcPr>
          <w:p w:rsidR="00E07741" w:rsidRPr="00375578" w:rsidRDefault="00E07741" w:rsidP="00E07741">
            <w:pPr>
              <w:jc w:val="right"/>
              <w:rPr>
                <w:lang w:val="en-US"/>
              </w:rPr>
            </w:pPr>
            <w:r w:rsidRPr="00375578">
              <w:rPr>
                <w:lang w:val="en-US"/>
              </w:rPr>
              <w:t>40,000</w:t>
            </w:r>
          </w:p>
          <w:p w:rsidR="00E07741" w:rsidRPr="00375578" w:rsidRDefault="00E07741" w:rsidP="00E07741">
            <w:pPr>
              <w:jc w:val="right"/>
              <w:rPr>
                <w:lang w:val="en-US"/>
              </w:rPr>
            </w:pPr>
            <w:r w:rsidRPr="00375578">
              <w:rPr>
                <w:lang w:val="en-US"/>
              </w:rPr>
              <w:t>10,000</w:t>
            </w:r>
          </w:p>
        </w:tc>
      </w:tr>
      <w:tr w:rsidR="00E07741" w:rsidTr="00E07741">
        <w:tc>
          <w:tcPr>
            <w:tcW w:w="0" w:type="auto"/>
            <w:tcBorders>
              <w:top w:val="single" w:sz="4" w:space="0" w:color="auto"/>
              <w:bottom w:val="single" w:sz="4" w:space="0" w:color="auto"/>
            </w:tcBorders>
          </w:tcPr>
          <w:p w:rsidR="00E07741" w:rsidRDefault="00E07741" w:rsidP="00E07741">
            <w:pPr>
              <w:jc w:val="both"/>
              <w:rPr>
                <w:lang w:val="en-US"/>
              </w:rPr>
            </w:pPr>
            <w:r>
              <w:rPr>
                <w:lang w:val="en-US"/>
              </w:rPr>
              <w:t>Coronie</w:t>
            </w:r>
          </w:p>
        </w:tc>
        <w:tc>
          <w:tcPr>
            <w:tcW w:w="0" w:type="auto"/>
            <w:tcBorders>
              <w:top w:val="single" w:sz="4" w:space="0" w:color="auto"/>
              <w:bottom w:val="single" w:sz="4" w:space="0" w:color="auto"/>
            </w:tcBorders>
          </w:tcPr>
          <w:p w:rsidR="00E07741" w:rsidRPr="00375578" w:rsidRDefault="00E07741" w:rsidP="00E07741">
            <w:pPr>
              <w:jc w:val="right"/>
              <w:rPr>
                <w:lang w:val="en-US"/>
              </w:rPr>
            </w:pPr>
            <w:r w:rsidRPr="00375578">
              <w:rPr>
                <w:lang w:val="en-US"/>
              </w:rPr>
              <w:t>200</w:t>
            </w:r>
          </w:p>
        </w:tc>
        <w:tc>
          <w:tcPr>
            <w:tcW w:w="0" w:type="auto"/>
            <w:tcBorders>
              <w:top w:val="single" w:sz="4" w:space="0" w:color="auto"/>
              <w:bottom w:val="single" w:sz="4" w:space="0" w:color="auto"/>
            </w:tcBorders>
          </w:tcPr>
          <w:p w:rsidR="00E07741" w:rsidRPr="00375578" w:rsidRDefault="00E07741" w:rsidP="00E07741">
            <w:pPr>
              <w:jc w:val="right"/>
              <w:rPr>
                <w:lang w:val="en-US"/>
              </w:rPr>
            </w:pPr>
            <w:r w:rsidRPr="00375578">
              <w:rPr>
                <w:lang w:val="en-US"/>
              </w:rPr>
              <w:t>4,000</w:t>
            </w:r>
          </w:p>
        </w:tc>
      </w:tr>
      <w:tr w:rsidR="00E07741" w:rsidTr="00E07741">
        <w:tc>
          <w:tcPr>
            <w:tcW w:w="0" w:type="auto"/>
            <w:tcBorders>
              <w:top w:val="single" w:sz="4" w:space="0" w:color="auto"/>
              <w:bottom w:val="single" w:sz="4" w:space="0" w:color="auto"/>
            </w:tcBorders>
          </w:tcPr>
          <w:p w:rsidR="00E07741" w:rsidRDefault="00E07741" w:rsidP="00E07741">
            <w:pPr>
              <w:jc w:val="both"/>
              <w:rPr>
                <w:lang w:val="en-US"/>
              </w:rPr>
            </w:pPr>
            <w:r>
              <w:rPr>
                <w:lang w:val="en-US"/>
              </w:rPr>
              <w:t>Saramacca</w:t>
            </w:r>
          </w:p>
        </w:tc>
        <w:tc>
          <w:tcPr>
            <w:tcW w:w="0" w:type="auto"/>
            <w:tcBorders>
              <w:top w:val="single" w:sz="4" w:space="0" w:color="auto"/>
              <w:bottom w:val="single" w:sz="4" w:space="0" w:color="auto"/>
            </w:tcBorders>
          </w:tcPr>
          <w:p w:rsidR="00E07741" w:rsidRPr="00375578" w:rsidRDefault="00E07741" w:rsidP="00E07741">
            <w:pPr>
              <w:jc w:val="right"/>
              <w:rPr>
                <w:lang w:val="en-US"/>
              </w:rPr>
            </w:pPr>
            <w:r w:rsidRPr="00375578">
              <w:rPr>
                <w:lang w:val="en-US"/>
              </w:rPr>
              <w:t xml:space="preserve"> 1000 </w:t>
            </w:r>
          </w:p>
        </w:tc>
        <w:tc>
          <w:tcPr>
            <w:tcW w:w="0" w:type="auto"/>
            <w:tcBorders>
              <w:top w:val="single" w:sz="4" w:space="0" w:color="auto"/>
              <w:bottom w:val="single" w:sz="4" w:space="0" w:color="auto"/>
            </w:tcBorders>
          </w:tcPr>
          <w:p w:rsidR="00E07741" w:rsidRPr="00375578" w:rsidRDefault="00E07741" w:rsidP="00E07741">
            <w:pPr>
              <w:jc w:val="right"/>
              <w:rPr>
                <w:lang w:val="en-US"/>
              </w:rPr>
            </w:pPr>
            <w:r w:rsidRPr="00375578">
              <w:rPr>
                <w:lang w:val="en-US"/>
              </w:rPr>
              <w:t>3,500</w:t>
            </w:r>
          </w:p>
        </w:tc>
      </w:tr>
      <w:tr w:rsidR="00E07741" w:rsidTr="00E07741">
        <w:tc>
          <w:tcPr>
            <w:tcW w:w="0" w:type="auto"/>
            <w:tcBorders>
              <w:top w:val="single" w:sz="4" w:space="0" w:color="auto"/>
              <w:bottom w:val="single" w:sz="4" w:space="0" w:color="auto"/>
            </w:tcBorders>
          </w:tcPr>
          <w:p w:rsidR="00E07741" w:rsidRDefault="00E07741" w:rsidP="00E07741">
            <w:pPr>
              <w:jc w:val="both"/>
              <w:rPr>
                <w:lang w:val="en-US"/>
              </w:rPr>
            </w:pPr>
            <w:r>
              <w:rPr>
                <w:lang w:val="en-US"/>
              </w:rPr>
              <w:t>TOTAL</w:t>
            </w:r>
          </w:p>
        </w:tc>
        <w:tc>
          <w:tcPr>
            <w:tcW w:w="0" w:type="auto"/>
            <w:tcBorders>
              <w:top w:val="single" w:sz="4" w:space="0" w:color="auto"/>
              <w:bottom w:val="single" w:sz="4" w:space="0" w:color="auto"/>
            </w:tcBorders>
          </w:tcPr>
          <w:p w:rsidR="00E07741" w:rsidRPr="00375578" w:rsidRDefault="00E07741" w:rsidP="00E07741">
            <w:pPr>
              <w:jc w:val="right"/>
              <w:rPr>
                <w:lang w:val="en-US"/>
              </w:rPr>
            </w:pPr>
            <w:r w:rsidRPr="00375578">
              <w:rPr>
                <w:lang w:val="en-US"/>
              </w:rPr>
              <w:t>27,200</w:t>
            </w:r>
          </w:p>
        </w:tc>
        <w:tc>
          <w:tcPr>
            <w:tcW w:w="0" w:type="auto"/>
            <w:tcBorders>
              <w:top w:val="single" w:sz="4" w:space="0" w:color="auto"/>
              <w:bottom w:val="single" w:sz="4" w:space="0" w:color="auto"/>
            </w:tcBorders>
          </w:tcPr>
          <w:p w:rsidR="00E07741" w:rsidRPr="00375578" w:rsidRDefault="00E07741" w:rsidP="00E07741">
            <w:pPr>
              <w:jc w:val="right"/>
              <w:rPr>
                <w:lang w:val="en-US"/>
              </w:rPr>
            </w:pPr>
            <w:r w:rsidRPr="00375578">
              <w:rPr>
                <w:lang w:val="en-US"/>
              </w:rPr>
              <w:t>57,500</w:t>
            </w:r>
          </w:p>
        </w:tc>
      </w:tr>
    </w:tbl>
    <w:p w:rsidR="00E07741" w:rsidRDefault="00E07741" w:rsidP="00421EA1">
      <w:pPr>
        <w:jc w:val="both"/>
      </w:pPr>
      <w:r w:rsidRPr="00E21FA9">
        <w:lastRenderedPageBreak/>
        <w:t xml:space="preserve">Source: Based on the interviews with 1) District Commissioner of Coronie and 2) Regional Coordinator of the Ministry of Agriculture for Nickerie and Coronie. </w:t>
      </w:r>
    </w:p>
    <w:p w:rsidR="00E07741" w:rsidRPr="00E21FA9" w:rsidRDefault="00E07741" w:rsidP="00421EA1">
      <w:pPr>
        <w:jc w:val="both"/>
      </w:pPr>
      <w:r w:rsidRPr="00E21FA9">
        <w:t xml:space="preserve">According to ADRON experts, rice yields in Nickerie average 3 ton/ha but can </w:t>
      </w:r>
      <w:r>
        <w:t>reach</w:t>
      </w:r>
      <w:r w:rsidRPr="00E21FA9">
        <w:t xml:space="preserve"> 5 ton/ha in the case of some good performing farmers. </w:t>
      </w:r>
      <w:r>
        <w:t>On</w:t>
      </w:r>
      <w:r w:rsidRPr="00E21FA9">
        <w:t xml:space="preserve"> average</w:t>
      </w:r>
      <w:r>
        <w:t>, Suriname has a</w:t>
      </w:r>
      <w:r w:rsidRPr="00E21FA9">
        <w:t xml:space="preserve"> yield gap if compared with Central America and South America averages of 4.2 ton/ha and 5.3 ton/ha</w:t>
      </w:r>
      <w:r>
        <w:t xml:space="preserve"> in 2011</w:t>
      </w:r>
      <w:r w:rsidRPr="00E21FA9">
        <w:t>, respectively</w:t>
      </w:r>
      <w:r>
        <w:t xml:space="preserve"> </w:t>
      </w:r>
      <w:r w:rsidRPr="00E21FA9">
        <w:t>(FAO, 2</w:t>
      </w:r>
      <w:r>
        <w:t>013</w:t>
      </w:r>
      <w:r w:rsidRPr="00E21FA9">
        <w:t>). The Caribbean rice yield average is slightly lower than the Suriname’s average. In addition, average yield in Suriname is lower than in neighboring countries such as Guyana and Venezuela. The yield gap is similar when considering the top 5 world rice producers in 2011 (i.e. China, India, Indo</w:t>
      </w:r>
      <w:r>
        <w:t xml:space="preserve">nesia, Bangladesh and Vietnam). Considering other region's countries, </w:t>
      </w:r>
      <w:r>
        <w:rPr>
          <w:lang w:val="en-US"/>
        </w:rPr>
        <w:t xml:space="preserve">Suriname's yields are lower than those in Brazil, Guyana and Venezuela, but higher than in French Guyana. </w:t>
      </w:r>
      <w:r>
        <w:t>However, the yields reported by the Ministry of Agriculture (MoA) are higher than the ones recorded at Anne van Dijk Rijst Onderzoekscentrum Nickerie (</w:t>
      </w:r>
      <w:r w:rsidRPr="00EC3716">
        <w:t>ADRON</w:t>
      </w:r>
      <w:r>
        <w:t>)</w:t>
      </w:r>
      <w:r w:rsidRPr="00EC3716">
        <w:t xml:space="preserve"> </w:t>
      </w:r>
      <w:r w:rsidRPr="00B75F51">
        <w:t>and the ones suggested by the Overliggend Waterschap MCP (OW MCP). According to the IA</w:t>
      </w:r>
      <w:r>
        <w:t>B</w:t>
      </w:r>
      <w:r w:rsidRPr="00B75F51">
        <w:t>, rice yields</w:t>
      </w:r>
      <w:r>
        <w:t xml:space="preserve"> in Suriname are above regional averages and in line with the yields in USA or Spain. Data provided by </w:t>
      </w:r>
      <w:r w:rsidRPr="00E21FA9">
        <w:t xml:space="preserve">Table 2 reports rice average yields in </w:t>
      </w:r>
      <w:r>
        <w:t>relevant regions and countries and Figure 1 compares rice yields in Suriname and Guyana (FAO, 2013). Before 2006, yields in Suriname had gone down between 1997 and 2003 by 10% (Poerschke, 2005).</w:t>
      </w:r>
    </w:p>
    <w:p w:rsidR="00421EA1" w:rsidRPr="00E21FA9" w:rsidRDefault="00421EA1" w:rsidP="00421EA1">
      <w:pPr>
        <w:jc w:val="both"/>
      </w:pPr>
      <w:r w:rsidRPr="00E21FA9">
        <w:t xml:space="preserve">Table 2. Rice yields in Suriname, top-10 producer countries in 2011 and Latin American &amp; Caribbean regions (ton/ha, period 2006-2011) </w:t>
      </w:r>
    </w:p>
    <w:tbl>
      <w:tblPr>
        <w:tblW w:w="0" w:type="auto"/>
        <w:tblInd w:w="58" w:type="dxa"/>
        <w:tblCellMar>
          <w:left w:w="70" w:type="dxa"/>
          <w:right w:w="70" w:type="dxa"/>
        </w:tblCellMar>
        <w:tblLook w:val="04A0" w:firstRow="1" w:lastRow="0" w:firstColumn="1" w:lastColumn="0" w:noHBand="0" w:noVBand="1"/>
      </w:tblPr>
      <w:tblGrid>
        <w:gridCol w:w="1327"/>
        <w:gridCol w:w="2157"/>
        <w:gridCol w:w="630"/>
        <w:gridCol w:w="630"/>
        <w:gridCol w:w="630"/>
        <w:gridCol w:w="630"/>
        <w:gridCol w:w="630"/>
        <w:gridCol w:w="825"/>
      </w:tblGrid>
      <w:tr w:rsidR="00421EA1" w:rsidRPr="0090603D" w:rsidTr="00A6612B">
        <w:trPr>
          <w:trHeight w:val="300"/>
        </w:trPr>
        <w:tc>
          <w:tcPr>
            <w:tcW w:w="1327" w:type="dxa"/>
            <w:tcBorders>
              <w:top w:val="single" w:sz="4" w:space="0" w:color="auto"/>
              <w:bottom w:val="single" w:sz="4" w:space="0" w:color="auto"/>
            </w:tcBorders>
          </w:tcPr>
          <w:p w:rsidR="00421EA1" w:rsidRDefault="00421EA1" w:rsidP="00A6612B">
            <w:pPr>
              <w:spacing w:after="0" w:line="240" w:lineRule="auto"/>
              <w:rPr>
                <w:rFonts w:eastAsia="Times New Roman" w:cs="Arial"/>
                <w:b/>
                <w:bCs/>
                <w:color w:val="000000"/>
                <w:lang w:val="es-ES" w:eastAsia="es-ES"/>
              </w:rPr>
            </w:pPr>
            <w:r>
              <w:rPr>
                <w:rFonts w:eastAsia="Times New Roman" w:cs="Arial"/>
                <w:b/>
                <w:bCs/>
                <w:color w:val="000000"/>
                <w:lang w:val="es-ES" w:eastAsia="es-ES"/>
              </w:rPr>
              <w:t xml:space="preserve">Region </w:t>
            </w:r>
          </w:p>
        </w:tc>
        <w:tc>
          <w:tcPr>
            <w:tcW w:w="0" w:type="auto"/>
            <w:tcBorders>
              <w:top w:val="single" w:sz="4" w:space="0" w:color="auto"/>
              <w:bottom w:val="single" w:sz="4" w:space="0" w:color="auto"/>
            </w:tcBorders>
            <w:shd w:val="clear" w:color="auto" w:fill="auto"/>
            <w:vAlign w:val="center"/>
            <w:hideMark/>
          </w:tcPr>
          <w:p w:rsidR="00421EA1" w:rsidRPr="0090603D" w:rsidRDefault="00421EA1" w:rsidP="00A6612B">
            <w:pPr>
              <w:spacing w:after="0" w:line="240" w:lineRule="auto"/>
              <w:rPr>
                <w:rFonts w:eastAsia="Times New Roman" w:cs="Arial"/>
                <w:b/>
                <w:bCs/>
                <w:color w:val="000000"/>
                <w:lang w:val="es-ES" w:eastAsia="es-ES"/>
              </w:rPr>
            </w:pPr>
            <w:r>
              <w:rPr>
                <w:rFonts w:eastAsia="Times New Roman" w:cs="Arial"/>
                <w:b/>
                <w:bCs/>
                <w:color w:val="000000"/>
                <w:lang w:val="es-ES" w:eastAsia="es-ES"/>
              </w:rPr>
              <w:t>C</w:t>
            </w:r>
            <w:r w:rsidRPr="0090603D">
              <w:rPr>
                <w:rFonts w:eastAsia="Times New Roman" w:cs="Arial"/>
                <w:b/>
                <w:bCs/>
                <w:color w:val="000000"/>
                <w:lang w:val="es-ES" w:eastAsia="es-ES"/>
              </w:rPr>
              <w:t>ountries</w:t>
            </w:r>
          </w:p>
        </w:tc>
        <w:tc>
          <w:tcPr>
            <w:tcW w:w="0" w:type="auto"/>
            <w:tcBorders>
              <w:top w:val="single" w:sz="4" w:space="0" w:color="auto"/>
              <w:bottom w:val="single" w:sz="4" w:space="0" w:color="auto"/>
            </w:tcBorders>
            <w:shd w:val="clear" w:color="auto" w:fill="auto"/>
            <w:vAlign w:val="center"/>
            <w:hideMark/>
          </w:tcPr>
          <w:p w:rsidR="00421EA1" w:rsidRPr="0090603D" w:rsidRDefault="00421EA1" w:rsidP="00A6612B">
            <w:pPr>
              <w:spacing w:after="0" w:line="240" w:lineRule="auto"/>
              <w:jc w:val="center"/>
              <w:rPr>
                <w:rFonts w:eastAsia="Times New Roman" w:cs="Arial"/>
                <w:b/>
                <w:bCs/>
                <w:color w:val="000000"/>
                <w:lang w:val="es-ES" w:eastAsia="es-ES"/>
              </w:rPr>
            </w:pPr>
            <w:r w:rsidRPr="0090603D">
              <w:rPr>
                <w:rFonts w:eastAsia="Times New Roman" w:cs="Arial"/>
                <w:b/>
                <w:bCs/>
                <w:color w:val="000000"/>
                <w:lang w:val="es-ES" w:eastAsia="es-ES"/>
              </w:rPr>
              <w:t>2006</w:t>
            </w:r>
          </w:p>
        </w:tc>
        <w:tc>
          <w:tcPr>
            <w:tcW w:w="0" w:type="auto"/>
            <w:tcBorders>
              <w:top w:val="single" w:sz="4" w:space="0" w:color="auto"/>
              <w:bottom w:val="single" w:sz="4" w:space="0" w:color="auto"/>
            </w:tcBorders>
            <w:shd w:val="clear" w:color="auto" w:fill="auto"/>
            <w:vAlign w:val="center"/>
            <w:hideMark/>
          </w:tcPr>
          <w:p w:rsidR="00421EA1" w:rsidRPr="0090603D" w:rsidRDefault="00421EA1" w:rsidP="00A6612B">
            <w:pPr>
              <w:spacing w:after="0" w:line="240" w:lineRule="auto"/>
              <w:jc w:val="center"/>
              <w:rPr>
                <w:rFonts w:eastAsia="Times New Roman" w:cs="Arial"/>
                <w:b/>
                <w:bCs/>
                <w:color w:val="000000"/>
                <w:lang w:val="es-ES" w:eastAsia="es-ES"/>
              </w:rPr>
            </w:pPr>
            <w:r w:rsidRPr="0090603D">
              <w:rPr>
                <w:rFonts w:eastAsia="Times New Roman" w:cs="Arial"/>
                <w:b/>
                <w:bCs/>
                <w:color w:val="000000"/>
                <w:lang w:val="es-ES" w:eastAsia="es-ES"/>
              </w:rPr>
              <w:t>2007</w:t>
            </w:r>
          </w:p>
        </w:tc>
        <w:tc>
          <w:tcPr>
            <w:tcW w:w="0" w:type="auto"/>
            <w:tcBorders>
              <w:top w:val="single" w:sz="4" w:space="0" w:color="auto"/>
              <w:bottom w:val="single" w:sz="4" w:space="0" w:color="auto"/>
            </w:tcBorders>
            <w:shd w:val="clear" w:color="auto" w:fill="auto"/>
            <w:vAlign w:val="center"/>
            <w:hideMark/>
          </w:tcPr>
          <w:p w:rsidR="00421EA1" w:rsidRPr="0090603D" w:rsidRDefault="00421EA1" w:rsidP="00A6612B">
            <w:pPr>
              <w:spacing w:after="0" w:line="240" w:lineRule="auto"/>
              <w:jc w:val="center"/>
              <w:rPr>
                <w:rFonts w:eastAsia="Times New Roman" w:cs="Arial"/>
                <w:b/>
                <w:bCs/>
                <w:color w:val="000000"/>
                <w:lang w:val="es-ES" w:eastAsia="es-ES"/>
              </w:rPr>
            </w:pPr>
            <w:r w:rsidRPr="0090603D">
              <w:rPr>
                <w:rFonts w:eastAsia="Times New Roman" w:cs="Arial"/>
                <w:b/>
                <w:bCs/>
                <w:color w:val="000000"/>
                <w:lang w:val="es-ES" w:eastAsia="es-ES"/>
              </w:rPr>
              <w:t>2008</w:t>
            </w:r>
          </w:p>
        </w:tc>
        <w:tc>
          <w:tcPr>
            <w:tcW w:w="0" w:type="auto"/>
            <w:tcBorders>
              <w:top w:val="single" w:sz="4" w:space="0" w:color="auto"/>
              <w:bottom w:val="single" w:sz="4" w:space="0" w:color="auto"/>
            </w:tcBorders>
            <w:shd w:val="clear" w:color="auto" w:fill="auto"/>
            <w:vAlign w:val="center"/>
            <w:hideMark/>
          </w:tcPr>
          <w:p w:rsidR="00421EA1" w:rsidRPr="0090603D" w:rsidRDefault="00421EA1" w:rsidP="00A6612B">
            <w:pPr>
              <w:spacing w:after="0" w:line="240" w:lineRule="auto"/>
              <w:jc w:val="center"/>
              <w:rPr>
                <w:rFonts w:eastAsia="Times New Roman" w:cs="Arial"/>
                <w:b/>
                <w:bCs/>
                <w:color w:val="000000"/>
                <w:lang w:val="es-ES" w:eastAsia="es-ES"/>
              </w:rPr>
            </w:pPr>
            <w:r w:rsidRPr="0090603D">
              <w:rPr>
                <w:rFonts w:eastAsia="Times New Roman" w:cs="Arial"/>
                <w:b/>
                <w:bCs/>
                <w:color w:val="000000"/>
                <w:lang w:val="es-ES" w:eastAsia="es-ES"/>
              </w:rPr>
              <w:t>2009</w:t>
            </w:r>
          </w:p>
        </w:tc>
        <w:tc>
          <w:tcPr>
            <w:tcW w:w="0" w:type="auto"/>
            <w:tcBorders>
              <w:top w:val="single" w:sz="4" w:space="0" w:color="auto"/>
              <w:bottom w:val="single" w:sz="4" w:space="0" w:color="auto"/>
            </w:tcBorders>
            <w:shd w:val="clear" w:color="auto" w:fill="auto"/>
            <w:vAlign w:val="center"/>
            <w:hideMark/>
          </w:tcPr>
          <w:p w:rsidR="00421EA1" w:rsidRPr="0090603D" w:rsidRDefault="00421EA1" w:rsidP="00A6612B">
            <w:pPr>
              <w:spacing w:after="0" w:line="240" w:lineRule="auto"/>
              <w:jc w:val="center"/>
              <w:rPr>
                <w:rFonts w:eastAsia="Times New Roman" w:cs="Arial"/>
                <w:b/>
                <w:bCs/>
                <w:color w:val="000000"/>
                <w:lang w:val="es-ES" w:eastAsia="es-ES"/>
              </w:rPr>
            </w:pPr>
            <w:r w:rsidRPr="0090603D">
              <w:rPr>
                <w:rFonts w:eastAsia="Times New Roman" w:cs="Arial"/>
                <w:b/>
                <w:bCs/>
                <w:color w:val="000000"/>
                <w:lang w:val="es-ES" w:eastAsia="es-ES"/>
              </w:rPr>
              <w:t>2010</w:t>
            </w:r>
          </w:p>
        </w:tc>
        <w:tc>
          <w:tcPr>
            <w:tcW w:w="0" w:type="auto"/>
            <w:tcBorders>
              <w:top w:val="single" w:sz="4" w:space="0" w:color="auto"/>
              <w:bottom w:val="single" w:sz="4" w:space="0" w:color="auto"/>
            </w:tcBorders>
            <w:shd w:val="clear" w:color="auto" w:fill="auto"/>
            <w:vAlign w:val="center"/>
            <w:hideMark/>
          </w:tcPr>
          <w:p w:rsidR="00421EA1" w:rsidRPr="0090603D" w:rsidRDefault="00421EA1" w:rsidP="00A6612B">
            <w:pPr>
              <w:spacing w:after="0" w:line="240" w:lineRule="auto"/>
              <w:jc w:val="center"/>
              <w:rPr>
                <w:rFonts w:eastAsia="Times New Roman" w:cs="Arial"/>
                <w:b/>
                <w:bCs/>
                <w:color w:val="000000"/>
                <w:lang w:val="es-ES" w:eastAsia="es-ES"/>
              </w:rPr>
            </w:pPr>
            <w:r w:rsidRPr="0090603D">
              <w:rPr>
                <w:rFonts w:eastAsia="Times New Roman" w:cs="Arial"/>
                <w:b/>
                <w:bCs/>
                <w:color w:val="000000"/>
                <w:lang w:val="es-ES" w:eastAsia="es-ES"/>
              </w:rPr>
              <w:t>2011</w:t>
            </w:r>
          </w:p>
        </w:tc>
      </w:tr>
      <w:tr w:rsidR="00421EA1" w:rsidRPr="0090603D" w:rsidTr="00A6612B">
        <w:trPr>
          <w:trHeight w:val="300"/>
        </w:trPr>
        <w:tc>
          <w:tcPr>
            <w:tcW w:w="1327" w:type="dxa"/>
            <w:tcBorders>
              <w:top w:val="single" w:sz="4" w:space="0" w:color="auto"/>
            </w:tcBorders>
          </w:tcPr>
          <w:p w:rsidR="00421EA1" w:rsidRPr="0090603D" w:rsidRDefault="00421EA1" w:rsidP="00A6612B">
            <w:pPr>
              <w:spacing w:after="0" w:line="240" w:lineRule="auto"/>
              <w:rPr>
                <w:rFonts w:eastAsia="Times New Roman" w:cs="Arial"/>
                <w:color w:val="000000"/>
                <w:lang w:val="es-ES" w:eastAsia="es-ES"/>
              </w:rPr>
            </w:pPr>
          </w:p>
        </w:tc>
        <w:tc>
          <w:tcPr>
            <w:tcW w:w="0" w:type="auto"/>
            <w:tcBorders>
              <w:top w:val="single" w:sz="4" w:space="0" w:color="auto"/>
            </w:tcBorders>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Suriname</w:t>
            </w:r>
            <w:r>
              <w:rPr>
                <w:rFonts w:eastAsia="Times New Roman" w:cs="Arial"/>
                <w:color w:val="000000"/>
                <w:lang w:val="es-ES" w:eastAsia="es-ES"/>
              </w:rPr>
              <w:t xml:space="preserve"> (FAO)</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1</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3</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tcBorders>
              <w:top w:val="single" w:sz="4" w:space="0" w:color="auto"/>
            </w:tcBorders>
            <w:shd w:val="clear" w:color="auto" w:fill="auto"/>
            <w:noWrap/>
            <w:vAlign w:val="bottom"/>
            <w:hideMark/>
          </w:tcPr>
          <w:p w:rsidR="00421EA1" w:rsidRPr="005424DB" w:rsidRDefault="00421EA1" w:rsidP="00A6612B">
            <w:pPr>
              <w:spacing w:after="0" w:line="240" w:lineRule="auto"/>
              <w:jc w:val="center"/>
              <w:rPr>
                <w:rFonts w:eastAsia="Times New Roman" w:cs="Arial"/>
                <w:b/>
                <w:color w:val="000000"/>
                <w:lang w:val="es-ES" w:eastAsia="es-ES"/>
              </w:rPr>
            </w:pPr>
            <w:r w:rsidRPr="005424DB">
              <w:rPr>
                <w:rFonts w:eastAsia="Times New Roman" w:cs="Arial"/>
                <w:b/>
                <w:color w:val="000000"/>
                <w:lang w:val="es-ES" w:eastAsia="es-ES"/>
              </w:rPr>
              <w:t>4.1</w:t>
            </w:r>
          </w:p>
        </w:tc>
      </w:tr>
      <w:tr w:rsidR="00421EA1" w:rsidRPr="0090603D" w:rsidTr="00A6612B">
        <w:trPr>
          <w:trHeight w:val="300"/>
        </w:trPr>
        <w:tc>
          <w:tcPr>
            <w:tcW w:w="1327" w:type="dxa"/>
          </w:tcPr>
          <w:p w:rsidR="00421EA1" w:rsidRPr="0090603D" w:rsidRDefault="00421EA1" w:rsidP="00A6612B">
            <w:pPr>
              <w:spacing w:after="0" w:line="240" w:lineRule="auto"/>
              <w:rPr>
                <w:rFonts w:eastAsia="Times New Roman" w:cs="Arial"/>
                <w:color w:val="000000"/>
                <w:lang w:val="es-E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 xml:space="preserve">Suriname (ADRON) </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5424DB" w:rsidRDefault="00421EA1" w:rsidP="00A6612B">
            <w:pPr>
              <w:spacing w:after="0" w:line="240" w:lineRule="auto"/>
              <w:jc w:val="center"/>
              <w:rPr>
                <w:rFonts w:eastAsia="Times New Roman" w:cs="Arial"/>
                <w:b/>
                <w:color w:val="000000"/>
                <w:lang w:val="es-ES" w:eastAsia="es-ES"/>
              </w:rPr>
            </w:pPr>
            <w:r w:rsidRPr="005424DB">
              <w:rPr>
                <w:rFonts w:eastAsia="Times New Roman" w:cs="Arial"/>
                <w:b/>
                <w:color w:val="000000"/>
                <w:lang w:val="es-ES" w:eastAsia="es-ES"/>
              </w:rPr>
              <w:t>3-5</w:t>
            </w:r>
          </w:p>
        </w:tc>
      </w:tr>
      <w:tr w:rsidR="00421EA1" w:rsidRPr="0090603D" w:rsidTr="00A6612B">
        <w:trPr>
          <w:trHeight w:val="300"/>
        </w:trPr>
        <w:tc>
          <w:tcPr>
            <w:tcW w:w="1327" w:type="dxa"/>
          </w:tcPr>
          <w:p w:rsidR="00421EA1" w:rsidRPr="0090603D" w:rsidRDefault="00421EA1" w:rsidP="00A6612B">
            <w:pPr>
              <w:spacing w:after="0" w:line="240" w:lineRule="auto"/>
              <w:rPr>
                <w:rFonts w:eastAsia="Times New Roman" w:cs="Arial"/>
                <w:color w:val="000000"/>
                <w:lang w:val="es-E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Pr>
                <w:rFonts w:eastAsia="Times New Roman" w:cs="Arial"/>
                <w:color w:val="000000"/>
                <w:lang w:val="es-ES" w:eastAsia="es-ES"/>
              </w:rPr>
              <w:t>Suriname (MoA)</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Default="00421EA1" w:rsidP="00A6612B">
            <w:pPr>
              <w:spacing w:after="0" w:line="240" w:lineRule="auto"/>
              <w:jc w:val="center"/>
              <w:rPr>
                <w:rFonts w:eastAsia="Times New Roman" w:cs="Arial"/>
                <w:color w:val="000000"/>
                <w:lang w:val="es-ES" w:eastAsia="es-ES"/>
              </w:rPr>
            </w:pPr>
          </w:p>
        </w:tc>
      </w:tr>
      <w:tr w:rsidR="00421EA1" w:rsidRPr="0090603D" w:rsidTr="00A6612B">
        <w:trPr>
          <w:trHeight w:val="300"/>
        </w:trPr>
        <w:tc>
          <w:tcPr>
            <w:tcW w:w="1327" w:type="dxa"/>
          </w:tcPr>
          <w:p w:rsidR="00421EA1" w:rsidRPr="0090603D" w:rsidRDefault="00421EA1" w:rsidP="00A6612B">
            <w:pPr>
              <w:spacing w:after="0" w:line="240" w:lineRule="auto"/>
              <w:rPr>
                <w:rFonts w:eastAsia="Times New Roman" w:cs="Arial"/>
                <w:color w:val="000000"/>
                <w:lang w:val="es-ES" w:eastAsia="es-ES"/>
              </w:rPr>
            </w:pPr>
          </w:p>
        </w:tc>
        <w:tc>
          <w:tcPr>
            <w:tcW w:w="0" w:type="auto"/>
            <w:shd w:val="clear" w:color="auto" w:fill="auto"/>
            <w:vAlign w:val="bottom"/>
            <w:hideMark/>
          </w:tcPr>
          <w:p w:rsidR="00421EA1" w:rsidRDefault="00421EA1" w:rsidP="00A6612B">
            <w:pPr>
              <w:spacing w:after="0" w:line="240" w:lineRule="auto"/>
              <w:jc w:val="right"/>
              <w:rPr>
                <w:rFonts w:eastAsia="Times New Roman" w:cs="Arial"/>
                <w:color w:val="000000"/>
                <w:lang w:val="es-ES" w:eastAsia="es-ES"/>
              </w:rPr>
            </w:pPr>
            <w:r>
              <w:rPr>
                <w:rFonts w:eastAsia="Times New Roman" w:cs="Arial"/>
                <w:color w:val="000000"/>
                <w:lang w:val="es-ES" w:eastAsia="es-ES"/>
              </w:rPr>
              <w:t>Average</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5424DB" w:rsidRDefault="00421EA1" w:rsidP="00A6612B">
            <w:pPr>
              <w:spacing w:after="0" w:line="240" w:lineRule="auto"/>
              <w:jc w:val="center"/>
              <w:rPr>
                <w:rFonts w:eastAsia="Times New Roman" w:cs="Arial"/>
                <w:b/>
                <w:color w:val="000000"/>
                <w:lang w:val="es-ES" w:eastAsia="es-ES"/>
              </w:rPr>
            </w:pPr>
            <w:r w:rsidRPr="005424DB">
              <w:rPr>
                <w:rFonts w:eastAsia="Times New Roman" w:cs="Arial"/>
                <w:b/>
                <w:color w:val="000000"/>
                <w:lang w:val="es-ES" w:eastAsia="es-ES"/>
              </w:rPr>
              <w:t>5.6</w:t>
            </w:r>
          </w:p>
        </w:tc>
      </w:tr>
      <w:tr w:rsidR="00421EA1" w:rsidRPr="0090603D" w:rsidTr="00A6612B">
        <w:trPr>
          <w:trHeight w:val="300"/>
        </w:trPr>
        <w:tc>
          <w:tcPr>
            <w:tcW w:w="1327" w:type="dxa"/>
          </w:tcPr>
          <w:p w:rsidR="00421EA1" w:rsidRPr="0090603D" w:rsidRDefault="00421EA1" w:rsidP="00A6612B">
            <w:pPr>
              <w:spacing w:after="0" w:line="240" w:lineRule="auto"/>
              <w:rPr>
                <w:rFonts w:eastAsia="Times New Roman" w:cs="Arial"/>
                <w:color w:val="000000"/>
                <w:lang w:val="es-ES" w:eastAsia="es-ES"/>
              </w:rPr>
            </w:pPr>
          </w:p>
        </w:tc>
        <w:tc>
          <w:tcPr>
            <w:tcW w:w="0" w:type="auto"/>
            <w:shd w:val="clear" w:color="auto" w:fill="auto"/>
            <w:vAlign w:val="bottom"/>
            <w:hideMark/>
          </w:tcPr>
          <w:p w:rsidR="00421EA1" w:rsidRDefault="00421EA1" w:rsidP="00A6612B">
            <w:pPr>
              <w:spacing w:after="0" w:line="240" w:lineRule="auto"/>
              <w:jc w:val="right"/>
              <w:rPr>
                <w:rFonts w:eastAsia="Times New Roman" w:cs="Arial"/>
                <w:color w:val="000000"/>
                <w:lang w:val="es-ES" w:eastAsia="es-ES"/>
              </w:rPr>
            </w:pPr>
            <w:r>
              <w:rPr>
                <w:rFonts w:eastAsia="Times New Roman" w:cs="Arial"/>
                <w:color w:val="000000"/>
                <w:lang w:val="es-ES" w:eastAsia="es-ES"/>
              </w:rPr>
              <w:t>Small-farmers</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Default="00421EA1" w:rsidP="00A6612B">
            <w:pPr>
              <w:spacing w:after="0" w:line="240" w:lineRule="auto"/>
              <w:jc w:val="center"/>
              <w:rPr>
                <w:rFonts w:eastAsia="Times New Roman" w:cs="Arial"/>
                <w:color w:val="000000"/>
                <w:lang w:val="es-ES" w:eastAsia="es-ES"/>
              </w:rPr>
            </w:pPr>
            <w:r>
              <w:rPr>
                <w:rFonts w:eastAsia="Times New Roman" w:cs="Arial"/>
                <w:color w:val="000000"/>
                <w:lang w:val="es-ES" w:eastAsia="es-ES"/>
              </w:rPr>
              <w:t>6.8-7</w:t>
            </w:r>
          </w:p>
        </w:tc>
      </w:tr>
      <w:tr w:rsidR="00421EA1" w:rsidRPr="0090603D" w:rsidTr="00A6612B">
        <w:trPr>
          <w:trHeight w:val="300"/>
        </w:trPr>
        <w:tc>
          <w:tcPr>
            <w:tcW w:w="1327" w:type="dxa"/>
          </w:tcPr>
          <w:p w:rsidR="00421EA1" w:rsidRPr="0090603D" w:rsidRDefault="00421EA1" w:rsidP="00A6612B">
            <w:pPr>
              <w:spacing w:after="0" w:line="240" w:lineRule="auto"/>
              <w:rPr>
                <w:rFonts w:eastAsia="Times New Roman" w:cs="Arial"/>
                <w:color w:val="000000"/>
                <w:lang w:val="es-ES" w:eastAsia="es-ES"/>
              </w:rPr>
            </w:pPr>
          </w:p>
        </w:tc>
        <w:tc>
          <w:tcPr>
            <w:tcW w:w="0" w:type="auto"/>
            <w:shd w:val="clear" w:color="auto" w:fill="auto"/>
            <w:vAlign w:val="bottom"/>
            <w:hideMark/>
          </w:tcPr>
          <w:p w:rsidR="00421EA1" w:rsidRDefault="00421EA1" w:rsidP="00A6612B">
            <w:pPr>
              <w:spacing w:after="0" w:line="240" w:lineRule="auto"/>
              <w:jc w:val="right"/>
              <w:rPr>
                <w:rFonts w:eastAsia="Times New Roman" w:cs="Arial"/>
                <w:color w:val="000000"/>
                <w:lang w:val="es-ES" w:eastAsia="es-ES"/>
              </w:rPr>
            </w:pPr>
            <w:r>
              <w:rPr>
                <w:rFonts w:eastAsia="Times New Roman" w:cs="Arial"/>
                <w:color w:val="000000"/>
                <w:lang w:val="es-ES" w:eastAsia="es-ES"/>
              </w:rPr>
              <w:t>Best performers</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Default="00421EA1" w:rsidP="00A6612B">
            <w:pPr>
              <w:spacing w:after="0" w:line="240" w:lineRule="auto"/>
              <w:jc w:val="center"/>
              <w:rPr>
                <w:rFonts w:eastAsia="Times New Roman" w:cs="Arial"/>
                <w:color w:val="000000"/>
                <w:lang w:val="es-ES" w:eastAsia="es-ES"/>
              </w:rPr>
            </w:pPr>
            <w:r>
              <w:rPr>
                <w:rFonts w:eastAsia="Times New Roman" w:cs="Arial"/>
                <w:color w:val="000000"/>
                <w:lang w:val="es-ES" w:eastAsia="es-ES"/>
              </w:rPr>
              <w:t>8.1-8.2</w:t>
            </w:r>
          </w:p>
        </w:tc>
      </w:tr>
      <w:tr w:rsidR="00421EA1" w:rsidRPr="0090603D" w:rsidTr="00A6612B">
        <w:trPr>
          <w:trHeight w:val="300"/>
        </w:trPr>
        <w:tc>
          <w:tcPr>
            <w:tcW w:w="1327" w:type="dxa"/>
          </w:tcPr>
          <w:p w:rsidR="00421EA1" w:rsidRPr="0090603D" w:rsidRDefault="00421EA1" w:rsidP="00A6612B">
            <w:pPr>
              <w:spacing w:after="0" w:line="240" w:lineRule="auto"/>
              <w:rPr>
                <w:rFonts w:eastAsia="Times New Roman" w:cs="Arial"/>
                <w:color w:val="000000"/>
                <w:lang w:val="es-ES" w:eastAsia="es-ES"/>
              </w:rPr>
            </w:pPr>
          </w:p>
        </w:tc>
        <w:tc>
          <w:tcPr>
            <w:tcW w:w="0" w:type="auto"/>
            <w:shd w:val="clear" w:color="auto" w:fill="auto"/>
            <w:vAlign w:val="bottom"/>
            <w:hideMark/>
          </w:tcPr>
          <w:p w:rsidR="00421EA1" w:rsidRDefault="00421EA1" w:rsidP="00A6612B">
            <w:pPr>
              <w:spacing w:after="0" w:line="240" w:lineRule="auto"/>
              <w:rPr>
                <w:rFonts w:eastAsia="Times New Roman" w:cs="Arial"/>
                <w:color w:val="000000"/>
                <w:lang w:val="es-ES" w:eastAsia="es-ES"/>
              </w:rPr>
            </w:pPr>
            <w:r>
              <w:rPr>
                <w:rFonts w:eastAsia="Times New Roman" w:cs="Arial"/>
                <w:color w:val="000000"/>
                <w:lang w:val="es-ES" w:eastAsia="es-ES"/>
              </w:rPr>
              <w:t>Suriname (OWMCP)</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Default="00421EA1" w:rsidP="00A6612B">
            <w:pPr>
              <w:spacing w:after="0" w:line="240" w:lineRule="auto"/>
              <w:jc w:val="center"/>
              <w:rPr>
                <w:rFonts w:eastAsia="Times New Roman" w:cs="Arial"/>
                <w:color w:val="000000"/>
                <w:lang w:val="es-ES" w:eastAsia="es-ES"/>
              </w:rPr>
            </w:pPr>
          </w:p>
        </w:tc>
      </w:tr>
      <w:tr w:rsidR="00421EA1" w:rsidRPr="0090603D" w:rsidTr="00A6612B">
        <w:trPr>
          <w:trHeight w:val="300"/>
        </w:trPr>
        <w:tc>
          <w:tcPr>
            <w:tcW w:w="1327" w:type="dxa"/>
          </w:tcPr>
          <w:p w:rsidR="00421EA1" w:rsidRPr="0090603D" w:rsidRDefault="00421EA1" w:rsidP="00A6612B">
            <w:pPr>
              <w:spacing w:after="0" w:line="240" w:lineRule="auto"/>
              <w:rPr>
                <w:rFonts w:eastAsia="Times New Roman" w:cs="Arial"/>
                <w:color w:val="000000"/>
                <w:lang w:val="es-ES" w:eastAsia="es-ES"/>
              </w:rPr>
            </w:pPr>
          </w:p>
        </w:tc>
        <w:tc>
          <w:tcPr>
            <w:tcW w:w="0" w:type="auto"/>
            <w:shd w:val="clear" w:color="auto" w:fill="auto"/>
            <w:vAlign w:val="bottom"/>
            <w:hideMark/>
          </w:tcPr>
          <w:p w:rsidR="00421EA1" w:rsidRDefault="00421EA1" w:rsidP="00A6612B">
            <w:pPr>
              <w:spacing w:after="0" w:line="240" w:lineRule="auto"/>
              <w:jc w:val="right"/>
              <w:rPr>
                <w:rFonts w:eastAsia="Times New Roman" w:cs="Arial"/>
                <w:color w:val="000000"/>
                <w:lang w:val="es-ES" w:eastAsia="es-ES"/>
              </w:rPr>
            </w:pPr>
            <w:r>
              <w:rPr>
                <w:rFonts w:eastAsia="Times New Roman" w:cs="Arial"/>
                <w:color w:val="000000"/>
                <w:lang w:val="es-ES" w:eastAsia="es-ES"/>
              </w:rPr>
              <w:t>Realistic</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5424DB" w:rsidRDefault="00421EA1" w:rsidP="00A6612B">
            <w:pPr>
              <w:spacing w:after="0" w:line="240" w:lineRule="auto"/>
              <w:jc w:val="center"/>
              <w:rPr>
                <w:rFonts w:eastAsia="Times New Roman" w:cs="Arial"/>
                <w:b/>
                <w:color w:val="000000"/>
                <w:lang w:val="es-ES" w:eastAsia="es-ES"/>
              </w:rPr>
            </w:pPr>
            <w:r w:rsidRPr="005424DB">
              <w:rPr>
                <w:rFonts w:eastAsia="Times New Roman" w:cs="Arial"/>
                <w:b/>
                <w:color w:val="000000"/>
                <w:lang w:val="es-ES" w:eastAsia="es-ES"/>
              </w:rPr>
              <w:t>4-5</w:t>
            </w:r>
          </w:p>
        </w:tc>
      </w:tr>
      <w:tr w:rsidR="00421EA1" w:rsidRPr="0090603D" w:rsidTr="00A6612B">
        <w:trPr>
          <w:trHeight w:val="300"/>
        </w:trPr>
        <w:tc>
          <w:tcPr>
            <w:tcW w:w="1327" w:type="dxa"/>
          </w:tcPr>
          <w:p w:rsidR="00421EA1" w:rsidRPr="0090603D" w:rsidRDefault="00421EA1" w:rsidP="00A6612B">
            <w:pPr>
              <w:pStyle w:val="NoSpacing"/>
              <w:rPr>
                <w:lang w:val="es-ES" w:eastAsia="es-ES"/>
              </w:rPr>
            </w:pPr>
          </w:p>
        </w:tc>
        <w:tc>
          <w:tcPr>
            <w:tcW w:w="0" w:type="auto"/>
            <w:shd w:val="clear" w:color="auto" w:fill="auto"/>
            <w:vAlign w:val="bottom"/>
            <w:hideMark/>
          </w:tcPr>
          <w:p w:rsidR="00421EA1" w:rsidRDefault="00421EA1" w:rsidP="00A6612B">
            <w:pPr>
              <w:spacing w:after="0" w:line="240" w:lineRule="auto"/>
              <w:jc w:val="right"/>
              <w:rPr>
                <w:rFonts w:eastAsia="Times New Roman" w:cs="Arial"/>
                <w:color w:val="000000"/>
                <w:lang w:val="es-ES" w:eastAsia="es-ES"/>
              </w:rPr>
            </w:pPr>
            <w:r>
              <w:rPr>
                <w:rFonts w:eastAsia="Times New Roman" w:cs="Arial"/>
                <w:color w:val="000000"/>
                <w:lang w:val="es-ES" w:eastAsia="es-ES"/>
              </w:rPr>
              <w:t>Good</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shd w:val="clear" w:color="auto" w:fill="auto"/>
            <w:noWrap/>
            <w:vAlign w:val="bottom"/>
            <w:hideMark/>
          </w:tcPr>
          <w:p w:rsidR="00421EA1" w:rsidRDefault="00421EA1" w:rsidP="00A6612B">
            <w:pPr>
              <w:spacing w:after="0" w:line="240" w:lineRule="auto"/>
              <w:jc w:val="center"/>
              <w:rPr>
                <w:rFonts w:eastAsia="Times New Roman" w:cs="Arial"/>
                <w:color w:val="000000"/>
                <w:lang w:val="es-ES" w:eastAsia="es-ES"/>
              </w:rPr>
            </w:pPr>
            <w:r>
              <w:rPr>
                <w:rFonts w:eastAsia="Times New Roman" w:cs="Arial"/>
                <w:color w:val="000000"/>
                <w:lang w:val="es-ES" w:eastAsia="es-ES"/>
              </w:rPr>
              <w:t>6</w:t>
            </w:r>
          </w:p>
        </w:tc>
      </w:tr>
      <w:tr w:rsidR="00421EA1" w:rsidRPr="0090603D" w:rsidTr="00A6612B">
        <w:trPr>
          <w:trHeight w:val="300"/>
        </w:trPr>
        <w:tc>
          <w:tcPr>
            <w:tcW w:w="1327" w:type="dxa"/>
            <w:tcBorders>
              <w:bottom w:val="single" w:sz="4" w:space="0" w:color="auto"/>
            </w:tcBorders>
          </w:tcPr>
          <w:p w:rsidR="00421EA1" w:rsidRPr="0090603D" w:rsidRDefault="00421EA1" w:rsidP="00A6612B">
            <w:pPr>
              <w:spacing w:after="0" w:line="240" w:lineRule="auto"/>
              <w:rPr>
                <w:rFonts w:eastAsia="Times New Roman" w:cs="Arial"/>
                <w:color w:val="000000"/>
                <w:lang w:val="es-ES" w:eastAsia="es-ES"/>
              </w:rPr>
            </w:pPr>
          </w:p>
        </w:tc>
        <w:tc>
          <w:tcPr>
            <w:tcW w:w="0" w:type="auto"/>
            <w:tcBorders>
              <w:bottom w:val="single" w:sz="4" w:space="0" w:color="auto"/>
            </w:tcBorders>
            <w:shd w:val="clear" w:color="auto" w:fill="auto"/>
            <w:vAlign w:val="bottom"/>
            <w:hideMark/>
          </w:tcPr>
          <w:p w:rsidR="00421EA1" w:rsidRDefault="00421EA1" w:rsidP="00A6612B">
            <w:pPr>
              <w:spacing w:after="0" w:line="240" w:lineRule="auto"/>
              <w:jc w:val="right"/>
              <w:rPr>
                <w:rFonts w:eastAsia="Times New Roman" w:cs="Arial"/>
                <w:color w:val="000000"/>
                <w:lang w:val="es-ES" w:eastAsia="es-ES"/>
              </w:rPr>
            </w:pPr>
            <w:r>
              <w:rPr>
                <w:rFonts w:eastAsia="Times New Roman" w:cs="Arial"/>
                <w:color w:val="000000"/>
                <w:lang w:val="es-ES" w:eastAsia="es-ES"/>
              </w:rPr>
              <w:t xml:space="preserve">Very good </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p>
        </w:tc>
        <w:tc>
          <w:tcPr>
            <w:tcW w:w="0" w:type="auto"/>
            <w:tcBorders>
              <w:bottom w:val="single" w:sz="4" w:space="0" w:color="auto"/>
            </w:tcBorders>
            <w:shd w:val="clear" w:color="auto" w:fill="auto"/>
            <w:noWrap/>
            <w:vAlign w:val="bottom"/>
            <w:hideMark/>
          </w:tcPr>
          <w:p w:rsidR="00421EA1" w:rsidRDefault="00421EA1" w:rsidP="00A6612B">
            <w:pPr>
              <w:spacing w:after="0" w:line="240" w:lineRule="auto"/>
              <w:jc w:val="center"/>
              <w:rPr>
                <w:rFonts w:eastAsia="Times New Roman" w:cs="Arial"/>
                <w:color w:val="000000"/>
                <w:lang w:val="es-ES" w:eastAsia="es-ES"/>
              </w:rPr>
            </w:pPr>
            <w:r>
              <w:rPr>
                <w:rFonts w:eastAsia="Times New Roman" w:cs="Arial"/>
                <w:color w:val="000000"/>
                <w:lang w:val="es-ES" w:eastAsia="es-ES"/>
              </w:rPr>
              <w:t>8</w:t>
            </w:r>
          </w:p>
        </w:tc>
      </w:tr>
      <w:tr w:rsidR="00421EA1" w:rsidRPr="0090603D" w:rsidTr="00A6612B">
        <w:trPr>
          <w:trHeight w:val="300"/>
        </w:trPr>
        <w:tc>
          <w:tcPr>
            <w:tcW w:w="1327" w:type="dxa"/>
            <w:vMerge w:val="restart"/>
            <w:tcBorders>
              <w:top w:val="single" w:sz="4" w:space="0" w:color="auto"/>
            </w:tcBorders>
            <w:vAlign w:val="center"/>
          </w:tcPr>
          <w:p w:rsidR="00421EA1" w:rsidRPr="0090603D" w:rsidRDefault="00421EA1" w:rsidP="00A6612B">
            <w:pPr>
              <w:spacing w:after="0" w:line="240" w:lineRule="auto"/>
              <w:jc w:val="center"/>
              <w:rPr>
                <w:rFonts w:eastAsia="Times New Roman" w:cs="Arial"/>
                <w:color w:val="000000"/>
                <w:lang w:val="en-US" w:eastAsia="es-ES"/>
              </w:rPr>
            </w:pPr>
            <w:r w:rsidRPr="0090603D">
              <w:rPr>
                <w:rFonts w:eastAsia="Times New Roman" w:cs="Arial"/>
                <w:color w:val="000000"/>
                <w:lang w:val="en-US" w:eastAsia="es-ES"/>
              </w:rPr>
              <w:t>Top-10 producers</w:t>
            </w:r>
          </w:p>
        </w:tc>
        <w:tc>
          <w:tcPr>
            <w:tcW w:w="0" w:type="auto"/>
            <w:tcBorders>
              <w:top w:val="single" w:sz="4" w:space="0" w:color="auto"/>
            </w:tcBorders>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China</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6</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6</w:t>
            </w:r>
            <w:r>
              <w:rPr>
                <w:rFonts w:eastAsia="Times New Roman" w:cs="Arial"/>
                <w:color w:val="000000"/>
                <w:lang w:val="es-ES" w:eastAsia="es-ES"/>
              </w:rPr>
              <w:t>.</w:t>
            </w:r>
            <w:r w:rsidRPr="0090603D">
              <w:rPr>
                <w:rFonts w:eastAsia="Times New Roman" w:cs="Arial"/>
                <w:color w:val="000000"/>
                <w:lang w:val="es-ES" w:eastAsia="es-ES"/>
              </w:rPr>
              <w:t>4</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6</w:t>
            </w:r>
            <w:r>
              <w:rPr>
                <w:rFonts w:eastAsia="Times New Roman" w:cs="Arial"/>
                <w:color w:val="000000"/>
                <w:lang w:val="es-ES" w:eastAsia="es-ES"/>
              </w:rPr>
              <w:t>.</w:t>
            </w:r>
            <w:r w:rsidRPr="0090603D">
              <w:rPr>
                <w:rFonts w:eastAsia="Times New Roman" w:cs="Arial"/>
                <w:color w:val="000000"/>
                <w:lang w:val="es-ES" w:eastAsia="es-ES"/>
              </w:rPr>
              <w:t>6</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6</w:t>
            </w:r>
            <w:r>
              <w:rPr>
                <w:rFonts w:eastAsia="Times New Roman" w:cs="Arial"/>
                <w:color w:val="000000"/>
                <w:lang w:val="es-ES" w:eastAsia="es-ES"/>
              </w:rPr>
              <w:t>.</w:t>
            </w:r>
            <w:r w:rsidRPr="0090603D">
              <w:rPr>
                <w:rFonts w:eastAsia="Times New Roman" w:cs="Arial"/>
                <w:color w:val="000000"/>
                <w:lang w:val="es-ES" w:eastAsia="es-ES"/>
              </w:rPr>
              <w:t>6</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6</w:t>
            </w:r>
            <w:r>
              <w:rPr>
                <w:rFonts w:eastAsia="Times New Roman" w:cs="Arial"/>
                <w:color w:val="000000"/>
                <w:lang w:val="es-ES" w:eastAsia="es-ES"/>
              </w:rPr>
              <w:t>.</w:t>
            </w:r>
            <w:r w:rsidRPr="0090603D">
              <w:rPr>
                <w:rFonts w:eastAsia="Times New Roman" w:cs="Arial"/>
                <w:color w:val="000000"/>
                <w:lang w:val="es-ES" w:eastAsia="es-ES"/>
              </w:rPr>
              <w:t>5</w:t>
            </w:r>
          </w:p>
        </w:tc>
        <w:tc>
          <w:tcPr>
            <w:tcW w:w="0" w:type="auto"/>
            <w:tcBorders>
              <w:top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6</w:t>
            </w:r>
            <w:r>
              <w:rPr>
                <w:rFonts w:eastAsia="Times New Roman" w:cs="Arial"/>
                <w:color w:val="000000"/>
                <w:lang w:val="es-ES" w:eastAsia="es-ES"/>
              </w:rPr>
              <w:t>.</w:t>
            </w:r>
            <w:r w:rsidRPr="0090603D">
              <w:rPr>
                <w:rFonts w:eastAsia="Times New Roman" w:cs="Arial"/>
                <w:color w:val="000000"/>
                <w:lang w:val="es-ES" w:eastAsia="es-ES"/>
              </w:rPr>
              <w:t>7</w:t>
            </w:r>
          </w:p>
        </w:tc>
      </w:tr>
      <w:tr w:rsidR="00421EA1" w:rsidRPr="0090603D" w:rsidTr="00A6612B">
        <w:trPr>
          <w:trHeight w:val="300"/>
        </w:trPr>
        <w:tc>
          <w:tcPr>
            <w:tcW w:w="1327" w:type="dxa"/>
            <w:vMerge/>
          </w:tcPr>
          <w:p w:rsidR="00421EA1" w:rsidRPr="0090603D" w:rsidRDefault="00421EA1" w:rsidP="00A6612B">
            <w:pPr>
              <w:spacing w:after="0" w:line="240" w:lineRule="auto"/>
              <w:rPr>
                <w:rFonts w:eastAsia="Times New Roman" w:cs="Arial"/>
                <w:color w:val="000000"/>
                <w:lang w:val="en-U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India</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3</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3</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4</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5</w:t>
            </w:r>
          </w:p>
        </w:tc>
      </w:tr>
      <w:tr w:rsidR="00421EA1" w:rsidRPr="0090603D" w:rsidTr="00A6612B">
        <w:trPr>
          <w:trHeight w:val="300"/>
        </w:trPr>
        <w:tc>
          <w:tcPr>
            <w:tcW w:w="1327" w:type="dxa"/>
            <w:vMerge/>
          </w:tcPr>
          <w:p w:rsidR="00421EA1" w:rsidRPr="0090603D" w:rsidRDefault="00421EA1" w:rsidP="00A6612B">
            <w:pPr>
              <w:spacing w:after="0" w:line="240" w:lineRule="auto"/>
              <w:rPr>
                <w:rFonts w:eastAsia="Times New Roman" w:cs="Arial"/>
                <w:color w:val="000000"/>
                <w:lang w:val="en-U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Indonesia</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6</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7</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9</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0</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0</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0</w:t>
            </w:r>
          </w:p>
        </w:tc>
      </w:tr>
      <w:tr w:rsidR="00421EA1" w:rsidRPr="0090603D" w:rsidTr="00A6612B">
        <w:trPr>
          <w:trHeight w:val="300"/>
        </w:trPr>
        <w:tc>
          <w:tcPr>
            <w:tcW w:w="1327" w:type="dxa"/>
            <w:vMerge/>
          </w:tcPr>
          <w:p w:rsidR="00421EA1" w:rsidRPr="0090603D" w:rsidRDefault="00421EA1" w:rsidP="00A6612B">
            <w:pPr>
              <w:spacing w:after="0" w:line="240" w:lineRule="auto"/>
              <w:rPr>
                <w:rFonts w:eastAsia="Times New Roman" w:cs="Arial"/>
                <w:color w:val="000000"/>
                <w:lang w:val="en-U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Bangladesh</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9</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1</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1</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3</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2</w:t>
            </w:r>
          </w:p>
        </w:tc>
      </w:tr>
      <w:tr w:rsidR="00421EA1" w:rsidRPr="0090603D" w:rsidTr="00A6612B">
        <w:trPr>
          <w:trHeight w:val="300"/>
        </w:trPr>
        <w:tc>
          <w:tcPr>
            <w:tcW w:w="1327" w:type="dxa"/>
            <w:vMerge/>
          </w:tcPr>
          <w:p w:rsidR="00421EA1" w:rsidRPr="0090603D" w:rsidRDefault="00421EA1" w:rsidP="00A6612B">
            <w:pPr>
              <w:spacing w:after="0" w:line="240" w:lineRule="auto"/>
              <w:rPr>
                <w:rFonts w:eastAsia="Times New Roman" w:cs="Arial"/>
                <w:color w:val="000000"/>
                <w:lang w:val="en-U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Viet Nam</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9</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0</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3</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5</w:t>
            </w:r>
          </w:p>
        </w:tc>
      </w:tr>
      <w:tr w:rsidR="00421EA1" w:rsidRPr="0090603D" w:rsidTr="00A6612B">
        <w:trPr>
          <w:trHeight w:val="300"/>
        </w:trPr>
        <w:tc>
          <w:tcPr>
            <w:tcW w:w="1327" w:type="dxa"/>
            <w:vMerge/>
          </w:tcPr>
          <w:p w:rsidR="00421EA1" w:rsidRPr="0090603D" w:rsidRDefault="00421EA1" w:rsidP="00A6612B">
            <w:pPr>
              <w:spacing w:after="0" w:line="240" w:lineRule="auto"/>
              <w:rPr>
                <w:rFonts w:eastAsia="Times New Roman" w:cs="Arial"/>
                <w:color w:val="000000"/>
                <w:lang w:val="en-U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Thailand</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9</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0</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0</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9</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9</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0</w:t>
            </w:r>
          </w:p>
        </w:tc>
      </w:tr>
      <w:tr w:rsidR="00421EA1" w:rsidRPr="0090603D" w:rsidTr="00A6612B">
        <w:trPr>
          <w:trHeight w:val="300"/>
        </w:trPr>
        <w:tc>
          <w:tcPr>
            <w:tcW w:w="1327" w:type="dxa"/>
            <w:vMerge/>
          </w:tcPr>
          <w:p w:rsidR="00421EA1" w:rsidRPr="0090603D" w:rsidRDefault="00421EA1" w:rsidP="00A6612B">
            <w:pPr>
              <w:spacing w:after="0" w:line="240" w:lineRule="auto"/>
              <w:rPr>
                <w:rFonts w:eastAsia="Times New Roman" w:cs="Arial"/>
                <w:color w:val="000000"/>
                <w:lang w:val="en-U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Myanmar</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8</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9</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0</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1</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1</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1</w:t>
            </w:r>
          </w:p>
        </w:tc>
      </w:tr>
      <w:tr w:rsidR="00421EA1" w:rsidRPr="0090603D" w:rsidTr="00A6612B">
        <w:trPr>
          <w:trHeight w:val="300"/>
        </w:trPr>
        <w:tc>
          <w:tcPr>
            <w:tcW w:w="1327" w:type="dxa"/>
            <w:vMerge/>
          </w:tcPr>
          <w:p w:rsidR="00421EA1" w:rsidRPr="0090603D" w:rsidRDefault="00421EA1" w:rsidP="00A6612B">
            <w:pPr>
              <w:spacing w:after="0" w:line="240" w:lineRule="auto"/>
              <w:rPr>
                <w:rFonts w:eastAsia="Times New Roman" w:cs="Arial"/>
                <w:color w:val="000000"/>
                <w:lang w:val="en-U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Philippines</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7</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8</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8</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6</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6</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7</w:t>
            </w:r>
          </w:p>
        </w:tc>
      </w:tr>
      <w:tr w:rsidR="00421EA1" w:rsidRPr="0090603D" w:rsidTr="00A6612B">
        <w:trPr>
          <w:trHeight w:val="300"/>
        </w:trPr>
        <w:tc>
          <w:tcPr>
            <w:tcW w:w="1327" w:type="dxa"/>
            <w:vMerge/>
          </w:tcPr>
          <w:p w:rsidR="00421EA1" w:rsidRPr="0090603D" w:rsidRDefault="00421EA1" w:rsidP="00A6612B">
            <w:pPr>
              <w:spacing w:after="0" w:line="240" w:lineRule="auto"/>
              <w:rPr>
                <w:rFonts w:eastAsia="Times New Roman" w:cs="Arial"/>
                <w:color w:val="000000"/>
                <w:lang w:val="en-U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Brazil</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9</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8</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4</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1</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9</w:t>
            </w:r>
          </w:p>
        </w:tc>
      </w:tr>
      <w:tr w:rsidR="00421EA1" w:rsidRPr="0090603D" w:rsidTr="00A6612B">
        <w:trPr>
          <w:trHeight w:val="300"/>
        </w:trPr>
        <w:tc>
          <w:tcPr>
            <w:tcW w:w="1327" w:type="dxa"/>
            <w:vMerge/>
            <w:tcBorders>
              <w:bottom w:val="single" w:sz="4" w:space="0" w:color="auto"/>
            </w:tcBorders>
          </w:tcPr>
          <w:p w:rsidR="00421EA1" w:rsidRPr="0090603D" w:rsidRDefault="00421EA1" w:rsidP="00A6612B">
            <w:pPr>
              <w:spacing w:after="0" w:line="240" w:lineRule="auto"/>
              <w:rPr>
                <w:rFonts w:eastAsia="Times New Roman" w:cs="Arial"/>
                <w:color w:val="000000"/>
                <w:lang w:val="en-US" w:eastAsia="es-ES"/>
              </w:rPr>
            </w:pPr>
          </w:p>
        </w:tc>
        <w:tc>
          <w:tcPr>
            <w:tcW w:w="0" w:type="auto"/>
            <w:tcBorders>
              <w:bottom w:val="single" w:sz="4" w:space="0" w:color="auto"/>
            </w:tcBorders>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Pr>
                <w:rFonts w:eastAsia="Times New Roman" w:cs="Arial"/>
                <w:color w:val="000000"/>
                <w:lang w:val="es-ES" w:eastAsia="es-ES"/>
              </w:rPr>
              <w:t>USA</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7</w:t>
            </w:r>
            <w:r>
              <w:rPr>
                <w:rFonts w:eastAsia="Times New Roman" w:cs="Arial"/>
                <w:color w:val="000000"/>
                <w:lang w:val="es-ES" w:eastAsia="es-ES"/>
              </w:rPr>
              <w:t>.</w:t>
            </w:r>
            <w:r w:rsidRPr="0090603D">
              <w:rPr>
                <w:rFonts w:eastAsia="Times New Roman" w:cs="Arial"/>
                <w:color w:val="000000"/>
                <w:lang w:val="es-ES" w:eastAsia="es-ES"/>
              </w:rPr>
              <w:t>7</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8</w:t>
            </w:r>
            <w:r>
              <w:rPr>
                <w:rFonts w:eastAsia="Times New Roman" w:cs="Arial"/>
                <w:color w:val="000000"/>
                <w:lang w:val="es-ES" w:eastAsia="es-ES"/>
              </w:rPr>
              <w:t>.</w:t>
            </w:r>
            <w:r w:rsidRPr="0090603D">
              <w:rPr>
                <w:rFonts w:eastAsia="Times New Roman" w:cs="Arial"/>
                <w:color w:val="000000"/>
                <w:lang w:val="es-ES" w:eastAsia="es-ES"/>
              </w:rPr>
              <w:t>1</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7</w:t>
            </w:r>
            <w:r>
              <w:rPr>
                <w:rFonts w:eastAsia="Times New Roman" w:cs="Arial"/>
                <w:color w:val="000000"/>
                <w:lang w:val="es-ES" w:eastAsia="es-ES"/>
              </w:rPr>
              <w:t>.</w:t>
            </w:r>
            <w:r w:rsidRPr="0090603D">
              <w:rPr>
                <w:rFonts w:eastAsia="Times New Roman" w:cs="Arial"/>
                <w:color w:val="000000"/>
                <w:lang w:val="es-ES" w:eastAsia="es-ES"/>
              </w:rPr>
              <w:t>7</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7</w:t>
            </w:r>
            <w:r>
              <w:rPr>
                <w:rFonts w:eastAsia="Times New Roman" w:cs="Arial"/>
                <w:color w:val="000000"/>
                <w:lang w:val="es-ES" w:eastAsia="es-ES"/>
              </w:rPr>
              <w:t>.</w:t>
            </w:r>
            <w:r w:rsidRPr="0090603D">
              <w:rPr>
                <w:rFonts w:eastAsia="Times New Roman" w:cs="Arial"/>
                <w:color w:val="000000"/>
                <w:lang w:val="es-ES" w:eastAsia="es-ES"/>
              </w:rPr>
              <w:t>9</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7</w:t>
            </w:r>
            <w:r>
              <w:rPr>
                <w:rFonts w:eastAsia="Times New Roman" w:cs="Arial"/>
                <w:color w:val="000000"/>
                <w:lang w:val="es-ES" w:eastAsia="es-ES"/>
              </w:rPr>
              <w:t>.</w:t>
            </w:r>
            <w:r w:rsidRPr="0090603D">
              <w:rPr>
                <w:rFonts w:eastAsia="Times New Roman" w:cs="Arial"/>
                <w:color w:val="000000"/>
                <w:lang w:val="es-ES" w:eastAsia="es-ES"/>
              </w:rPr>
              <w:t>5</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7</w:t>
            </w:r>
            <w:r>
              <w:rPr>
                <w:rFonts w:eastAsia="Times New Roman" w:cs="Arial"/>
                <w:color w:val="000000"/>
                <w:lang w:val="es-ES" w:eastAsia="es-ES"/>
              </w:rPr>
              <w:t>.</w:t>
            </w:r>
            <w:r w:rsidRPr="0090603D">
              <w:rPr>
                <w:rFonts w:eastAsia="Times New Roman" w:cs="Arial"/>
                <w:color w:val="000000"/>
                <w:lang w:val="es-ES" w:eastAsia="es-ES"/>
              </w:rPr>
              <w:t>9</w:t>
            </w:r>
          </w:p>
        </w:tc>
      </w:tr>
      <w:tr w:rsidR="00421EA1" w:rsidRPr="0090603D" w:rsidTr="00A6612B">
        <w:trPr>
          <w:trHeight w:val="300"/>
        </w:trPr>
        <w:tc>
          <w:tcPr>
            <w:tcW w:w="1327" w:type="dxa"/>
            <w:vMerge w:val="restart"/>
            <w:vAlign w:val="center"/>
          </w:tcPr>
          <w:p w:rsidR="00421EA1" w:rsidRPr="0090603D" w:rsidRDefault="00421EA1" w:rsidP="00A6612B">
            <w:pPr>
              <w:spacing w:after="0" w:line="240" w:lineRule="auto"/>
              <w:jc w:val="center"/>
              <w:rPr>
                <w:rFonts w:eastAsia="Times New Roman" w:cs="Arial"/>
                <w:color w:val="000000"/>
                <w:lang w:val="en-US" w:eastAsia="es-ES"/>
              </w:rPr>
            </w:pPr>
            <w:r w:rsidRPr="0090603D">
              <w:rPr>
                <w:rFonts w:eastAsia="Times New Roman" w:cs="Arial"/>
                <w:color w:val="000000"/>
                <w:lang w:val="en-US" w:eastAsia="es-ES"/>
              </w:rPr>
              <w:t>Neighboring countries</w:t>
            </w: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 xml:space="preserve">Venezuela </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0</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1</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0</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0</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7</w:t>
            </w:r>
          </w:p>
        </w:tc>
      </w:tr>
      <w:tr w:rsidR="00421EA1" w:rsidRPr="0090603D" w:rsidTr="00A6612B">
        <w:trPr>
          <w:trHeight w:val="300"/>
        </w:trPr>
        <w:tc>
          <w:tcPr>
            <w:tcW w:w="1327" w:type="dxa"/>
            <w:vMerge/>
          </w:tcPr>
          <w:p w:rsidR="00421EA1" w:rsidRPr="0090603D" w:rsidRDefault="00421EA1" w:rsidP="00A6612B">
            <w:pPr>
              <w:spacing w:after="0" w:line="240" w:lineRule="auto"/>
              <w:rPr>
                <w:rFonts w:eastAsia="Times New Roman" w:cs="Arial"/>
                <w:color w:val="000000"/>
                <w:lang w:val="en-U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Guyana</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6</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3</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4</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8</w:t>
            </w:r>
          </w:p>
        </w:tc>
      </w:tr>
      <w:tr w:rsidR="00421EA1" w:rsidRPr="0090603D" w:rsidTr="00A6612B">
        <w:trPr>
          <w:trHeight w:val="300"/>
        </w:trPr>
        <w:tc>
          <w:tcPr>
            <w:tcW w:w="1327" w:type="dxa"/>
            <w:vMerge/>
            <w:tcBorders>
              <w:bottom w:val="single" w:sz="4" w:space="0" w:color="auto"/>
            </w:tcBorders>
          </w:tcPr>
          <w:p w:rsidR="00421EA1" w:rsidRPr="0090603D" w:rsidRDefault="00421EA1" w:rsidP="00A6612B">
            <w:pPr>
              <w:spacing w:after="0" w:line="240" w:lineRule="auto"/>
              <w:rPr>
                <w:rFonts w:eastAsia="Times New Roman" w:cs="Arial"/>
                <w:color w:val="000000"/>
                <w:lang w:val="en-US" w:eastAsia="es-ES"/>
              </w:rPr>
            </w:pPr>
          </w:p>
        </w:tc>
        <w:tc>
          <w:tcPr>
            <w:tcW w:w="0" w:type="auto"/>
            <w:tcBorders>
              <w:bottom w:val="single" w:sz="4" w:space="0" w:color="auto"/>
            </w:tcBorders>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French Guiana</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1</w:t>
            </w:r>
            <w:r>
              <w:rPr>
                <w:rFonts w:eastAsia="Times New Roman" w:cs="Arial"/>
                <w:color w:val="000000"/>
                <w:lang w:val="es-ES" w:eastAsia="es-ES"/>
              </w:rPr>
              <w:t>.</w:t>
            </w:r>
            <w:r w:rsidRPr="0090603D">
              <w:rPr>
                <w:rFonts w:eastAsia="Times New Roman" w:cs="Arial"/>
                <w:color w:val="000000"/>
                <w:lang w:val="es-ES" w:eastAsia="es-ES"/>
              </w:rPr>
              <w:t>7</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3</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3</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3</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2</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5</w:t>
            </w:r>
          </w:p>
        </w:tc>
      </w:tr>
      <w:tr w:rsidR="00421EA1" w:rsidRPr="0090603D" w:rsidTr="00A6612B">
        <w:trPr>
          <w:trHeight w:val="300"/>
        </w:trPr>
        <w:tc>
          <w:tcPr>
            <w:tcW w:w="1327" w:type="dxa"/>
            <w:vMerge w:val="restart"/>
            <w:vAlign w:val="center"/>
          </w:tcPr>
          <w:p w:rsidR="00421EA1" w:rsidRPr="0090603D" w:rsidRDefault="00421EA1" w:rsidP="00A6612B">
            <w:pPr>
              <w:spacing w:after="0" w:line="240" w:lineRule="auto"/>
              <w:jc w:val="center"/>
              <w:rPr>
                <w:rFonts w:eastAsia="Times New Roman" w:cs="Arial"/>
                <w:color w:val="000000"/>
                <w:lang w:val="en-US" w:eastAsia="es-ES"/>
              </w:rPr>
            </w:pPr>
            <w:r>
              <w:rPr>
                <w:rFonts w:eastAsia="Times New Roman" w:cs="Arial"/>
                <w:color w:val="000000"/>
                <w:lang w:val="en-US" w:eastAsia="es-ES"/>
              </w:rPr>
              <w:t xml:space="preserve">Latin </w:t>
            </w:r>
            <w:r>
              <w:rPr>
                <w:rFonts w:eastAsia="Times New Roman" w:cs="Arial"/>
                <w:color w:val="000000"/>
                <w:lang w:val="en-US" w:eastAsia="es-ES"/>
              </w:rPr>
              <w:lastRenderedPageBreak/>
              <w:t>America &amp; Caribbean</w:t>
            </w: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lastRenderedPageBreak/>
              <w:t>Central America</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6</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5</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8</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8</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1</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2</w:t>
            </w:r>
          </w:p>
        </w:tc>
      </w:tr>
      <w:tr w:rsidR="00421EA1" w:rsidRPr="0090603D" w:rsidTr="00A6612B">
        <w:trPr>
          <w:trHeight w:val="300"/>
        </w:trPr>
        <w:tc>
          <w:tcPr>
            <w:tcW w:w="1327" w:type="dxa"/>
            <w:vMerge/>
          </w:tcPr>
          <w:p w:rsidR="00421EA1" w:rsidRPr="0090603D" w:rsidRDefault="00421EA1" w:rsidP="00A6612B">
            <w:pPr>
              <w:spacing w:after="0" w:line="240" w:lineRule="auto"/>
              <w:rPr>
                <w:rFonts w:eastAsia="Times New Roman" w:cs="Arial"/>
                <w:color w:val="000000"/>
                <w:lang w:val="es-ES" w:eastAsia="es-ES"/>
              </w:rPr>
            </w:pPr>
          </w:p>
        </w:tc>
        <w:tc>
          <w:tcPr>
            <w:tcW w:w="0" w:type="auto"/>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Caribbean</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6</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8</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3</w:t>
            </w:r>
            <w:r>
              <w:rPr>
                <w:rFonts w:eastAsia="Times New Roman" w:cs="Arial"/>
                <w:color w:val="000000"/>
                <w:lang w:val="es-ES" w:eastAsia="es-ES"/>
              </w:rPr>
              <w:t>.</w:t>
            </w:r>
            <w:r w:rsidRPr="0090603D">
              <w:rPr>
                <w:rFonts w:eastAsia="Times New Roman" w:cs="Arial"/>
                <w:color w:val="000000"/>
                <w:lang w:val="es-ES" w:eastAsia="es-ES"/>
              </w:rPr>
              <w:t>6</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7</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7</w:t>
            </w:r>
          </w:p>
        </w:tc>
        <w:tc>
          <w:tcPr>
            <w:tcW w:w="0" w:type="auto"/>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2</w:t>
            </w:r>
            <w:r>
              <w:rPr>
                <w:rFonts w:eastAsia="Times New Roman" w:cs="Arial"/>
                <w:color w:val="000000"/>
                <w:lang w:val="es-ES" w:eastAsia="es-ES"/>
              </w:rPr>
              <w:t>.</w:t>
            </w:r>
            <w:r w:rsidRPr="0090603D">
              <w:rPr>
                <w:rFonts w:eastAsia="Times New Roman" w:cs="Arial"/>
                <w:color w:val="000000"/>
                <w:lang w:val="es-ES" w:eastAsia="es-ES"/>
              </w:rPr>
              <w:t>8</w:t>
            </w:r>
          </w:p>
        </w:tc>
      </w:tr>
      <w:tr w:rsidR="00421EA1" w:rsidRPr="0090603D" w:rsidTr="00A6612B">
        <w:trPr>
          <w:trHeight w:val="300"/>
        </w:trPr>
        <w:tc>
          <w:tcPr>
            <w:tcW w:w="1327" w:type="dxa"/>
            <w:vMerge/>
            <w:tcBorders>
              <w:bottom w:val="single" w:sz="4" w:space="0" w:color="auto"/>
            </w:tcBorders>
          </w:tcPr>
          <w:p w:rsidR="00421EA1" w:rsidRPr="0090603D" w:rsidRDefault="00421EA1" w:rsidP="00A6612B">
            <w:pPr>
              <w:spacing w:after="0" w:line="240" w:lineRule="auto"/>
              <w:rPr>
                <w:rFonts w:eastAsia="Times New Roman" w:cs="Arial"/>
                <w:color w:val="000000"/>
                <w:lang w:val="es-ES" w:eastAsia="es-ES"/>
              </w:rPr>
            </w:pPr>
          </w:p>
        </w:tc>
        <w:tc>
          <w:tcPr>
            <w:tcW w:w="0" w:type="auto"/>
            <w:tcBorders>
              <w:bottom w:val="single" w:sz="4" w:space="0" w:color="auto"/>
            </w:tcBorders>
            <w:shd w:val="clear" w:color="auto" w:fill="auto"/>
            <w:vAlign w:val="bottom"/>
            <w:hideMark/>
          </w:tcPr>
          <w:p w:rsidR="00421EA1" w:rsidRPr="0090603D" w:rsidRDefault="00421EA1" w:rsidP="00A6612B">
            <w:pPr>
              <w:spacing w:after="0" w:line="240" w:lineRule="auto"/>
              <w:rPr>
                <w:rFonts w:eastAsia="Times New Roman" w:cs="Arial"/>
                <w:color w:val="000000"/>
                <w:lang w:val="es-ES" w:eastAsia="es-ES"/>
              </w:rPr>
            </w:pPr>
            <w:r w:rsidRPr="0090603D">
              <w:rPr>
                <w:rFonts w:eastAsia="Times New Roman" w:cs="Arial"/>
                <w:color w:val="000000"/>
                <w:lang w:val="es-ES" w:eastAsia="es-ES"/>
              </w:rPr>
              <w:t>South America</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5</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5</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8</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9</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4</w:t>
            </w:r>
            <w:r>
              <w:rPr>
                <w:rFonts w:eastAsia="Times New Roman" w:cs="Arial"/>
                <w:color w:val="000000"/>
                <w:lang w:val="es-ES" w:eastAsia="es-ES"/>
              </w:rPr>
              <w:t>.</w:t>
            </w:r>
            <w:r w:rsidRPr="0090603D">
              <w:rPr>
                <w:rFonts w:eastAsia="Times New Roman" w:cs="Arial"/>
                <w:color w:val="000000"/>
                <w:lang w:val="es-ES" w:eastAsia="es-ES"/>
              </w:rPr>
              <w:t>6</w:t>
            </w:r>
          </w:p>
        </w:tc>
        <w:tc>
          <w:tcPr>
            <w:tcW w:w="0" w:type="auto"/>
            <w:tcBorders>
              <w:bottom w:val="single" w:sz="4" w:space="0" w:color="auto"/>
            </w:tcBorders>
            <w:shd w:val="clear" w:color="auto" w:fill="auto"/>
            <w:noWrap/>
            <w:vAlign w:val="bottom"/>
            <w:hideMark/>
          </w:tcPr>
          <w:p w:rsidR="00421EA1" w:rsidRPr="0090603D" w:rsidRDefault="00421EA1" w:rsidP="00A6612B">
            <w:pPr>
              <w:spacing w:after="0" w:line="240" w:lineRule="auto"/>
              <w:jc w:val="center"/>
              <w:rPr>
                <w:rFonts w:eastAsia="Times New Roman" w:cs="Arial"/>
                <w:color w:val="000000"/>
                <w:lang w:val="es-ES" w:eastAsia="es-ES"/>
              </w:rPr>
            </w:pPr>
            <w:r w:rsidRPr="0090603D">
              <w:rPr>
                <w:rFonts w:eastAsia="Times New Roman" w:cs="Arial"/>
                <w:color w:val="000000"/>
                <w:lang w:val="es-ES" w:eastAsia="es-ES"/>
              </w:rPr>
              <w:t>5</w:t>
            </w:r>
            <w:r>
              <w:rPr>
                <w:rFonts w:eastAsia="Times New Roman" w:cs="Arial"/>
                <w:color w:val="000000"/>
                <w:lang w:val="es-ES" w:eastAsia="es-ES"/>
              </w:rPr>
              <w:t>.</w:t>
            </w:r>
            <w:r w:rsidRPr="0090603D">
              <w:rPr>
                <w:rFonts w:eastAsia="Times New Roman" w:cs="Arial"/>
                <w:color w:val="000000"/>
                <w:lang w:val="es-ES" w:eastAsia="es-ES"/>
              </w:rPr>
              <w:t>3</w:t>
            </w:r>
          </w:p>
        </w:tc>
      </w:tr>
    </w:tbl>
    <w:p w:rsidR="00E07741" w:rsidRDefault="00421EA1" w:rsidP="00E07741">
      <w:pPr>
        <w:jc w:val="both"/>
      </w:pPr>
      <w:r>
        <w:t>Source: FAO</w:t>
      </w:r>
      <w:r w:rsidRPr="00E21FA9">
        <w:t xml:space="preserve"> (2013)</w:t>
      </w:r>
    </w:p>
    <w:p w:rsidR="00421EA1" w:rsidRPr="00E21FA9" w:rsidRDefault="00421EA1" w:rsidP="00E07741">
      <w:pPr>
        <w:jc w:val="both"/>
      </w:pPr>
      <w:r>
        <w:t>Figure 1. Rice yield in Suriname and Guyana (ton/ha), period 2000-2010</w:t>
      </w:r>
    </w:p>
    <w:p w:rsidR="00421EA1" w:rsidRDefault="00421EA1" w:rsidP="00421EA1">
      <w:pPr>
        <w:spacing w:after="0"/>
        <w:jc w:val="both"/>
      </w:pPr>
      <w:r w:rsidRPr="00E55933">
        <w:rPr>
          <w:noProof/>
          <w:lang w:val="en-US"/>
        </w:rPr>
        <w:drawing>
          <wp:inline distT="0" distB="0" distL="0" distR="0">
            <wp:extent cx="4587875" cy="2759075"/>
            <wp:effectExtent l="19050" t="0" r="317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87875" cy="2759075"/>
                    </a:xfrm>
                    <a:prstGeom prst="rect">
                      <a:avLst/>
                    </a:prstGeom>
                    <a:noFill/>
                    <a:ln w="9525">
                      <a:noFill/>
                      <a:miter lim="800000"/>
                      <a:headEnd/>
                      <a:tailEnd/>
                    </a:ln>
                  </pic:spPr>
                </pic:pic>
              </a:graphicData>
            </a:graphic>
          </wp:inline>
        </w:drawing>
      </w:r>
    </w:p>
    <w:p w:rsidR="00421EA1" w:rsidRDefault="00421EA1" w:rsidP="00421EA1">
      <w:pPr>
        <w:jc w:val="both"/>
      </w:pPr>
      <w:r>
        <w:t>Source: FAO (2013)</w:t>
      </w:r>
    </w:p>
    <w:p w:rsidR="00421EA1" w:rsidRDefault="00421EA1" w:rsidP="00421EA1">
      <w:pPr>
        <w:jc w:val="both"/>
      </w:pPr>
      <w:r>
        <w:t xml:space="preserve">Suriname and Guyana compete for the export market to the Caribbean countries. Guyana’s rice production is twice Suriname’s production. This is mainly explained by the larger area harvested in Guyana, as it can be observed in Figure 2.   </w:t>
      </w:r>
    </w:p>
    <w:p w:rsidR="00421EA1" w:rsidRDefault="00421EA1" w:rsidP="00421EA1">
      <w:pPr>
        <w:spacing w:after="0"/>
        <w:jc w:val="both"/>
      </w:pPr>
      <w:r>
        <w:t xml:space="preserve">Figure 2. Rice, area harvested in Suriname and Guyana (1000 ha). </w:t>
      </w:r>
    </w:p>
    <w:p w:rsidR="00421EA1" w:rsidRDefault="00421EA1" w:rsidP="00421EA1">
      <w:pPr>
        <w:spacing w:after="0"/>
        <w:jc w:val="both"/>
      </w:pPr>
      <w:r w:rsidRPr="00671680">
        <w:rPr>
          <w:noProof/>
          <w:lang w:val="en-US"/>
        </w:rPr>
        <w:drawing>
          <wp:inline distT="0" distB="0" distL="0" distR="0">
            <wp:extent cx="4587875" cy="2759075"/>
            <wp:effectExtent l="19050" t="0" r="3175"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4587875" cy="2759075"/>
                    </a:xfrm>
                    <a:prstGeom prst="rect">
                      <a:avLst/>
                    </a:prstGeom>
                    <a:noFill/>
                    <a:ln w="9525">
                      <a:noFill/>
                      <a:miter lim="800000"/>
                      <a:headEnd/>
                      <a:tailEnd/>
                    </a:ln>
                  </pic:spPr>
                </pic:pic>
              </a:graphicData>
            </a:graphic>
          </wp:inline>
        </w:drawing>
      </w:r>
    </w:p>
    <w:p w:rsidR="00421EA1" w:rsidRDefault="00421EA1" w:rsidP="00421EA1">
      <w:pPr>
        <w:jc w:val="both"/>
      </w:pPr>
      <w:r>
        <w:t>Source: FAO(2013)</w:t>
      </w:r>
    </w:p>
    <w:p w:rsidR="00421EA1" w:rsidRDefault="00421EA1" w:rsidP="00421EA1">
      <w:pPr>
        <w:jc w:val="both"/>
      </w:pPr>
      <w:r>
        <w:t xml:space="preserve">Suriname’s rice exports represent between 10-35% of total rice production depending on the year when considering the period 2000-2010 (FAO, 2013). In this same period, Guyana rice exports oscillate between 30-55% of rice production. Figure 3 shows the export value per tonne exported from both countries. Overall, Suriname’s trend has been downward sloping </w:t>
      </w:r>
      <w:r>
        <w:lastRenderedPageBreak/>
        <w:t xml:space="preserve">from 2000 to 2007, approximately, experiencing a slight recover at the end of period. Guyana shows a positive trend in the period 2000 – 2010. </w:t>
      </w:r>
    </w:p>
    <w:p w:rsidR="00421EA1" w:rsidRDefault="00421EA1" w:rsidP="00421EA1">
      <w:pPr>
        <w:spacing w:after="0"/>
        <w:jc w:val="both"/>
      </w:pPr>
      <w:r>
        <w:t xml:space="preserve">Figure 3. Exports value US$ per ton exported.      </w:t>
      </w:r>
    </w:p>
    <w:p w:rsidR="00421EA1" w:rsidRDefault="00421EA1" w:rsidP="00421EA1">
      <w:pPr>
        <w:spacing w:after="0"/>
        <w:jc w:val="both"/>
      </w:pPr>
      <w:r w:rsidRPr="00857F13">
        <w:rPr>
          <w:noProof/>
          <w:lang w:val="en-US"/>
        </w:rPr>
        <w:drawing>
          <wp:inline distT="0" distB="0" distL="0" distR="0">
            <wp:extent cx="4591437" cy="3005593"/>
            <wp:effectExtent l="19050" t="0" r="0" b="0"/>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592966" cy="3006594"/>
                    </a:xfrm>
                    <a:prstGeom prst="rect">
                      <a:avLst/>
                    </a:prstGeom>
                    <a:noFill/>
                    <a:ln w="9525">
                      <a:noFill/>
                      <a:miter lim="800000"/>
                      <a:headEnd/>
                      <a:tailEnd/>
                    </a:ln>
                  </pic:spPr>
                </pic:pic>
              </a:graphicData>
            </a:graphic>
          </wp:inline>
        </w:drawing>
      </w:r>
    </w:p>
    <w:p w:rsidR="00421EA1" w:rsidRDefault="00421EA1" w:rsidP="00421EA1">
      <w:pPr>
        <w:jc w:val="both"/>
      </w:pPr>
      <w:r>
        <w:t>Source: FAO(2013)</w:t>
      </w:r>
    </w:p>
    <w:p w:rsidR="00421EA1" w:rsidRDefault="00421EA1" w:rsidP="00421EA1">
      <w:pPr>
        <w:jc w:val="both"/>
      </w:pPr>
      <w:r>
        <w:t>It is interesting to compare Suriname’s rice producer prices to the producer prices of some of the major world rice producers. As shown in Figure 4, producer prices in Suriname are generally below the prices of major producers, this may be due to poorer quality and marketing structure.</w:t>
      </w:r>
    </w:p>
    <w:p w:rsidR="00421EA1" w:rsidRDefault="00421EA1" w:rsidP="00421EA1">
      <w:pPr>
        <w:spacing w:after="0"/>
        <w:jc w:val="both"/>
      </w:pPr>
      <w:r>
        <w:t>Figure 4. Producer price, rice (US$/ton).</w:t>
      </w:r>
    </w:p>
    <w:p w:rsidR="00421EA1" w:rsidRDefault="00421EA1" w:rsidP="00421EA1">
      <w:pPr>
        <w:spacing w:after="0"/>
        <w:jc w:val="both"/>
      </w:pPr>
      <w:r w:rsidRPr="002824AF">
        <w:rPr>
          <w:noProof/>
          <w:lang w:val="en-US"/>
        </w:rPr>
        <w:drawing>
          <wp:inline distT="0" distB="0" distL="0" distR="0">
            <wp:extent cx="4587875" cy="2759075"/>
            <wp:effectExtent l="19050" t="0" r="3175"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4587875" cy="2759075"/>
                    </a:xfrm>
                    <a:prstGeom prst="rect">
                      <a:avLst/>
                    </a:prstGeom>
                    <a:noFill/>
                    <a:ln w="9525">
                      <a:noFill/>
                      <a:miter lim="800000"/>
                      <a:headEnd/>
                      <a:tailEnd/>
                    </a:ln>
                  </pic:spPr>
                </pic:pic>
              </a:graphicData>
            </a:graphic>
          </wp:inline>
        </w:drawing>
      </w:r>
    </w:p>
    <w:p w:rsidR="00421EA1" w:rsidRDefault="00421EA1" w:rsidP="00421EA1">
      <w:pPr>
        <w:jc w:val="both"/>
      </w:pPr>
      <w:r>
        <w:t>Source: FAO(2013)</w:t>
      </w:r>
    </w:p>
    <w:p w:rsidR="00421EA1" w:rsidRDefault="00421EA1" w:rsidP="00421EA1">
      <w:pPr>
        <w:jc w:val="both"/>
        <w:rPr>
          <w:lang w:val="en-US"/>
        </w:rPr>
      </w:pPr>
      <w:r>
        <w:rPr>
          <w:lang w:val="en-US"/>
        </w:rPr>
        <w:t xml:space="preserve">Surinamese irrigation and drainage status is known to require improvements to become more productive and stable. Right now, the Government takes on most responsibilities, finances most regular operation and maintenance costs and makes all investments in irrigation systems’ rehabilitation. Its land, soils and water resources have tremendous </w:t>
      </w:r>
      <w:r>
        <w:rPr>
          <w:lang w:val="en-US"/>
        </w:rPr>
        <w:lastRenderedPageBreak/>
        <w:t xml:space="preserve">potential to produce commodities, whose prices all world institutions project to be on the rise (see graph from FAO, AMIS, Figure 5). </w:t>
      </w:r>
    </w:p>
    <w:p w:rsidR="00421EA1" w:rsidRDefault="00421EA1" w:rsidP="00421EA1">
      <w:pPr>
        <w:spacing w:after="0"/>
        <w:jc w:val="both"/>
      </w:pPr>
      <w:r>
        <w:t>Figure 5. Producer price, rice (US$/ton).</w:t>
      </w:r>
    </w:p>
    <w:p w:rsidR="00421EA1" w:rsidRDefault="00421EA1" w:rsidP="00421EA1">
      <w:pPr>
        <w:jc w:val="center"/>
        <w:rPr>
          <w:lang w:val="en-US"/>
        </w:rPr>
      </w:pPr>
      <w:r>
        <w:rPr>
          <w:noProof/>
          <w:lang w:val="en-US"/>
        </w:rPr>
        <w:drawing>
          <wp:inline distT="0" distB="0" distL="0" distR="0">
            <wp:extent cx="2882900" cy="2692400"/>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82900" cy="2692400"/>
                    </a:xfrm>
                    <a:prstGeom prst="rect">
                      <a:avLst/>
                    </a:prstGeom>
                    <a:noFill/>
                    <a:ln w="9525">
                      <a:noFill/>
                      <a:miter lim="800000"/>
                      <a:headEnd/>
                      <a:tailEnd/>
                    </a:ln>
                  </pic:spPr>
                </pic:pic>
              </a:graphicData>
            </a:graphic>
          </wp:inline>
        </w:drawing>
      </w:r>
    </w:p>
    <w:p w:rsidR="00421EA1" w:rsidRDefault="00421EA1" w:rsidP="00421EA1">
      <w:pPr>
        <w:jc w:val="center"/>
        <w:rPr>
          <w:lang w:val="en-US"/>
        </w:rPr>
      </w:pPr>
      <w:r>
        <w:rPr>
          <w:lang w:val="en-US"/>
        </w:rPr>
        <w:t>Source: Agricultural Market Information System (</w:t>
      </w:r>
      <w:hyperlink r:id="rId16" w:history="1">
        <w:r>
          <w:rPr>
            <w:rStyle w:val="Hyperlink"/>
          </w:rPr>
          <w:t>http://www.amis-outlook.org/</w:t>
        </w:r>
      </w:hyperlink>
      <w:r>
        <w:t>)</w:t>
      </w:r>
    </w:p>
    <w:p w:rsidR="00421EA1" w:rsidRDefault="00421EA1" w:rsidP="00421EA1">
      <w:pPr>
        <w:jc w:val="both"/>
        <w:rPr>
          <w:lang w:val="en-US"/>
        </w:rPr>
      </w:pPr>
      <w:r>
        <w:rPr>
          <w:lang w:val="en-US"/>
        </w:rPr>
        <w:t>Both world production and trade have been steadily growing in the last 10 seasons. Stocks are expected to reach 170 million tones en 2012-13, which will hit a record since season 2002/2003, reducing thus probability of marked price swings (see Figure 6).</w:t>
      </w:r>
    </w:p>
    <w:p w:rsidR="00421EA1" w:rsidRPr="00B753ED" w:rsidRDefault="00421EA1" w:rsidP="00421EA1">
      <w:pPr>
        <w:spacing w:after="0"/>
        <w:jc w:val="both"/>
        <w:rPr>
          <w:b/>
          <w:lang w:val="en-US"/>
        </w:rPr>
      </w:pPr>
      <w:r>
        <w:t xml:space="preserve">Figure 6. </w:t>
      </w:r>
      <w:r>
        <w:rPr>
          <w:b/>
          <w:lang w:val="en-US"/>
        </w:rPr>
        <w:t>World p</w:t>
      </w:r>
      <w:r w:rsidRPr="00B753ED">
        <w:rPr>
          <w:b/>
          <w:lang w:val="en-US"/>
        </w:rPr>
        <w:t>roduction and trade (Rice, Milled equivalent) million Tonnes</w:t>
      </w:r>
    </w:p>
    <w:p w:rsidR="00421EA1" w:rsidRDefault="00421EA1" w:rsidP="00421EA1">
      <w:pPr>
        <w:jc w:val="both"/>
        <w:rPr>
          <w:lang w:val="en-US"/>
        </w:rPr>
      </w:pPr>
      <w:r w:rsidRPr="00E22A4C">
        <w:rPr>
          <w:noProof/>
          <w:lang w:val="en-US"/>
        </w:rPr>
        <w:drawing>
          <wp:inline distT="0" distB="0" distL="0" distR="0">
            <wp:extent cx="4572000" cy="2743200"/>
            <wp:effectExtent l="19050" t="0" r="19050"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1EA1" w:rsidRDefault="00421EA1" w:rsidP="00421EA1">
      <w:pPr>
        <w:jc w:val="both"/>
        <w:rPr>
          <w:lang w:val="en-US"/>
        </w:rPr>
      </w:pPr>
      <w:r w:rsidRPr="00B753ED">
        <w:rPr>
          <w:sz w:val="20"/>
          <w:lang w:val="en-US"/>
        </w:rPr>
        <w:t>Source: Agricultural Market Information Systems. http://statistics.amis-outlook.org/data/index.htm</w:t>
      </w:r>
      <w:r w:rsidRPr="00E22A4C">
        <w:rPr>
          <w:lang w:val="en-US"/>
        </w:rPr>
        <w:t>l</w:t>
      </w:r>
    </w:p>
    <w:p w:rsidR="00421EA1" w:rsidRPr="00E07741" w:rsidRDefault="00421EA1" w:rsidP="00E07741">
      <w:pPr>
        <w:rPr>
          <w:lang w:val="en-US"/>
        </w:rPr>
      </w:pPr>
      <w:r>
        <w:rPr>
          <w:lang w:val="en-US"/>
        </w:rPr>
        <w:br w:type="page"/>
      </w:r>
    </w:p>
    <w:p w:rsidR="00421EA1" w:rsidRDefault="00421EA1" w:rsidP="00421EA1">
      <w:pPr>
        <w:pStyle w:val="Heading3"/>
        <w:numPr>
          <w:ilvl w:val="1"/>
          <w:numId w:val="3"/>
        </w:numPr>
        <w:rPr>
          <w:lang w:val="en-US"/>
        </w:rPr>
      </w:pPr>
      <w:bookmarkStart w:id="9" w:name="_Toc353638495"/>
      <w:bookmarkStart w:id="10" w:name="_Toc230018214"/>
      <w:r>
        <w:rPr>
          <w:lang w:val="en-US"/>
        </w:rPr>
        <w:lastRenderedPageBreak/>
        <w:t>Irrigation and drainage systems: polders and water boards</w:t>
      </w:r>
      <w:bookmarkEnd w:id="9"/>
      <w:bookmarkEnd w:id="10"/>
      <w:r>
        <w:rPr>
          <w:lang w:val="en-US"/>
        </w:rPr>
        <w:t xml:space="preserve">  </w:t>
      </w:r>
    </w:p>
    <w:p w:rsidR="00421EA1" w:rsidRDefault="00421EA1" w:rsidP="00421EA1">
      <w:pPr>
        <w:jc w:val="both"/>
      </w:pPr>
    </w:p>
    <w:p w:rsidR="00421EA1" w:rsidRPr="00E21FA9" w:rsidRDefault="00421EA1" w:rsidP="00421EA1">
      <w:pPr>
        <w:jc w:val="both"/>
        <w:rPr>
          <w:lang w:val="en-US"/>
        </w:rPr>
      </w:pPr>
      <w:r w:rsidRPr="00E21FA9">
        <w:t xml:space="preserve">Irrigation and drainage systems have been mostly developed in the district of Nickerie as a result of developing polder cultivation systems for rice production. There are a total </w:t>
      </w:r>
      <w:r w:rsidRPr="007B7951">
        <w:t>of 22 polders in the Nickerie district. Table 3 reports the major water sources for irrigatio</w:t>
      </w:r>
      <w:r>
        <w:t>n in Nickerie, Coronie and Saramacca</w:t>
      </w:r>
      <w:r w:rsidRPr="00E21FA9">
        <w:t xml:space="preserve">.  </w:t>
      </w:r>
    </w:p>
    <w:p w:rsidR="00421EA1" w:rsidRPr="00E21FA9" w:rsidRDefault="00421EA1" w:rsidP="00421EA1">
      <w:pPr>
        <w:jc w:val="both"/>
      </w:pPr>
      <w:r>
        <w:t>Table 3</w:t>
      </w:r>
      <w:r w:rsidRPr="00E21FA9">
        <w:t>. Polders’ location and water source for crop irrigation.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3070"/>
        <w:gridCol w:w="3070"/>
      </w:tblGrid>
      <w:tr w:rsidR="00421EA1" w:rsidTr="00A6612B">
        <w:tc>
          <w:tcPr>
            <w:tcW w:w="2962" w:type="dxa"/>
            <w:tcBorders>
              <w:top w:val="single" w:sz="4" w:space="0" w:color="auto"/>
              <w:bottom w:val="single" w:sz="4" w:space="0" w:color="auto"/>
            </w:tcBorders>
          </w:tcPr>
          <w:p w:rsidR="00421EA1" w:rsidRDefault="00421EA1" w:rsidP="00A6612B">
            <w:pPr>
              <w:jc w:val="both"/>
              <w:rPr>
                <w:lang w:val="en-US"/>
              </w:rPr>
            </w:pPr>
            <w:r>
              <w:rPr>
                <w:lang w:val="en-US"/>
              </w:rPr>
              <w:t>Location</w:t>
            </w:r>
          </w:p>
        </w:tc>
        <w:tc>
          <w:tcPr>
            <w:tcW w:w="3070" w:type="dxa"/>
            <w:tcBorders>
              <w:top w:val="single" w:sz="4" w:space="0" w:color="auto"/>
              <w:bottom w:val="single" w:sz="4" w:space="0" w:color="auto"/>
            </w:tcBorders>
          </w:tcPr>
          <w:p w:rsidR="00421EA1" w:rsidRDefault="00421EA1" w:rsidP="00A6612B">
            <w:pPr>
              <w:jc w:val="both"/>
              <w:rPr>
                <w:lang w:val="en-US"/>
              </w:rPr>
            </w:pPr>
            <w:r>
              <w:rPr>
                <w:lang w:val="en-US"/>
              </w:rPr>
              <w:t>Average land size (ha)</w:t>
            </w:r>
          </w:p>
        </w:tc>
        <w:tc>
          <w:tcPr>
            <w:tcW w:w="3070" w:type="dxa"/>
            <w:tcBorders>
              <w:top w:val="single" w:sz="4" w:space="0" w:color="auto"/>
              <w:bottom w:val="single" w:sz="4" w:space="0" w:color="auto"/>
            </w:tcBorders>
          </w:tcPr>
          <w:p w:rsidR="00421EA1" w:rsidRDefault="00421EA1" w:rsidP="00A6612B">
            <w:pPr>
              <w:jc w:val="both"/>
              <w:rPr>
                <w:lang w:val="en-US"/>
              </w:rPr>
            </w:pPr>
            <w:r>
              <w:rPr>
                <w:lang w:val="en-US"/>
              </w:rPr>
              <w:t xml:space="preserve">Water source </w:t>
            </w:r>
          </w:p>
        </w:tc>
      </w:tr>
      <w:tr w:rsidR="00421EA1" w:rsidTr="00A6612B">
        <w:tc>
          <w:tcPr>
            <w:tcW w:w="2962" w:type="dxa"/>
            <w:tcBorders>
              <w:top w:val="single" w:sz="4" w:space="0" w:color="auto"/>
            </w:tcBorders>
          </w:tcPr>
          <w:p w:rsidR="00421EA1" w:rsidRDefault="00421EA1" w:rsidP="00A6612B">
            <w:pPr>
              <w:jc w:val="both"/>
              <w:rPr>
                <w:lang w:val="en-US"/>
              </w:rPr>
            </w:pPr>
            <w:r>
              <w:rPr>
                <w:lang w:val="en-US"/>
              </w:rPr>
              <w:t>Eastern/Western Nickerie</w:t>
            </w:r>
          </w:p>
        </w:tc>
        <w:tc>
          <w:tcPr>
            <w:tcW w:w="3070" w:type="dxa"/>
            <w:tcBorders>
              <w:top w:val="single" w:sz="4" w:space="0" w:color="auto"/>
            </w:tcBorders>
          </w:tcPr>
          <w:p w:rsidR="00421EA1" w:rsidRDefault="00421EA1" w:rsidP="00A6612B">
            <w:pPr>
              <w:jc w:val="both"/>
              <w:rPr>
                <w:lang w:val="en-US"/>
              </w:rPr>
            </w:pPr>
            <w:r>
              <w:rPr>
                <w:lang w:val="en-US"/>
              </w:rPr>
              <w:t xml:space="preserve">&lt; 4 </w:t>
            </w:r>
          </w:p>
        </w:tc>
        <w:tc>
          <w:tcPr>
            <w:tcW w:w="3070" w:type="dxa"/>
            <w:vMerge w:val="restart"/>
            <w:tcBorders>
              <w:top w:val="single" w:sz="4" w:space="0" w:color="auto"/>
            </w:tcBorders>
            <w:vAlign w:val="center"/>
          </w:tcPr>
          <w:p w:rsidR="00421EA1" w:rsidRDefault="00421EA1" w:rsidP="00A6612B">
            <w:pPr>
              <w:rPr>
                <w:lang w:val="en-US"/>
              </w:rPr>
            </w:pPr>
            <w:r>
              <w:rPr>
                <w:lang w:val="en-US"/>
              </w:rPr>
              <w:t>Nanni Swamp and Corantijnkanaal</w:t>
            </w:r>
          </w:p>
        </w:tc>
      </w:tr>
      <w:tr w:rsidR="00421EA1" w:rsidTr="00A6612B">
        <w:tc>
          <w:tcPr>
            <w:tcW w:w="2962" w:type="dxa"/>
          </w:tcPr>
          <w:p w:rsidR="00421EA1" w:rsidRDefault="00421EA1" w:rsidP="00A6612B">
            <w:pPr>
              <w:jc w:val="both"/>
              <w:rPr>
                <w:lang w:val="en-US"/>
              </w:rPr>
            </w:pPr>
            <w:r>
              <w:rPr>
                <w:lang w:val="en-US"/>
              </w:rPr>
              <w:t>South Nickerie</w:t>
            </w:r>
          </w:p>
        </w:tc>
        <w:tc>
          <w:tcPr>
            <w:tcW w:w="3070" w:type="dxa"/>
          </w:tcPr>
          <w:p w:rsidR="00421EA1" w:rsidRDefault="00421EA1" w:rsidP="00A6612B">
            <w:pPr>
              <w:jc w:val="both"/>
              <w:rPr>
                <w:lang w:val="en-US"/>
              </w:rPr>
            </w:pPr>
            <w:r>
              <w:rPr>
                <w:lang w:val="en-US"/>
              </w:rPr>
              <w:t>4 &lt; size &lt; 24 (small group)</w:t>
            </w:r>
          </w:p>
        </w:tc>
        <w:tc>
          <w:tcPr>
            <w:tcW w:w="3070" w:type="dxa"/>
            <w:vMerge/>
          </w:tcPr>
          <w:p w:rsidR="00421EA1" w:rsidRDefault="00421EA1" w:rsidP="00A6612B">
            <w:pPr>
              <w:jc w:val="both"/>
              <w:rPr>
                <w:lang w:val="en-US"/>
              </w:rPr>
            </w:pPr>
          </w:p>
        </w:tc>
      </w:tr>
      <w:tr w:rsidR="00421EA1" w:rsidTr="00A6612B">
        <w:tc>
          <w:tcPr>
            <w:tcW w:w="2962" w:type="dxa"/>
            <w:tcBorders>
              <w:bottom w:val="single" w:sz="4" w:space="0" w:color="auto"/>
            </w:tcBorders>
          </w:tcPr>
          <w:p w:rsidR="00421EA1" w:rsidRDefault="00421EA1" w:rsidP="00A6612B">
            <w:pPr>
              <w:jc w:val="both"/>
              <w:rPr>
                <w:lang w:val="en-US"/>
              </w:rPr>
            </w:pPr>
            <w:r>
              <w:rPr>
                <w:lang w:val="en-US"/>
              </w:rPr>
              <w:t>Left bank Nickerie river</w:t>
            </w:r>
          </w:p>
        </w:tc>
        <w:tc>
          <w:tcPr>
            <w:tcW w:w="3070" w:type="dxa"/>
            <w:tcBorders>
              <w:bottom w:val="single" w:sz="4" w:space="0" w:color="auto"/>
            </w:tcBorders>
          </w:tcPr>
          <w:p w:rsidR="00421EA1" w:rsidRDefault="00421EA1" w:rsidP="00A6612B">
            <w:pPr>
              <w:jc w:val="both"/>
              <w:rPr>
                <w:lang w:val="en-US"/>
              </w:rPr>
            </w:pPr>
            <w:r>
              <w:rPr>
                <w:lang w:val="en-US"/>
              </w:rPr>
              <w:t>size &gt; 24 (small group)</w:t>
            </w:r>
          </w:p>
        </w:tc>
        <w:tc>
          <w:tcPr>
            <w:tcW w:w="3070" w:type="dxa"/>
            <w:vMerge/>
            <w:tcBorders>
              <w:bottom w:val="single" w:sz="4" w:space="0" w:color="auto"/>
            </w:tcBorders>
          </w:tcPr>
          <w:p w:rsidR="00421EA1" w:rsidRDefault="00421EA1" w:rsidP="00A6612B">
            <w:pPr>
              <w:jc w:val="both"/>
              <w:rPr>
                <w:lang w:val="en-US"/>
              </w:rPr>
            </w:pPr>
          </w:p>
        </w:tc>
      </w:tr>
      <w:tr w:rsidR="00421EA1" w:rsidTr="00A6612B">
        <w:tc>
          <w:tcPr>
            <w:tcW w:w="2962" w:type="dxa"/>
            <w:tcBorders>
              <w:top w:val="single" w:sz="4" w:space="0" w:color="auto"/>
              <w:bottom w:val="single" w:sz="4" w:space="0" w:color="auto"/>
            </w:tcBorders>
          </w:tcPr>
          <w:p w:rsidR="00421EA1" w:rsidRDefault="00421EA1" w:rsidP="00A6612B">
            <w:pPr>
              <w:jc w:val="both"/>
              <w:rPr>
                <w:lang w:val="en-US"/>
              </w:rPr>
            </w:pPr>
            <w:r>
              <w:rPr>
                <w:lang w:val="en-US"/>
              </w:rPr>
              <w:t>Right bank Nickerie river</w:t>
            </w:r>
          </w:p>
        </w:tc>
        <w:tc>
          <w:tcPr>
            <w:tcW w:w="3070" w:type="dxa"/>
            <w:tcBorders>
              <w:top w:val="single" w:sz="4" w:space="0" w:color="auto"/>
              <w:bottom w:val="single" w:sz="4" w:space="0" w:color="auto"/>
            </w:tcBorders>
          </w:tcPr>
          <w:p w:rsidR="00421EA1" w:rsidRDefault="00421EA1" w:rsidP="00A6612B">
            <w:pPr>
              <w:jc w:val="both"/>
              <w:rPr>
                <w:lang w:val="en-US"/>
              </w:rPr>
            </w:pPr>
            <w:r>
              <w:rPr>
                <w:lang w:val="en-US"/>
              </w:rPr>
              <w:t xml:space="preserve">4 &lt; size &lt; 24 </w:t>
            </w:r>
          </w:p>
          <w:p w:rsidR="00421EA1" w:rsidRDefault="00421EA1" w:rsidP="00A6612B">
            <w:pPr>
              <w:jc w:val="both"/>
              <w:rPr>
                <w:lang w:val="en-US"/>
              </w:rPr>
            </w:pPr>
            <w:r>
              <w:rPr>
                <w:lang w:val="en-US"/>
              </w:rPr>
              <w:t xml:space="preserve">size &gt; 24 </w:t>
            </w:r>
          </w:p>
        </w:tc>
        <w:tc>
          <w:tcPr>
            <w:tcW w:w="3070" w:type="dxa"/>
            <w:tcBorders>
              <w:top w:val="single" w:sz="4" w:space="0" w:color="auto"/>
              <w:bottom w:val="single" w:sz="4" w:space="0" w:color="auto"/>
            </w:tcBorders>
            <w:vAlign w:val="center"/>
          </w:tcPr>
          <w:p w:rsidR="00421EA1" w:rsidRDefault="00421EA1" w:rsidP="00A6612B">
            <w:pPr>
              <w:rPr>
                <w:lang w:val="en-US"/>
              </w:rPr>
            </w:pPr>
            <w:r>
              <w:rPr>
                <w:lang w:val="en-US"/>
              </w:rPr>
              <w:t>Nickerie river / Wageningen</w:t>
            </w:r>
          </w:p>
        </w:tc>
      </w:tr>
      <w:tr w:rsidR="00421EA1" w:rsidTr="00A6612B">
        <w:tc>
          <w:tcPr>
            <w:tcW w:w="2962" w:type="dxa"/>
            <w:tcBorders>
              <w:top w:val="single" w:sz="4" w:space="0" w:color="auto"/>
              <w:bottom w:val="single" w:sz="4" w:space="0" w:color="auto"/>
            </w:tcBorders>
          </w:tcPr>
          <w:p w:rsidR="00421EA1" w:rsidRDefault="00421EA1" w:rsidP="00A6612B">
            <w:pPr>
              <w:jc w:val="both"/>
              <w:rPr>
                <w:lang w:val="en-US"/>
              </w:rPr>
            </w:pPr>
            <w:r>
              <w:rPr>
                <w:lang w:val="en-US"/>
              </w:rPr>
              <w:t>Coronie</w:t>
            </w:r>
          </w:p>
        </w:tc>
        <w:tc>
          <w:tcPr>
            <w:tcW w:w="3070" w:type="dxa"/>
            <w:tcBorders>
              <w:top w:val="single" w:sz="4" w:space="0" w:color="auto"/>
              <w:bottom w:val="single" w:sz="4" w:space="0" w:color="auto"/>
            </w:tcBorders>
          </w:tcPr>
          <w:p w:rsidR="00421EA1" w:rsidRDefault="00421EA1" w:rsidP="00A6612B">
            <w:pPr>
              <w:jc w:val="both"/>
              <w:rPr>
                <w:lang w:val="en-US"/>
              </w:rPr>
            </w:pPr>
            <w:r>
              <w:rPr>
                <w:lang w:val="en-US"/>
              </w:rPr>
              <w:t>--</w:t>
            </w:r>
          </w:p>
        </w:tc>
        <w:tc>
          <w:tcPr>
            <w:tcW w:w="3070" w:type="dxa"/>
            <w:tcBorders>
              <w:top w:val="single" w:sz="4" w:space="0" w:color="auto"/>
              <w:bottom w:val="single" w:sz="4" w:space="0" w:color="auto"/>
            </w:tcBorders>
            <w:vAlign w:val="center"/>
          </w:tcPr>
          <w:p w:rsidR="00421EA1" w:rsidRDefault="00421EA1" w:rsidP="00A6612B">
            <w:pPr>
              <w:rPr>
                <w:lang w:val="en-US"/>
              </w:rPr>
            </w:pPr>
            <w:r>
              <w:rPr>
                <w:lang w:val="en-US"/>
              </w:rPr>
              <w:t>Coronie Swamp</w:t>
            </w:r>
          </w:p>
        </w:tc>
      </w:tr>
      <w:tr w:rsidR="00421EA1" w:rsidTr="00A6612B">
        <w:tc>
          <w:tcPr>
            <w:tcW w:w="2962" w:type="dxa"/>
            <w:tcBorders>
              <w:top w:val="single" w:sz="4" w:space="0" w:color="auto"/>
              <w:bottom w:val="single" w:sz="4" w:space="0" w:color="auto"/>
            </w:tcBorders>
          </w:tcPr>
          <w:p w:rsidR="00421EA1" w:rsidRDefault="00421EA1" w:rsidP="00A6612B">
            <w:pPr>
              <w:jc w:val="both"/>
              <w:rPr>
                <w:lang w:val="en-US"/>
              </w:rPr>
            </w:pPr>
            <w:r>
              <w:rPr>
                <w:lang w:val="en-US"/>
              </w:rPr>
              <w:t>Saramacca</w:t>
            </w:r>
          </w:p>
        </w:tc>
        <w:tc>
          <w:tcPr>
            <w:tcW w:w="3070" w:type="dxa"/>
            <w:tcBorders>
              <w:top w:val="single" w:sz="4" w:space="0" w:color="auto"/>
              <w:bottom w:val="single" w:sz="4" w:space="0" w:color="auto"/>
            </w:tcBorders>
          </w:tcPr>
          <w:p w:rsidR="00421EA1" w:rsidRDefault="00421EA1" w:rsidP="00A6612B">
            <w:pPr>
              <w:jc w:val="both"/>
              <w:rPr>
                <w:lang w:val="en-US"/>
              </w:rPr>
            </w:pPr>
            <w:r>
              <w:rPr>
                <w:lang w:val="en-US"/>
              </w:rPr>
              <w:t>--</w:t>
            </w:r>
          </w:p>
        </w:tc>
        <w:tc>
          <w:tcPr>
            <w:tcW w:w="3070" w:type="dxa"/>
            <w:tcBorders>
              <w:top w:val="single" w:sz="4" w:space="0" w:color="auto"/>
              <w:bottom w:val="single" w:sz="4" w:space="0" w:color="auto"/>
            </w:tcBorders>
            <w:vAlign w:val="center"/>
          </w:tcPr>
          <w:p w:rsidR="00421EA1" w:rsidRDefault="00421EA1" w:rsidP="00A6612B">
            <w:pPr>
              <w:rPr>
                <w:lang w:val="en-US"/>
              </w:rPr>
            </w:pPr>
            <w:r>
              <w:rPr>
                <w:lang w:val="en-US"/>
              </w:rPr>
              <w:t>Coesewijne Swamp</w:t>
            </w:r>
          </w:p>
          <w:p w:rsidR="00421EA1" w:rsidRDefault="00421EA1" w:rsidP="00A6612B">
            <w:pPr>
              <w:rPr>
                <w:lang w:val="en-US"/>
              </w:rPr>
            </w:pPr>
            <w:r>
              <w:rPr>
                <w:lang w:val="en-US"/>
              </w:rPr>
              <w:t xml:space="preserve">Swamp right bank Saramacca river </w:t>
            </w:r>
          </w:p>
        </w:tc>
      </w:tr>
    </w:tbl>
    <w:p w:rsidR="00421EA1" w:rsidRPr="00E21FA9" w:rsidRDefault="00421EA1" w:rsidP="00421EA1">
      <w:pPr>
        <w:jc w:val="both"/>
      </w:pPr>
      <w:r w:rsidRPr="00E21FA9">
        <w:t>Source: Own elaboration based on Naipal (2005)</w:t>
      </w:r>
    </w:p>
    <w:p w:rsidR="00AE206F" w:rsidRDefault="00EF38A9" w:rsidP="00421EA1">
      <w:pPr>
        <w:jc w:val="both"/>
      </w:pPr>
      <w:r>
        <w:t>Water Boards (W</w:t>
      </w:r>
      <w:r w:rsidR="00421EA1" w:rsidRPr="00E21FA9">
        <w:t>aterschappen) were developed during the colonial period,</w:t>
      </w:r>
      <w:r w:rsidR="00421EA1">
        <w:t xml:space="preserve"> and date back to the 1930s,</w:t>
      </w:r>
      <w:r w:rsidR="00421EA1" w:rsidRPr="00E21FA9">
        <w:t xml:space="preserve"> but after the independence in 1975 were progressively </w:t>
      </w:r>
      <w:r w:rsidR="00421EA1" w:rsidRPr="00B75F51">
        <w:t xml:space="preserve">abandoned. In 2004, the EU funded project “CARIFORUM Rice Programme: Support to the competitiveness of the rice sector in the Caribbean” attempted to revitalize water boards. As a result, 14 water boards were projected in Wanica and Nickerie districts (see Table 4) and a new Water Board law was enacted in 2005. Up to date only 6 of these water boards have been revitalized, but none </w:t>
      </w:r>
      <w:r w:rsidR="00421EA1">
        <w:t xml:space="preserve">of </w:t>
      </w:r>
      <w:r w:rsidR="00421EA1" w:rsidRPr="00B75F51">
        <w:t>them is currently under active operation. In addition, the Multipurpose</w:t>
      </w:r>
      <w:r w:rsidR="00421EA1" w:rsidRPr="00E21FA9">
        <w:t xml:space="preserve"> Corantijn Project, although in place since 1984, was reactivated in 2006 with the objective of managing the Corantijnkanaal and the Wakay pumping stati</w:t>
      </w:r>
      <w:r w:rsidR="004C6E97">
        <w:t>on.  As shown in Table 3, the Co</w:t>
      </w:r>
      <w:r w:rsidR="00421EA1" w:rsidRPr="00E21FA9">
        <w:t xml:space="preserve">rantijnkanaal provides water to the polders located in the Eastern, Western and left bank of Nickerie river. In this respect, it was designed to expand rice irrigated area by 12,500 ha. </w:t>
      </w:r>
    </w:p>
    <w:p w:rsidR="00AE206F" w:rsidRDefault="00AE206F" w:rsidP="00421EA1">
      <w:pPr>
        <w:jc w:val="both"/>
      </w:pPr>
      <w:r>
        <w:t xml:space="preserve">Table 4 provides a list of the Water Boards, and includes basic data describing its specific characteristics. </w:t>
      </w:r>
      <w:r w:rsidR="005D5D65">
        <w:t>An outstanding feature in all of them is the number of farmers, and the small average size of their farms. These represent significant obstacles to make WBs more active, encompassing and effective.</w:t>
      </w:r>
    </w:p>
    <w:p w:rsidR="00AE206F" w:rsidRDefault="00AE206F">
      <w:r>
        <w:br w:type="page"/>
      </w:r>
    </w:p>
    <w:p w:rsidR="004C6E97" w:rsidRPr="00E21FA9" w:rsidRDefault="004C6E97" w:rsidP="00421EA1">
      <w:pPr>
        <w:jc w:val="both"/>
      </w:pPr>
    </w:p>
    <w:p w:rsidR="00421EA1" w:rsidRPr="00AE206F" w:rsidRDefault="00421EA1" w:rsidP="00421EA1">
      <w:pPr>
        <w:jc w:val="both"/>
        <w:rPr>
          <w:b/>
        </w:rPr>
      </w:pPr>
      <w:r w:rsidRPr="00AE206F">
        <w:rPr>
          <w:b/>
        </w:rPr>
        <w:t>Table 4.</w:t>
      </w:r>
      <w:r w:rsidR="00AE206F" w:rsidRPr="00AE206F">
        <w:rPr>
          <w:b/>
        </w:rPr>
        <w:t xml:space="preserve"> Water boards list by district </w:t>
      </w:r>
    </w:p>
    <w:tbl>
      <w:tblPr>
        <w:tblStyle w:val="TableGrid"/>
        <w:tblW w:w="914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2218"/>
        <w:gridCol w:w="851"/>
        <w:gridCol w:w="1441"/>
        <w:gridCol w:w="936"/>
        <w:gridCol w:w="867"/>
        <w:gridCol w:w="1251"/>
        <w:gridCol w:w="960"/>
      </w:tblGrid>
      <w:tr w:rsidR="004C6E97" w:rsidRPr="004C6E97" w:rsidTr="00EF38A9">
        <w:trPr>
          <w:trHeight w:val="530"/>
        </w:trPr>
        <w:tc>
          <w:tcPr>
            <w:tcW w:w="617" w:type="dxa"/>
            <w:tcBorders>
              <w:top w:val="single" w:sz="4" w:space="0" w:color="auto"/>
              <w:bottom w:val="single" w:sz="4" w:space="0" w:color="auto"/>
            </w:tcBorders>
          </w:tcPr>
          <w:p w:rsidR="004C6E97" w:rsidRPr="004C6E97" w:rsidRDefault="004C6E97" w:rsidP="00EF38A9">
            <w:pPr>
              <w:rPr>
                <w:rFonts w:cs="Arial"/>
                <w:b/>
                <w:sz w:val="18"/>
              </w:rPr>
            </w:pPr>
            <w:r w:rsidRPr="004C6E97">
              <w:rPr>
                <w:rFonts w:cs="Arial"/>
                <w:b/>
                <w:sz w:val="18"/>
              </w:rPr>
              <w:t>N</w:t>
            </w:r>
          </w:p>
        </w:tc>
        <w:tc>
          <w:tcPr>
            <w:tcW w:w="2218" w:type="dxa"/>
            <w:tcBorders>
              <w:top w:val="single" w:sz="4" w:space="0" w:color="auto"/>
              <w:bottom w:val="single" w:sz="4" w:space="0" w:color="auto"/>
            </w:tcBorders>
          </w:tcPr>
          <w:p w:rsidR="004C6E97" w:rsidRPr="004C6E97" w:rsidRDefault="004C6E97" w:rsidP="00EF38A9">
            <w:pPr>
              <w:rPr>
                <w:rFonts w:cs="Arial"/>
                <w:b/>
                <w:sz w:val="18"/>
              </w:rPr>
            </w:pPr>
            <w:r w:rsidRPr="004C6E97">
              <w:rPr>
                <w:rFonts w:cs="Arial"/>
                <w:b/>
                <w:sz w:val="18"/>
              </w:rPr>
              <w:t>Water Boards</w:t>
            </w:r>
          </w:p>
        </w:tc>
        <w:tc>
          <w:tcPr>
            <w:tcW w:w="851" w:type="dxa"/>
            <w:tcBorders>
              <w:top w:val="single" w:sz="4" w:space="0" w:color="auto"/>
              <w:bottom w:val="single" w:sz="4" w:space="0" w:color="auto"/>
            </w:tcBorders>
          </w:tcPr>
          <w:p w:rsidR="00EF38A9" w:rsidRDefault="004C6E97" w:rsidP="00EF38A9">
            <w:pPr>
              <w:rPr>
                <w:rFonts w:cs="Arial"/>
                <w:b/>
                <w:sz w:val="18"/>
              </w:rPr>
            </w:pPr>
            <w:r w:rsidRPr="004C6E97">
              <w:rPr>
                <w:rFonts w:cs="Arial"/>
                <w:b/>
                <w:sz w:val="18"/>
              </w:rPr>
              <w:t xml:space="preserve">Area </w:t>
            </w:r>
          </w:p>
          <w:p w:rsidR="004C6E97" w:rsidRPr="004C6E97" w:rsidRDefault="00EF38A9" w:rsidP="00EF38A9">
            <w:pPr>
              <w:rPr>
                <w:rFonts w:cs="Arial"/>
                <w:b/>
                <w:sz w:val="18"/>
              </w:rPr>
            </w:pPr>
            <w:r>
              <w:rPr>
                <w:rFonts w:cs="Arial"/>
                <w:b/>
                <w:sz w:val="18"/>
              </w:rPr>
              <w:t>(ha</w:t>
            </w:r>
            <w:r w:rsidR="004C6E97" w:rsidRPr="004C6E97">
              <w:rPr>
                <w:rFonts w:cs="Arial"/>
                <w:b/>
                <w:sz w:val="18"/>
              </w:rPr>
              <w:t>)</w:t>
            </w:r>
          </w:p>
        </w:tc>
        <w:tc>
          <w:tcPr>
            <w:tcW w:w="1441" w:type="dxa"/>
            <w:tcBorders>
              <w:top w:val="single" w:sz="4" w:space="0" w:color="auto"/>
              <w:bottom w:val="single" w:sz="4" w:space="0" w:color="auto"/>
            </w:tcBorders>
          </w:tcPr>
          <w:p w:rsidR="004C6E97" w:rsidRPr="004C6E97" w:rsidRDefault="004C6E97" w:rsidP="00EF38A9">
            <w:pPr>
              <w:rPr>
                <w:rFonts w:cs="Arial"/>
                <w:b/>
                <w:sz w:val="18"/>
              </w:rPr>
            </w:pPr>
            <w:r w:rsidRPr="004C6E97">
              <w:rPr>
                <w:rFonts w:cs="Arial"/>
                <w:b/>
                <w:sz w:val="18"/>
              </w:rPr>
              <w:t>Formation day</w:t>
            </w:r>
          </w:p>
        </w:tc>
        <w:tc>
          <w:tcPr>
            <w:tcW w:w="936" w:type="dxa"/>
            <w:tcBorders>
              <w:top w:val="single" w:sz="4" w:space="0" w:color="auto"/>
              <w:bottom w:val="single" w:sz="4" w:space="0" w:color="auto"/>
            </w:tcBorders>
          </w:tcPr>
          <w:p w:rsidR="004C6E97" w:rsidRPr="004C6E97" w:rsidRDefault="004C6E97" w:rsidP="00EF38A9">
            <w:pPr>
              <w:rPr>
                <w:rFonts w:cs="Arial"/>
                <w:b/>
                <w:sz w:val="18"/>
              </w:rPr>
            </w:pPr>
            <w:r w:rsidRPr="004C6E97">
              <w:rPr>
                <w:rFonts w:cs="Arial"/>
                <w:b/>
                <w:sz w:val="18"/>
              </w:rPr>
              <w:t>Total parcels</w:t>
            </w:r>
          </w:p>
        </w:tc>
        <w:tc>
          <w:tcPr>
            <w:tcW w:w="867" w:type="dxa"/>
            <w:tcBorders>
              <w:top w:val="single" w:sz="4" w:space="0" w:color="auto"/>
              <w:bottom w:val="single" w:sz="4" w:space="0" w:color="auto"/>
            </w:tcBorders>
          </w:tcPr>
          <w:p w:rsidR="004C6E97" w:rsidRPr="004C6E97" w:rsidRDefault="004C6E97" w:rsidP="00EF38A9">
            <w:pPr>
              <w:rPr>
                <w:rFonts w:cs="Arial"/>
                <w:b/>
                <w:sz w:val="18"/>
              </w:rPr>
            </w:pPr>
            <w:r w:rsidRPr="004C6E97">
              <w:rPr>
                <w:rFonts w:cs="Arial"/>
                <w:b/>
                <w:sz w:val="18"/>
              </w:rPr>
              <w:t>District</w:t>
            </w:r>
          </w:p>
        </w:tc>
        <w:tc>
          <w:tcPr>
            <w:tcW w:w="1251" w:type="dxa"/>
            <w:tcBorders>
              <w:top w:val="single" w:sz="4" w:space="0" w:color="auto"/>
              <w:bottom w:val="single" w:sz="4" w:space="0" w:color="auto"/>
            </w:tcBorders>
          </w:tcPr>
          <w:p w:rsidR="004C6E97" w:rsidRPr="004C6E97" w:rsidRDefault="004C6E97" w:rsidP="00EF38A9">
            <w:pPr>
              <w:rPr>
                <w:rFonts w:cs="Arial"/>
                <w:b/>
                <w:sz w:val="18"/>
              </w:rPr>
            </w:pPr>
            <w:r w:rsidRPr="004C6E97">
              <w:rPr>
                <w:rFonts w:cs="Arial"/>
                <w:b/>
                <w:sz w:val="18"/>
              </w:rPr>
              <w:t>Main crop</w:t>
            </w:r>
          </w:p>
        </w:tc>
        <w:tc>
          <w:tcPr>
            <w:tcW w:w="960" w:type="dxa"/>
            <w:tcBorders>
              <w:top w:val="single" w:sz="4" w:space="0" w:color="auto"/>
              <w:bottom w:val="single" w:sz="4" w:space="0" w:color="auto"/>
            </w:tcBorders>
          </w:tcPr>
          <w:p w:rsidR="004C6E97" w:rsidRPr="004C6E97" w:rsidRDefault="004C6E97" w:rsidP="00EF38A9">
            <w:pPr>
              <w:rPr>
                <w:rFonts w:cs="Arial"/>
                <w:b/>
                <w:sz w:val="18"/>
              </w:rPr>
            </w:pPr>
            <w:r>
              <w:rPr>
                <w:rFonts w:cs="Arial"/>
                <w:b/>
                <w:sz w:val="18"/>
              </w:rPr>
              <w:t>N of. farmers</w:t>
            </w:r>
          </w:p>
        </w:tc>
      </w:tr>
      <w:tr w:rsidR="004C6E97" w:rsidRPr="004C6E97" w:rsidTr="00EF38A9">
        <w:tc>
          <w:tcPr>
            <w:tcW w:w="617" w:type="dxa"/>
            <w:tcBorders>
              <w:top w:val="single" w:sz="4" w:space="0" w:color="auto"/>
            </w:tcBorders>
          </w:tcPr>
          <w:p w:rsidR="004C6E97" w:rsidRPr="004C6E97" w:rsidRDefault="004C6E97" w:rsidP="00EF38A9">
            <w:pPr>
              <w:rPr>
                <w:rFonts w:cs="Arial"/>
                <w:sz w:val="18"/>
              </w:rPr>
            </w:pPr>
            <w:r w:rsidRPr="004C6E97">
              <w:rPr>
                <w:rFonts w:cs="Arial"/>
                <w:sz w:val="18"/>
              </w:rPr>
              <w:t>1</w:t>
            </w:r>
          </w:p>
        </w:tc>
        <w:tc>
          <w:tcPr>
            <w:tcW w:w="2218" w:type="dxa"/>
            <w:tcBorders>
              <w:top w:val="single" w:sz="4" w:space="0" w:color="auto"/>
            </w:tcBorders>
          </w:tcPr>
          <w:p w:rsidR="004C6E97" w:rsidRPr="004C6E97" w:rsidRDefault="004C6E97" w:rsidP="00EF38A9">
            <w:pPr>
              <w:rPr>
                <w:rFonts w:cs="Arial"/>
                <w:sz w:val="18"/>
              </w:rPr>
            </w:pPr>
            <w:r w:rsidRPr="004C6E97">
              <w:rPr>
                <w:rFonts w:cs="Arial"/>
                <w:sz w:val="18"/>
              </w:rPr>
              <w:t>Henarpolder</w:t>
            </w:r>
          </w:p>
        </w:tc>
        <w:tc>
          <w:tcPr>
            <w:tcW w:w="851" w:type="dxa"/>
            <w:tcBorders>
              <w:top w:val="single" w:sz="4" w:space="0" w:color="auto"/>
            </w:tcBorders>
          </w:tcPr>
          <w:p w:rsidR="004C6E97" w:rsidRPr="004C6E97" w:rsidRDefault="004C6E97" w:rsidP="00EF38A9">
            <w:pPr>
              <w:rPr>
                <w:rFonts w:cs="Arial"/>
                <w:sz w:val="18"/>
              </w:rPr>
            </w:pPr>
            <w:r w:rsidRPr="004C6E97">
              <w:rPr>
                <w:rFonts w:cs="Arial"/>
                <w:sz w:val="18"/>
              </w:rPr>
              <w:t>2,242</w:t>
            </w:r>
          </w:p>
        </w:tc>
        <w:tc>
          <w:tcPr>
            <w:tcW w:w="1441" w:type="dxa"/>
            <w:tcBorders>
              <w:top w:val="single" w:sz="4" w:space="0" w:color="auto"/>
            </w:tcBorders>
          </w:tcPr>
          <w:p w:rsidR="004C6E97" w:rsidRPr="004C6E97" w:rsidRDefault="004C6E97" w:rsidP="00EF38A9">
            <w:pPr>
              <w:rPr>
                <w:rFonts w:cs="Arial"/>
                <w:sz w:val="18"/>
              </w:rPr>
            </w:pPr>
            <w:r w:rsidRPr="004C6E97">
              <w:rPr>
                <w:rFonts w:cs="Arial"/>
                <w:sz w:val="18"/>
              </w:rPr>
              <w:t>26 april 2006 SB    6-5-2006 no.45</w:t>
            </w:r>
          </w:p>
        </w:tc>
        <w:tc>
          <w:tcPr>
            <w:tcW w:w="936" w:type="dxa"/>
            <w:tcBorders>
              <w:top w:val="single" w:sz="4" w:space="0" w:color="auto"/>
            </w:tcBorders>
          </w:tcPr>
          <w:p w:rsidR="004C6E97" w:rsidRPr="004C6E97" w:rsidRDefault="004C6E97" w:rsidP="00EF38A9">
            <w:pPr>
              <w:rPr>
                <w:rFonts w:cs="Arial"/>
                <w:sz w:val="18"/>
              </w:rPr>
            </w:pPr>
            <w:r w:rsidRPr="004C6E97">
              <w:rPr>
                <w:rFonts w:cs="Arial"/>
                <w:sz w:val="18"/>
              </w:rPr>
              <w:t>605</w:t>
            </w:r>
          </w:p>
        </w:tc>
        <w:tc>
          <w:tcPr>
            <w:tcW w:w="867" w:type="dxa"/>
            <w:tcBorders>
              <w:top w:val="single" w:sz="4" w:space="0" w:color="auto"/>
            </w:tcBorders>
          </w:tcPr>
          <w:p w:rsidR="004C6E97" w:rsidRPr="004C6E97" w:rsidRDefault="004C6E97" w:rsidP="00EF38A9">
            <w:pPr>
              <w:rPr>
                <w:rFonts w:cs="Arial"/>
                <w:sz w:val="18"/>
              </w:rPr>
            </w:pPr>
            <w:r w:rsidRPr="004C6E97">
              <w:rPr>
                <w:rFonts w:cs="Arial"/>
                <w:sz w:val="18"/>
              </w:rPr>
              <w:t>Nickerie</w:t>
            </w:r>
          </w:p>
        </w:tc>
        <w:tc>
          <w:tcPr>
            <w:tcW w:w="1251" w:type="dxa"/>
            <w:tcBorders>
              <w:top w:val="single" w:sz="4" w:space="0" w:color="auto"/>
            </w:tcBorders>
          </w:tcPr>
          <w:p w:rsidR="004C6E97" w:rsidRPr="004C6E97" w:rsidRDefault="004C6E97" w:rsidP="00EF38A9">
            <w:pPr>
              <w:rPr>
                <w:rFonts w:cs="Arial"/>
                <w:sz w:val="18"/>
              </w:rPr>
            </w:pPr>
            <w:r w:rsidRPr="004C6E97">
              <w:rPr>
                <w:rFonts w:cs="Arial"/>
                <w:sz w:val="18"/>
              </w:rPr>
              <w:t>Rice</w:t>
            </w:r>
          </w:p>
        </w:tc>
        <w:tc>
          <w:tcPr>
            <w:tcW w:w="960" w:type="dxa"/>
            <w:tcBorders>
              <w:top w:val="single" w:sz="4" w:space="0" w:color="auto"/>
            </w:tcBorders>
          </w:tcPr>
          <w:p w:rsidR="004C6E97" w:rsidRPr="004C6E97" w:rsidRDefault="004C6E97" w:rsidP="00EF38A9">
            <w:pPr>
              <w:rPr>
                <w:rFonts w:cs="Arial"/>
                <w:sz w:val="18"/>
              </w:rPr>
            </w:pPr>
            <w:r>
              <w:rPr>
                <w:rFonts w:cs="Arial"/>
                <w:sz w:val="18"/>
              </w:rPr>
              <w:t>598</w:t>
            </w:r>
          </w:p>
        </w:tc>
      </w:tr>
      <w:tr w:rsidR="004C6E97" w:rsidRPr="004C6E97" w:rsidTr="00EF38A9">
        <w:tc>
          <w:tcPr>
            <w:tcW w:w="617" w:type="dxa"/>
          </w:tcPr>
          <w:p w:rsidR="004C6E97" w:rsidRPr="004C6E97" w:rsidRDefault="004C6E97" w:rsidP="00EF38A9">
            <w:pPr>
              <w:rPr>
                <w:rFonts w:cs="Arial"/>
                <w:sz w:val="18"/>
              </w:rPr>
            </w:pPr>
            <w:r w:rsidRPr="004C6E97">
              <w:rPr>
                <w:rFonts w:cs="Arial"/>
                <w:sz w:val="18"/>
              </w:rPr>
              <w:t>2</w:t>
            </w:r>
          </w:p>
        </w:tc>
        <w:tc>
          <w:tcPr>
            <w:tcW w:w="2218" w:type="dxa"/>
          </w:tcPr>
          <w:p w:rsidR="004C6E97" w:rsidRPr="004C6E97" w:rsidRDefault="004C6E97" w:rsidP="00EF38A9">
            <w:pPr>
              <w:rPr>
                <w:rFonts w:cs="Arial"/>
                <w:sz w:val="18"/>
              </w:rPr>
            </w:pPr>
            <w:r w:rsidRPr="004C6E97">
              <w:rPr>
                <w:rFonts w:cs="Arial"/>
                <w:sz w:val="18"/>
              </w:rPr>
              <w:t>Europolder-Noord</w:t>
            </w:r>
          </w:p>
        </w:tc>
        <w:tc>
          <w:tcPr>
            <w:tcW w:w="851" w:type="dxa"/>
          </w:tcPr>
          <w:p w:rsidR="004C6E97" w:rsidRPr="004C6E97" w:rsidRDefault="004C6E97" w:rsidP="00EF38A9">
            <w:pPr>
              <w:rPr>
                <w:rFonts w:cs="Arial"/>
                <w:sz w:val="18"/>
              </w:rPr>
            </w:pPr>
            <w:r w:rsidRPr="004C6E97">
              <w:rPr>
                <w:rFonts w:cs="Arial"/>
                <w:sz w:val="18"/>
              </w:rPr>
              <w:t>1,035</w:t>
            </w:r>
          </w:p>
        </w:tc>
        <w:tc>
          <w:tcPr>
            <w:tcW w:w="1441" w:type="dxa"/>
          </w:tcPr>
          <w:p w:rsidR="004C6E97" w:rsidRPr="004C6E97" w:rsidRDefault="004C6E97" w:rsidP="00EF38A9">
            <w:pPr>
              <w:rPr>
                <w:rFonts w:cs="Arial"/>
                <w:sz w:val="18"/>
              </w:rPr>
            </w:pPr>
            <w:r w:rsidRPr="004C6E97">
              <w:rPr>
                <w:rFonts w:cs="Arial"/>
                <w:sz w:val="18"/>
              </w:rPr>
              <w:t xml:space="preserve">26 april 2006 SB    6-5-2006 no.46          </w:t>
            </w:r>
          </w:p>
        </w:tc>
        <w:tc>
          <w:tcPr>
            <w:tcW w:w="936" w:type="dxa"/>
          </w:tcPr>
          <w:p w:rsidR="004C6E97" w:rsidRPr="004C6E97" w:rsidRDefault="004C6E97" w:rsidP="00EF38A9">
            <w:pPr>
              <w:rPr>
                <w:rFonts w:cs="Arial"/>
                <w:sz w:val="18"/>
              </w:rPr>
            </w:pPr>
            <w:r w:rsidRPr="004C6E97">
              <w:rPr>
                <w:rFonts w:cs="Arial"/>
                <w:sz w:val="18"/>
              </w:rPr>
              <w:t>164</w:t>
            </w:r>
          </w:p>
        </w:tc>
        <w:tc>
          <w:tcPr>
            <w:tcW w:w="867" w:type="dxa"/>
          </w:tcPr>
          <w:p w:rsidR="004C6E97" w:rsidRPr="004C6E97" w:rsidRDefault="004C6E97" w:rsidP="00EF38A9">
            <w:pPr>
              <w:rPr>
                <w:rFonts w:cs="Arial"/>
                <w:sz w:val="18"/>
              </w:rPr>
            </w:pPr>
            <w:r w:rsidRPr="004C6E97">
              <w:rPr>
                <w:rFonts w:cs="Arial"/>
                <w:sz w:val="18"/>
              </w:rPr>
              <w:t>Nickerie</w:t>
            </w:r>
          </w:p>
        </w:tc>
        <w:tc>
          <w:tcPr>
            <w:tcW w:w="1251" w:type="dxa"/>
          </w:tcPr>
          <w:p w:rsidR="004C6E97" w:rsidRPr="004C6E97" w:rsidRDefault="004C6E97" w:rsidP="00EF38A9">
            <w:pPr>
              <w:rPr>
                <w:rFonts w:cs="Arial"/>
                <w:sz w:val="18"/>
              </w:rPr>
            </w:pPr>
            <w:r w:rsidRPr="004C6E97">
              <w:rPr>
                <w:rFonts w:cs="Arial"/>
                <w:sz w:val="18"/>
              </w:rPr>
              <w:t>Rice</w:t>
            </w:r>
          </w:p>
        </w:tc>
        <w:tc>
          <w:tcPr>
            <w:tcW w:w="960" w:type="dxa"/>
          </w:tcPr>
          <w:p w:rsidR="004C6E97" w:rsidRPr="004C6E97" w:rsidRDefault="004C6E97" w:rsidP="00EF38A9">
            <w:pPr>
              <w:rPr>
                <w:rFonts w:cs="Arial"/>
                <w:sz w:val="18"/>
              </w:rPr>
            </w:pPr>
            <w:r>
              <w:rPr>
                <w:rFonts w:cs="Arial"/>
                <w:sz w:val="18"/>
              </w:rPr>
              <w:t>160</w:t>
            </w:r>
          </w:p>
        </w:tc>
      </w:tr>
      <w:tr w:rsidR="004C6E97" w:rsidRPr="004C6E97" w:rsidTr="00EF38A9">
        <w:trPr>
          <w:trHeight w:val="350"/>
        </w:trPr>
        <w:tc>
          <w:tcPr>
            <w:tcW w:w="617" w:type="dxa"/>
          </w:tcPr>
          <w:p w:rsidR="004C6E97" w:rsidRPr="004C6E97" w:rsidRDefault="004C6E97" w:rsidP="00EF38A9">
            <w:pPr>
              <w:rPr>
                <w:rFonts w:cs="Arial"/>
                <w:sz w:val="18"/>
              </w:rPr>
            </w:pPr>
            <w:r w:rsidRPr="004C6E97">
              <w:rPr>
                <w:rFonts w:cs="Arial"/>
                <w:sz w:val="18"/>
              </w:rPr>
              <w:t>3</w:t>
            </w:r>
          </w:p>
        </w:tc>
        <w:tc>
          <w:tcPr>
            <w:tcW w:w="2218" w:type="dxa"/>
          </w:tcPr>
          <w:p w:rsidR="004C6E97" w:rsidRPr="004C6E97" w:rsidRDefault="004C6E97" w:rsidP="00EF38A9">
            <w:pPr>
              <w:rPr>
                <w:rFonts w:cs="Arial"/>
                <w:sz w:val="18"/>
              </w:rPr>
            </w:pPr>
            <w:r w:rsidRPr="004C6E97">
              <w:rPr>
                <w:rFonts w:cs="Arial"/>
                <w:sz w:val="18"/>
              </w:rPr>
              <w:t>Corantijnpolder</w:t>
            </w:r>
          </w:p>
        </w:tc>
        <w:tc>
          <w:tcPr>
            <w:tcW w:w="851" w:type="dxa"/>
          </w:tcPr>
          <w:p w:rsidR="004C6E97" w:rsidRPr="004C6E97" w:rsidRDefault="004C6E97" w:rsidP="00EF38A9">
            <w:pPr>
              <w:rPr>
                <w:rFonts w:cs="Arial"/>
                <w:sz w:val="18"/>
              </w:rPr>
            </w:pPr>
            <w:r w:rsidRPr="004C6E97">
              <w:rPr>
                <w:rFonts w:cs="Arial"/>
                <w:sz w:val="18"/>
              </w:rPr>
              <w:t xml:space="preserve"> 747</w:t>
            </w:r>
          </w:p>
        </w:tc>
        <w:tc>
          <w:tcPr>
            <w:tcW w:w="1441" w:type="dxa"/>
          </w:tcPr>
          <w:p w:rsidR="004C6E97" w:rsidRPr="004C6E97" w:rsidRDefault="004C6E97" w:rsidP="00EF38A9">
            <w:pPr>
              <w:rPr>
                <w:rFonts w:cs="Arial"/>
                <w:sz w:val="18"/>
              </w:rPr>
            </w:pPr>
            <w:r w:rsidRPr="004C6E97">
              <w:rPr>
                <w:rFonts w:cs="Arial"/>
                <w:sz w:val="18"/>
              </w:rPr>
              <w:t>26 april 2006 SB  6-5-2006 no.47</w:t>
            </w:r>
          </w:p>
        </w:tc>
        <w:tc>
          <w:tcPr>
            <w:tcW w:w="936" w:type="dxa"/>
          </w:tcPr>
          <w:p w:rsidR="004C6E97" w:rsidRPr="004C6E97" w:rsidRDefault="004C6E97" w:rsidP="00EF38A9">
            <w:pPr>
              <w:rPr>
                <w:rFonts w:cs="Arial"/>
                <w:sz w:val="18"/>
              </w:rPr>
            </w:pPr>
            <w:r w:rsidRPr="004C6E97">
              <w:rPr>
                <w:rFonts w:cs="Arial"/>
                <w:sz w:val="18"/>
              </w:rPr>
              <w:t>573</w:t>
            </w:r>
          </w:p>
        </w:tc>
        <w:tc>
          <w:tcPr>
            <w:tcW w:w="867" w:type="dxa"/>
          </w:tcPr>
          <w:p w:rsidR="004C6E97" w:rsidRPr="004C6E97" w:rsidRDefault="004C6E97" w:rsidP="00EF38A9">
            <w:pPr>
              <w:rPr>
                <w:rFonts w:cs="Arial"/>
                <w:sz w:val="18"/>
              </w:rPr>
            </w:pPr>
            <w:r w:rsidRPr="004C6E97">
              <w:rPr>
                <w:rFonts w:cs="Arial"/>
                <w:sz w:val="18"/>
              </w:rPr>
              <w:t>Nickerie</w:t>
            </w:r>
          </w:p>
        </w:tc>
        <w:tc>
          <w:tcPr>
            <w:tcW w:w="1251" w:type="dxa"/>
          </w:tcPr>
          <w:p w:rsidR="004C6E97" w:rsidRPr="004C6E97" w:rsidRDefault="004C6E97" w:rsidP="00EF38A9">
            <w:pPr>
              <w:rPr>
                <w:rFonts w:cs="Arial"/>
                <w:sz w:val="18"/>
              </w:rPr>
            </w:pPr>
            <w:r w:rsidRPr="004C6E97">
              <w:rPr>
                <w:rFonts w:cs="Arial"/>
                <w:sz w:val="18"/>
              </w:rPr>
              <w:t>Rice</w:t>
            </w:r>
          </w:p>
        </w:tc>
        <w:tc>
          <w:tcPr>
            <w:tcW w:w="960" w:type="dxa"/>
          </w:tcPr>
          <w:p w:rsidR="004C6E97" w:rsidRPr="004C6E97" w:rsidRDefault="004C6E97" w:rsidP="00EF38A9">
            <w:pPr>
              <w:rPr>
                <w:rFonts w:cs="Arial"/>
                <w:sz w:val="18"/>
              </w:rPr>
            </w:pPr>
            <w:r>
              <w:rPr>
                <w:rFonts w:cs="Arial"/>
                <w:sz w:val="18"/>
              </w:rPr>
              <w:t>573</w:t>
            </w:r>
          </w:p>
        </w:tc>
      </w:tr>
      <w:tr w:rsidR="004C6E97" w:rsidRPr="004C6E97" w:rsidTr="00EF38A9">
        <w:tc>
          <w:tcPr>
            <w:tcW w:w="617" w:type="dxa"/>
          </w:tcPr>
          <w:p w:rsidR="004C6E97" w:rsidRPr="004C6E97" w:rsidRDefault="004C6E97" w:rsidP="00EF38A9">
            <w:pPr>
              <w:rPr>
                <w:rFonts w:cs="Arial"/>
                <w:sz w:val="18"/>
              </w:rPr>
            </w:pPr>
            <w:r w:rsidRPr="004C6E97">
              <w:rPr>
                <w:rFonts w:cs="Arial"/>
                <w:sz w:val="18"/>
              </w:rPr>
              <w:t>4</w:t>
            </w:r>
          </w:p>
        </w:tc>
        <w:tc>
          <w:tcPr>
            <w:tcW w:w="2218" w:type="dxa"/>
          </w:tcPr>
          <w:p w:rsidR="004C6E97" w:rsidRPr="004C6E97" w:rsidRDefault="004C6E97" w:rsidP="00EF38A9">
            <w:pPr>
              <w:rPr>
                <w:rFonts w:cs="Arial"/>
                <w:sz w:val="18"/>
              </w:rPr>
            </w:pPr>
            <w:r w:rsidRPr="004C6E97">
              <w:rPr>
                <w:rFonts w:cs="Arial"/>
                <w:sz w:val="18"/>
              </w:rPr>
              <w:t>Sawmillkreekpolder</w:t>
            </w:r>
          </w:p>
        </w:tc>
        <w:tc>
          <w:tcPr>
            <w:tcW w:w="851" w:type="dxa"/>
          </w:tcPr>
          <w:p w:rsidR="004C6E97" w:rsidRPr="004C6E97" w:rsidRDefault="004C6E97" w:rsidP="00EF38A9">
            <w:pPr>
              <w:rPr>
                <w:rFonts w:cs="Arial"/>
                <w:sz w:val="18"/>
              </w:rPr>
            </w:pPr>
            <w:r w:rsidRPr="004C6E97">
              <w:rPr>
                <w:rFonts w:cs="Arial"/>
                <w:sz w:val="18"/>
              </w:rPr>
              <w:t xml:space="preserve"> 481</w:t>
            </w:r>
          </w:p>
        </w:tc>
        <w:tc>
          <w:tcPr>
            <w:tcW w:w="1441" w:type="dxa"/>
          </w:tcPr>
          <w:p w:rsidR="004C6E97" w:rsidRPr="004C6E97" w:rsidRDefault="004C6E97" w:rsidP="00EF38A9">
            <w:pPr>
              <w:rPr>
                <w:rFonts w:cs="Arial"/>
                <w:sz w:val="18"/>
              </w:rPr>
            </w:pPr>
            <w:r w:rsidRPr="004C6E97">
              <w:rPr>
                <w:rFonts w:cs="Arial"/>
                <w:sz w:val="18"/>
              </w:rPr>
              <w:t>26 april 2006 SB  6-5-2006 no.48</w:t>
            </w:r>
          </w:p>
        </w:tc>
        <w:tc>
          <w:tcPr>
            <w:tcW w:w="936" w:type="dxa"/>
          </w:tcPr>
          <w:p w:rsidR="004C6E97" w:rsidRPr="004C6E97" w:rsidRDefault="004C6E97" w:rsidP="00EF38A9">
            <w:pPr>
              <w:rPr>
                <w:rFonts w:cs="Arial"/>
                <w:sz w:val="18"/>
              </w:rPr>
            </w:pPr>
            <w:r w:rsidRPr="004C6E97">
              <w:rPr>
                <w:rFonts w:cs="Arial"/>
                <w:sz w:val="18"/>
              </w:rPr>
              <w:t>219</w:t>
            </w:r>
          </w:p>
        </w:tc>
        <w:tc>
          <w:tcPr>
            <w:tcW w:w="867" w:type="dxa"/>
          </w:tcPr>
          <w:p w:rsidR="004C6E97" w:rsidRPr="004C6E97" w:rsidRDefault="004C6E97" w:rsidP="00EF38A9">
            <w:pPr>
              <w:rPr>
                <w:rFonts w:cs="Arial"/>
                <w:sz w:val="18"/>
              </w:rPr>
            </w:pPr>
            <w:r w:rsidRPr="004C6E97">
              <w:rPr>
                <w:rFonts w:cs="Arial"/>
                <w:sz w:val="18"/>
              </w:rPr>
              <w:t>Nickerie</w:t>
            </w:r>
          </w:p>
        </w:tc>
        <w:tc>
          <w:tcPr>
            <w:tcW w:w="1251" w:type="dxa"/>
          </w:tcPr>
          <w:p w:rsidR="004C6E97" w:rsidRPr="004C6E97" w:rsidRDefault="004C6E97" w:rsidP="00EF38A9">
            <w:pPr>
              <w:rPr>
                <w:rFonts w:cs="Arial"/>
                <w:sz w:val="18"/>
              </w:rPr>
            </w:pPr>
            <w:r w:rsidRPr="004C6E97">
              <w:rPr>
                <w:rFonts w:cs="Arial"/>
                <w:sz w:val="18"/>
              </w:rPr>
              <w:t>Rice</w:t>
            </w:r>
          </w:p>
        </w:tc>
        <w:tc>
          <w:tcPr>
            <w:tcW w:w="960" w:type="dxa"/>
          </w:tcPr>
          <w:p w:rsidR="004C6E97" w:rsidRPr="004C6E97" w:rsidRDefault="00381C29" w:rsidP="00EF38A9">
            <w:pPr>
              <w:rPr>
                <w:rFonts w:cs="Arial"/>
                <w:sz w:val="18"/>
              </w:rPr>
            </w:pPr>
            <w:r>
              <w:rPr>
                <w:rFonts w:cs="Arial"/>
                <w:sz w:val="18"/>
              </w:rPr>
              <w:t>97</w:t>
            </w:r>
          </w:p>
        </w:tc>
      </w:tr>
      <w:tr w:rsidR="004C6E97" w:rsidRPr="004C6E97" w:rsidTr="00EF38A9">
        <w:tc>
          <w:tcPr>
            <w:tcW w:w="617" w:type="dxa"/>
          </w:tcPr>
          <w:p w:rsidR="004C6E97" w:rsidRPr="004C6E97" w:rsidRDefault="004C6E97" w:rsidP="00EF38A9">
            <w:pPr>
              <w:rPr>
                <w:rFonts w:cs="Arial"/>
                <w:sz w:val="18"/>
              </w:rPr>
            </w:pPr>
            <w:r w:rsidRPr="004C6E97">
              <w:rPr>
                <w:rFonts w:cs="Arial"/>
                <w:sz w:val="18"/>
              </w:rPr>
              <w:t>5</w:t>
            </w:r>
          </w:p>
        </w:tc>
        <w:tc>
          <w:tcPr>
            <w:tcW w:w="2218" w:type="dxa"/>
          </w:tcPr>
          <w:p w:rsidR="004C6E97" w:rsidRPr="004C6E97" w:rsidRDefault="004C6E97" w:rsidP="00EF38A9">
            <w:pPr>
              <w:rPr>
                <w:rFonts w:cs="Arial"/>
                <w:sz w:val="18"/>
              </w:rPr>
            </w:pPr>
            <w:r w:rsidRPr="004C6E97">
              <w:rPr>
                <w:rFonts w:cs="Arial"/>
                <w:sz w:val="18"/>
              </w:rPr>
              <w:t>Hamptoncourtpolder</w:t>
            </w:r>
          </w:p>
        </w:tc>
        <w:tc>
          <w:tcPr>
            <w:tcW w:w="851" w:type="dxa"/>
          </w:tcPr>
          <w:p w:rsidR="004C6E97" w:rsidRPr="004C6E97" w:rsidRDefault="004C6E97" w:rsidP="00EF38A9">
            <w:pPr>
              <w:rPr>
                <w:rFonts w:cs="Arial"/>
                <w:sz w:val="18"/>
              </w:rPr>
            </w:pPr>
            <w:r w:rsidRPr="004C6E97">
              <w:rPr>
                <w:rFonts w:cs="Arial"/>
                <w:sz w:val="18"/>
              </w:rPr>
              <w:t>894</w:t>
            </w:r>
          </w:p>
        </w:tc>
        <w:tc>
          <w:tcPr>
            <w:tcW w:w="1441" w:type="dxa"/>
          </w:tcPr>
          <w:p w:rsidR="004C6E97" w:rsidRPr="004C6E97" w:rsidRDefault="004C6E97" w:rsidP="00EF38A9">
            <w:pPr>
              <w:rPr>
                <w:rFonts w:cs="Arial"/>
                <w:sz w:val="18"/>
              </w:rPr>
            </w:pPr>
            <w:r w:rsidRPr="004C6E97">
              <w:rPr>
                <w:rFonts w:cs="Arial"/>
                <w:sz w:val="18"/>
              </w:rPr>
              <w:t>26 april 2006 SB 6-5-2006 no.49</w:t>
            </w:r>
          </w:p>
        </w:tc>
        <w:tc>
          <w:tcPr>
            <w:tcW w:w="936" w:type="dxa"/>
          </w:tcPr>
          <w:p w:rsidR="004C6E97" w:rsidRPr="004C6E97" w:rsidRDefault="004C6E97" w:rsidP="00EF38A9">
            <w:pPr>
              <w:rPr>
                <w:rFonts w:cs="Arial"/>
                <w:sz w:val="18"/>
              </w:rPr>
            </w:pPr>
            <w:r w:rsidRPr="004C6E97">
              <w:rPr>
                <w:rFonts w:cs="Arial"/>
                <w:sz w:val="18"/>
              </w:rPr>
              <w:t>591</w:t>
            </w:r>
          </w:p>
        </w:tc>
        <w:tc>
          <w:tcPr>
            <w:tcW w:w="867" w:type="dxa"/>
          </w:tcPr>
          <w:p w:rsidR="004C6E97" w:rsidRPr="004C6E97" w:rsidRDefault="004C6E97" w:rsidP="00EF38A9">
            <w:pPr>
              <w:rPr>
                <w:rFonts w:cs="Arial"/>
                <w:sz w:val="18"/>
              </w:rPr>
            </w:pPr>
            <w:r w:rsidRPr="004C6E97">
              <w:rPr>
                <w:rFonts w:cs="Arial"/>
                <w:sz w:val="18"/>
              </w:rPr>
              <w:t>Nickerie</w:t>
            </w:r>
          </w:p>
        </w:tc>
        <w:tc>
          <w:tcPr>
            <w:tcW w:w="1251" w:type="dxa"/>
          </w:tcPr>
          <w:p w:rsidR="004C6E97" w:rsidRPr="004C6E97" w:rsidRDefault="004C6E97" w:rsidP="00EF38A9">
            <w:pPr>
              <w:rPr>
                <w:rFonts w:cs="Arial"/>
                <w:sz w:val="18"/>
              </w:rPr>
            </w:pPr>
            <w:r w:rsidRPr="004C6E97">
              <w:rPr>
                <w:rFonts w:cs="Arial"/>
                <w:sz w:val="18"/>
              </w:rPr>
              <w:t>Rice</w:t>
            </w:r>
          </w:p>
        </w:tc>
        <w:tc>
          <w:tcPr>
            <w:tcW w:w="960" w:type="dxa"/>
          </w:tcPr>
          <w:p w:rsidR="004C6E97" w:rsidRPr="004C6E97" w:rsidRDefault="00381C29" w:rsidP="00EF38A9">
            <w:pPr>
              <w:rPr>
                <w:rFonts w:cs="Arial"/>
                <w:sz w:val="18"/>
              </w:rPr>
            </w:pPr>
            <w:r>
              <w:rPr>
                <w:rFonts w:cs="Arial"/>
                <w:sz w:val="18"/>
              </w:rPr>
              <w:t>540</w:t>
            </w:r>
          </w:p>
        </w:tc>
      </w:tr>
      <w:tr w:rsidR="004C6E97" w:rsidRPr="004C6E97" w:rsidTr="00EF38A9">
        <w:tc>
          <w:tcPr>
            <w:tcW w:w="617" w:type="dxa"/>
          </w:tcPr>
          <w:p w:rsidR="004C6E97" w:rsidRPr="004C6E97" w:rsidRDefault="004C6E97" w:rsidP="00EF38A9">
            <w:pPr>
              <w:rPr>
                <w:rFonts w:cs="Arial"/>
                <w:sz w:val="18"/>
              </w:rPr>
            </w:pPr>
            <w:r w:rsidRPr="004C6E97">
              <w:rPr>
                <w:rFonts w:cs="Arial"/>
                <w:sz w:val="18"/>
              </w:rPr>
              <w:t>6</w:t>
            </w:r>
          </w:p>
        </w:tc>
        <w:tc>
          <w:tcPr>
            <w:tcW w:w="2218" w:type="dxa"/>
          </w:tcPr>
          <w:p w:rsidR="004C6E97" w:rsidRPr="004C6E97" w:rsidRDefault="004C6E97" w:rsidP="00EF38A9">
            <w:pPr>
              <w:rPr>
                <w:rFonts w:cs="Arial"/>
                <w:sz w:val="18"/>
              </w:rPr>
            </w:pPr>
            <w:r w:rsidRPr="004C6E97">
              <w:rPr>
                <w:rFonts w:cs="Arial"/>
                <w:sz w:val="18"/>
              </w:rPr>
              <w:t>Van Drimmelenpolder</w:t>
            </w:r>
          </w:p>
        </w:tc>
        <w:tc>
          <w:tcPr>
            <w:tcW w:w="851" w:type="dxa"/>
          </w:tcPr>
          <w:p w:rsidR="004C6E97" w:rsidRPr="004C6E97" w:rsidRDefault="004C6E97" w:rsidP="00EF38A9">
            <w:pPr>
              <w:rPr>
                <w:rFonts w:cs="Arial"/>
                <w:sz w:val="18"/>
              </w:rPr>
            </w:pPr>
            <w:r w:rsidRPr="004C6E97">
              <w:rPr>
                <w:rFonts w:cs="Arial"/>
                <w:sz w:val="18"/>
              </w:rPr>
              <w:t>850</w:t>
            </w:r>
          </w:p>
        </w:tc>
        <w:tc>
          <w:tcPr>
            <w:tcW w:w="1441" w:type="dxa"/>
          </w:tcPr>
          <w:p w:rsidR="004C6E97" w:rsidRPr="004C6E97" w:rsidRDefault="004C6E97" w:rsidP="00EF38A9">
            <w:pPr>
              <w:rPr>
                <w:rFonts w:cs="Arial"/>
                <w:sz w:val="18"/>
              </w:rPr>
            </w:pPr>
            <w:r w:rsidRPr="004C6E97">
              <w:rPr>
                <w:rFonts w:cs="Arial"/>
                <w:sz w:val="18"/>
              </w:rPr>
              <w:t>26 april 2006 SB 6-5-2006 no.50</w:t>
            </w:r>
          </w:p>
        </w:tc>
        <w:tc>
          <w:tcPr>
            <w:tcW w:w="936" w:type="dxa"/>
          </w:tcPr>
          <w:p w:rsidR="004C6E97" w:rsidRPr="004C6E97" w:rsidRDefault="004C6E97" w:rsidP="00EF38A9">
            <w:pPr>
              <w:rPr>
                <w:rFonts w:cs="Arial"/>
                <w:sz w:val="18"/>
              </w:rPr>
            </w:pPr>
            <w:r w:rsidRPr="004C6E97">
              <w:rPr>
                <w:rFonts w:cs="Arial"/>
                <w:sz w:val="18"/>
              </w:rPr>
              <w:t>568</w:t>
            </w:r>
          </w:p>
        </w:tc>
        <w:tc>
          <w:tcPr>
            <w:tcW w:w="867" w:type="dxa"/>
          </w:tcPr>
          <w:p w:rsidR="004C6E97" w:rsidRPr="004C6E97" w:rsidRDefault="004C6E97" w:rsidP="00EF38A9">
            <w:pPr>
              <w:rPr>
                <w:rFonts w:cs="Arial"/>
                <w:sz w:val="18"/>
              </w:rPr>
            </w:pPr>
            <w:r w:rsidRPr="004C6E97">
              <w:rPr>
                <w:rFonts w:cs="Arial"/>
                <w:sz w:val="18"/>
              </w:rPr>
              <w:t>Nickerie</w:t>
            </w:r>
          </w:p>
        </w:tc>
        <w:tc>
          <w:tcPr>
            <w:tcW w:w="1251" w:type="dxa"/>
          </w:tcPr>
          <w:p w:rsidR="004C6E97" w:rsidRPr="004C6E97" w:rsidRDefault="004C6E97" w:rsidP="00EF38A9">
            <w:pPr>
              <w:rPr>
                <w:rFonts w:cs="Arial"/>
                <w:sz w:val="18"/>
              </w:rPr>
            </w:pPr>
            <w:r w:rsidRPr="004C6E97">
              <w:rPr>
                <w:rFonts w:cs="Arial"/>
                <w:sz w:val="18"/>
              </w:rPr>
              <w:t>Rice</w:t>
            </w:r>
          </w:p>
        </w:tc>
        <w:tc>
          <w:tcPr>
            <w:tcW w:w="960" w:type="dxa"/>
          </w:tcPr>
          <w:p w:rsidR="004C6E97" w:rsidRPr="004C6E97" w:rsidRDefault="00186AA9" w:rsidP="00EF38A9">
            <w:pPr>
              <w:rPr>
                <w:rFonts w:cs="Arial"/>
                <w:sz w:val="18"/>
              </w:rPr>
            </w:pPr>
            <w:r>
              <w:rPr>
                <w:rFonts w:cs="Arial"/>
                <w:sz w:val="18"/>
              </w:rPr>
              <w:t>568</w:t>
            </w:r>
          </w:p>
        </w:tc>
      </w:tr>
      <w:tr w:rsidR="004C6E97" w:rsidRPr="004C6E97" w:rsidTr="00EF38A9">
        <w:tc>
          <w:tcPr>
            <w:tcW w:w="617" w:type="dxa"/>
          </w:tcPr>
          <w:p w:rsidR="004C6E97" w:rsidRPr="004C6E97" w:rsidRDefault="004C6E97" w:rsidP="00EF38A9">
            <w:pPr>
              <w:rPr>
                <w:rFonts w:cs="Arial"/>
                <w:sz w:val="18"/>
              </w:rPr>
            </w:pPr>
            <w:r w:rsidRPr="004C6E97">
              <w:rPr>
                <w:rFonts w:cs="Arial"/>
                <w:sz w:val="18"/>
              </w:rPr>
              <w:t>7</w:t>
            </w:r>
          </w:p>
        </w:tc>
        <w:tc>
          <w:tcPr>
            <w:tcW w:w="2218" w:type="dxa"/>
          </w:tcPr>
          <w:p w:rsidR="004C6E97" w:rsidRPr="004C6E97" w:rsidRDefault="004C6E97" w:rsidP="00EF38A9">
            <w:pPr>
              <w:rPr>
                <w:rFonts w:cs="Arial"/>
                <w:sz w:val="18"/>
              </w:rPr>
            </w:pPr>
            <w:r w:rsidRPr="004C6E97">
              <w:rPr>
                <w:rFonts w:cs="Arial"/>
                <w:sz w:val="18"/>
              </w:rPr>
              <w:t>Clarapolder</w:t>
            </w:r>
          </w:p>
        </w:tc>
        <w:tc>
          <w:tcPr>
            <w:tcW w:w="851" w:type="dxa"/>
          </w:tcPr>
          <w:p w:rsidR="004C6E97" w:rsidRPr="004C6E97" w:rsidRDefault="004C6E97" w:rsidP="00EF38A9">
            <w:pPr>
              <w:rPr>
                <w:rFonts w:cs="Arial"/>
                <w:sz w:val="18"/>
              </w:rPr>
            </w:pPr>
            <w:r w:rsidRPr="004C6E97">
              <w:rPr>
                <w:rFonts w:cs="Arial"/>
                <w:sz w:val="18"/>
              </w:rPr>
              <w:t>1,366</w:t>
            </w:r>
          </w:p>
        </w:tc>
        <w:tc>
          <w:tcPr>
            <w:tcW w:w="1441" w:type="dxa"/>
          </w:tcPr>
          <w:p w:rsidR="004C6E97" w:rsidRPr="004C6E97" w:rsidRDefault="004C6E97" w:rsidP="00EF38A9">
            <w:pPr>
              <w:rPr>
                <w:rFonts w:cs="Arial"/>
                <w:sz w:val="18"/>
              </w:rPr>
            </w:pPr>
            <w:r w:rsidRPr="004C6E97">
              <w:rPr>
                <w:rFonts w:cs="Arial"/>
                <w:sz w:val="18"/>
              </w:rPr>
              <w:t>27 dec 2007 SB 17-1-2008 no.2</w:t>
            </w:r>
          </w:p>
        </w:tc>
        <w:tc>
          <w:tcPr>
            <w:tcW w:w="936" w:type="dxa"/>
          </w:tcPr>
          <w:p w:rsidR="004C6E97" w:rsidRPr="004C6E97" w:rsidRDefault="004C6E97" w:rsidP="00EF38A9">
            <w:pPr>
              <w:rPr>
                <w:rFonts w:cs="Arial"/>
                <w:sz w:val="18"/>
              </w:rPr>
            </w:pPr>
            <w:r w:rsidRPr="004C6E97">
              <w:rPr>
                <w:rFonts w:cs="Arial"/>
                <w:sz w:val="18"/>
              </w:rPr>
              <w:t>455</w:t>
            </w:r>
          </w:p>
        </w:tc>
        <w:tc>
          <w:tcPr>
            <w:tcW w:w="867" w:type="dxa"/>
          </w:tcPr>
          <w:p w:rsidR="004C6E97" w:rsidRPr="004C6E97" w:rsidRDefault="004C6E97" w:rsidP="00EF38A9">
            <w:pPr>
              <w:rPr>
                <w:rFonts w:cs="Arial"/>
                <w:sz w:val="18"/>
              </w:rPr>
            </w:pPr>
            <w:r w:rsidRPr="004C6E97">
              <w:rPr>
                <w:rFonts w:cs="Arial"/>
                <w:sz w:val="18"/>
              </w:rPr>
              <w:t>Nickerie</w:t>
            </w:r>
          </w:p>
        </w:tc>
        <w:tc>
          <w:tcPr>
            <w:tcW w:w="1251" w:type="dxa"/>
          </w:tcPr>
          <w:p w:rsidR="004C6E97" w:rsidRPr="004C6E97" w:rsidRDefault="004C6E97" w:rsidP="00EF38A9">
            <w:pPr>
              <w:rPr>
                <w:rFonts w:cs="Arial"/>
                <w:sz w:val="18"/>
              </w:rPr>
            </w:pPr>
            <w:r w:rsidRPr="004C6E97">
              <w:rPr>
                <w:rFonts w:cs="Arial"/>
                <w:sz w:val="18"/>
              </w:rPr>
              <w:t>Rice</w:t>
            </w:r>
          </w:p>
        </w:tc>
        <w:tc>
          <w:tcPr>
            <w:tcW w:w="960" w:type="dxa"/>
          </w:tcPr>
          <w:p w:rsidR="004C6E97" w:rsidRPr="004C6E97" w:rsidRDefault="00186AA9" w:rsidP="00EF38A9">
            <w:pPr>
              <w:rPr>
                <w:rFonts w:cs="Arial"/>
                <w:sz w:val="18"/>
              </w:rPr>
            </w:pPr>
            <w:r>
              <w:rPr>
                <w:rFonts w:cs="Arial"/>
                <w:sz w:val="18"/>
              </w:rPr>
              <w:t>365</w:t>
            </w:r>
          </w:p>
        </w:tc>
      </w:tr>
      <w:tr w:rsidR="004C6E97" w:rsidRPr="004C6E97" w:rsidTr="00EF38A9">
        <w:tc>
          <w:tcPr>
            <w:tcW w:w="617" w:type="dxa"/>
          </w:tcPr>
          <w:p w:rsidR="004C6E97" w:rsidRPr="004C6E97" w:rsidRDefault="004C6E97" w:rsidP="00EF38A9">
            <w:pPr>
              <w:rPr>
                <w:rFonts w:cs="Arial"/>
                <w:sz w:val="18"/>
              </w:rPr>
            </w:pPr>
            <w:r w:rsidRPr="004C6E97">
              <w:rPr>
                <w:rFonts w:cs="Arial"/>
                <w:sz w:val="18"/>
              </w:rPr>
              <w:t>8</w:t>
            </w:r>
          </w:p>
        </w:tc>
        <w:tc>
          <w:tcPr>
            <w:tcW w:w="2218" w:type="dxa"/>
          </w:tcPr>
          <w:p w:rsidR="004C6E97" w:rsidRPr="004C6E97" w:rsidRDefault="004C6E97" w:rsidP="00EF38A9">
            <w:pPr>
              <w:rPr>
                <w:rFonts w:cs="Arial"/>
                <w:sz w:val="18"/>
              </w:rPr>
            </w:pPr>
            <w:r w:rsidRPr="004C6E97">
              <w:rPr>
                <w:rFonts w:cs="Arial"/>
                <w:sz w:val="18"/>
              </w:rPr>
              <w:t>Uitbr. Gr-Henarpolder 1 &amp; 2</w:t>
            </w:r>
          </w:p>
        </w:tc>
        <w:tc>
          <w:tcPr>
            <w:tcW w:w="851" w:type="dxa"/>
          </w:tcPr>
          <w:p w:rsidR="004C6E97" w:rsidRPr="004C6E97" w:rsidRDefault="004C6E97" w:rsidP="00EF38A9">
            <w:pPr>
              <w:rPr>
                <w:rFonts w:cs="Arial"/>
                <w:sz w:val="18"/>
              </w:rPr>
            </w:pPr>
            <w:r w:rsidRPr="004C6E97">
              <w:rPr>
                <w:rFonts w:cs="Arial"/>
                <w:sz w:val="18"/>
              </w:rPr>
              <w:t>1,804</w:t>
            </w:r>
          </w:p>
        </w:tc>
        <w:tc>
          <w:tcPr>
            <w:tcW w:w="1441" w:type="dxa"/>
          </w:tcPr>
          <w:p w:rsidR="004C6E97" w:rsidRPr="004C6E97" w:rsidRDefault="004C6E97" w:rsidP="00EF38A9">
            <w:pPr>
              <w:rPr>
                <w:rFonts w:cs="Arial"/>
                <w:sz w:val="18"/>
              </w:rPr>
            </w:pPr>
            <w:r w:rsidRPr="004C6E97">
              <w:rPr>
                <w:rFonts w:cs="Arial"/>
                <w:sz w:val="18"/>
              </w:rPr>
              <w:t xml:space="preserve"> 27 dec 2007 SB 17-1-2008 no.3</w:t>
            </w:r>
          </w:p>
        </w:tc>
        <w:tc>
          <w:tcPr>
            <w:tcW w:w="936" w:type="dxa"/>
          </w:tcPr>
          <w:p w:rsidR="004C6E97" w:rsidRPr="004C6E97" w:rsidRDefault="004C6E97" w:rsidP="00EF38A9">
            <w:pPr>
              <w:rPr>
                <w:rFonts w:cs="Arial"/>
                <w:sz w:val="18"/>
              </w:rPr>
            </w:pPr>
            <w:r w:rsidRPr="004C6E97">
              <w:rPr>
                <w:rFonts w:cs="Arial"/>
                <w:sz w:val="18"/>
              </w:rPr>
              <w:t>172</w:t>
            </w:r>
          </w:p>
        </w:tc>
        <w:tc>
          <w:tcPr>
            <w:tcW w:w="867" w:type="dxa"/>
          </w:tcPr>
          <w:p w:rsidR="004C6E97" w:rsidRPr="004C6E97" w:rsidRDefault="004C6E97" w:rsidP="00EF38A9">
            <w:pPr>
              <w:rPr>
                <w:rFonts w:cs="Arial"/>
                <w:sz w:val="18"/>
              </w:rPr>
            </w:pPr>
            <w:r w:rsidRPr="004C6E97">
              <w:rPr>
                <w:rFonts w:cs="Arial"/>
                <w:sz w:val="18"/>
              </w:rPr>
              <w:t>Nickerie</w:t>
            </w:r>
          </w:p>
        </w:tc>
        <w:tc>
          <w:tcPr>
            <w:tcW w:w="1251" w:type="dxa"/>
          </w:tcPr>
          <w:p w:rsidR="004C6E97" w:rsidRPr="004C6E97" w:rsidRDefault="004C6E97" w:rsidP="00EF38A9">
            <w:pPr>
              <w:rPr>
                <w:rFonts w:cs="Arial"/>
                <w:sz w:val="18"/>
              </w:rPr>
            </w:pPr>
            <w:r w:rsidRPr="004C6E97">
              <w:rPr>
                <w:rFonts w:cs="Arial"/>
                <w:sz w:val="18"/>
              </w:rPr>
              <w:t>Rice</w:t>
            </w:r>
          </w:p>
        </w:tc>
        <w:tc>
          <w:tcPr>
            <w:tcW w:w="960" w:type="dxa"/>
          </w:tcPr>
          <w:p w:rsidR="004C6E97" w:rsidRPr="004C6E97" w:rsidRDefault="004C6E97" w:rsidP="00EF38A9">
            <w:pPr>
              <w:rPr>
                <w:rFonts w:cs="Arial"/>
                <w:sz w:val="18"/>
              </w:rPr>
            </w:pPr>
          </w:p>
        </w:tc>
      </w:tr>
      <w:tr w:rsidR="004C6E97" w:rsidRPr="004C6E97" w:rsidTr="00EF38A9">
        <w:trPr>
          <w:trHeight w:val="287"/>
        </w:trPr>
        <w:tc>
          <w:tcPr>
            <w:tcW w:w="617" w:type="dxa"/>
          </w:tcPr>
          <w:p w:rsidR="004C6E97" w:rsidRPr="004C6E97" w:rsidRDefault="004C6E97" w:rsidP="00EF38A9">
            <w:pPr>
              <w:rPr>
                <w:rFonts w:cs="Arial"/>
                <w:sz w:val="18"/>
              </w:rPr>
            </w:pPr>
          </w:p>
        </w:tc>
        <w:tc>
          <w:tcPr>
            <w:tcW w:w="2218" w:type="dxa"/>
          </w:tcPr>
          <w:p w:rsidR="004C6E97" w:rsidRPr="004C6E97" w:rsidRDefault="004C6E97" w:rsidP="00EF38A9">
            <w:pPr>
              <w:rPr>
                <w:rFonts w:cs="Arial"/>
                <w:sz w:val="18"/>
              </w:rPr>
            </w:pPr>
            <w:r w:rsidRPr="004C6E97">
              <w:rPr>
                <w:rFonts w:cs="Arial"/>
                <w:sz w:val="18"/>
              </w:rPr>
              <w:t>Europolder-Zuid</w:t>
            </w:r>
          </w:p>
        </w:tc>
        <w:tc>
          <w:tcPr>
            <w:tcW w:w="851" w:type="dxa"/>
          </w:tcPr>
          <w:p w:rsidR="004C6E97" w:rsidRPr="004C6E97" w:rsidRDefault="004C6E97" w:rsidP="00EF38A9">
            <w:pPr>
              <w:rPr>
                <w:rFonts w:cs="Arial"/>
                <w:sz w:val="18"/>
              </w:rPr>
            </w:pPr>
            <w:r w:rsidRPr="004C6E97">
              <w:rPr>
                <w:rFonts w:cs="Arial"/>
                <w:sz w:val="18"/>
              </w:rPr>
              <w:t>1,140</w:t>
            </w:r>
          </w:p>
        </w:tc>
        <w:tc>
          <w:tcPr>
            <w:tcW w:w="1441" w:type="dxa"/>
          </w:tcPr>
          <w:p w:rsidR="004C6E97" w:rsidRPr="004C6E97" w:rsidRDefault="004C6E97" w:rsidP="00EF38A9">
            <w:pPr>
              <w:rPr>
                <w:rFonts w:cs="Arial"/>
                <w:sz w:val="18"/>
              </w:rPr>
            </w:pPr>
            <w:r w:rsidRPr="004C6E97">
              <w:rPr>
                <w:rFonts w:cs="Arial"/>
                <w:sz w:val="18"/>
              </w:rPr>
              <w:t>27 dec 2007 SB 17-1-2008 no.4</w:t>
            </w:r>
          </w:p>
        </w:tc>
        <w:tc>
          <w:tcPr>
            <w:tcW w:w="936" w:type="dxa"/>
          </w:tcPr>
          <w:p w:rsidR="004C6E97" w:rsidRPr="004C6E97" w:rsidRDefault="004C6E97" w:rsidP="00EF38A9">
            <w:pPr>
              <w:rPr>
                <w:rFonts w:cs="Arial"/>
                <w:sz w:val="18"/>
              </w:rPr>
            </w:pPr>
            <w:r w:rsidRPr="004C6E97">
              <w:rPr>
                <w:rFonts w:cs="Arial"/>
                <w:sz w:val="18"/>
              </w:rPr>
              <w:t>214</w:t>
            </w:r>
          </w:p>
        </w:tc>
        <w:tc>
          <w:tcPr>
            <w:tcW w:w="867" w:type="dxa"/>
          </w:tcPr>
          <w:p w:rsidR="004C6E97" w:rsidRPr="004C6E97" w:rsidRDefault="004C6E97" w:rsidP="00EF38A9">
            <w:pPr>
              <w:rPr>
                <w:rFonts w:cs="Arial"/>
                <w:sz w:val="18"/>
              </w:rPr>
            </w:pPr>
            <w:r w:rsidRPr="004C6E97">
              <w:rPr>
                <w:rFonts w:cs="Arial"/>
                <w:sz w:val="18"/>
              </w:rPr>
              <w:t>Nickerie</w:t>
            </w:r>
          </w:p>
        </w:tc>
        <w:tc>
          <w:tcPr>
            <w:tcW w:w="1251" w:type="dxa"/>
          </w:tcPr>
          <w:p w:rsidR="004C6E97" w:rsidRPr="004C6E97" w:rsidRDefault="004C6E97" w:rsidP="00EF38A9">
            <w:pPr>
              <w:rPr>
                <w:rFonts w:cs="Arial"/>
                <w:sz w:val="18"/>
              </w:rPr>
            </w:pPr>
            <w:r w:rsidRPr="004C6E97">
              <w:rPr>
                <w:rFonts w:cs="Arial"/>
                <w:sz w:val="18"/>
              </w:rPr>
              <w:t>Rice</w:t>
            </w:r>
          </w:p>
        </w:tc>
        <w:tc>
          <w:tcPr>
            <w:tcW w:w="960" w:type="dxa"/>
          </w:tcPr>
          <w:p w:rsidR="004C6E97" w:rsidRPr="004C6E97" w:rsidRDefault="00186AA9" w:rsidP="00EF38A9">
            <w:pPr>
              <w:rPr>
                <w:rFonts w:cs="Arial"/>
                <w:sz w:val="18"/>
              </w:rPr>
            </w:pPr>
            <w:r>
              <w:rPr>
                <w:rFonts w:cs="Arial"/>
                <w:sz w:val="18"/>
              </w:rPr>
              <w:t>214</w:t>
            </w:r>
          </w:p>
        </w:tc>
      </w:tr>
      <w:tr w:rsidR="004C6E97" w:rsidRPr="004C6E97" w:rsidTr="00EF38A9">
        <w:tc>
          <w:tcPr>
            <w:tcW w:w="617" w:type="dxa"/>
          </w:tcPr>
          <w:p w:rsidR="004C6E97" w:rsidRPr="004C6E97" w:rsidRDefault="004C6E97" w:rsidP="00EF38A9">
            <w:pPr>
              <w:rPr>
                <w:rFonts w:cs="Arial"/>
                <w:sz w:val="18"/>
              </w:rPr>
            </w:pPr>
            <w:r w:rsidRPr="004C6E97">
              <w:rPr>
                <w:rFonts w:cs="Arial"/>
                <w:sz w:val="18"/>
              </w:rPr>
              <w:t>10</w:t>
            </w:r>
          </w:p>
        </w:tc>
        <w:tc>
          <w:tcPr>
            <w:tcW w:w="2218" w:type="dxa"/>
          </w:tcPr>
          <w:p w:rsidR="004C6E97" w:rsidRPr="004C6E97" w:rsidRDefault="004C6E97" w:rsidP="00EF38A9">
            <w:pPr>
              <w:rPr>
                <w:rFonts w:cs="Arial"/>
                <w:sz w:val="18"/>
              </w:rPr>
            </w:pPr>
            <w:r w:rsidRPr="004C6E97">
              <w:rPr>
                <w:rFonts w:cs="Arial"/>
                <w:sz w:val="18"/>
              </w:rPr>
              <w:t>Paradise &amp; Longmay</w:t>
            </w:r>
          </w:p>
        </w:tc>
        <w:tc>
          <w:tcPr>
            <w:tcW w:w="851" w:type="dxa"/>
          </w:tcPr>
          <w:p w:rsidR="004C6E97" w:rsidRPr="004C6E97" w:rsidRDefault="004C6E97" w:rsidP="00EF38A9">
            <w:pPr>
              <w:rPr>
                <w:rFonts w:cs="Arial"/>
                <w:sz w:val="18"/>
              </w:rPr>
            </w:pPr>
            <w:r w:rsidRPr="004C6E97">
              <w:rPr>
                <w:rFonts w:cs="Arial"/>
                <w:sz w:val="18"/>
              </w:rPr>
              <w:t xml:space="preserve"> 980</w:t>
            </w:r>
          </w:p>
        </w:tc>
        <w:tc>
          <w:tcPr>
            <w:tcW w:w="1441" w:type="dxa"/>
          </w:tcPr>
          <w:p w:rsidR="004C6E97" w:rsidRPr="004C6E97" w:rsidRDefault="004C6E97" w:rsidP="00EF38A9">
            <w:pPr>
              <w:rPr>
                <w:rFonts w:cs="Arial"/>
                <w:sz w:val="18"/>
              </w:rPr>
            </w:pPr>
            <w:r w:rsidRPr="004C6E97">
              <w:rPr>
                <w:rFonts w:cs="Arial"/>
                <w:sz w:val="18"/>
              </w:rPr>
              <w:t>27 dec 2007 SB 17-1-2008 no.5</w:t>
            </w:r>
          </w:p>
        </w:tc>
        <w:tc>
          <w:tcPr>
            <w:tcW w:w="936" w:type="dxa"/>
          </w:tcPr>
          <w:p w:rsidR="004C6E97" w:rsidRPr="004C6E97" w:rsidRDefault="004C6E97" w:rsidP="00EF38A9">
            <w:pPr>
              <w:rPr>
                <w:rFonts w:cs="Arial"/>
                <w:sz w:val="18"/>
              </w:rPr>
            </w:pPr>
            <w:r w:rsidRPr="004C6E97">
              <w:rPr>
                <w:rFonts w:cs="Arial"/>
                <w:sz w:val="18"/>
              </w:rPr>
              <w:t>922</w:t>
            </w:r>
          </w:p>
        </w:tc>
        <w:tc>
          <w:tcPr>
            <w:tcW w:w="867" w:type="dxa"/>
          </w:tcPr>
          <w:p w:rsidR="004C6E97" w:rsidRPr="004C6E97" w:rsidRDefault="004C6E97" w:rsidP="00EF38A9">
            <w:pPr>
              <w:rPr>
                <w:rFonts w:cs="Arial"/>
                <w:sz w:val="18"/>
              </w:rPr>
            </w:pPr>
            <w:r w:rsidRPr="004C6E97">
              <w:rPr>
                <w:rFonts w:cs="Arial"/>
                <w:sz w:val="18"/>
              </w:rPr>
              <w:t>Nickerie</w:t>
            </w:r>
          </w:p>
        </w:tc>
        <w:tc>
          <w:tcPr>
            <w:tcW w:w="1251" w:type="dxa"/>
          </w:tcPr>
          <w:p w:rsidR="004C6E97" w:rsidRPr="004C6E97" w:rsidRDefault="004C6E97" w:rsidP="00EF38A9">
            <w:pPr>
              <w:rPr>
                <w:rFonts w:cs="Arial"/>
                <w:sz w:val="18"/>
              </w:rPr>
            </w:pPr>
            <w:r w:rsidRPr="004C6E97">
              <w:rPr>
                <w:rFonts w:cs="Arial"/>
                <w:sz w:val="18"/>
              </w:rPr>
              <w:t>Rice</w:t>
            </w:r>
          </w:p>
        </w:tc>
        <w:tc>
          <w:tcPr>
            <w:tcW w:w="960" w:type="dxa"/>
          </w:tcPr>
          <w:p w:rsidR="004C6E97" w:rsidRPr="004C6E97" w:rsidRDefault="00186AA9" w:rsidP="00EF38A9">
            <w:pPr>
              <w:rPr>
                <w:rFonts w:cs="Arial"/>
                <w:sz w:val="18"/>
              </w:rPr>
            </w:pPr>
            <w:r>
              <w:rPr>
                <w:rFonts w:cs="Arial"/>
                <w:sz w:val="18"/>
              </w:rPr>
              <w:t>536</w:t>
            </w:r>
          </w:p>
        </w:tc>
      </w:tr>
      <w:tr w:rsidR="004C6E97" w:rsidRPr="004C6E97" w:rsidTr="00EF38A9">
        <w:trPr>
          <w:trHeight w:val="56"/>
        </w:trPr>
        <w:tc>
          <w:tcPr>
            <w:tcW w:w="617" w:type="dxa"/>
          </w:tcPr>
          <w:p w:rsidR="004C6E97" w:rsidRPr="004C6E97" w:rsidRDefault="004C6E97" w:rsidP="00EF38A9">
            <w:pPr>
              <w:rPr>
                <w:rFonts w:cs="Arial"/>
                <w:sz w:val="18"/>
              </w:rPr>
            </w:pPr>
            <w:r w:rsidRPr="004C6E97">
              <w:rPr>
                <w:rFonts w:cs="Arial"/>
                <w:sz w:val="18"/>
              </w:rPr>
              <w:t>11</w:t>
            </w:r>
          </w:p>
        </w:tc>
        <w:tc>
          <w:tcPr>
            <w:tcW w:w="2218" w:type="dxa"/>
          </w:tcPr>
          <w:p w:rsidR="004C6E97" w:rsidRPr="004C6E97" w:rsidRDefault="004C6E97" w:rsidP="00EF38A9">
            <w:pPr>
              <w:rPr>
                <w:rFonts w:cs="Arial"/>
                <w:sz w:val="18"/>
              </w:rPr>
            </w:pPr>
            <w:r w:rsidRPr="004C6E97">
              <w:rPr>
                <w:rFonts w:cs="Arial"/>
                <w:sz w:val="18"/>
              </w:rPr>
              <w:t>Nanni- &amp;Brutopolder</w:t>
            </w:r>
          </w:p>
        </w:tc>
        <w:tc>
          <w:tcPr>
            <w:tcW w:w="851" w:type="dxa"/>
          </w:tcPr>
          <w:p w:rsidR="004C6E97" w:rsidRPr="004C6E97" w:rsidRDefault="004C6E97" w:rsidP="00EF38A9">
            <w:pPr>
              <w:rPr>
                <w:rFonts w:cs="Arial"/>
                <w:sz w:val="18"/>
              </w:rPr>
            </w:pPr>
            <w:r w:rsidRPr="004C6E97">
              <w:rPr>
                <w:rFonts w:cs="Arial"/>
                <w:sz w:val="18"/>
              </w:rPr>
              <w:t>1,447</w:t>
            </w:r>
          </w:p>
        </w:tc>
        <w:tc>
          <w:tcPr>
            <w:tcW w:w="1441" w:type="dxa"/>
          </w:tcPr>
          <w:p w:rsidR="004C6E97" w:rsidRPr="004C6E97" w:rsidRDefault="004C6E97" w:rsidP="00EF38A9">
            <w:pPr>
              <w:rPr>
                <w:rFonts w:cs="Arial"/>
                <w:sz w:val="18"/>
              </w:rPr>
            </w:pPr>
            <w:r w:rsidRPr="004C6E97">
              <w:rPr>
                <w:rFonts w:cs="Arial"/>
                <w:sz w:val="18"/>
              </w:rPr>
              <w:t>27 dec 2007 SB 17-1-2008 no.6</w:t>
            </w:r>
          </w:p>
        </w:tc>
        <w:tc>
          <w:tcPr>
            <w:tcW w:w="936" w:type="dxa"/>
          </w:tcPr>
          <w:p w:rsidR="004C6E97" w:rsidRPr="004C6E97" w:rsidRDefault="004C6E97" w:rsidP="00EF38A9">
            <w:pPr>
              <w:rPr>
                <w:rFonts w:cs="Arial"/>
                <w:sz w:val="18"/>
              </w:rPr>
            </w:pPr>
            <w:r w:rsidRPr="004C6E97">
              <w:rPr>
                <w:rFonts w:cs="Arial"/>
                <w:sz w:val="18"/>
              </w:rPr>
              <w:t>266</w:t>
            </w:r>
          </w:p>
        </w:tc>
        <w:tc>
          <w:tcPr>
            <w:tcW w:w="867" w:type="dxa"/>
          </w:tcPr>
          <w:p w:rsidR="004C6E97" w:rsidRPr="004C6E97" w:rsidRDefault="004C6E97" w:rsidP="00EF38A9">
            <w:pPr>
              <w:rPr>
                <w:rFonts w:cs="Arial"/>
                <w:sz w:val="18"/>
              </w:rPr>
            </w:pPr>
            <w:r w:rsidRPr="004C6E97">
              <w:rPr>
                <w:rFonts w:cs="Arial"/>
                <w:sz w:val="18"/>
              </w:rPr>
              <w:t>Nickerie</w:t>
            </w:r>
          </w:p>
        </w:tc>
        <w:tc>
          <w:tcPr>
            <w:tcW w:w="1251" w:type="dxa"/>
          </w:tcPr>
          <w:p w:rsidR="004C6E97" w:rsidRPr="004C6E97" w:rsidRDefault="004C6E97" w:rsidP="00EF38A9">
            <w:pPr>
              <w:rPr>
                <w:rFonts w:cs="Arial"/>
                <w:sz w:val="18"/>
              </w:rPr>
            </w:pPr>
            <w:r w:rsidRPr="004C6E97">
              <w:rPr>
                <w:rFonts w:cs="Arial"/>
                <w:sz w:val="18"/>
              </w:rPr>
              <w:t>Rice</w:t>
            </w:r>
          </w:p>
        </w:tc>
        <w:tc>
          <w:tcPr>
            <w:tcW w:w="960" w:type="dxa"/>
          </w:tcPr>
          <w:p w:rsidR="004C6E97" w:rsidRPr="004C6E97" w:rsidRDefault="00186AA9" w:rsidP="00EF38A9">
            <w:pPr>
              <w:rPr>
                <w:rFonts w:cs="Arial"/>
                <w:sz w:val="18"/>
              </w:rPr>
            </w:pPr>
            <w:r>
              <w:rPr>
                <w:rFonts w:cs="Arial"/>
                <w:sz w:val="18"/>
              </w:rPr>
              <w:t>262</w:t>
            </w:r>
          </w:p>
        </w:tc>
      </w:tr>
      <w:tr w:rsidR="004C6E97" w:rsidRPr="004C6E97" w:rsidTr="00EF38A9">
        <w:tc>
          <w:tcPr>
            <w:tcW w:w="617" w:type="dxa"/>
            <w:tcBorders>
              <w:bottom w:val="single" w:sz="4" w:space="0" w:color="auto"/>
            </w:tcBorders>
          </w:tcPr>
          <w:p w:rsidR="004C6E97" w:rsidRPr="004C6E97" w:rsidRDefault="004C6E97" w:rsidP="00EF38A9">
            <w:pPr>
              <w:rPr>
                <w:rFonts w:cs="Arial"/>
                <w:sz w:val="18"/>
              </w:rPr>
            </w:pPr>
            <w:r w:rsidRPr="004C6E97">
              <w:rPr>
                <w:rFonts w:cs="Arial"/>
                <w:sz w:val="18"/>
              </w:rPr>
              <w:t>12</w:t>
            </w:r>
          </w:p>
        </w:tc>
        <w:tc>
          <w:tcPr>
            <w:tcW w:w="2218" w:type="dxa"/>
            <w:tcBorders>
              <w:bottom w:val="single" w:sz="4" w:space="0" w:color="auto"/>
            </w:tcBorders>
          </w:tcPr>
          <w:p w:rsidR="004C6E97" w:rsidRPr="004C6E97" w:rsidRDefault="004C6E97" w:rsidP="00EF38A9">
            <w:pPr>
              <w:rPr>
                <w:rFonts w:cs="Arial"/>
                <w:sz w:val="18"/>
              </w:rPr>
            </w:pPr>
            <w:r w:rsidRPr="004C6E97">
              <w:rPr>
                <w:rFonts w:cs="Arial"/>
                <w:sz w:val="18"/>
              </w:rPr>
              <w:t>Wasima (Waldeck,Sidoredjo &amp; Margarethenburg )</w:t>
            </w:r>
          </w:p>
        </w:tc>
        <w:tc>
          <w:tcPr>
            <w:tcW w:w="851" w:type="dxa"/>
            <w:tcBorders>
              <w:bottom w:val="single" w:sz="4" w:space="0" w:color="auto"/>
            </w:tcBorders>
          </w:tcPr>
          <w:p w:rsidR="004C6E97" w:rsidRPr="004C6E97" w:rsidRDefault="004C6E97" w:rsidP="00EF38A9">
            <w:pPr>
              <w:rPr>
                <w:rFonts w:cs="Arial"/>
                <w:sz w:val="18"/>
              </w:rPr>
            </w:pPr>
            <w:r w:rsidRPr="004C6E97">
              <w:rPr>
                <w:rFonts w:cs="Arial"/>
                <w:sz w:val="18"/>
              </w:rPr>
              <w:t>352</w:t>
            </w:r>
          </w:p>
        </w:tc>
        <w:tc>
          <w:tcPr>
            <w:tcW w:w="1441" w:type="dxa"/>
            <w:tcBorders>
              <w:bottom w:val="single" w:sz="4" w:space="0" w:color="auto"/>
            </w:tcBorders>
          </w:tcPr>
          <w:p w:rsidR="004C6E97" w:rsidRPr="004C6E97" w:rsidRDefault="004C6E97" w:rsidP="00EF38A9">
            <w:pPr>
              <w:rPr>
                <w:rFonts w:cs="Arial"/>
                <w:sz w:val="18"/>
              </w:rPr>
            </w:pPr>
            <w:r w:rsidRPr="004C6E97">
              <w:rPr>
                <w:rFonts w:cs="Arial"/>
                <w:sz w:val="18"/>
              </w:rPr>
              <w:t>27 dec 2007 SB 17 -1-2008 no.7</w:t>
            </w:r>
          </w:p>
        </w:tc>
        <w:tc>
          <w:tcPr>
            <w:tcW w:w="936" w:type="dxa"/>
            <w:tcBorders>
              <w:bottom w:val="single" w:sz="4" w:space="0" w:color="auto"/>
            </w:tcBorders>
          </w:tcPr>
          <w:p w:rsidR="004C6E97" w:rsidRPr="004C6E97" w:rsidRDefault="004C6E97" w:rsidP="00EF38A9">
            <w:pPr>
              <w:rPr>
                <w:rFonts w:cs="Arial"/>
                <w:sz w:val="18"/>
              </w:rPr>
            </w:pPr>
            <w:r w:rsidRPr="004C6E97">
              <w:rPr>
                <w:rFonts w:cs="Arial"/>
                <w:sz w:val="18"/>
              </w:rPr>
              <w:t>370</w:t>
            </w:r>
          </w:p>
        </w:tc>
        <w:tc>
          <w:tcPr>
            <w:tcW w:w="867" w:type="dxa"/>
            <w:tcBorders>
              <w:bottom w:val="single" w:sz="4" w:space="0" w:color="auto"/>
            </w:tcBorders>
          </w:tcPr>
          <w:p w:rsidR="004C6E97" w:rsidRPr="004C6E97" w:rsidRDefault="004C6E97" w:rsidP="00EF38A9">
            <w:pPr>
              <w:rPr>
                <w:rFonts w:cs="Arial"/>
                <w:sz w:val="18"/>
              </w:rPr>
            </w:pPr>
            <w:r w:rsidRPr="004C6E97">
              <w:rPr>
                <w:rFonts w:cs="Arial"/>
                <w:sz w:val="18"/>
              </w:rPr>
              <w:t>Nickerie</w:t>
            </w:r>
          </w:p>
        </w:tc>
        <w:tc>
          <w:tcPr>
            <w:tcW w:w="1251" w:type="dxa"/>
            <w:tcBorders>
              <w:bottom w:val="single" w:sz="4" w:space="0" w:color="auto"/>
            </w:tcBorders>
          </w:tcPr>
          <w:p w:rsidR="004C6E97" w:rsidRPr="004C6E97" w:rsidRDefault="004C6E97" w:rsidP="00EF38A9">
            <w:pPr>
              <w:rPr>
                <w:rFonts w:cs="Arial"/>
                <w:sz w:val="18"/>
              </w:rPr>
            </w:pPr>
            <w:r w:rsidRPr="004C6E97">
              <w:rPr>
                <w:rFonts w:cs="Arial"/>
                <w:sz w:val="18"/>
              </w:rPr>
              <w:t>Rice</w:t>
            </w:r>
          </w:p>
        </w:tc>
        <w:tc>
          <w:tcPr>
            <w:tcW w:w="960" w:type="dxa"/>
            <w:tcBorders>
              <w:bottom w:val="single" w:sz="4" w:space="0" w:color="auto"/>
            </w:tcBorders>
          </w:tcPr>
          <w:p w:rsidR="004C6E97" w:rsidRPr="004C6E97" w:rsidRDefault="00186AA9" w:rsidP="00EF38A9">
            <w:pPr>
              <w:rPr>
                <w:rFonts w:cs="Arial"/>
                <w:sz w:val="18"/>
              </w:rPr>
            </w:pPr>
            <w:r>
              <w:rPr>
                <w:rFonts w:cs="Arial"/>
                <w:sz w:val="18"/>
              </w:rPr>
              <w:t>-</w:t>
            </w:r>
          </w:p>
        </w:tc>
      </w:tr>
      <w:tr w:rsidR="004C6E97" w:rsidRPr="004C6E97" w:rsidTr="00EF38A9">
        <w:tc>
          <w:tcPr>
            <w:tcW w:w="617"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Tot</w:t>
            </w:r>
            <w:r>
              <w:rPr>
                <w:rFonts w:cs="Arial"/>
                <w:sz w:val="18"/>
              </w:rPr>
              <w:t>al</w:t>
            </w:r>
          </w:p>
        </w:tc>
        <w:tc>
          <w:tcPr>
            <w:tcW w:w="2218" w:type="dxa"/>
            <w:tcBorders>
              <w:top w:val="single" w:sz="4" w:space="0" w:color="auto"/>
              <w:bottom w:val="single" w:sz="4" w:space="0" w:color="auto"/>
            </w:tcBorders>
          </w:tcPr>
          <w:p w:rsidR="004C6E97" w:rsidRPr="004C6E97" w:rsidRDefault="004C6E97" w:rsidP="00EF38A9">
            <w:pPr>
              <w:rPr>
                <w:rFonts w:cs="Arial"/>
                <w:sz w:val="18"/>
              </w:rPr>
            </w:pPr>
          </w:p>
        </w:tc>
        <w:tc>
          <w:tcPr>
            <w:tcW w:w="851"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13,438</w:t>
            </w:r>
          </w:p>
        </w:tc>
        <w:tc>
          <w:tcPr>
            <w:tcW w:w="1441" w:type="dxa"/>
            <w:tcBorders>
              <w:top w:val="single" w:sz="4" w:space="0" w:color="auto"/>
              <w:bottom w:val="single" w:sz="4" w:space="0" w:color="auto"/>
            </w:tcBorders>
          </w:tcPr>
          <w:p w:rsidR="004C6E97" w:rsidRPr="004C6E97" w:rsidRDefault="004C6E97" w:rsidP="00EF38A9">
            <w:pPr>
              <w:rPr>
                <w:rFonts w:cs="Arial"/>
                <w:sz w:val="18"/>
              </w:rPr>
            </w:pPr>
          </w:p>
        </w:tc>
        <w:tc>
          <w:tcPr>
            <w:tcW w:w="936"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5,119</w:t>
            </w:r>
          </w:p>
        </w:tc>
        <w:tc>
          <w:tcPr>
            <w:tcW w:w="867"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Nickerie</w:t>
            </w:r>
          </w:p>
        </w:tc>
        <w:tc>
          <w:tcPr>
            <w:tcW w:w="1251"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Rice</w:t>
            </w:r>
          </w:p>
        </w:tc>
        <w:tc>
          <w:tcPr>
            <w:tcW w:w="960" w:type="dxa"/>
            <w:tcBorders>
              <w:top w:val="single" w:sz="4" w:space="0" w:color="auto"/>
              <w:bottom w:val="single" w:sz="4" w:space="0" w:color="auto"/>
            </w:tcBorders>
          </w:tcPr>
          <w:p w:rsidR="004C6E97" w:rsidRPr="004C6E97" w:rsidRDefault="00186AA9" w:rsidP="00EF38A9">
            <w:pPr>
              <w:rPr>
                <w:rFonts w:cs="Arial"/>
                <w:sz w:val="18"/>
              </w:rPr>
            </w:pPr>
            <w:r>
              <w:rPr>
                <w:rFonts w:cs="Arial"/>
                <w:sz w:val="18"/>
              </w:rPr>
              <w:t>-</w:t>
            </w:r>
          </w:p>
        </w:tc>
      </w:tr>
      <w:tr w:rsidR="004C6E97" w:rsidRPr="004C6E97" w:rsidTr="00EF38A9">
        <w:tc>
          <w:tcPr>
            <w:tcW w:w="617"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13</w:t>
            </w:r>
          </w:p>
        </w:tc>
        <w:tc>
          <w:tcPr>
            <w:tcW w:w="2218"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Overliggend Waterschap MCP</w:t>
            </w:r>
          </w:p>
        </w:tc>
        <w:tc>
          <w:tcPr>
            <w:tcW w:w="851"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31,198</w:t>
            </w:r>
          </w:p>
        </w:tc>
        <w:tc>
          <w:tcPr>
            <w:tcW w:w="1441"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21 mei 2007 SB 13-6- 2007 no.75</w:t>
            </w:r>
          </w:p>
        </w:tc>
        <w:tc>
          <w:tcPr>
            <w:tcW w:w="936" w:type="dxa"/>
            <w:tcBorders>
              <w:top w:val="single" w:sz="4" w:space="0" w:color="auto"/>
              <w:bottom w:val="single" w:sz="4" w:space="0" w:color="auto"/>
            </w:tcBorders>
          </w:tcPr>
          <w:p w:rsidR="004C6E97" w:rsidRPr="004C6E97" w:rsidRDefault="004C6E97" w:rsidP="00EF38A9">
            <w:pPr>
              <w:rPr>
                <w:rFonts w:cs="Arial"/>
                <w:sz w:val="18"/>
              </w:rPr>
            </w:pPr>
          </w:p>
        </w:tc>
        <w:tc>
          <w:tcPr>
            <w:tcW w:w="867"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Nickerie</w:t>
            </w:r>
          </w:p>
        </w:tc>
        <w:tc>
          <w:tcPr>
            <w:tcW w:w="1251"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rice,b</w:t>
            </w:r>
            <w:r w:rsidR="00186AA9">
              <w:rPr>
                <w:rFonts w:cs="Arial"/>
                <w:sz w:val="18"/>
              </w:rPr>
              <w:t xml:space="preserve"> </w:t>
            </w:r>
            <w:r w:rsidRPr="004C6E97">
              <w:rPr>
                <w:rFonts w:cs="Arial"/>
                <w:sz w:val="18"/>
              </w:rPr>
              <w:t>anana and others</w:t>
            </w:r>
          </w:p>
        </w:tc>
        <w:tc>
          <w:tcPr>
            <w:tcW w:w="960" w:type="dxa"/>
            <w:tcBorders>
              <w:top w:val="single" w:sz="4" w:space="0" w:color="auto"/>
              <w:bottom w:val="single" w:sz="4" w:space="0" w:color="auto"/>
            </w:tcBorders>
          </w:tcPr>
          <w:p w:rsidR="004C6E97" w:rsidRPr="004C6E97" w:rsidRDefault="00186AA9" w:rsidP="00EF38A9">
            <w:pPr>
              <w:rPr>
                <w:rFonts w:cs="Arial"/>
                <w:sz w:val="18"/>
              </w:rPr>
            </w:pPr>
            <w:r>
              <w:rPr>
                <w:rFonts w:cs="Arial"/>
                <w:sz w:val="18"/>
              </w:rPr>
              <w:t>-</w:t>
            </w:r>
          </w:p>
        </w:tc>
      </w:tr>
      <w:tr w:rsidR="004C6E97" w:rsidRPr="004C6E97" w:rsidTr="00EF38A9">
        <w:tc>
          <w:tcPr>
            <w:tcW w:w="617"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14</w:t>
            </w:r>
          </w:p>
        </w:tc>
        <w:tc>
          <w:tcPr>
            <w:tcW w:w="2218"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Reeberg</w:t>
            </w:r>
          </w:p>
        </w:tc>
        <w:tc>
          <w:tcPr>
            <w:tcW w:w="851"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700</w:t>
            </w:r>
          </w:p>
        </w:tc>
        <w:tc>
          <w:tcPr>
            <w:tcW w:w="1441"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21 dec 2009 SB 191</w:t>
            </w:r>
          </w:p>
        </w:tc>
        <w:tc>
          <w:tcPr>
            <w:tcW w:w="936"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46</w:t>
            </w:r>
          </w:p>
        </w:tc>
        <w:tc>
          <w:tcPr>
            <w:tcW w:w="867"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Para</w:t>
            </w:r>
            <w:r w:rsidR="006C5CD1">
              <w:rPr>
                <w:rFonts w:cs="Arial"/>
                <w:sz w:val="18"/>
              </w:rPr>
              <w:t>m.</w:t>
            </w:r>
          </w:p>
        </w:tc>
        <w:tc>
          <w:tcPr>
            <w:tcW w:w="1251" w:type="dxa"/>
            <w:tcBorders>
              <w:top w:val="single" w:sz="4" w:space="0" w:color="auto"/>
              <w:bottom w:val="single" w:sz="4" w:space="0" w:color="auto"/>
            </w:tcBorders>
          </w:tcPr>
          <w:p w:rsidR="004C6E97" w:rsidRPr="004C6E97" w:rsidRDefault="004C6E97" w:rsidP="00EF38A9">
            <w:pPr>
              <w:rPr>
                <w:rFonts w:cs="Arial"/>
                <w:sz w:val="18"/>
              </w:rPr>
            </w:pPr>
            <w:r w:rsidRPr="004C6E97">
              <w:rPr>
                <w:rFonts w:cs="Arial"/>
                <w:sz w:val="18"/>
              </w:rPr>
              <w:t>Animal husbandry</w:t>
            </w:r>
          </w:p>
        </w:tc>
        <w:tc>
          <w:tcPr>
            <w:tcW w:w="960" w:type="dxa"/>
            <w:tcBorders>
              <w:top w:val="single" w:sz="4" w:space="0" w:color="auto"/>
              <w:bottom w:val="single" w:sz="4" w:space="0" w:color="auto"/>
            </w:tcBorders>
          </w:tcPr>
          <w:p w:rsidR="004C6E97" w:rsidRPr="004C6E97" w:rsidRDefault="00186AA9" w:rsidP="00EF38A9">
            <w:pPr>
              <w:rPr>
                <w:rFonts w:cs="Arial"/>
                <w:sz w:val="18"/>
              </w:rPr>
            </w:pPr>
            <w:r>
              <w:rPr>
                <w:rFonts w:cs="Arial"/>
                <w:sz w:val="18"/>
              </w:rPr>
              <w:t>-</w:t>
            </w:r>
          </w:p>
        </w:tc>
      </w:tr>
    </w:tbl>
    <w:p w:rsidR="00421EA1" w:rsidRDefault="006C5CD1" w:rsidP="00421EA1">
      <w:pPr>
        <w:jc w:val="both"/>
      </w:pPr>
      <w:r>
        <w:t>Source: LVV, Mat 8, 2013, &amp;</w:t>
      </w:r>
      <w:r w:rsidRPr="00E21FA9">
        <w:t xml:space="preserve"> Ministry Regional Development (</w:t>
      </w:r>
      <w:hyperlink r:id="rId18" w:history="1">
        <w:r w:rsidRPr="00E21FA9">
          <w:rPr>
            <w:rStyle w:val="Hyperlink"/>
            <w:lang w:val="en-US"/>
          </w:rPr>
          <w:t>http://www.gov.sr/sr/ministerie-van-ro/actueel/waterschappen-in-suriname.aspx</w:t>
        </w:r>
      </w:hyperlink>
      <w:r w:rsidRPr="00E21FA9">
        <w:t>)</w:t>
      </w:r>
      <w:r>
        <w:t xml:space="preserve"> and Naipal (2005).</w:t>
      </w:r>
      <w:r w:rsidRPr="00E21FA9">
        <w:t xml:space="preserve"> </w:t>
      </w:r>
    </w:p>
    <w:p w:rsidR="00375578" w:rsidRDefault="00421EA1" w:rsidP="00421EA1">
      <w:pPr>
        <w:jc w:val="both"/>
      </w:pPr>
      <w:r>
        <w:t>Three Water Boards have been already rehabilitated by the MoA (Sawmillkreekpolder, Hamptoncourtpolder and Van Drimmelenpolder). Rehabilitation of the Cornatijnpolder has already being contracted and both Henarpolder and Europolder-Noord are under current projection. The MoA has a 2013-</w:t>
      </w:r>
      <w:r w:rsidRPr="00B75F51">
        <w:t>budget of 40 million SRD for rehabilitation and 13 million SRD for regular maintenance of the infrastructure. In addition, according to data provided by the MoA, annual maintenance costs amount to 200-300 SRD per ha (US$ 60-70 per ha), which is equivalent to the price of a rice bag (79 kg) - % of total costs.</w:t>
      </w:r>
      <w:r>
        <w:t xml:space="preserve"> </w:t>
      </w:r>
      <w:r w:rsidR="00375578">
        <w:t>Ministries' budget for maintaining and supporting irrigation and drainage is detailed in Table 5.</w:t>
      </w:r>
    </w:p>
    <w:p w:rsidR="00B60251" w:rsidRDefault="00375578" w:rsidP="00421EA1">
      <w:pPr>
        <w:jc w:val="both"/>
      </w:pPr>
      <w:r w:rsidRPr="00927D79">
        <w:rPr>
          <w:b/>
        </w:rPr>
        <w:lastRenderedPageBreak/>
        <w:t>Table 5.</w:t>
      </w:r>
      <w:r w:rsidR="00B60251" w:rsidRPr="00927D79">
        <w:rPr>
          <w:b/>
        </w:rPr>
        <w:t xml:space="preserve"> </w:t>
      </w:r>
      <w:r w:rsidR="0061233F" w:rsidRPr="00927D79">
        <w:rPr>
          <w:b/>
        </w:rPr>
        <w:t>Government expenditure on investment &amp; maintenance of irrigation works</w:t>
      </w:r>
      <w:r w:rsidR="0061233F" w:rsidRPr="0061233F">
        <w:rPr>
          <w:noProof/>
          <w:lang w:val="en-US"/>
        </w:rPr>
        <w:drawing>
          <wp:inline distT="0" distB="0" distL="0" distR="0">
            <wp:extent cx="5759450" cy="3358694"/>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59450" cy="3358694"/>
                    </a:xfrm>
                    <a:prstGeom prst="rect">
                      <a:avLst/>
                    </a:prstGeom>
                    <a:noFill/>
                    <a:ln w="9525">
                      <a:noFill/>
                      <a:miter lim="800000"/>
                      <a:headEnd/>
                      <a:tailEnd/>
                    </a:ln>
                  </pic:spPr>
                </pic:pic>
              </a:graphicData>
            </a:graphic>
          </wp:inline>
        </w:drawing>
      </w:r>
    </w:p>
    <w:p w:rsidR="0061233F" w:rsidRDefault="00EF38A9" w:rsidP="0061233F">
      <w:pPr>
        <w:spacing w:after="0" w:line="240" w:lineRule="auto"/>
        <w:jc w:val="both"/>
        <w:rPr>
          <w:sz w:val="18"/>
        </w:rPr>
      </w:pPr>
      <w:r>
        <w:rPr>
          <w:sz w:val="18"/>
        </w:rPr>
        <w:t xml:space="preserve">Source: C. Delangen (FAO, </w:t>
      </w:r>
      <w:r w:rsidR="0061233F">
        <w:rPr>
          <w:sz w:val="18"/>
        </w:rPr>
        <w:t>parallel consultancy and ongoing)</w:t>
      </w:r>
    </w:p>
    <w:p w:rsidR="0061233F" w:rsidRDefault="0061233F" w:rsidP="0061233F">
      <w:pPr>
        <w:spacing w:after="0" w:line="240" w:lineRule="auto"/>
        <w:jc w:val="both"/>
        <w:rPr>
          <w:sz w:val="18"/>
        </w:rPr>
      </w:pPr>
      <w:r w:rsidRPr="0061233F">
        <w:rPr>
          <w:sz w:val="18"/>
        </w:rPr>
        <w:t>Note: the per hectare value in the bottom row is calculated over 33,000 hectares</w:t>
      </w:r>
      <w:bookmarkStart w:id="11" w:name="_Toc353638496"/>
    </w:p>
    <w:p w:rsidR="0061233F" w:rsidRDefault="0061233F" w:rsidP="0061233F">
      <w:pPr>
        <w:spacing w:after="0" w:line="240" w:lineRule="auto"/>
        <w:jc w:val="both"/>
        <w:rPr>
          <w:sz w:val="18"/>
        </w:rPr>
      </w:pPr>
      <w:r>
        <w:rPr>
          <w:sz w:val="18"/>
        </w:rPr>
        <w:t xml:space="preserve">Note: US figures converted at May 2013 exchange rates. 1 SRD = 0.3 USD </w:t>
      </w:r>
    </w:p>
    <w:p w:rsidR="0061233F" w:rsidRDefault="0061233F" w:rsidP="0061233F">
      <w:pPr>
        <w:spacing w:after="0" w:line="240" w:lineRule="auto"/>
        <w:jc w:val="both"/>
      </w:pPr>
    </w:p>
    <w:p w:rsidR="00EF38A9" w:rsidRDefault="0061233F" w:rsidP="0061233F">
      <w:r>
        <w:t xml:space="preserve">As can be seen in Table 5, the largest contributor is the Ministry of Public Works. In terms of irrigated area, the Surinamese Government has spent quite unstable amounts in the last years, ranging from US 43 per hectare in 2010, to almost 900 the previous year. </w:t>
      </w:r>
      <w:r w:rsidR="00927D79">
        <w:t xml:space="preserve"> Table 6 reports the costs of OW MCP.</w:t>
      </w:r>
    </w:p>
    <w:p w:rsidR="00927D79" w:rsidRDefault="00927D79" w:rsidP="0061233F">
      <w:r>
        <w:t>Table 6. Operation and Management costs and investments of OW MCP</w:t>
      </w:r>
    </w:p>
    <w:tbl>
      <w:tblPr>
        <w:tblW w:w="8915" w:type="dxa"/>
        <w:tblInd w:w="61" w:type="dxa"/>
        <w:tblCellMar>
          <w:left w:w="70" w:type="dxa"/>
          <w:right w:w="70" w:type="dxa"/>
        </w:tblCellMar>
        <w:tblLook w:val="04A0" w:firstRow="1" w:lastRow="0" w:firstColumn="1" w:lastColumn="0" w:noHBand="0" w:noVBand="1"/>
      </w:tblPr>
      <w:tblGrid>
        <w:gridCol w:w="1569"/>
        <w:gridCol w:w="1424"/>
        <w:gridCol w:w="1411"/>
        <w:gridCol w:w="836"/>
        <w:gridCol w:w="1530"/>
        <w:gridCol w:w="1412"/>
        <w:gridCol w:w="733"/>
      </w:tblGrid>
      <w:tr w:rsidR="00927D79" w:rsidRPr="00927D79" w:rsidTr="00927D79">
        <w:trPr>
          <w:trHeight w:val="300"/>
        </w:trPr>
        <w:tc>
          <w:tcPr>
            <w:tcW w:w="1569" w:type="dxa"/>
            <w:tcBorders>
              <w:top w:val="single" w:sz="4" w:space="0" w:color="auto"/>
              <w:left w:val="nil"/>
              <w:bottom w:val="single" w:sz="4" w:space="0" w:color="auto"/>
              <w:right w:val="nil"/>
            </w:tcBorders>
            <w:shd w:val="clear" w:color="auto" w:fill="auto"/>
            <w:noWrap/>
            <w:vAlign w:val="bottom"/>
            <w:hideMark/>
          </w:tcPr>
          <w:p w:rsidR="00927D79" w:rsidRPr="000C764E" w:rsidRDefault="00927D79" w:rsidP="00927D79">
            <w:pPr>
              <w:spacing w:after="0" w:line="240" w:lineRule="auto"/>
              <w:rPr>
                <w:rFonts w:ascii="Calibri" w:eastAsia="Times New Roman" w:hAnsi="Calibri" w:cs="Calibri"/>
                <w:color w:val="000000"/>
                <w:lang w:val="en-US" w:eastAsia="es-ES"/>
              </w:rPr>
            </w:pPr>
          </w:p>
        </w:tc>
        <w:tc>
          <w:tcPr>
            <w:tcW w:w="3671" w:type="dxa"/>
            <w:gridSpan w:val="3"/>
            <w:tcBorders>
              <w:top w:val="single" w:sz="4" w:space="0" w:color="auto"/>
              <w:left w:val="nil"/>
              <w:bottom w:val="single" w:sz="4" w:space="0" w:color="auto"/>
              <w:right w:val="nil"/>
            </w:tcBorders>
            <w:shd w:val="clear" w:color="auto" w:fill="auto"/>
            <w:noWrap/>
            <w:vAlign w:val="bottom"/>
            <w:hideMark/>
          </w:tcPr>
          <w:p w:rsidR="00927D79" w:rsidRPr="00927D79" w:rsidRDefault="00927D79" w:rsidP="00927D79">
            <w:pPr>
              <w:spacing w:after="0" w:line="240" w:lineRule="auto"/>
              <w:jc w:val="center"/>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(1000 SRD)</w:t>
            </w:r>
          </w:p>
        </w:tc>
        <w:tc>
          <w:tcPr>
            <w:tcW w:w="3675" w:type="dxa"/>
            <w:gridSpan w:val="3"/>
            <w:tcBorders>
              <w:top w:val="single" w:sz="4" w:space="0" w:color="auto"/>
              <w:left w:val="nil"/>
              <w:bottom w:val="single" w:sz="4" w:space="0" w:color="auto"/>
              <w:right w:val="nil"/>
            </w:tcBorders>
            <w:shd w:val="clear" w:color="auto" w:fill="auto"/>
            <w:noWrap/>
            <w:vAlign w:val="bottom"/>
            <w:hideMark/>
          </w:tcPr>
          <w:p w:rsidR="00927D79" w:rsidRPr="00927D79" w:rsidRDefault="00927D79" w:rsidP="00927D79">
            <w:pPr>
              <w:spacing w:after="0" w:line="240" w:lineRule="auto"/>
              <w:jc w:val="center"/>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 SRD /ha)</w:t>
            </w:r>
          </w:p>
        </w:tc>
      </w:tr>
      <w:tr w:rsidR="00927D79" w:rsidRPr="00927D79" w:rsidTr="00927D79">
        <w:trPr>
          <w:trHeight w:val="300"/>
        </w:trPr>
        <w:tc>
          <w:tcPr>
            <w:tcW w:w="1569" w:type="dxa"/>
            <w:tcBorders>
              <w:top w:val="single" w:sz="4" w:space="0" w:color="auto"/>
              <w:left w:val="nil"/>
              <w:bottom w:val="nil"/>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COST OW MCP</w:t>
            </w:r>
          </w:p>
        </w:tc>
        <w:tc>
          <w:tcPr>
            <w:tcW w:w="1424" w:type="dxa"/>
            <w:tcBorders>
              <w:top w:val="single" w:sz="4" w:space="0" w:color="auto"/>
              <w:left w:val="nil"/>
              <w:bottom w:val="nil"/>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 xml:space="preserve">OPERATIONAL </w:t>
            </w:r>
          </w:p>
        </w:tc>
        <w:tc>
          <w:tcPr>
            <w:tcW w:w="1411" w:type="dxa"/>
            <w:tcBorders>
              <w:top w:val="single" w:sz="4" w:space="0" w:color="auto"/>
              <w:left w:val="nil"/>
              <w:bottom w:val="nil"/>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INVESTMENT</w:t>
            </w:r>
          </w:p>
        </w:tc>
        <w:tc>
          <w:tcPr>
            <w:tcW w:w="836" w:type="dxa"/>
            <w:tcBorders>
              <w:top w:val="single" w:sz="4" w:space="0" w:color="auto"/>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b/>
                <w:bCs/>
                <w:color w:val="000000"/>
                <w:lang w:val="es-ES" w:eastAsia="es-ES"/>
              </w:rPr>
            </w:pPr>
            <w:r w:rsidRPr="00927D79">
              <w:rPr>
                <w:rFonts w:ascii="Calibri" w:eastAsia="Times New Roman" w:hAnsi="Calibri" w:cs="Calibri"/>
                <w:b/>
                <w:bCs/>
                <w:color w:val="000000"/>
                <w:lang w:val="es-ES" w:eastAsia="es-ES"/>
              </w:rPr>
              <w:t>TOTAL</w:t>
            </w:r>
          </w:p>
        </w:tc>
        <w:tc>
          <w:tcPr>
            <w:tcW w:w="1530" w:type="dxa"/>
            <w:tcBorders>
              <w:top w:val="single" w:sz="4" w:space="0" w:color="auto"/>
              <w:left w:val="nil"/>
              <w:bottom w:val="nil"/>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 xml:space="preserve">OPERATIONAL </w:t>
            </w:r>
          </w:p>
        </w:tc>
        <w:tc>
          <w:tcPr>
            <w:tcW w:w="1412" w:type="dxa"/>
            <w:tcBorders>
              <w:top w:val="single" w:sz="4" w:space="0" w:color="auto"/>
              <w:left w:val="nil"/>
              <w:bottom w:val="nil"/>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INVESTMENT</w:t>
            </w:r>
          </w:p>
        </w:tc>
        <w:tc>
          <w:tcPr>
            <w:tcW w:w="733" w:type="dxa"/>
            <w:tcBorders>
              <w:top w:val="single" w:sz="4" w:space="0" w:color="auto"/>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b/>
                <w:bCs/>
                <w:color w:val="000000"/>
                <w:lang w:val="es-ES" w:eastAsia="es-ES"/>
              </w:rPr>
            </w:pPr>
            <w:r w:rsidRPr="00927D79">
              <w:rPr>
                <w:rFonts w:ascii="Calibri" w:eastAsia="Times New Roman" w:hAnsi="Calibri" w:cs="Calibri"/>
                <w:b/>
                <w:bCs/>
                <w:color w:val="000000"/>
                <w:lang w:val="es-ES" w:eastAsia="es-ES"/>
              </w:rPr>
              <w:t>TOTAL</w:t>
            </w:r>
          </w:p>
        </w:tc>
      </w:tr>
      <w:tr w:rsidR="00927D79" w:rsidRPr="00927D79" w:rsidTr="00927D79">
        <w:trPr>
          <w:trHeight w:val="300"/>
        </w:trPr>
        <w:tc>
          <w:tcPr>
            <w:tcW w:w="1569"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2010</w:t>
            </w:r>
          </w:p>
        </w:tc>
        <w:tc>
          <w:tcPr>
            <w:tcW w:w="1424"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965</w:t>
            </w:r>
          </w:p>
        </w:tc>
        <w:tc>
          <w:tcPr>
            <w:tcW w:w="1411"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p>
        </w:tc>
        <w:tc>
          <w:tcPr>
            <w:tcW w:w="836"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965</w:t>
            </w:r>
          </w:p>
        </w:tc>
        <w:tc>
          <w:tcPr>
            <w:tcW w:w="1530"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30</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9</w:t>
            </w:r>
          </w:p>
        </w:tc>
        <w:tc>
          <w:tcPr>
            <w:tcW w:w="1412"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0</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0</w:t>
            </w:r>
          </w:p>
        </w:tc>
        <w:tc>
          <w:tcPr>
            <w:tcW w:w="733"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30</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9</w:t>
            </w:r>
          </w:p>
        </w:tc>
      </w:tr>
      <w:tr w:rsidR="00927D79" w:rsidRPr="00927D79" w:rsidTr="00927D79">
        <w:trPr>
          <w:trHeight w:val="300"/>
        </w:trPr>
        <w:tc>
          <w:tcPr>
            <w:tcW w:w="1569"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2011</w:t>
            </w:r>
          </w:p>
        </w:tc>
        <w:tc>
          <w:tcPr>
            <w:tcW w:w="1424"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1131</w:t>
            </w:r>
          </w:p>
        </w:tc>
        <w:tc>
          <w:tcPr>
            <w:tcW w:w="1411"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p>
        </w:tc>
        <w:tc>
          <w:tcPr>
            <w:tcW w:w="836"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1131</w:t>
            </w:r>
          </w:p>
        </w:tc>
        <w:tc>
          <w:tcPr>
            <w:tcW w:w="1530"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36</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3</w:t>
            </w:r>
          </w:p>
        </w:tc>
        <w:tc>
          <w:tcPr>
            <w:tcW w:w="1412"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0</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0</w:t>
            </w:r>
          </w:p>
        </w:tc>
        <w:tc>
          <w:tcPr>
            <w:tcW w:w="733" w:type="dxa"/>
            <w:tcBorders>
              <w:top w:val="nil"/>
              <w:left w:val="nil"/>
              <w:bottom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36</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3</w:t>
            </w:r>
          </w:p>
        </w:tc>
      </w:tr>
      <w:tr w:rsidR="00927D79" w:rsidRPr="00927D79" w:rsidTr="008945D9">
        <w:trPr>
          <w:trHeight w:val="300"/>
        </w:trPr>
        <w:tc>
          <w:tcPr>
            <w:tcW w:w="1569" w:type="dxa"/>
            <w:tcBorders>
              <w:top w:val="nil"/>
              <w:left w:val="nil"/>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2012</w:t>
            </w:r>
          </w:p>
        </w:tc>
        <w:tc>
          <w:tcPr>
            <w:tcW w:w="1424" w:type="dxa"/>
            <w:tcBorders>
              <w:top w:val="nil"/>
              <w:left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1028</w:t>
            </w:r>
          </w:p>
        </w:tc>
        <w:tc>
          <w:tcPr>
            <w:tcW w:w="1411" w:type="dxa"/>
            <w:tcBorders>
              <w:top w:val="nil"/>
              <w:left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32</w:t>
            </w:r>
          </w:p>
        </w:tc>
        <w:tc>
          <w:tcPr>
            <w:tcW w:w="836" w:type="dxa"/>
            <w:tcBorders>
              <w:top w:val="nil"/>
              <w:left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1060</w:t>
            </w:r>
          </w:p>
        </w:tc>
        <w:tc>
          <w:tcPr>
            <w:tcW w:w="1530" w:type="dxa"/>
            <w:tcBorders>
              <w:top w:val="nil"/>
              <w:left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33</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0</w:t>
            </w:r>
          </w:p>
        </w:tc>
        <w:tc>
          <w:tcPr>
            <w:tcW w:w="1412" w:type="dxa"/>
            <w:tcBorders>
              <w:top w:val="nil"/>
              <w:left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bookmarkStart w:id="12" w:name="RANGE!F24"/>
            <w:r w:rsidRPr="00927D79">
              <w:rPr>
                <w:rFonts w:ascii="Calibri" w:eastAsia="Times New Roman" w:hAnsi="Calibri" w:cs="Calibri"/>
                <w:color w:val="000000"/>
                <w:lang w:val="es-ES" w:eastAsia="es-ES"/>
              </w:rPr>
              <w:t>1</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0</w:t>
            </w:r>
            <w:bookmarkEnd w:id="12"/>
          </w:p>
        </w:tc>
        <w:tc>
          <w:tcPr>
            <w:tcW w:w="733" w:type="dxa"/>
            <w:tcBorders>
              <w:top w:val="nil"/>
              <w:left w:val="nil"/>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34</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0</w:t>
            </w:r>
          </w:p>
        </w:tc>
      </w:tr>
      <w:tr w:rsidR="00927D79" w:rsidRPr="00927D79" w:rsidTr="008945D9">
        <w:trPr>
          <w:trHeight w:val="300"/>
        </w:trPr>
        <w:tc>
          <w:tcPr>
            <w:tcW w:w="1569" w:type="dxa"/>
            <w:tcBorders>
              <w:top w:val="nil"/>
              <w:left w:val="nil"/>
              <w:bottom w:val="single" w:sz="4" w:space="0" w:color="auto"/>
              <w:right w:val="nil"/>
            </w:tcBorders>
            <w:shd w:val="clear" w:color="auto" w:fill="auto"/>
            <w:noWrap/>
            <w:vAlign w:val="bottom"/>
            <w:hideMark/>
          </w:tcPr>
          <w:p w:rsidR="00927D79" w:rsidRPr="00927D79" w:rsidRDefault="00927D79" w:rsidP="00927D79">
            <w:pPr>
              <w:spacing w:after="0" w:line="240" w:lineRule="auto"/>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2013</w:t>
            </w:r>
          </w:p>
        </w:tc>
        <w:tc>
          <w:tcPr>
            <w:tcW w:w="1424" w:type="dxa"/>
            <w:tcBorders>
              <w:top w:val="nil"/>
              <w:left w:val="nil"/>
              <w:bottom w:val="single" w:sz="4" w:space="0" w:color="auto"/>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1540</w:t>
            </w:r>
          </w:p>
        </w:tc>
        <w:tc>
          <w:tcPr>
            <w:tcW w:w="1411" w:type="dxa"/>
            <w:tcBorders>
              <w:top w:val="nil"/>
              <w:left w:val="nil"/>
              <w:bottom w:val="single" w:sz="4" w:space="0" w:color="auto"/>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206</w:t>
            </w:r>
          </w:p>
        </w:tc>
        <w:tc>
          <w:tcPr>
            <w:tcW w:w="836" w:type="dxa"/>
            <w:tcBorders>
              <w:top w:val="nil"/>
              <w:left w:val="nil"/>
              <w:bottom w:val="single" w:sz="4" w:space="0" w:color="auto"/>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1746</w:t>
            </w:r>
          </w:p>
        </w:tc>
        <w:tc>
          <w:tcPr>
            <w:tcW w:w="1530" w:type="dxa"/>
            <w:tcBorders>
              <w:top w:val="nil"/>
              <w:left w:val="nil"/>
              <w:bottom w:val="single" w:sz="4" w:space="0" w:color="auto"/>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49</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4</w:t>
            </w:r>
          </w:p>
        </w:tc>
        <w:tc>
          <w:tcPr>
            <w:tcW w:w="1412" w:type="dxa"/>
            <w:tcBorders>
              <w:top w:val="nil"/>
              <w:left w:val="nil"/>
              <w:bottom w:val="single" w:sz="4" w:space="0" w:color="auto"/>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6</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6</w:t>
            </w:r>
          </w:p>
        </w:tc>
        <w:tc>
          <w:tcPr>
            <w:tcW w:w="733" w:type="dxa"/>
            <w:tcBorders>
              <w:top w:val="nil"/>
              <w:left w:val="nil"/>
              <w:bottom w:val="single" w:sz="4" w:space="0" w:color="auto"/>
              <w:right w:val="nil"/>
            </w:tcBorders>
            <w:shd w:val="clear" w:color="auto" w:fill="auto"/>
            <w:noWrap/>
            <w:vAlign w:val="bottom"/>
            <w:hideMark/>
          </w:tcPr>
          <w:p w:rsidR="00927D79" w:rsidRPr="00927D79" w:rsidRDefault="00927D79" w:rsidP="00927D79">
            <w:pPr>
              <w:spacing w:after="0" w:line="240" w:lineRule="auto"/>
              <w:jc w:val="right"/>
              <w:rPr>
                <w:rFonts w:ascii="Calibri" w:eastAsia="Times New Roman" w:hAnsi="Calibri" w:cs="Calibri"/>
                <w:color w:val="000000"/>
                <w:lang w:val="es-ES" w:eastAsia="es-ES"/>
              </w:rPr>
            </w:pPr>
            <w:r w:rsidRPr="00927D79">
              <w:rPr>
                <w:rFonts w:ascii="Calibri" w:eastAsia="Times New Roman" w:hAnsi="Calibri" w:cs="Calibri"/>
                <w:color w:val="000000"/>
                <w:lang w:val="es-ES" w:eastAsia="es-ES"/>
              </w:rPr>
              <w:t>56</w:t>
            </w:r>
            <w:r w:rsidR="008945D9">
              <w:rPr>
                <w:rFonts w:ascii="Calibri" w:eastAsia="Times New Roman" w:hAnsi="Calibri" w:cs="Calibri"/>
                <w:color w:val="000000"/>
                <w:lang w:val="es-ES" w:eastAsia="es-ES"/>
              </w:rPr>
              <w:t>.</w:t>
            </w:r>
            <w:r w:rsidRPr="00927D79">
              <w:rPr>
                <w:rFonts w:ascii="Calibri" w:eastAsia="Times New Roman" w:hAnsi="Calibri" w:cs="Calibri"/>
                <w:color w:val="000000"/>
                <w:lang w:val="es-ES" w:eastAsia="es-ES"/>
              </w:rPr>
              <w:t>0</w:t>
            </w:r>
          </w:p>
        </w:tc>
      </w:tr>
    </w:tbl>
    <w:p w:rsidR="00927D79" w:rsidRPr="008945D9" w:rsidRDefault="008945D9" w:rsidP="0061233F">
      <w:pPr>
        <w:rPr>
          <w:sz w:val="18"/>
        </w:rPr>
      </w:pPr>
      <w:r w:rsidRPr="008945D9">
        <w:rPr>
          <w:sz w:val="18"/>
        </w:rPr>
        <w:t>Source: Data provided by LVV (Ministry of Agriculture)</w:t>
      </w:r>
    </w:p>
    <w:p w:rsidR="00EC2D11" w:rsidRDefault="008945D9" w:rsidP="00EC2D11">
      <w:pPr>
        <w:jc w:val="both"/>
      </w:pPr>
      <w:r>
        <w:t>Based on published materials and the academic literature a cost of SRD 56 per ha (</w:t>
      </w:r>
      <w:r w:rsidR="00EC2D11">
        <w:t>US 17 per ha) can be considered in the low range across the world and in the region of Latin America and the Caribbean.</w:t>
      </w:r>
    </w:p>
    <w:p w:rsidR="00AF5D08" w:rsidRDefault="00AF5D08" w:rsidP="00EC2D11">
      <w:pPr>
        <w:jc w:val="both"/>
      </w:pPr>
    </w:p>
    <w:p w:rsidR="00421EA1" w:rsidRPr="00E21FA9" w:rsidRDefault="00421EA1" w:rsidP="00421EA1">
      <w:pPr>
        <w:pStyle w:val="Heading3"/>
        <w:numPr>
          <w:ilvl w:val="1"/>
          <w:numId w:val="3"/>
        </w:numPr>
        <w:rPr>
          <w:lang w:val="en-US"/>
        </w:rPr>
      </w:pPr>
      <w:bookmarkStart w:id="13" w:name="_Toc230018215"/>
      <w:r w:rsidRPr="00E21FA9">
        <w:rPr>
          <w:lang w:val="en-US"/>
        </w:rPr>
        <w:t>Water legislation and (current) institutional map</w:t>
      </w:r>
      <w:bookmarkEnd w:id="11"/>
      <w:bookmarkEnd w:id="13"/>
    </w:p>
    <w:p w:rsidR="00421EA1" w:rsidRDefault="00421EA1" w:rsidP="00421EA1">
      <w:pPr>
        <w:jc w:val="both"/>
        <w:rPr>
          <w:lang w:val="en-US"/>
        </w:rPr>
      </w:pPr>
    </w:p>
    <w:p w:rsidR="00421EA1" w:rsidRDefault="00421EA1" w:rsidP="00421EA1">
      <w:pPr>
        <w:jc w:val="both"/>
        <w:rPr>
          <w:lang w:val="en-US"/>
        </w:rPr>
      </w:pPr>
      <w:r>
        <w:rPr>
          <w:lang w:val="en-US"/>
        </w:rPr>
        <w:t xml:space="preserve">Regarding current water governance system, three Ministries take part in the management of irrigation and drainage systems. The Ministry of Public Works is responsible for the </w:t>
      </w:r>
      <w:r>
        <w:rPr>
          <w:lang w:val="en-US"/>
        </w:rPr>
        <w:lastRenderedPageBreak/>
        <w:t xml:space="preserve">management of primary canals. The Ministry of Agriculture is also involved in the maintenance of primary canals and the supply of water for irrigation.  In addition, the Ministry of Regional Development is in charge of the construction and maintenance of the canals that are not under the responsibility of either the Ministry of Public Works or the Ministry of Agriculture. However, in practical terms, the boundaries among the three ministries are not in all cases well-defined which, in turn, implies that some areas are not properly. </w:t>
      </w:r>
    </w:p>
    <w:p w:rsidR="00421EA1" w:rsidRDefault="00421EA1" w:rsidP="00421EA1">
      <w:pPr>
        <w:jc w:val="both"/>
        <w:rPr>
          <w:lang w:val="en-US"/>
        </w:rPr>
      </w:pPr>
      <w:r w:rsidRPr="00B75F51">
        <w:rPr>
          <w:lang w:val="en-US"/>
        </w:rPr>
        <w:t>Under the government plan of revitalizing the water boards</w:t>
      </w:r>
      <w:r>
        <w:rPr>
          <w:lang w:val="en-US"/>
        </w:rPr>
        <w:t xml:space="preserve">, MoA is in charge of setting up the irrigation infrastructure so that the water boards can take up on the management subsequently. The Ministry of Regional Development is also involved in this task, as it is the government body responsible for the approval of water boards’ regulations, including the operational by-law (called “keur” in dutch). However, although infrastructure of some water boards has been renewed, the Ministry of Regional Development has only approved the by-law of Sawmillkreekpolder Water Board. The infrastructure of Hamptoncourtpolder and Van Drimmelenpolder has been rehabilitated by the MoA but the operational by-law has not been approved yet. </w:t>
      </w:r>
    </w:p>
    <w:p w:rsidR="00421EA1" w:rsidRDefault="00421EA1" w:rsidP="00421EA1">
      <w:pPr>
        <w:jc w:val="both"/>
        <w:rPr>
          <w:lang w:val="en-US"/>
        </w:rPr>
      </w:pPr>
      <w:r>
        <w:rPr>
          <w:lang w:val="en-US"/>
        </w:rPr>
        <w:t xml:space="preserve">In order to deal with some of the coordination problems mentioned above, the Water Authority Board was formed and included the three ministries involved in water management </w:t>
      </w:r>
      <w:r w:rsidRPr="00655EC2">
        <w:rPr>
          <w:lang w:val="en-US"/>
        </w:rPr>
        <w:t>and the MCP OW</w:t>
      </w:r>
      <w:r>
        <w:rPr>
          <w:lang w:val="en-US"/>
        </w:rPr>
        <w:t xml:space="preserve">. Its competencies have not been defined, and nobody mentions it in discussing irrigation and drainage issues. In addition, the Ministry of Natural Resources has appointed a steering committee to propose a water policy for the government. As part of the activities carried out by this committee, a workshop was organized on March 2013. A number of water experts were invited to present and discuss issues on integrated water management and an outcome report from the workshop is currently under elaboration. This report will include a water policy roadmap and will be presented to the Ministry of Natural Resources and the Vice-president of the Republic. </w:t>
      </w:r>
    </w:p>
    <w:p w:rsidR="000B7706" w:rsidRPr="00F17843" w:rsidRDefault="000B7706" w:rsidP="000B7706">
      <w:pPr>
        <w:jc w:val="both"/>
        <w:rPr>
          <w:b/>
          <w:lang w:val="en-US"/>
        </w:rPr>
      </w:pPr>
      <w:r w:rsidRPr="00F17843">
        <w:rPr>
          <w:b/>
          <w:lang w:val="en-US"/>
        </w:rPr>
        <w:t>Box  1. Overview of the task of the ministries that are involved in the management and maintenance of the infrastructure in the rice secto</w:t>
      </w:r>
      <w:r w:rsidR="00F17843" w:rsidRPr="00F17843">
        <w:rPr>
          <w:b/>
          <w:lang w:val="en-US"/>
        </w:rPr>
        <w:t>r</w:t>
      </w:r>
    </w:p>
    <w:tbl>
      <w:tblPr>
        <w:tblStyle w:val="TableGrid"/>
        <w:tblW w:w="0" w:type="auto"/>
        <w:shd w:val="clear" w:color="auto" w:fill="D9D9D9" w:themeFill="background1" w:themeFillShade="D9"/>
        <w:tblLook w:val="04A0" w:firstRow="1" w:lastRow="0" w:firstColumn="1" w:lastColumn="0" w:noHBand="0" w:noVBand="1"/>
      </w:tblPr>
      <w:tblGrid>
        <w:gridCol w:w="9210"/>
      </w:tblGrid>
      <w:tr w:rsidR="000B7706" w:rsidTr="00F17843">
        <w:tc>
          <w:tcPr>
            <w:tcW w:w="9210" w:type="dxa"/>
            <w:shd w:val="clear" w:color="auto" w:fill="D9D9D9" w:themeFill="background1" w:themeFillShade="D9"/>
          </w:tcPr>
          <w:p w:rsidR="000B7706" w:rsidRDefault="000B7706" w:rsidP="000B7706">
            <w:pPr>
              <w:jc w:val="both"/>
              <w:rPr>
                <w:lang w:val="en-US"/>
              </w:rPr>
            </w:pPr>
            <w:r w:rsidRPr="000B7706">
              <w:rPr>
                <w:lang w:val="en-US"/>
              </w:rPr>
              <w:t>Ministry of Agriculture, Animal Husbandry and Fisheries (MoAAHF) is responsible for the maintenance o</w:t>
            </w:r>
            <w:r>
              <w:rPr>
                <w:lang w:val="en-US"/>
              </w:rPr>
              <w:t>f the primary infrastructure (r</w:t>
            </w:r>
            <w:r w:rsidRPr="000B7706">
              <w:rPr>
                <w:lang w:val="en-US"/>
              </w:rPr>
              <w:t>oads,</w:t>
            </w:r>
            <w:r>
              <w:rPr>
                <w:lang w:val="en-US"/>
              </w:rPr>
              <w:t xml:space="preserve"> </w:t>
            </w:r>
            <w:r w:rsidRPr="000B7706">
              <w:rPr>
                <w:lang w:val="en-US"/>
              </w:rPr>
              <w:t>irrigation and drainage canals,</w:t>
            </w:r>
            <w:r>
              <w:rPr>
                <w:lang w:val="en-US"/>
              </w:rPr>
              <w:t xml:space="preserve"> bridges and sluices</w:t>
            </w:r>
            <w:r w:rsidRPr="000B7706">
              <w:rPr>
                <w:lang w:val="en-US"/>
              </w:rPr>
              <w:t>) in the relative</w:t>
            </w:r>
            <w:r>
              <w:rPr>
                <w:lang w:val="en-US"/>
              </w:rPr>
              <w:t xml:space="preserve">ly new polders  </w:t>
            </w:r>
            <w:r w:rsidRPr="000B7706">
              <w:rPr>
                <w:lang w:val="en-US"/>
              </w:rPr>
              <w:t xml:space="preserve"> “landaanwinningspolders” ; 9,110 ha (</w:t>
            </w:r>
            <w:r>
              <w:rPr>
                <w:lang w:val="en-US"/>
              </w:rPr>
              <w:t>Nickerie ),4,000 ha (C</w:t>
            </w:r>
            <w:r w:rsidRPr="000B7706">
              <w:rPr>
                <w:lang w:val="en-US"/>
              </w:rPr>
              <w:t>oronie )</w:t>
            </w:r>
            <w:r>
              <w:rPr>
                <w:lang w:val="en-US"/>
              </w:rPr>
              <w:t xml:space="preserve"> </w:t>
            </w:r>
            <w:r w:rsidRPr="000B7706">
              <w:rPr>
                <w:lang w:val="en-US"/>
              </w:rPr>
              <w:t xml:space="preserve">and </w:t>
            </w:r>
            <w:r>
              <w:rPr>
                <w:lang w:val="en-US"/>
              </w:rPr>
              <w:t xml:space="preserve"> </w:t>
            </w:r>
            <w:r w:rsidR="00F17843">
              <w:rPr>
                <w:lang w:val="en-US"/>
              </w:rPr>
              <w:t>SML  area (</w:t>
            </w:r>
            <w:r w:rsidRPr="000B7706">
              <w:rPr>
                <w:lang w:val="en-US"/>
              </w:rPr>
              <w:t xml:space="preserve">5,000 </w:t>
            </w:r>
            <w:r w:rsidR="00F17843">
              <w:rPr>
                <w:lang w:val="en-US"/>
              </w:rPr>
              <w:t>ha</w:t>
            </w:r>
            <w:r w:rsidRPr="000B7706">
              <w:rPr>
                <w:lang w:val="en-US"/>
              </w:rPr>
              <w:t>),</w:t>
            </w:r>
            <w:r w:rsidR="00F17843">
              <w:rPr>
                <w:lang w:val="en-US"/>
              </w:rPr>
              <w:t xml:space="preserve"> </w:t>
            </w:r>
            <w:r w:rsidRPr="000B7706">
              <w:rPr>
                <w:lang w:val="en-US"/>
              </w:rPr>
              <w:t>in total 18,110 ha.</w:t>
            </w:r>
          </w:p>
          <w:p w:rsidR="000B7706" w:rsidRPr="000B7706" w:rsidRDefault="000B7706" w:rsidP="000B7706">
            <w:pPr>
              <w:jc w:val="both"/>
              <w:rPr>
                <w:lang w:val="en-US"/>
              </w:rPr>
            </w:pPr>
          </w:p>
          <w:p w:rsidR="000B7706" w:rsidRDefault="000B7706" w:rsidP="000B7706">
            <w:pPr>
              <w:jc w:val="both"/>
              <w:rPr>
                <w:lang w:val="en-US"/>
              </w:rPr>
            </w:pPr>
            <w:r w:rsidRPr="000B7706">
              <w:rPr>
                <w:lang w:val="en-US"/>
              </w:rPr>
              <w:t>• Ministry of Public Works (MoPW) is responsible of the construction and maintenance of the primary roads, irrigation and drainage canals, sluices and other infrastructural works.</w:t>
            </w:r>
          </w:p>
          <w:p w:rsidR="000B7706" w:rsidRPr="000B7706" w:rsidRDefault="000B7706" w:rsidP="000B7706">
            <w:pPr>
              <w:jc w:val="both"/>
              <w:rPr>
                <w:lang w:val="en-US"/>
              </w:rPr>
            </w:pPr>
          </w:p>
          <w:p w:rsidR="000B7706" w:rsidRDefault="000B7706" w:rsidP="000B7706">
            <w:pPr>
              <w:jc w:val="both"/>
              <w:rPr>
                <w:lang w:val="en-US"/>
              </w:rPr>
            </w:pPr>
            <w:r w:rsidRPr="000B7706">
              <w:rPr>
                <w:lang w:val="en-US"/>
              </w:rPr>
              <w:t>• Ministry of Regional Development (MoRD), has to take care of the construction and maintenance of the secondary roads, irrigation and drainage canals and other infrastructural works.</w:t>
            </w:r>
          </w:p>
          <w:p w:rsidR="000B7706" w:rsidRPr="000B7706" w:rsidRDefault="000B7706" w:rsidP="000B7706">
            <w:pPr>
              <w:jc w:val="both"/>
              <w:rPr>
                <w:lang w:val="en-US"/>
              </w:rPr>
            </w:pPr>
          </w:p>
          <w:p w:rsidR="000B7706" w:rsidRDefault="000B7706" w:rsidP="000B7706">
            <w:pPr>
              <w:jc w:val="both"/>
              <w:rPr>
                <w:lang w:val="en-US"/>
              </w:rPr>
            </w:pPr>
            <w:r w:rsidRPr="000B7706">
              <w:rPr>
                <w:lang w:val="en-US"/>
              </w:rPr>
              <w:t>The District commission</w:t>
            </w:r>
            <w:r w:rsidR="00AF5D08">
              <w:rPr>
                <w:lang w:val="en-US"/>
              </w:rPr>
              <w:t>ers are representatives of MoRD</w:t>
            </w:r>
            <w:r w:rsidRPr="000B7706">
              <w:rPr>
                <w:lang w:val="en-US"/>
              </w:rPr>
              <w:t>,</w:t>
            </w:r>
            <w:r w:rsidR="00AF5D08">
              <w:rPr>
                <w:lang w:val="en-US"/>
              </w:rPr>
              <w:t xml:space="preserve"> </w:t>
            </w:r>
            <w:r w:rsidRPr="000B7706">
              <w:rPr>
                <w:lang w:val="en-US"/>
              </w:rPr>
              <w:t>so the task are in this field the same.</w:t>
            </w:r>
          </w:p>
        </w:tc>
      </w:tr>
    </w:tbl>
    <w:p w:rsidR="000B7706" w:rsidRDefault="000B7706" w:rsidP="000B7706">
      <w:pPr>
        <w:jc w:val="both"/>
        <w:rPr>
          <w:lang w:val="en-US"/>
        </w:rPr>
      </w:pPr>
      <w:r>
        <w:rPr>
          <w:lang w:val="en-US"/>
        </w:rPr>
        <w:t>Source: LVV, May 8, 2013.</w:t>
      </w:r>
    </w:p>
    <w:p w:rsidR="00421EA1" w:rsidRDefault="00421EA1" w:rsidP="00421EA1">
      <w:pPr>
        <w:jc w:val="both"/>
        <w:rPr>
          <w:lang w:val="en-US"/>
        </w:rPr>
      </w:pPr>
    </w:p>
    <w:p w:rsidR="00421EA1" w:rsidRDefault="00421EA1" w:rsidP="00421EA1">
      <w:pPr>
        <w:pStyle w:val="Heading2"/>
        <w:numPr>
          <w:ilvl w:val="0"/>
          <w:numId w:val="3"/>
        </w:numPr>
        <w:rPr>
          <w:lang w:val="en-US"/>
        </w:rPr>
      </w:pPr>
      <w:bookmarkStart w:id="14" w:name="_Toc353638497"/>
      <w:bookmarkStart w:id="15" w:name="_Toc230018216"/>
      <w:r>
        <w:rPr>
          <w:lang w:val="en-US"/>
        </w:rPr>
        <w:t>Diagnoses of main problems and difficulties</w:t>
      </w:r>
      <w:bookmarkEnd w:id="14"/>
      <w:bookmarkEnd w:id="15"/>
    </w:p>
    <w:p w:rsidR="00421EA1" w:rsidRDefault="00421EA1" w:rsidP="00421EA1">
      <w:pPr>
        <w:jc w:val="both"/>
        <w:rPr>
          <w:lang w:val="en-US"/>
        </w:rPr>
      </w:pPr>
    </w:p>
    <w:p w:rsidR="00421EA1" w:rsidRDefault="00421EA1" w:rsidP="00421EA1">
      <w:pPr>
        <w:jc w:val="both"/>
        <w:rPr>
          <w:lang w:val="en-US"/>
        </w:rPr>
      </w:pPr>
      <w:r>
        <w:rPr>
          <w:lang w:val="en-US"/>
        </w:rPr>
        <w:lastRenderedPageBreak/>
        <w:t>Irrigation and drainage problems in Suriname have been documented and characterized by at least three previous consultancies</w:t>
      </w:r>
      <w:r>
        <w:rPr>
          <w:rStyle w:val="FootnoteReference"/>
          <w:lang w:val="en-US"/>
        </w:rPr>
        <w:footnoteReference w:id="2"/>
      </w:r>
      <w:r>
        <w:rPr>
          <w:lang w:val="en-US"/>
        </w:rPr>
        <w:t>. As compared to other countries in the region, they can be characterized by poor systems’ maintenance and the lack of users’ participation in running the systems and in defraying the O&amp;M costs. This observable outcome explains to some extent the lower water use efficiency levels and crop productivities and the mishandling of financial and ecological resources (i.e. lack of cost recovery and water overuse). Although these problems can be easily identified, none of them can be attributable to a single cause, but rather to the interaction of the social and ecological variables that characterize the water sector.  Furthermore, they are the outcome of a process of decay, which began in the last decade of the last century, but was exacerbated by the downward trend of rice prices until the sudden rise in 2007, and the lack of governmental support. This is the classical vicious cycle that has brought to an end (see Figure 6).</w:t>
      </w:r>
    </w:p>
    <w:p w:rsidR="00AF5D08" w:rsidRDefault="00AF5D08" w:rsidP="00421EA1">
      <w:pPr>
        <w:jc w:val="both"/>
        <w:rPr>
          <w:lang w:val="en-US"/>
        </w:rPr>
      </w:pPr>
    </w:p>
    <w:p w:rsidR="00421EA1" w:rsidRDefault="00421EA1" w:rsidP="00421EA1">
      <w:pPr>
        <w:jc w:val="both"/>
        <w:rPr>
          <w:lang w:val="en-US"/>
        </w:rPr>
      </w:pPr>
      <w:r>
        <w:rPr>
          <w:lang w:val="en-US"/>
        </w:rPr>
        <w:t xml:space="preserve">Figure 6. Classical vicious cycle of decaying irrigation and drainage institutions and works. </w:t>
      </w:r>
    </w:p>
    <w:p w:rsidR="00421EA1" w:rsidRDefault="00AF5D08" w:rsidP="00421EA1">
      <w:pPr>
        <w:jc w:val="center"/>
        <w:rPr>
          <w:lang w:val="en-US"/>
        </w:rPr>
      </w:pPr>
      <w:r w:rsidRPr="00DC2DDE">
        <w:rPr>
          <w:lang w:val="es-ES"/>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18.2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owerPoint.Slide.12" ShapeID="_x0000_i1025" DrawAspect="Content" ObjectID="_1442646867" r:id="rId21"/>
        </w:object>
      </w:r>
    </w:p>
    <w:p w:rsidR="00421EA1" w:rsidRDefault="00421EA1" w:rsidP="00421EA1">
      <w:pPr>
        <w:jc w:val="both"/>
        <w:rPr>
          <w:lang w:val="en-US"/>
        </w:rPr>
      </w:pPr>
    </w:p>
    <w:p w:rsidR="00421EA1" w:rsidRDefault="00421EA1" w:rsidP="00421EA1">
      <w:pPr>
        <w:jc w:val="both"/>
        <w:rPr>
          <w:lang w:val="en-US"/>
        </w:rPr>
      </w:pPr>
      <w:r>
        <w:rPr>
          <w:lang w:val="en-US"/>
        </w:rPr>
        <w:t xml:space="preserve">Figure 7 summarizes the major problems found in the sector and enumerates some of the factors that might explain the outcomes observed. Figure 7 follows the Social-Ecological Framework developed by Ostrom (2007) to analyze the sustainability of systems in which there are strong human-nature interactions. The water system is therefore composed of the governance system (GS), users (U), resource system (RS) and resource units (RU). In addition, it is embedded within the social and economic setting (S) and it is affected by related ecosystems (ECO). </w:t>
      </w:r>
    </w:p>
    <w:p w:rsidR="0093261A" w:rsidRDefault="0093261A" w:rsidP="00421EA1">
      <w:pPr>
        <w:jc w:val="both"/>
        <w:rPr>
          <w:lang w:val="en-US"/>
        </w:rPr>
      </w:pPr>
      <w:r>
        <w:rPr>
          <w:lang w:val="en-US"/>
        </w:rPr>
        <w:lastRenderedPageBreak/>
        <w:t>In the case of the Surinamese WBs, a failed attempt in 2007 to revitalize them is now been followed by a renewed momentum. However, after various interviews with key actors in Suriname, the difficulties have not subsided, as attested by the fact that in some WBs there hav</w:t>
      </w:r>
      <w:r w:rsidR="006D535D">
        <w:rPr>
          <w:lang w:val="en-US"/>
        </w:rPr>
        <w:t xml:space="preserve">e not been volunteer candidates for the election of representatives. A large number of small farmers is not the ideal situation to create trust, and incentivize participation. </w:t>
      </w:r>
    </w:p>
    <w:p w:rsidR="0093261A" w:rsidRDefault="006D535D" w:rsidP="00421EA1">
      <w:pPr>
        <w:jc w:val="both"/>
        <w:rPr>
          <w:lang w:val="en-US"/>
        </w:rPr>
      </w:pPr>
      <w:r>
        <w:rPr>
          <w:lang w:val="en-US"/>
        </w:rPr>
        <w:t>For this reason, the role of OW MCP and of the Ministries of Public Works and Agriculture is essential to bring about significant changes in the WBs’ role, and actions.</w:t>
      </w:r>
    </w:p>
    <w:p w:rsidR="00421EA1" w:rsidRDefault="00421EA1" w:rsidP="00421EA1">
      <w:pPr>
        <w:jc w:val="both"/>
        <w:rPr>
          <w:lang w:val="en-US"/>
        </w:rPr>
      </w:pPr>
      <w:r>
        <w:rPr>
          <w:lang w:val="en-US"/>
        </w:rPr>
        <w:t xml:space="preserve">Figure 7. Diagnose of the factors affecting the irrigation sector performance in Suriname. </w:t>
      </w:r>
    </w:p>
    <w:p w:rsidR="00421EA1" w:rsidRDefault="00421EA1" w:rsidP="00421EA1">
      <w:pPr>
        <w:jc w:val="both"/>
        <w:rPr>
          <w:lang w:val="en-US"/>
        </w:rPr>
      </w:pPr>
      <w:r w:rsidRPr="005A7580">
        <w:rPr>
          <w:noProof/>
          <w:lang w:val="en-US"/>
        </w:rPr>
        <w:drawing>
          <wp:inline distT="0" distB="0" distL="0" distR="0">
            <wp:extent cx="4118937" cy="3292169"/>
            <wp:effectExtent l="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121370" cy="3294113"/>
                    </a:xfrm>
                    <a:prstGeom prst="rect">
                      <a:avLst/>
                    </a:prstGeom>
                    <a:noFill/>
                    <a:ln w="9525">
                      <a:noFill/>
                      <a:miter lim="800000"/>
                      <a:headEnd/>
                      <a:tailEnd/>
                    </a:ln>
                  </pic:spPr>
                </pic:pic>
              </a:graphicData>
            </a:graphic>
          </wp:inline>
        </w:drawing>
      </w:r>
    </w:p>
    <w:p w:rsidR="00421EA1" w:rsidRDefault="00421EA1" w:rsidP="00421EA1">
      <w:pPr>
        <w:jc w:val="both"/>
        <w:rPr>
          <w:lang w:val="en-US"/>
        </w:rPr>
      </w:pPr>
      <w:r>
        <w:rPr>
          <w:lang w:val="en-US"/>
        </w:rPr>
        <w:t xml:space="preserve">In the following section, each problem is associated with a set of causes and origins. They are ordered from top (global, encompassing and related to the social and economic setting) to down (local, WB and farmer level). However, this order is a simplification, as causation runs up and down reinforcing problems, and giving rise to feedback processes and a vicious cycle.  </w:t>
      </w:r>
    </w:p>
    <w:p w:rsidR="00BD15E0" w:rsidRDefault="00421EA1" w:rsidP="00A6612B">
      <w:pPr>
        <w:jc w:val="both"/>
      </w:pPr>
      <w:r w:rsidRPr="00A6612B">
        <w:t>To break the vicious cycle, it is proposed that all the issues are addressed in parallel. The reason is that all negative factors have been reinforcing themselves and it is very unlikely that using a single entry point in the system will reverberate positively to all t</w:t>
      </w:r>
      <w:r w:rsidR="00A6612B">
        <w:t>hem, breaking the vicious cycle</w:t>
      </w:r>
      <w:r w:rsidR="00BD15E0">
        <w:t>. This is depicted in Figure 8.</w:t>
      </w:r>
    </w:p>
    <w:p w:rsidR="00BD15E0" w:rsidRDefault="00BD15E0" w:rsidP="00A6612B">
      <w:pPr>
        <w:jc w:val="both"/>
      </w:pPr>
      <w:r>
        <w:t xml:space="preserve">Figure 8. Policy reform elements </w:t>
      </w:r>
    </w:p>
    <w:p w:rsidR="00BD15E0" w:rsidRDefault="00AF5D08" w:rsidP="00A6612B">
      <w:pPr>
        <w:jc w:val="both"/>
      </w:pPr>
      <w:r w:rsidRPr="00BD15E0">
        <w:rPr>
          <w:noProof/>
          <w:lang w:val="en-US"/>
        </w:rPr>
        <w:lastRenderedPageBreak/>
        <w:drawing>
          <wp:inline distT="0" distB="0" distL="0" distR="0">
            <wp:extent cx="3776037" cy="2454231"/>
            <wp:effectExtent l="0" t="0" r="0" b="22860"/>
            <wp:docPr id="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D15E0" w:rsidRDefault="00BD15E0" w:rsidP="00A6612B">
      <w:pPr>
        <w:jc w:val="both"/>
      </w:pPr>
    </w:p>
    <w:p w:rsidR="00A6612B" w:rsidRDefault="00BD15E0" w:rsidP="00BD15E0">
      <w:pPr>
        <w:jc w:val="both"/>
      </w:pPr>
      <w:r>
        <w:t>The proposed policy reform requires that some features be considered when thinking about past failed attempt</w:t>
      </w:r>
      <w:r w:rsidR="00D77BAF">
        <w:t>s to make a different in Surinamese irrigation and drainage.</w:t>
      </w:r>
      <w:r w:rsidR="00A6612B">
        <w:t xml:space="preserve"> These are consistency, strategy, opportunity and responsibility.</w:t>
      </w:r>
    </w:p>
    <w:p w:rsidR="00A6612B" w:rsidRDefault="00A6612B" w:rsidP="00A6612B">
      <w:pPr>
        <w:jc w:val="both"/>
      </w:pPr>
      <w:r w:rsidRPr="00D77BAF">
        <w:rPr>
          <w:b/>
        </w:rPr>
        <w:t>Consistency</w:t>
      </w:r>
      <w:r>
        <w:t xml:space="preserve"> means that actions and goals should build on what is already in place and working, avoiding major disruptions and erecting a coherent and well-ordered set of timely reforms. </w:t>
      </w:r>
      <w:r w:rsidR="009B0590">
        <w:t>Consistency also means that Government’s support must be conditioned on certain activities and actions being implement in pre-arranged plans.</w:t>
      </w:r>
    </w:p>
    <w:p w:rsidR="00A6612B" w:rsidRDefault="00A6612B" w:rsidP="00A6612B">
      <w:pPr>
        <w:jc w:val="both"/>
      </w:pPr>
      <w:r w:rsidRPr="00D77BAF">
        <w:rPr>
          <w:b/>
        </w:rPr>
        <w:t>Strategy</w:t>
      </w:r>
      <w:r>
        <w:t xml:space="preserve"> means that, counting on a long-term vision</w:t>
      </w:r>
      <w:r w:rsidR="006B56EE">
        <w:t>, the proposed policy includes top-down and bottom-up coordinated actions and goals, effective internal and external communication and a shared agenda.</w:t>
      </w:r>
    </w:p>
    <w:p w:rsidR="006B56EE" w:rsidRDefault="006B56EE" w:rsidP="00A6612B">
      <w:pPr>
        <w:jc w:val="both"/>
      </w:pPr>
      <w:r w:rsidRPr="00D77BAF">
        <w:rPr>
          <w:b/>
        </w:rPr>
        <w:t>Opportunity</w:t>
      </w:r>
      <w:r>
        <w:t xml:space="preserve"> presents itself now because of relatively high and stable international rice prices, an ongoing  'capacity building programme' project, a bold initiative to form a coalition of shared national water policy goals</w:t>
      </w:r>
      <w:r w:rsidR="00D74ED4">
        <w:rPr>
          <w:rStyle w:val="FootnoteReference"/>
        </w:rPr>
        <w:footnoteReference w:id="3"/>
      </w:r>
      <w:r>
        <w:t xml:space="preserve">, and three previous consultancies, which have provided detailed technical, administrative and institutional </w:t>
      </w:r>
      <w:r w:rsidR="00F03526">
        <w:t>recommendations.</w:t>
      </w:r>
    </w:p>
    <w:p w:rsidR="00D77BAF" w:rsidRDefault="00F03526" w:rsidP="00A6612B">
      <w:pPr>
        <w:jc w:val="both"/>
      </w:pPr>
      <w:r w:rsidRPr="00D77BAF">
        <w:rPr>
          <w:b/>
        </w:rPr>
        <w:t>Responsibility</w:t>
      </w:r>
      <w:r>
        <w:t xml:space="preserve"> involves creating an agreed structure of roles, accountability and controlling mechanisms to enhance the role of the government and better coordinate the involved branches with lower-tier actors, including OW MCP and WBs.</w:t>
      </w:r>
    </w:p>
    <w:p w:rsidR="00A6612B" w:rsidRPr="00AF5D08" w:rsidRDefault="00F03526" w:rsidP="00F03526">
      <w:r>
        <w:rPr>
          <w:lang w:val="en-US"/>
        </w:rPr>
        <w:t>F</w:t>
      </w:r>
      <w:r w:rsidR="00E85614">
        <w:rPr>
          <w:lang w:val="en-US"/>
        </w:rPr>
        <w:t>igure 9</w:t>
      </w:r>
      <w:r w:rsidR="00A6612B">
        <w:rPr>
          <w:lang w:val="en-US"/>
        </w:rPr>
        <w:t xml:space="preserve">. Consistency, strategy, opportunity and responsibility for irrigation and drainage reform in Suriname. </w:t>
      </w:r>
    </w:p>
    <w:p w:rsidR="00A6612B" w:rsidRPr="00A6612B" w:rsidRDefault="00A6612B" w:rsidP="00A6612B">
      <w:pPr>
        <w:jc w:val="both"/>
      </w:pPr>
      <w:r w:rsidRPr="00A6612B">
        <w:rPr>
          <w:noProof/>
          <w:lang w:val="en-US"/>
        </w:rPr>
        <w:lastRenderedPageBreak/>
        <mc:AlternateContent>
          <mc:Choice Requires="wpg">
            <w:drawing>
              <wp:inline distT="0" distB="0" distL="0" distR="0">
                <wp:extent cx="5612130" cy="3226435"/>
                <wp:effectExtent l="76200" t="19050" r="3531870" b="2107565"/>
                <wp:docPr id="7" name="Group 7"/>
                <wp:cNvGraphicFramePr/>
                <a:graphic xmlns:a="http://schemas.openxmlformats.org/drawingml/2006/main">
                  <a:graphicData uri="http://schemas.microsoft.com/office/word/2010/wordprocessingGroup">
                    <wpg:wgp>
                      <wpg:cNvGrpSpPr/>
                      <wpg:grpSpPr>
                        <a:xfrm>
                          <a:off x="0" y="0"/>
                          <a:ext cx="9072562" cy="5214974"/>
                          <a:chOff x="71438" y="1000108"/>
                          <a:chExt cx="9072562" cy="5214974"/>
                        </a:xfrm>
                      </wpg:grpSpPr>
                      <wpg:graphicFrame>
                        <wpg:cNvPr id="15" name="17 Diagrama"/>
                        <wpg:cNvFrPr/>
                        <wpg:xfrm>
                          <a:off x="1524000" y="1682752"/>
                          <a:ext cx="6096000" cy="4064000"/>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s:wsp>
                        <wps:cNvPr id="17" name="19 Recortar rectángulo de esquina diagonal"/>
                        <wps:cNvSpPr/>
                        <wps:spPr>
                          <a:xfrm>
                            <a:off x="71438" y="1214422"/>
                            <a:ext cx="2786050" cy="1571636"/>
                          </a:xfrm>
                          <a:prstGeom prst="snip2DiagRect">
                            <a:avLst/>
                          </a:prstGeom>
                        </wps:spPr>
                        <wps:style>
                          <a:lnRef idx="0">
                            <a:schemeClr val="accent2"/>
                          </a:lnRef>
                          <a:fillRef idx="3">
                            <a:schemeClr val="accent2"/>
                          </a:fillRef>
                          <a:effectRef idx="3">
                            <a:schemeClr val="accent2"/>
                          </a:effectRef>
                          <a:fontRef idx="minor">
                            <a:schemeClr val="lt1"/>
                          </a:fontRef>
                        </wps:style>
                        <wps:txbx>
                          <w:txbxContent>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Maintain what it works</w:t>
                              </w:r>
                            </w:p>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Keep momentum of ongoing initiatives</w:t>
                              </w:r>
                            </w:p>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Avoid major disruptions</w:t>
                              </w:r>
                            </w:p>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Build on current knowledge</w:t>
                              </w:r>
                            </w:p>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Internal logic</w:t>
                              </w:r>
                            </w:p>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Value for money</w:t>
                              </w:r>
                            </w:p>
                          </w:txbxContent>
                        </wps:txbx>
                        <wps:bodyPr rtlCol="0" anchor="ctr"/>
                      </wps:wsp>
                      <wps:wsp>
                        <wps:cNvPr id="19" name="20 Rectángulo"/>
                        <wps:cNvSpPr/>
                        <wps:spPr>
                          <a:xfrm>
                            <a:off x="3143240" y="3000372"/>
                            <a:ext cx="1214446" cy="2857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0951" w:rsidRDefault="00DC0951" w:rsidP="00DC0951">
                              <w:pPr>
                                <w:rPr>
                                  <w:rFonts w:eastAsia="Times New Roman"/>
                                </w:rPr>
                              </w:pPr>
                            </w:p>
                          </w:txbxContent>
                        </wps:txbx>
                        <wps:bodyPr rtlCol="0" anchor="ctr"/>
                      </wps:wsp>
                      <wps:wsp>
                        <wps:cNvPr id="20" name="24 Conector angular"/>
                        <wps:cNvCnPr>
                          <a:stCxn id="19" idx="0"/>
                          <a:endCxn id="17" idx="0"/>
                        </wps:cNvCnPr>
                        <wps:spPr>
                          <a:xfrm rot="16200000" flipV="1">
                            <a:off x="2803910" y="2053818"/>
                            <a:ext cx="1000132" cy="892975"/>
                          </a:xfrm>
                          <a:prstGeom prst="bentConnector2">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27 Recortar rectángulo de esquina diagonal"/>
                        <wps:cNvSpPr/>
                        <wps:spPr>
                          <a:xfrm>
                            <a:off x="6000760" y="1000108"/>
                            <a:ext cx="3143240" cy="1714512"/>
                          </a:xfrm>
                          <a:prstGeom prst="snip2DiagRect">
                            <a:avLst/>
                          </a:prstGeom>
                        </wps:spPr>
                        <wps:style>
                          <a:lnRef idx="1">
                            <a:schemeClr val="accent3"/>
                          </a:lnRef>
                          <a:fillRef idx="3">
                            <a:schemeClr val="accent3"/>
                          </a:fillRef>
                          <a:effectRef idx="2">
                            <a:schemeClr val="accent3"/>
                          </a:effectRef>
                          <a:fontRef idx="minor">
                            <a:schemeClr val="lt1"/>
                          </a:fontRef>
                        </wps:style>
                        <wps:txbx>
                          <w:txbxContent>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Top-down and bottom-up action</w:t>
                              </w:r>
                            </w:p>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Simultaneity of actions  and initiatives</w:t>
                              </w:r>
                            </w:p>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Communication</w:t>
                              </w:r>
                            </w:p>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Determination</w:t>
                              </w:r>
                            </w:p>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Coordination at the top level</w:t>
                              </w:r>
                            </w:p>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Underlying long-term vision</w:t>
                              </w:r>
                            </w:p>
                          </w:txbxContent>
                        </wps:txbx>
                        <wps:bodyPr rtlCol="0" anchor="ctr"/>
                      </wps:wsp>
                      <wps:wsp>
                        <wps:cNvPr id="22" name="28 Rectángulo"/>
                        <wps:cNvSpPr/>
                        <wps:spPr>
                          <a:xfrm>
                            <a:off x="4714876" y="3000372"/>
                            <a:ext cx="1214446" cy="285752"/>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0951" w:rsidRDefault="00DC0951" w:rsidP="00DC0951">
                              <w:pPr>
                                <w:rPr>
                                  <w:rFonts w:eastAsia="Times New Roman"/>
                                </w:rPr>
                              </w:pPr>
                            </w:p>
                          </w:txbxContent>
                        </wps:txbx>
                        <wps:bodyPr rtlCol="0" anchor="ctr"/>
                      </wps:wsp>
                      <wps:wsp>
                        <wps:cNvPr id="23" name="24 Conector angular"/>
                        <wps:cNvCnPr>
                          <a:stCxn id="22" idx="0"/>
                          <a:endCxn id="21" idx="2"/>
                        </wps:cNvCnPr>
                        <wps:spPr>
                          <a:xfrm rot="5400000" flipH="1" flipV="1">
                            <a:off x="5089925" y="2089538"/>
                            <a:ext cx="1143008" cy="678661"/>
                          </a:xfrm>
                          <a:prstGeom prst="bentConnector2">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35 Recortar rectángulo de esquina diagonal"/>
                        <wps:cNvSpPr/>
                        <wps:spPr>
                          <a:xfrm>
                            <a:off x="214314" y="4786322"/>
                            <a:ext cx="2786050" cy="1071570"/>
                          </a:xfrm>
                          <a:prstGeom prst="snip2DiagRect">
                            <a:avLst/>
                          </a:prstGeom>
                        </wps:spPr>
                        <wps:style>
                          <a:lnRef idx="0">
                            <a:schemeClr val="accent6"/>
                          </a:lnRef>
                          <a:fillRef idx="3">
                            <a:schemeClr val="accent6"/>
                          </a:fillRef>
                          <a:effectRef idx="3">
                            <a:schemeClr val="accent6"/>
                          </a:effectRef>
                          <a:fontRef idx="minor">
                            <a:schemeClr val="lt1"/>
                          </a:fontRef>
                        </wps:style>
                        <wps:txbx>
                          <w:txbxContent>
                            <w:p w:rsidR="00DC0951" w:rsidRDefault="00DC0951" w:rsidP="00DC0951">
                              <w:pPr>
                                <w:pStyle w:val="ListParagraph"/>
                                <w:numPr>
                                  <w:ilvl w:val="0"/>
                                  <w:numId w:val="35"/>
                                </w:numPr>
                                <w:contextualSpacing/>
                                <w:rPr>
                                  <w:sz w:val="28"/>
                                </w:rPr>
                              </w:pPr>
                              <w:r>
                                <w:rPr>
                                  <w:rFonts w:asciiTheme="minorHAnsi" w:hAnsi="Calibri" w:cstheme="minorBidi"/>
                                  <w:color w:val="FFFFFF" w:themeColor="light1"/>
                                  <w:kern w:val="24"/>
                                  <w:sz w:val="28"/>
                                  <w:szCs w:val="28"/>
                                  <w:lang w:val="es-ES"/>
                                </w:rPr>
                                <w:t>Who does what</w:t>
                              </w:r>
                            </w:p>
                            <w:p w:rsidR="00DC0951" w:rsidRDefault="00DC0951" w:rsidP="00DC0951">
                              <w:pPr>
                                <w:pStyle w:val="ListParagraph"/>
                                <w:numPr>
                                  <w:ilvl w:val="0"/>
                                  <w:numId w:val="35"/>
                                </w:numPr>
                                <w:contextualSpacing/>
                                <w:rPr>
                                  <w:sz w:val="28"/>
                                </w:rPr>
                              </w:pPr>
                              <w:r>
                                <w:rPr>
                                  <w:rFonts w:asciiTheme="minorHAnsi" w:hAnsi="Calibri" w:cstheme="minorBidi"/>
                                  <w:color w:val="FFFFFF" w:themeColor="light1"/>
                                  <w:kern w:val="24"/>
                                  <w:sz w:val="28"/>
                                  <w:szCs w:val="28"/>
                                  <w:lang w:val="es-ES"/>
                                </w:rPr>
                                <w:t>Who is accountable for</w:t>
                              </w:r>
                            </w:p>
                            <w:p w:rsidR="00DC0951" w:rsidRDefault="00DC0951" w:rsidP="00DC0951">
                              <w:pPr>
                                <w:pStyle w:val="ListParagraph"/>
                                <w:numPr>
                                  <w:ilvl w:val="0"/>
                                  <w:numId w:val="35"/>
                                </w:numPr>
                                <w:contextualSpacing/>
                                <w:rPr>
                                  <w:sz w:val="28"/>
                                </w:rPr>
                              </w:pPr>
                              <w:r>
                                <w:rPr>
                                  <w:rFonts w:asciiTheme="minorHAnsi" w:hAnsi="Calibri" w:cstheme="minorBidi"/>
                                  <w:color w:val="FFFFFF" w:themeColor="light1"/>
                                  <w:kern w:val="24"/>
                                  <w:sz w:val="28"/>
                                  <w:szCs w:val="28"/>
                                  <w:lang w:val="es-ES"/>
                                </w:rPr>
                                <w:t>Who controls who and what</w:t>
                              </w:r>
                            </w:p>
                            <w:p w:rsidR="00DC0951" w:rsidRDefault="00DC0951" w:rsidP="00DC0951">
                              <w:pPr>
                                <w:pStyle w:val="ListParagraph"/>
                                <w:numPr>
                                  <w:ilvl w:val="0"/>
                                  <w:numId w:val="35"/>
                                </w:numPr>
                                <w:contextualSpacing/>
                                <w:rPr>
                                  <w:sz w:val="28"/>
                                </w:rPr>
                              </w:pPr>
                              <w:r>
                                <w:rPr>
                                  <w:rFonts w:asciiTheme="minorHAnsi" w:hAnsi="Calibri" w:cstheme="minorBidi"/>
                                  <w:color w:val="FFFFFF" w:themeColor="light1"/>
                                  <w:kern w:val="24"/>
                                  <w:sz w:val="28"/>
                                  <w:szCs w:val="28"/>
                                  <w:lang w:val="es-ES"/>
                                </w:rPr>
                                <w:t>Who takes decisions</w:t>
                              </w:r>
                            </w:p>
                            <w:p w:rsidR="00DC0951" w:rsidRDefault="00DC0951" w:rsidP="00DC0951">
                              <w:pPr>
                                <w:pStyle w:val="ListParagraph"/>
                                <w:numPr>
                                  <w:ilvl w:val="0"/>
                                  <w:numId w:val="35"/>
                                </w:numPr>
                                <w:contextualSpacing/>
                                <w:rPr>
                                  <w:sz w:val="28"/>
                                </w:rPr>
                              </w:pPr>
                              <w:r>
                                <w:rPr>
                                  <w:rFonts w:asciiTheme="minorHAnsi" w:hAnsi="Calibri" w:cstheme="minorBidi"/>
                                  <w:color w:val="FFFFFF" w:themeColor="light1"/>
                                  <w:kern w:val="24"/>
                                  <w:sz w:val="28"/>
                                  <w:szCs w:val="28"/>
                                  <w:lang w:val="es-ES"/>
                                </w:rPr>
                                <w:t>Who shares costs and benefiits</w:t>
                              </w:r>
                            </w:p>
                          </w:txbxContent>
                        </wps:txbx>
                        <wps:bodyPr rtlCol="0" anchor="ctr"/>
                      </wps:wsp>
                      <wps:wsp>
                        <wps:cNvPr id="25" name="36 Rectángulo"/>
                        <wps:cNvSpPr/>
                        <wps:spPr>
                          <a:xfrm>
                            <a:off x="3143240" y="4143380"/>
                            <a:ext cx="1214446" cy="285752"/>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0951" w:rsidRDefault="00DC0951" w:rsidP="00DC0951">
                              <w:pPr>
                                <w:rPr>
                                  <w:rFonts w:eastAsia="Times New Roman"/>
                                </w:rPr>
                              </w:pPr>
                            </w:p>
                          </w:txbxContent>
                        </wps:txbx>
                        <wps:bodyPr rtlCol="0" anchor="ctr"/>
                      </wps:wsp>
                      <wps:wsp>
                        <wps:cNvPr id="26" name="24 Conector angular"/>
                        <wps:cNvCnPr>
                          <a:stCxn id="25" idx="2"/>
                          <a:endCxn id="24" idx="0"/>
                        </wps:cNvCnPr>
                        <wps:spPr>
                          <a:xfrm rot="5400000">
                            <a:off x="2928927" y="4500570"/>
                            <a:ext cx="892975" cy="750099"/>
                          </a:xfrm>
                          <a:prstGeom prst="bentConnector2">
                            <a:avLst/>
                          </a:prstGeom>
                          <a:ln w="28575">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41 Recortar rectángulo de esquina diagonal"/>
                        <wps:cNvSpPr/>
                        <wps:spPr>
                          <a:xfrm>
                            <a:off x="5929322" y="4714884"/>
                            <a:ext cx="3143240" cy="1500198"/>
                          </a:xfrm>
                          <a:prstGeom prst="snip2DiagRect">
                            <a:avLst/>
                          </a:prstGeom>
                        </wps:spPr>
                        <wps:style>
                          <a:lnRef idx="0">
                            <a:schemeClr val="dk1"/>
                          </a:lnRef>
                          <a:fillRef idx="3">
                            <a:schemeClr val="dk1"/>
                          </a:fillRef>
                          <a:effectRef idx="3">
                            <a:schemeClr val="dk1"/>
                          </a:effectRef>
                          <a:fontRef idx="minor">
                            <a:schemeClr val="lt1"/>
                          </a:fontRef>
                        </wps:style>
                        <wps:txbx>
                          <w:txbxContent>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WBs and OW MCP revitalisation</w:t>
                              </w:r>
                            </w:p>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EU programme ‘Capacity Building’</w:t>
                              </w:r>
                            </w:p>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IDB Policy Loan</w:t>
                              </w:r>
                            </w:p>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Water Forum Suriname</w:t>
                              </w:r>
                            </w:p>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Previous diagnoses and consultancies</w:t>
                              </w:r>
                            </w:p>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Stable/high int’al price of rice</w:t>
                              </w:r>
                            </w:p>
                          </w:txbxContent>
                        </wps:txbx>
                        <wps:bodyPr rtlCol="0" anchor="ctr"/>
                      </wps:wsp>
                      <wps:wsp>
                        <wps:cNvPr id="28" name="42 Rectángulo"/>
                        <wps:cNvSpPr/>
                        <wps:spPr>
                          <a:xfrm>
                            <a:off x="4786314" y="4143380"/>
                            <a:ext cx="1214446" cy="28575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0951" w:rsidRDefault="00DC0951" w:rsidP="00DC0951">
                              <w:pPr>
                                <w:rPr>
                                  <w:rFonts w:eastAsia="Times New Roman"/>
                                </w:rPr>
                              </w:pPr>
                            </w:p>
                          </w:txbxContent>
                        </wps:txbx>
                        <wps:bodyPr rtlCol="0" anchor="ctr"/>
                      </wps:wsp>
                      <wps:wsp>
                        <wps:cNvPr id="29" name="24 Conector angular"/>
                        <wps:cNvCnPr>
                          <a:stCxn id="28" idx="2"/>
                          <a:endCxn id="27" idx="2"/>
                        </wps:cNvCnPr>
                        <wps:spPr>
                          <a:xfrm rot="16200000" flipH="1">
                            <a:off x="5143504" y="4679164"/>
                            <a:ext cx="1035851" cy="535785"/>
                          </a:xfrm>
                          <a:prstGeom prst="bentConnector2">
                            <a:avLst/>
                          </a:prstGeom>
                          <a:ln w="28575">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7" o:spid="_x0000_s1026" style="width:441.9pt;height:254.05pt;mso-position-horizontal-relative:char;mso-position-vertical-relative:line" coordorigin="714,10001" coordsize="90725,5214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">
                <v:shape id="17 Diagrama" o:spid="_x0000_s1027" type="#_x0000_t75" style="position:absolute;left:26195;top:17133;width:39258;height:39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">
                  <v:imagedata r:id="rId33" o:title=""/>
                  <o:lock v:ext="edit" aspectratio="f"/>
                </v:shape>
                <v:shape id="19 Recortar rectángulo de esquina diagonal" o:spid="_x0000_s1028" style="position:absolute;left:714;top:12144;width:27860;height:15716;visibility:visible;mso-wrap-style:square;v-text-anchor:middle" coordsize="2786050,15716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8bMMA&#10;AADbAAAADwAAAGRycy9kb3ducmV2LnhtbERPTWvCQBC9F/wPywi9FLOxiC2pq9RCoQ2CJJWS45gd&#10;k9DsbMiuGv+9Kwi9zeN9zmI1mFacqHeNZQXTKAZBXFrdcKVg9/M5eQXhPLLG1jIpuJCD1XL0sMBE&#10;2zNndMp9JUIIuwQV1N53iZSurMmgi2xHHLiD7Q36APtK6h7PIdy08jmO59Jgw6Ghxo4+air/8qNR&#10;QE+zfbYptoWmdC9nx/T3+7A2Sj2Oh/c3EJ4G/y++u790mP8Ct1/C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v8bMMAAADbAAAADwAAAAAAAAAAAAAAAACYAgAAZHJzL2Rv&#10;d25yZXYueG1sUEsFBgAAAAAEAAQA9QAAAIgDAAAAAA==&#10;" adj="-11796480,,5400" path="m,l2524105,r261945,261945l2786050,1571636r,l261945,1571636,,1309691,,xe" fillcolor="#652523 [1637]" stroked="f">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0,0;2524105,0;2786050,261945;2786050,1571636;2786050,1571636;261945,1571636;0,1309691;0,0" o:connectangles="0,0,0,0,0,0,0,0" textboxrect="0,0,2786050,1571636"/>
                  <v:textbox>
                    <w:txbxContent>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Maintain what it works</w:t>
                        </w:r>
                      </w:p>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Keep momentum of ongoing initiatives</w:t>
                        </w:r>
                      </w:p>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Avoid major disruptions</w:t>
                        </w:r>
                      </w:p>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Build on current knowledge</w:t>
                        </w:r>
                      </w:p>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Internal logic</w:t>
                        </w:r>
                      </w:p>
                      <w:p w:rsidR="00DC0951" w:rsidRDefault="00DC0951" w:rsidP="00DC0951">
                        <w:pPr>
                          <w:pStyle w:val="ListParagraph"/>
                          <w:numPr>
                            <w:ilvl w:val="0"/>
                            <w:numId w:val="33"/>
                          </w:numPr>
                          <w:contextualSpacing/>
                          <w:rPr>
                            <w:sz w:val="28"/>
                          </w:rPr>
                        </w:pPr>
                        <w:r>
                          <w:rPr>
                            <w:rFonts w:asciiTheme="minorHAnsi" w:hAnsi="Calibri" w:cstheme="minorBidi"/>
                            <w:color w:val="FFFFFF" w:themeColor="light1"/>
                            <w:kern w:val="24"/>
                            <w:sz w:val="28"/>
                            <w:szCs w:val="28"/>
                            <w:lang w:val="es-ES"/>
                          </w:rPr>
                          <w:t>Value for money</w:t>
                        </w:r>
                      </w:p>
                    </w:txbxContent>
                  </v:textbox>
                </v:shape>
                <v:rect id="20 Rectángulo" o:spid="_x0000_s1029" style="position:absolute;left:31432;top:30003;width:1214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Rb8QA&#10;AADbAAAADwAAAGRycy9kb3ducmV2LnhtbESPT4vCMBDF74LfIYzgRTRdF0SrUVRYWTws+OfibWzG&#10;tthMShJt99tvhAVvM7z3fvNmsWpNJZ7kfGlZwccoAUGcWV1yruB8+hpOQfiArLGyTAp+ycNq2e0s&#10;MNW24QM9jyEXEcI+RQVFCHUqpc8KMuhHtiaO2s06gyGuLpfaYRPhppLjJJlIgyXHCwXWtC0oux8f&#10;RsF1d3Hb6eZzFx6DSUTf8z39NEr1e+16DiJQG97m//S3jvVn8PolD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0W/EAAAA2wAAAA8AAAAAAAAAAAAAAAAAmAIAAGRycy9k&#10;b3ducmV2LnhtbFBLBQYAAAAABAAEAPUAAACJAwAAAAA=&#10;" filled="f" strokecolor="red" strokeweight="2pt">
                  <v:textbox>
                    <w:txbxContent>
                      <w:p w:rsidR="00DC0951" w:rsidRDefault="00DC0951" w:rsidP="00DC0951">
                        <w:pPr>
                          <w:rPr>
                            <w:rFonts w:eastAsia="Times New Roman"/>
                          </w:rPr>
                        </w:pPr>
                      </w:p>
                    </w:txbxContent>
                  </v:textbox>
                </v:rect>
                <v:shapetype id="_x0000_t33" coordsize="21600,21600" o:spt="33" o:oned="t" path="m,l21600,r,21600e" filled="f">
                  <v:stroke joinstyle="miter"/>
                  <v:path arrowok="t" fillok="f" o:connecttype="none"/>
                  <o:lock v:ext="edit" shapetype="t"/>
                </v:shapetype>
                <v:shape id="24 Conector angular" o:spid="_x0000_s1030" type="#_x0000_t33" style="position:absolute;left:28038;top:20538;width:10001;height:893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C78AAAADbAAAADwAAAGRycy9kb3ducmV2LnhtbERPz2vCMBS+C/sfwhvspuk8DKlG0U2Z&#10;UBhYxfOjebbV5KVLonb/vTkMPH58v2eL3hpxIx9axwreRxkI4srplmsFh/1mOAERIrJG45gU/FGA&#10;xfxlMMNcuzvv6FbGWqQQDjkqaGLscilD1ZDFMHIdceJOzluMCfpaao/3FG6NHGfZh7TYcmposKPP&#10;hqpLebUKzsX3flVsefVjvo5rsyn88lcWSr299sspiEh9fIr/3VutYJzWpy/pB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qQu/AAAAA2wAAAA8AAAAAAAAAAAAAAAAA&#10;oQIAAGRycy9kb3ducmV2LnhtbFBLBQYAAAAABAAEAPkAAACOAwAAAAA=&#10;" strokecolor="red" strokeweight="2.25pt">
                  <v:stroke endarrow="open"/>
                </v:shape>
                <v:shape id="27 Recortar rectángulo de esquina diagonal" o:spid="_x0000_s1031" style="position:absolute;left:60007;top:10001;width:31433;height:17145;visibility:visible;mso-wrap-style:square;v-text-anchor:middle" coordsize="3143240,17145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gZMMA&#10;AADbAAAADwAAAGRycy9kb3ducmV2LnhtbESP3YrCMBSE7wXfIRxhb2RNVZClNkoVZBWv/HmAQ3P6&#10;g81JSaJ29+mNsLCXw8x8w2Tr3rTiQc43lhVMJwkI4sLqhisF18vu8wuED8gaW8uk4Ic8rFfDQYap&#10;tk8+0eMcKhEh7FNUUIfQpVL6oiaDfmI74uiV1hkMUbpKaofPCDetnCXJQhpsOC7U2NG2puJ2vhsF&#10;+d396nKzy6/z8XFeHZqjNt9OqY9Rny9BBOrDf/ivvdcKZl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gZMMAAADbAAAADwAAAAAAAAAAAAAAAACYAgAAZHJzL2Rv&#10;d25yZXYueG1sUEsFBgAAAAAEAAQA9QAAAIgDAAAAAA==&#10;" adj="-11796480,,5400" path="m,l2857482,r285758,285758l3143240,1714512r,l285758,1714512,,1428754,,xe" fillcolor="#506329 [1638]" strokecolor="#94b64e [3046]">
                  <v:fill color2="#93b64c [3014]" rotate="t" angle="180" colors="0 #769535;52429f #9bc348;1 #9cc746" focus="100%" type="gradient">
                    <o:fill v:ext="view" type="gradientUnscaled"/>
                  </v:fill>
                  <v:stroke joinstyle="miter"/>
                  <v:shadow on="t" color="black" opacity="22937f" origin=",.5" offset="0,.63889mm"/>
                  <v:formulas/>
                  <v:path arrowok="t" o:connecttype="custom" o:connectlocs="0,0;2857482,0;3143240,285758;3143240,1714512;3143240,1714512;285758,1714512;0,1428754;0,0" o:connectangles="0,0,0,0,0,0,0,0" textboxrect="0,0,3143240,1714512"/>
                  <v:textbox>
                    <w:txbxContent>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Top-down and bottom-up action</w:t>
                        </w:r>
                      </w:p>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Simultaneity of actions  and initiatives</w:t>
                        </w:r>
                      </w:p>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Communication</w:t>
                        </w:r>
                      </w:p>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Determination</w:t>
                        </w:r>
                      </w:p>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Coordination at the top level</w:t>
                        </w:r>
                      </w:p>
                      <w:p w:rsidR="00DC0951" w:rsidRDefault="00DC0951" w:rsidP="00DC0951">
                        <w:pPr>
                          <w:pStyle w:val="ListParagraph"/>
                          <w:numPr>
                            <w:ilvl w:val="0"/>
                            <w:numId w:val="34"/>
                          </w:numPr>
                          <w:contextualSpacing/>
                          <w:rPr>
                            <w:sz w:val="28"/>
                          </w:rPr>
                        </w:pPr>
                        <w:r>
                          <w:rPr>
                            <w:rFonts w:asciiTheme="minorHAnsi" w:hAnsi="Calibri" w:cstheme="minorBidi"/>
                            <w:color w:val="FFFFFF" w:themeColor="light1"/>
                            <w:kern w:val="24"/>
                            <w:sz w:val="28"/>
                            <w:szCs w:val="28"/>
                            <w:lang w:val="es-ES"/>
                          </w:rPr>
                          <w:t>Underlying long-term vision</w:t>
                        </w:r>
                      </w:p>
                    </w:txbxContent>
                  </v:textbox>
                </v:shape>
                <v:rect id="28 Rectángulo" o:spid="_x0000_s1032" style="position:absolute;left:47148;top:30003;width:1214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8MMA&#10;AADbAAAADwAAAGRycy9kb3ducmV2LnhtbESPQYvCMBSE78L+h/AWvIimFhGpRtkVBG9a9aC3R/Ns&#10;utu8lCZq999vBMHjMDPfMItVZ2txp9ZXjhWMRwkI4sLpiksFp+NmOAPhA7LG2jEp+CMPq+VHb4GZ&#10;dg/O6X4IpYgQ9hkqMCE0mZS+MGTRj1xDHL2ray2GKNtS6hYfEW5rmSbJVFqsOC4YbGhtqPg93KyC&#10;/SUvsDlPx2aW77f0PdiVP5OdUv3P7msOIlAX3uFXe6sVpCk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H/8MMAAADbAAAADwAAAAAAAAAAAAAAAACYAgAAZHJzL2Rv&#10;d25yZXYueG1sUEsFBgAAAAAEAAQA9QAAAIgDAAAAAA==&#10;" filled="f" strokecolor="#00b050" strokeweight="2pt">
                  <v:textbox>
                    <w:txbxContent>
                      <w:p w:rsidR="00DC0951" w:rsidRDefault="00DC0951" w:rsidP="00DC0951">
                        <w:pPr>
                          <w:rPr>
                            <w:rFonts w:eastAsia="Times New Roman"/>
                          </w:rPr>
                        </w:pPr>
                      </w:p>
                    </w:txbxContent>
                  </v:textbox>
                </v:rect>
                <v:shape id="24 Conector angular" o:spid="_x0000_s1033" type="#_x0000_t33" style="position:absolute;left:50899;top:20894;width:11430;height:678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bUsUAAADbAAAADwAAAGRycy9kb3ducmV2LnhtbESP3WrCQBSE7wu+w3KE3tWNCW0luoqU&#10;lhYFoZoHOGSPSTB7NmQ3P83Tu4VCL4eZ+YbZ7EZTi55aV1lWsFxEIIhzqysuFGSXj6cVCOeRNdaW&#10;ScEPOdhtZw8bTLUd+Jv6sy9EgLBLUUHpfZNK6fKSDLqFbYiDd7WtQR9kW0jd4hDgppZxFL1IgxWH&#10;hRIbeispv507o+DYTdPr+/Mp44aOdXJIslX8mSn1OB/3axCeRv8f/mt/aQVxAr9fw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gbUsUAAADbAAAADwAAAAAAAAAA&#10;AAAAAAChAgAAZHJzL2Rvd25yZXYueG1sUEsFBgAAAAAEAAQA+QAAAJMDAAAAAA==&#10;" strokecolor="#00b050" strokeweight="2.25pt">
                  <v:stroke endarrow="open"/>
                </v:shape>
                <v:shape id="35 Recortar rectángulo de esquina diagonal" o:spid="_x0000_s1034" style="position:absolute;left:2143;top:47863;width:27860;height:10715;visibility:visible;mso-wrap-style:square;v-text-anchor:middle" coordsize="2786050,1071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7N8QA&#10;AADbAAAADwAAAGRycy9kb3ducmV2LnhtbESP3WoCMRSE7wt9h3AKvatZxZ9lNYqUFoSCxdUHOGyO&#10;m8XNSdyk7vbtG0Ho5TAz3zCrzWBbcaMuNI4VjEcZCOLK6YZrBafj51sOIkRkja1jUvBLATbr56cV&#10;Ftr1fKBbGWuRIBwKVGBi9IWUoTJkMYycJ07e2XUWY5JdLXWHfYLbVk6ybC4tNpwWDHp6N1Rdyh+r&#10;wPq9LS/tR+5nvfma7hbz71xflXp9GbZLEJGG+B9+tHdawWQK9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ezfEAAAA2wAAAA8AAAAAAAAAAAAAAAAAmAIAAGRycy9k&#10;b3ducmV2LnhtbFBLBQYAAAAABAAEAPUAAACJAwAAAAA=&#10;" adj="-11796480,,5400" path="m,l2607451,r178599,178599l2786050,1071570r,l178599,1071570,,892971,,xe" fillcolor="#9a4906 [1641]" stroked="f">
                  <v:fill color2="#f68a32 [3017]" rotate="t" angle="180" colors="0 #cb6c1d;52429f #ff8f2a;1 #ff8f26" focus="100%" type="gradient">
                    <o:fill v:ext="view" type="gradientUnscaled"/>
                  </v:fill>
                  <v:stroke joinstyle="miter"/>
                  <v:shadow on="t" color="black" opacity="22937f" origin=",.5" offset="0,.63889mm"/>
                  <v:formulas/>
                  <v:path arrowok="t" o:connecttype="custom" o:connectlocs="0,0;2607451,0;2786050,178599;2786050,1071570;2786050,1071570;178599,1071570;0,892971;0,0" o:connectangles="0,0,0,0,0,0,0,0" textboxrect="0,0,2786050,1071570"/>
                  <v:textbox>
                    <w:txbxContent>
                      <w:p w:rsidR="00DC0951" w:rsidRDefault="00DC0951" w:rsidP="00DC0951">
                        <w:pPr>
                          <w:pStyle w:val="ListParagraph"/>
                          <w:numPr>
                            <w:ilvl w:val="0"/>
                            <w:numId w:val="35"/>
                          </w:numPr>
                          <w:contextualSpacing/>
                          <w:rPr>
                            <w:sz w:val="28"/>
                          </w:rPr>
                        </w:pPr>
                        <w:r>
                          <w:rPr>
                            <w:rFonts w:asciiTheme="minorHAnsi" w:hAnsi="Calibri" w:cstheme="minorBidi"/>
                            <w:color w:val="FFFFFF" w:themeColor="light1"/>
                            <w:kern w:val="24"/>
                            <w:sz w:val="28"/>
                            <w:szCs w:val="28"/>
                            <w:lang w:val="es-ES"/>
                          </w:rPr>
                          <w:t>Who does what</w:t>
                        </w:r>
                      </w:p>
                      <w:p w:rsidR="00DC0951" w:rsidRDefault="00DC0951" w:rsidP="00DC0951">
                        <w:pPr>
                          <w:pStyle w:val="ListParagraph"/>
                          <w:numPr>
                            <w:ilvl w:val="0"/>
                            <w:numId w:val="35"/>
                          </w:numPr>
                          <w:contextualSpacing/>
                          <w:rPr>
                            <w:sz w:val="28"/>
                          </w:rPr>
                        </w:pPr>
                        <w:r>
                          <w:rPr>
                            <w:rFonts w:asciiTheme="minorHAnsi" w:hAnsi="Calibri" w:cstheme="minorBidi"/>
                            <w:color w:val="FFFFFF" w:themeColor="light1"/>
                            <w:kern w:val="24"/>
                            <w:sz w:val="28"/>
                            <w:szCs w:val="28"/>
                            <w:lang w:val="es-ES"/>
                          </w:rPr>
                          <w:t>Who is accountable for</w:t>
                        </w:r>
                      </w:p>
                      <w:p w:rsidR="00DC0951" w:rsidRDefault="00DC0951" w:rsidP="00DC0951">
                        <w:pPr>
                          <w:pStyle w:val="ListParagraph"/>
                          <w:numPr>
                            <w:ilvl w:val="0"/>
                            <w:numId w:val="35"/>
                          </w:numPr>
                          <w:contextualSpacing/>
                          <w:rPr>
                            <w:sz w:val="28"/>
                          </w:rPr>
                        </w:pPr>
                        <w:r>
                          <w:rPr>
                            <w:rFonts w:asciiTheme="minorHAnsi" w:hAnsi="Calibri" w:cstheme="minorBidi"/>
                            <w:color w:val="FFFFFF" w:themeColor="light1"/>
                            <w:kern w:val="24"/>
                            <w:sz w:val="28"/>
                            <w:szCs w:val="28"/>
                            <w:lang w:val="es-ES"/>
                          </w:rPr>
                          <w:t>Who controls who and what</w:t>
                        </w:r>
                      </w:p>
                      <w:p w:rsidR="00DC0951" w:rsidRDefault="00DC0951" w:rsidP="00DC0951">
                        <w:pPr>
                          <w:pStyle w:val="ListParagraph"/>
                          <w:numPr>
                            <w:ilvl w:val="0"/>
                            <w:numId w:val="35"/>
                          </w:numPr>
                          <w:contextualSpacing/>
                          <w:rPr>
                            <w:sz w:val="28"/>
                          </w:rPr>
                        </w:pPr>
                        <w:r>
                          <w:rPr>
                            <w:rFonts w:asciiTheme="minorHAnsi" w:hAnsi="Calibri" w:cstheme="minorBidi"/>
                            <w:color w:val="FFFFFF" w:themeColor="light1"/>
                            <w:kern w:val="24"/>
                            <w:sz w:val="28"/>
                            <w:szCs w:val="28"/>
                            <w:lang w:val="es-ES"/>
                          </w:rPr>
                          <w:t>Who takes decisions</w:t>
                        </w:r>
                      </w:p>
                      <w:p w:rsidR="00DC0951" w:rsidRDefault="00DC0951" w:rsidP="00DC0951">
                        <w:pPr>
                          <w:pStyle w:val="ListParagraph"/>
                          <w:numPr>
                            <w:ilvl w:val="0"/>
                            <w:numId w:val="35"/>
                          </w:numPr>
                          <w:contextualSpacing/>
                          <w:rPr>
                            <w:sz w:val="28"/>
                          </w:rPr>
                        </w:pPr>
                        <w:r>
                          <w:rPr>
                            <w:rFonts w:asciiTheme="minorHAnsi" w:hAnsi="Calibri" w:cstheme="minorBidi"/>
                            <w:color w:val="FFFFFF" w:themeColor="light1"/>
                            <w:kern w:val="24"/>
                            <w:sz w:val="28"/>
                            <w:szCs w:val="28"/>
                            <w:lang w:val="es-ES"/>
                          </w:rPr>
                          <w:t>Who shares costs and benefiits</w:t>
                        </w:r>
                      </w:p>
                    </w:txbxContent>
                  </v:textbox>
                </v:shape>
                <v:rect id="36 Rectángulo" o:spid="_x0000_s1035" style="position:absolute;left:31432;top:41433;width:1214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Ro8QA&#10;AADbAAAADwAAAGRycy9kb3ducmV2LnhtbESPT2vCQBTE7wW/w/KE3pqNlkhJs4p/KBQ9mRbPr9ln&#10;Esy+jdk1id/eLRR6HGbmN0y2Gk0jeupcbVnBLIpBEBdW11wq+P76eHkD4TyyxsYyKbiTg9Vy8pRh&#10;qu3AR+pzX4oAYZeigsr7NpXSFRUZdJFtiYN3tp1BH2RXSt3hEOCmkfM4XkiDNYeFClvaVlRc8ptR&#10;8HPQp2b/ehp2i97bpN+NfD1ulHqejut3EJ5G/x/+a39qBfMEfr+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0UaPEAAAA2wAAAA8AAAAAAAAAAAAAAAAAmAIAAGRycy9k&#10;b3ducmV2LnhtbFBLBQYAAAAABAAEAPUAAACJAwAAAAA=&#10;" filled="f" strokecolor="#e36c0a [2409]" strokeweight="2pt">
                  <v:textbox>
                    <w:txbxContent>
                      <w:p w:rsidR="00DC0951" w:rsidRDefault="00DC0951" w:rsidP="00DC0951">
                        <w:pPr>
                          <w:rPr>
                            <w:rFonts w:eastAsia="Times New Roman"/>
                          </w:rPr>
                        </w:pPr>
                      </w:p>
                    </w:txbxContent>
                  </v:textbox>
                </v:rect>
                <v:shape id="24 Conector angular" o:spid="_x0000_s1036" type="#_x0000_t33" style="position:absolute;left:29289;top:45005;width:8930;height:75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QCisIAAADbAAAADwAAAGRycy9kb3ducmV2LnhtbESPUWvCQBCE3wv+h2MF3+rFPEiJnlIK&#10;FS1SWvUHLLltLpjbDbmrif/eEwQfh5n5hlmuB9+oC3WhFjYwm2agiEuxNVcGTsfP1zdQISJbbITJ&#10;wJUCrFejlyUWVnr+pcshVipBOBRowMXYFlqH0pHHMJWWOHl/0nmMSXaVth32Ce4bnWfZXHusOS04&#10;bOnDUXk+/HsDXyJuv9m5bfatZX8e8t653Y8xk/HwvgAVaYjP8KO9tQbyOdy/pB+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QCisIAAADbAAAADwAAAAAAAAAAAAAA&#10;AAChAgAAZHJzL2Rvd25yZXYueG1sUEsFBgAAAAAEAAQA+QAAAJADAAAAAA==&#10;" strokecolor="#e36c0a [2409]" strokeweight="2.25pt">
                  <v:stroke endarrow="open"/>
                </v:shape>
                <v:shape id="41 Recortar rectángulo de esquina diagonal" o:spid="_x0000_s1037" style="position:absolute;left:59293;top:47148;width:31432;height:15002;visibility:visible;mso-wrap-style:square;v-text-anchor:middle" coordsize="3143240,1500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4MQA&#10;AADbAAAADwAAAGRycy9kb3ducmV2LnhtbESPS4vCQBCE7wv+h6GFvYhO9OAjOooIgrAgGB/nJtMm&#10;wUxPzIwx+uudhYU9FlX1FbVYtaYUDdWusKxgOIhAEKdWF5wpOB23/SkI55E1lpZJwYscrJadrwXG&#10;2j75QE3iMxEg7GJUkHtfxVK6NCeDbmAr4uBdbW3QB1lnUtf4DHBTylEUjaXBgsNCjhVtckpvycMo&#10;uCe35nA/712VWNfLfq7v2aV9K/XdbddzEJ5a/x/+a++0gtEEfr+EHyC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LVODEAAAA2wAAAA8AAAAAAAAAAAAAAAAAmAIAAGRycy9k&#10;b3ducmV2LnhtbFBLBQYAAAAABAAEAPUAAACJAwAAAAA=&#10;" adj="-11796480,,5400" path="m,l2893202,r250038,250038l3143240,1500198r,l250038,1500198,,1250160,,xe" fillcolor="black [1632]" stroked="f">
                  <v:fill color2="black [3008]" rotate="t" angle="180" focus="80%" type="gradient">
                    <o:fill v:ext="view" type="gradientUnscaled"/>
                  </v:fill>
                  <v:stroke joinstyle="miter"/>
                  <v:shadow on="t" color="black" opacity="22937f" origin=",.5" offset="0,.63889mm"/>
                  <v:formulas/>
                  <v:path arrowok="t" o:connecttype="custom" o:connectlocs="0,0;2893202,0;3143240,250038;3143240,1500198;3143240,1500198;250038,1500198;0,1250160;0,0" o:connectangles="0,0,0,0,0,0,0,0" textboxrect="0,0,3143240,1500198"/>
                  <v:textbox>
                    <w:txbxContent>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WBs and OW MCP revitalisation</w:t>
                        </w:r>
                      </w:p>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EU programme ‘Capacity Building’</w:t>
                        </w:r>
                      </w:p>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IDB Policy Loan</w:t>
                        </w:r>
                      </w:p>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Water Forum Suriname</w:t>
                        </w:r>
                      </w:p>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Previous diagnoses and consultancies</w:t>
                        </w:r>
                      </w:p>
                      <w:p w:rsidR="00DC0951" w:rsidRDefault="00DC0951" w:rsidP="00DC0951">
                        <w:pPr>
                          <w:pStyle w:val="ListParagraph"/>
                          <w:numPr>
                            <w:ilvl w:val="0"/>
                            <w:numId w:val="36"/>
                          </w:numPr>
                          <w:contextualSpacing/>
                          <w:rPr>
                            <w:sz w:val="28"/>
                          </w:rPr>
                        </w:pPr>
                        <w:r>
                          <w:rPr>
                            <w:rFonts w:asciiTheme="minorHAnsi" w:hAnsi="Calibri" w:cstheme="minorBidi"/>
                            <w:color w:val="FFFFFF" w:themeColor="light1"/>
                            <w:kern w:val="24"/>
                            <w:sz w:val="28"/>
                            <w:szCs w:val="28"/>
                            <w:lang w:val="es-ES"/>
                          </w:rPr>
                          <w:t>Stable/high int’al price of rice</w:t>
                        </w:r>
                      </w:p>
                    </w:txbxContent>
                  </v:textbox>
                </v:shape>
                <v:rect id="42 Rectángulo" o:spid="_x0000_s1038" style="position:absolute;left:47863;top:41433;width:1214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XcIA&#10;AADbAAAADwAAAGRycy9kb3ducmV2LnhtbERPPW/CMBDdK/EfrEPq1jgwFJTGIKCtlK0qqdSOR3wk&#10;hvgcxS5J+fX1gMT49L7z9WhbcaHeG8cKZkkKgrhy2nCt4Kt8f1qC8AFZY+uYFPyRh/Vq8pBjpt3A&#10;n3TZh1rEEPYZKmhC6DIpfdWQRZ+4jjhyR9dbDBH2tdQ9DjHctnKeps/SouHY0GBHu4aq8/7XKlhs&#10;r29V6w9D8fpTfpx2xnyfyCj1OB03LyACjeEuvrkLrWAe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65dwgAAANsAAAAPAAAAAAAAAAAAAAAAAJgCAABkcnMvZG93&#10;bnJldi54bWxQSwUGAAAAAAQABAD1AAAAhwMAAAAA&#10;" filled="f" strokecolor="#002060" strokeweight="2pt">
                  <v:textbox>
                    <w:txbxContent>
                      <w:p w:rsidR="00DC0951" w:rsidRDefault="00DC0951" w:rsidP="00DC0951">
                        <w:pPr>
                          <w:rPr>
                            <w:rFonts w:eastAsia="Times New Roman"/>
                          </w:rPr>
                        </w:pPr>
                      </w:p>
                    </w:txbxContent>
                  </v:textbox>
                </v:rect>
                <v:shape id="24 Conector angular" o:spid="_x0000_s1039" type="#_x0000_t33" style="position:absolute;left:51435;top:46791;width:10358;height:53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bYRcUAAADbAAAADwAAAGRycy9kb3ducmV2LnhtbESPQWsCMRSE74L/ITyhN80qrbSrUdqC&#10;1EuVtb309tg8N6ublyVJde2vN4LQ4zAz3zDzZWcbcSIfascKxqMMBHHpdM2Vgu+v1fAZRIjIGhvH&#10;pOBCAZaLfm+OuXZnLui0i5VIEA45KjAxtrmUoTRkMYxcS5y8vfMWY5K+ktrjOcFtIydZNpUWa04L&#10;Blt6N1Qed79Wwd9b63G9Ooyb7XTzWHxenooP86PUw6B7nYGI1MX/8L291gomL3D7kn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bYRcUAAADbAAAADwAAAAAAAAAA&#10;AAAAAAChAgAAZHJzL2Rvd25yZXYueG1sUEsFBgAAAAAEAAQA+QAAAJMDAAAAAA==&#10;" strokecolor="#002060" strokeweight="2.25pt">
                  <v:stroke endarrow="open"/>
                </v:shape>
                <w10:anchorlock/>
              </v:group>
            </w:pict>
          </mc:Fallback>
        </mc:AlternateContent>
      </w:r>
    </w:p>
    <w:p w:rsidR="00FA03A8" w:rsidRPr="00BD15E0" w:rsidRDefault="00BD15E0" w:rsidP="00BD15E0">
      <w:pPr>
        <w:pStyle w:val="Heading2"/>
        <w:numPr>
          <w:ilvl w:val="0"/>
          <w:numId w:val="3"/>
        </w:numPr>
        <w:rPr>
          <w:lang w:val="en-US"/>
        </w:rPr>
      </w:pPr>
      <w:bookmarkStart w:id="16" w:name="_Toc230018217"/>
      <w:r w:rsidRPr="00BD15E0">
        <w:rPr>
          <w:lang w:val="en-US"/>
        </w:rPr>
        <w:t>Sequential policy reform package</w:t>
      </w:r>
      <w:bookmarkEnd w:id="16"/>
      <w:r w:rsidRPr="00BD15E0">
        <w:rPr>
          <w:lang w:val="en-US"/>
        </w:rPr>
        <w:t xml:space="preserve"> </w:t>
      </w:r>
    </w:p>
    <w:p w:rsidR="00BD15E0" w:rsidRDefault="00BD15E0" w:rsidP="003845AB">
      <w:pPr>
        <w:jc w:val="both"/>
        <w:rPr>
          <w:lang w:val="en-US"/>
        </w:rPr>
      </w:pPr>
    </w:p>
    <w:p w:rsidR="00D22E31" w:rsidRDefault="003845AB" w:rsidP="003845AB">
      <w:pPr>
        <w:jc w:val="both"/>
        <w:rPr>
          <w:lang w:val="en-US"/>
        </w:rPr>
      </w:pPr>
      <w:r>
        <w:rPr>
          <w:lang w:val="en-US"/>
        </w:rPr>
        <w:t xml:space="preserve">In the following paragraphs a policy reform package </w:t>
      </w:r>
      <w:r w:rsidR="009E6FEF">
        <w:rPr>
          <w:lang w:val="en-US"/>
        </w:rPr>
        <w:t xml:space="preserve">structured </w:t>
      </w:r>
      <w:r>
        <w:rPr>
          <w:lang w:val="en-US"/>
        </w:rPr>
        <w:t>in three tranches is proposed</w:t>
      </w:r>
      <w:r w:rsidR="003F3BEB">
        <w:rPr>
          <w:lang w:val="en-US"/>
        </w:rPr>
        <w:t xml:space="preserve"> to overcome the problems described in the previous section</w:t>
      </w:r>
      <w:r>
        <w:rPr>
          <w:lang w:val="en-US"/>
        </w:rPr>
        <w:t xml:space="preserve">. The type of policy </w:t>
      </w:r>
      <w:r w:rsidR="009E6FEF">
        <w:rPr>
          <w:lang w:val="en-US"/>
        </w:rPr>
        <w:t>changes proposed follow a hierarchical</w:t>
      </w:r>
      <w:r>
        <w:rPr>
          <w:lang w:val="en-US"/>
        </w:rPr>
        <w:t xml:space="preserve"> logic model. This means tha</w:t>
      </w:r>
      <w:r w:rsidR="00AE4F53">
        <w:rPr>
          <w:lang w:val="en-US"/>
        </w:rPr>
        <w:t>t tranche 1 changes need to be accomplished</w:t>
      </w:r>
      <w:r>
        <w:rPr>
          <w:lang w:val="en-US"/>
        </w:rPr>
        <w:t xml:space="preserve"> first in order to transition to tranche 2</w:t>
      </w:r>
      <w:r w:rsidR="003F3BEB">
        <w:rPr>
          <w:lang w:val="en-US"/>
        </w:rPr>
        <w:t xml:space="preserve"> tasks</w:t>
      </w:r>
      <w:r>
        <w:rPr>
          <w:lang w:val="en-US"/>
        </w:rPr>
        <w:t xml:space="preserve">, and so on. </w:t>
      </w:r>
      <w:r w:rsidR="0061466D">
        <w:rPr>
          <w:lang w:val="en-US"/>
        </w:rPr>
        <w:t>The section is organized as follows:</w:t>
      </w:r>
      <w:r w:rsidR="002D48D1">
        <w:rPr>
          <w:lang w:val="en-US"/>
        </w:rPr>
        <w:t xml:space="preserve"> First</w:t>
      </w:r>
      <w:r w:rsidR="0061466D">
        <w:rPr>
          <w:lang w:val="en-US"/>
        </w:rPr>
        <w:t xml:space="preserve">, specific tasks to be carried out in each tranche are described, jointly with the </w:t>
      </w:r>
      <w:r w:rsidR="002D48D1">
        <w:rPr>
          <w:lang w:val="en-US"/>
        </w:rPr>
        <w:t xml:space="preserve">expected deliverables. Second, a chronogram of activities is defined. </w:t>
      </w:r>
      <w:r w:rsidR="00705718">
        <w:rPr>
          <w:lang w:val="en-US"/>
        </w:rPr>
        <w:t xml:space="preserve">Tranche 1 lays down </w:t>
      </w:r>
      <w:r w:rsidR="004174CD">
        <w:rPr>
          <w:lang w:val="en-US"/>
        </w:rPr>
        <w:t>with more detail the expected tasks and goals.</w:t>
      </w:r>
    </w:p>
    <w:p w:rsidR="00BB5289" w:rsidRDefault="00BD15E0" w:rsidP="00BD15E0">
      <w:pPr>
        <w:pStyle w:val="Heading3"/>
        <w:numPr>
          <w:ilvl w:val="1"/>
          <w:numId w:val="3"/>
        </w:numPr>
        <w:rPr>
          <w:lang w:val="en-US"/>
        </w:rPr>
      </w:pPr>
      <w:bookmarkStart w:id="17" w:name="_Toc230018218"/>
      <w:r>
        <w:rPr>
          <w:lang w:val="en-US"/>
        </w:rPr>
        <w:t>Tranche 1</w:t>
      </w:r>
      <w:bookmarkEnd w:id="17"/>
    </w:p>
    <w:p w:rsidR="00BD15E0" w:rsidRPr="00BD15E0" w:rsidRDefault="00BD15E0" w:rsidP="00BD15E0">
      <w:pPr>
        <w:rPr>
          <w:lang w:val="en-US"/>
        </w:rPr>
      </w:pPr>
    </w:p>
    <w:p w:rsidR="00591472" w:rsidRPr="003D51CB" w:rsidRDefault="00591472" w:rsidP="00591472">
      <w:pPr>
        <w:jc w:val="both"/>
        <w:rPr>
          <w:b/>
          <w:lang w:val="en-US"/>
        </w:rPr>
      </w:pPr>
      <w:r w:rsidRPr="003D51CB">
        <w:rPr>
          <w:b/>
          <w:lang w:val="en-US"/>
        </w:rPr>
        <w:t>Task 1.1</w:t>
      </w:r>
    </w:p>
    <w:p w:rsidR="00C3196E" w:rsidRDefault="009D2120" w:rsidP="009D2120">
      <w:pPr>
        <w:jc w:val="both"/>
        <w:rPr>
          <w:lang w:val="en-US"/>
        </w:rPr>
      </w:pPr>
      <w:r>
        <w:rPr>
          <w:lang w:val="en-US"/>
        </w:rPr>
        <w:t xml:space="preserve">As a first step toward policy change, </w:t>
      </w:r>
      <w:r w:rsidRPr="009D2120">
        <w:rPr>
          <w:lang w:val="en-US"/>
        </w:rPr>
        <w:t xml:space="preserve">the government needs to </w:t>
      </w:r>
      <w:r>
        <w:rPr>
          <w:b/>
          <w:lang w:val="en-US"/>
        </w:rPr>
        <w:t>e</w:t>
      </w:r>
      <w:r w:rsidR="00AB7B51" w:rsidRPr="00D85EA0">
        <w:rPr>
          <w:b/>
          <w:lang w:val="en-US"/>
        </w:rPr>
        <w:t>ngage</w:t>
      </w:r>
      <w:r w:rsidR="00AB7B51">
        <w:rPr>
          <w:lang w:val="en-US"/>
        </w:rPr>
        <w:t xml:space="preserve"> </w:t>
      </w:r>
      <w:r w:rsidR="00D85EA0">
        <w:rPr>
          <w:lang w:val="en-US"/>
        </w:rPr>
        <w:t xml:space="preserve">with </w:t>
      </w:r>
      <w:r w:rsidR="00AB7B51">
        <w:rPr>
          <w:lang w:val="en-US"/>
        </w:rPr>
        <w:t>stakeholders, users and officers</w:t>
      </w:r>
      <w:r w:rsidR="00A0568F">
        <w:rPr>
          <w:lang w:val="en-US"/>
        </w:rPr>
        <w:t xml:space="preserve"> in policy d</w:t>
      </w:r>
      <w:r w:rsidR="00E3182B">
        <w:rPr>
          <w:lang w:val="en-US"/>
        </w:rPr>
        <w:t xml:space="preserve">iscussions in order </w:t>
      </w:r>
      <w:r w:rsidR="00E3182B" w:rsidRPr="003F3BEB">
        <w:rPr>
          <w:b/>
          <w:lang w:val="en-US"/>
        </w:rPr>
        <w:t xml:space="preserve">to </w:t>
      </w:r>
      <w:r w:rsidR="003F3BEB" w:rsidRPr="003F3BEB">
        <w:rPr>
          <w:b/>
          <w:lang w:val="en-US"/>
        </w:rPr>
        <w:t xml:space="preserve">coordinate </w:t>
      </w:r>
      <w:r w:rsidR="003F3BEB">
        <w:rPr>
          <w:lang w:val="en-US"/>
        </w:rPr>
        <w:t xml:space="preserve">and </w:t>
      </w:r>
      <w:r w:rsidR="00E3182B">
        <w:rPr>
          <w:lang w:val="en-US"/>
        </w:rPr>
        <w:t xml:space="preserve">launch an irrigation and </w:t>
      </w:r>
      <w:r w:rsidR="00946C92">
        <w:rPr>
          <w:lang w:val="en-US"/>
        </w:rPr>
        <w:t xml:space="preserve">drainage </w:t>
      </w:r>
      <w:r w:rsidR="00A0568F">
        <w:rPr>
          <w:lang w:val="en-US"/>
        </w:rPr>
        <w:t>policy reform.</w:t>
      </w:r>
      <w:r w:rsidR="00AF5090">
        <w:rPr>
          <w:lang w:val="en-US"/>
        </w:rPr>
        <w:t xml:space="preserve"> </w:t>
      </w:r>
      <w:r w:rsidR="008A52E2">
        <w:rPr>
          <w:lang w:val="en-US"/>
        </w:rPr>
        <w:t>The ultimate and long-term</w:t>
      </w:r>
      <w:r w:rsidR="00C3196E">
        <w:rPr>
          <w:lang w:val="en-US"/>
        </w:rPr>
        <w:t xml:space="preserve"> objective </w:t>
      </w:r>
      <w:r w:rsidR="008A52E2">
        <w:rPr>
          <w:lang w:val="en-US"/>
        </w:rPr>
        <w:t xml:space="preserve">would be </w:t>
      </w:r>
      <w:r w:rsidR="00C3196E">
        <w:rPr>
          <w:lang w:val="en-US"/>
        </w:rPr>
        <w:t xml:space="preserve">to create a </w:t>
      </w:r>
      <w:r w:rsidR="00C3196E" w:rsidRPr="002B6775">
        <w:rPr>
          <w:u w:val="single"/>
          <w:lang w:val="en-US"/>
        </w:rPr>
        <w:t>Water Authority that implements integrated water resources management in the entire country, including all sectors and with a strong environmental focus</w:t>
      </w:r>
      <w:r w:rsidR="00C3196E">
        <w:rPr>
          <w:lang w:val="en-US"/>
        </w:rPr>
        <w:t xml:space="preserve">. </w:t>
      </w:r>
    </w:p>
    <w:p w:rsidR="00C3196E" w:rsidRDefault="00C3196E" w:rsidP="009D2120">
      <w:pPr>
        <w:jc w:val="both"/>
        <w:rPr>
          <w:lang w:val="en-US"/>
        </w:rPr>
      </w:pPr>
      <w:r>
        <w:rPr>
          <w:lang w:val="en-US"/>
        </w:rPr>
        <w:t>At the moment, the objective is more modest, and li</w:t>
      </w:r>
      <w:r w:rsidR="008A52E2">
        <w:rPr>
          <w:lang w:val="en-US"/>
        </w:rPr>
        <w:t>mited to irrigation and drainag</w:t>
      </w:r>
      <w:r>
        <w:rPr>
          <w:lang w:val="en-US"/>
        </w:rPr>
        <w:t xml:space="preserve">e. </w:t>
      </w:r>
      <w:r w:rsidR="009D2120">
        <w:rPr>
          <w:lang w:val="en-US"/>
        </w:rPr>
        <w:t>For this purpose,</w:t>
      </w:r>
      <w:r w:rsidR="009D2120" w:rsidRPr="003845AB">
        <w:rPr>
          <w:lang w:val="en-US"/>
        </w:rPr>
        <w:t xml:space="preserve"> a </w:t>
      </w:r>
      <w:r w:rsidR="00A579A4">
        <w:rPr>
          <w:lang w:val="en-US"/>
        </w:rPr>
        <w:t>coordination unit</w:t>
      </w:r>
      <w:r w:rsidR="00AF5090">
        <w:rPr>
          <w:lang w:val="en-US"/>
        </w:rPr>
        <w:t xml:space="preserve"> </w:t>
      </w:r>
      <w:r w:rsidR="00E23F54">
        <w:rPr>
          <w:lang w:val="en-US"/>
        </w:rPr>
        <w:t xml:space="preserve">(referred hereafter as </w:t>
      </w:r>
      <w:r w:rsidRPr="00C3196E">
        <w:rPr>
          <w:b/>
          <w:i/>
          <w:lang w:val="en-US"/>
        </w:rPr>
        <w:t>Irrig</w:t>
      </w:r>
      <w:r>
        <w:rPr>
          <w:b/>
          <w:i/>
          <w:lang w:val="en-US"/>
        </w:rPr>
        <w:t>ation</w:t>
      </w:r>
      <w:r w:rsidRPr="00C3196E">
        <w:rPr>
          <w:b/>
          <w:i/>
          <w:lang w:val="en-US"/>
        </w:rPr>
        <w:t xml:space="preserve"> and Drain</w:t>
      </w:r>
      <w:r>
        <w:rPr>
          <w:b/>
          <w:i/>
          <w:lang w:val="en-US"/>
        </w:rPr>
        <w:t xml:space="preserve">age </w:t>
      </w:r>
      <w:r w:rsidRPr="00C3196E">
        <w:rPr>
          <w:b/>
          <w:i/>
          <w:lang w:val="en-US"/>
        </w:rPr>
        <w:t>Coord</w:t>
      </w:r>
      <w:r w:rsidR="00A04985">
        <w:rPr>
          <w:b/>
          <w:i/>
          <w:lang w:val="en-US"/>
        </w:rPr>
        <w:t>ination</w:t>
      </w:r>
      <w:r w:rsidRPr="00C3196E">
        <w:rPr>
          <w:b/>
          <w:i/>
          <w:lang w:val="en-US"/>
        </w:rPr>
        <w:t xml:space="preserve"> Unit</w:t>
      </w:r>
      <w:r>
        <w:rPr>
          <w:b/>
          <w:i/>
          <w:lang w:val="en-US"/>
        </w:rPr>
        <w:t xml:space="preserve"> of Suriname IDCUS</w:t>
      </w:r>
      <w:r>
        <w:rPr>
          <w:lang w:val="en-US"/>
        </w:rPr>
        <w:t>) will be created and proposed to depend directly from the President's office. It</w:t>
      </w:r>
      <w:r w:rsidR="00D72115">
        <w:rPr>
          <w:lang w:val="en-US"/>
        </w:rPr>
        <w:t xml:space="preserve"> will have four board members, </w:t>
      </w:r>
      <w:r w:rsidR="00F32405">
        <w:rPr>
          <w:lang w:val="en-US"/>
        </w:rPr>
        <w:t>chaired by the Permanent Secretary</w:t>
      </w:r>
      <w:r>
        <w:rPr>
          <w:lang w:val="en-US"/>
        </w:rPr>
        <w:t xml:space="preserve"> of the Ministry of Finance, </w:t>
      </w:r>
      <w:r w:rsidR="004174CD">
        <w:rPr>
          <w:lang w:val="en-US"/>
        </w:rPr>
        <w:t>with the</w:t>
      </w:r>
      <w:r w:rsidR="00D72115">
        <w:rPr>
          <w:lang w:val="en-US"/>
        </w:rPr>
        <w:t xml:space="preserve"> </w:t>
      </w:r>
      <w:r w:rsidR="00F32405">
        <w:rPr>
          <w:lang w:val="en-US"/>
        </w:rPr>
        <w:t>Permanent Secretaries</w:t>
      </w:r>
      <w:r w:rsidR="00D72115">
        <w:rPr>
          <w:lang w:val="en-US"/>
        </w:rPr>
        <w:t xml:space="preserve"> of the Ministries of Agriculture, Regional Development</w:t>
      </w:r>
      <w:r w:rsidR="00BD15E0">
        <w:rPr>
          <w:lang w:val="en-US"/>
        </w:rPr>
        <w:t>, Natural Resources</w:t>
      </w:r>
      <w:r w:rsidR="00D72115">
        <w:rPr>
          <w:lang w:val="en-US"/>
        </w:rPr>
        <w:t xml:space="preserve"> and Public Works</w:t>
      </w:r>
      <w:r w:rsidR="004174CD">
        <w:rPr>
          <w:lang w:val="en-US"/>
        </w:rPr>
        <w:t xml:space="preserve"> as the other three members</w:t>
      </w:r>
      <w:r w:rsidR="00D72115">
        <w:rPr>
          <w:lang w:val="en-US"/>
        </w:rPr>
        <w:t xml:space="preserve">. It </w:t>
      </w:r>
      <w:r>
        <w:rPr>
          <w:lang w:val="en-US"/>
        </w:rPr>
        <w:t xml:space="preserve">will have a small </w:t>
      </w:r>
      <w:r w:rsidR="00A04985">
        <w:rPr>
          <w:lang w:val="en-US"/>
        </w:rPr>
        <w:t xml:space="preserve">secretarial staff, </w:t>
      </w:r>
      <w:r w:rsidR="004174CD">
        <w:rPr>
          <w:lang w:val="en-US"/>
        </w:rPr>
        <w:t xml:space="preserve">and </w:t>
      </w:r>
      <w:r w:rsidR="00476A3D">
        <w:rPr>
          <w:lang w:val="en-US"/>
        </w:rPr>
        <w:t>an executive secretary,</w:t>
      </w:r>
      <w:r>
        <w:rPr>
          <w:lang w:val="en-US"/>
        </w:rPr>
        <w:t xml:space="preserve"> </w:t>
      </w:r>
      <w:r w:rsidR="00D72115">
        <w:rPr>
          <w:lang w:val="en-US"/>
        </w:rPr>
        <w:t>appointed by the President of the Republic and will have executive power.</w:t>
      </w:r>
      <w:r w:rsidR="002B6775">
        <w:rPr>
          <w:lang w:val="en-US"/>
        </w:rPr>
        <w:t xml:space="preserve"> </w:t>
      </w:r>
      <w:r w:rsidR="002B6775" w:rsidRPr="002B6775">
        <w:rPr>
          <w:b/>
          <w:lang w:val="en-US"/>
        </w:rPr>
        <w:t>IDCUS</w:t>
      </w:r>
      <w:r w:rsidR="002B6775">
        <w:rPr>
          <w:lang w:val="en-US"/>
        </w:rPr>
        <w:t xml:space="preserve"> will be accountable to the </w:t>
      </w:r>
      <w:r w:rsidR="00A04985">
        <w:rPr>
          <w:lang w:val="en-US"/>
        </w:rPr>
        <w:t>President, and to the National Assembly</w:t>
      </w:r>
      <w:r w:rsidR="002B6775">
        <w:rPr>
          <w:lang w:val="en-US"/>
        </w:rPr>
        <w:t>, to which it will present annual reports and participate in hearings.</w:t>
      </w:r>
      <w:r w:rsidR="00EC76BA">
        <w:rPr>
          <w:lang w:val="en-US"/>
        </w:rPr>
        <w:t xml:space="preserve"> </w:t>
      </w:r>
      <w:r w:rsidR="00476A3D">
        <w:rPr>
          <w:lang w:val="en-US"/>
        </w:rPr>
        <w:lastRenderedPageBreak/>
        <w:t xml:space="preserve">On occasions, </w:t>
      </w:r>
      <w:r w:rsidR="00476A3D" w:rsidRPr="00F32405">
        <w:rPr>
          <w:i/>
          <w:lang w:val="en-US"/>
        </w:rPr>
        <w:t>IDCUS</w:t>
      </w:r>
      <w:r w:rsidR="00476A3D">
        <w:rPr>
          <w:lang w:val="en-US"/>
        </w:rPr>
        <w:t xml:space="preserve"> will have meetings with stakeholders, other governm</w:t>
      </w:r>
      <w:r w:rsidR="00F32405">
        <w:rPr>
          <w:lang w:val="en-US"/>
        </w:rPr>
        <w:t>ent branches and private organiz</w:t>
      </w:r>
      <w:r w:rsidR="00476A3D">
        <w:rPr>
          <w:lang w:val="en-US"/>
        </w:rPr>
        <w:t xml:space="preserve">ations. </w:t>
      </w:r>
    </w:p>
    <w:p w:rsidR="002E76F4" w:rsidRDefault="00C00163" w:rsidP="00D77BAF">
      <w:pPr>
        <w:jc w:val="center"/>
        <w:rPr>
          <w:lang w:val="en-US"/>
        </w:rPr>
      </w:pPr>
      <w:r w:rsidRPr="00C00163">
        <w:rPr>
          <w:lang w:val="es-ES"/>
        </w:rPr>
        <w:object w:dxaOrig="7215" w:dyaOrig="5400">
          <v:shape id="_x0000_i1026" type="#_x0000_t75" style="width:360.75pt;height:270pt" o:ole="">
            <v:imagedata r:id="rId34" o:title=""/>
          </v:shape>
          <o:OLEObject Type="Embed" ProgID="PowerPoint.Slide.12" ShapeID="_x0000_i1026" DrawAspect="Content" ObjectID="_1442646868" r:id="rId35"/>
        </w:object>
      </w:r>
    </w:p>
    <w:p w:rsidR="00591472" w:rsidRDefault="00D72115" w:rsidP="00D72115">
      <w:pPr>
        <w:jc w:val="both"/>
        <w:rPr>
          <w:lang w:val="en-US"/>
        </w:rPr>
      </w:pPr>
      <w:r w:rsidRPr="00D72115">
        <w:rPr>
          <w:b/>
          <w:lang w:val="en-US"/>
        </w:rPr>
        <w:t>IDCUS</w:t>
      </w:r>
      <w:r>
        <w:rPr>
          <w:lang w:val="en-US"/>
        </w:rPr>
        <w:t xml:space="preserve"> will</w:t>
      </w:r>
      <w:r w:rsidR="00AF5090">
        <w:rPr>
          <w:lang w:val="en-US"/>
        </w:rPr>
        <w:t xml:space="preserve"> lead the </w:t>
      </w:r>
      <w:r>
        <w:rPr>
          <w:lang w:val="en-US"/>
        </w:rPr>
        <w:t xml:space="preserve">policy </w:t>
      </w:r>
      <w:r w:rsidR="00AF5090">
        <w:rPr>
          <w:lang w:val="en-US"/>
        </w:rPr>
        <w:t xml:space="preserve">process </w:t>
      </w:r>
      <w:r>
        <w:rPr>
          <w:lang w:val="en-US"/>
        </w:rPr>
        <w:t xml:space="preserve">reform </w:t>
      </w:r>
      <w:r w:rsidR="00AF5090">
        <w:rPr>
          <w:lang w:val="en-US"/>
        </w:rPr>
        <w:t>and act as the main coordination unit</w:t>
      </w:r>
      <w:r w:rsidR="00FA31AD">
        <w:rPr>
          <w:lang w:val="en-US"/>
        </w:rPr>
        <w:t xml:space="preserve"> of future irrigation and drainage operations, reforms, investments and policies.</w:t>
      </w:r>
    </w:p>
    <w:p w:rsidR="00E23F54" w:rsidRDefault="009D2120" w:rsidP="009D2120">
      <w:pPr>
        <w:jc w:val="both"/>
        <w:rPr>
          <w:lang w:val="en-US"/>
        </w:rPr>
      </w:pPr>
      <w:r>
        <w:rPr>
          <w:lang w:val="en-US"/>
        </w:rPr>
        <w:t>The m</w:t>
      </w:r>
      <w:r w:rsidR="00444D61">
        <w:rPr>
          <w:lang w:val="en-US"/>
        </w:rPr>
        <w:t xml:space="preserve">ain </w:t>
      </w:r>
      <w:r w:rsidR="00444D61" w:rsidRPr="009D2120">
        <w:rPr>
          <w:b/>
          <w:lang w:val="en-US"/>
        </w:rPr>
        <w:t>objectives</w:t>
      </w:r>
      <w:r>
        <w:rPr>
          <w:lang w:val="en-US"/>
        </w:rPr>
        <w:t xml:space="preserve"> of</w:t>
      </w:r>
      <w:r w:rsidRPr="00F32405">
        <w:rPr>
          <w:i/>
          <w:lang w:val="en-US"/>
        </w:rPr>
        <w:t xml:space="preserve"> </w:t>
      </w:r>
      <w:r w:rsidR="002B6775" w:rsidRPr="004174CD">
        <w:rPr>
          <w:b/>
          <w:lang w:val="en-US"/>
        </w:rPr>
        <w:t>IDCUS</w:t>
      </w:r>
      <w:r>
        <w:rPr>
          <w:lang w:val="en-US"/>
        </w:rPr>
        <w:t xml:space="preserve"> </w:t>
      </w:r>
      <w:r w:rsidR="0002698C">
        <w:rPr>
          <w:lang w:val="en-US"/>
        </w:rPr>
        <w:t xml:space="preserve">(described in Box </w:t>
      </w:r>
      <w:r w:rsidR="00545B92">
        <w:rPr>
          <w:lang w:val="en-US"/>
        </w:rPr>
        <w:t>2</w:t>
      </w:r>
      <w:r w:rsidR="0002698C">
        <w:rPr>
          <w:lang w:val="en-US"/>
        </w:rPr>
        <w:t xml:space="preserve">) </w:t>
      </w:r>
      <w:r>
        <w:rPr>
          <w:lang w:val="en-US"/>
        </w:rPr>
        <w:t>would be</w:t>
      </w:r>
      <w:r w:rsidR="00E23F54">
        <w:rPr>
          <w:lang w:val="en-US"/>
        </w:rPr>
        <w:t>:</w:t>
      </w:r>
    </w:p>
    <w:p w:rsidR="00AB7B51" w:rsidRDefault="00E23F54" w:rsidP="0054457F">
      <w:pPr>
        <w:spacing w:after="0"/>
        <w:ind w:left="708"/>
        <w:jc w:val="both"/>
        <w:rPr>
          <w:lang w:val="en-US"/>
        </w:rPr>
      </w:pPr>
      <w:r>
        <w:rPr>
          <w:lang w:val="en-US"/>
        </w:rPr>
        <w:t xml:space="preserve">a) </w:t>
      </w:r>
      <w:r w:rsidR="00AB7B51" w:rsidRPr="00AB7B51">
        <w:rPr>
          <w:lang w:val="en-US"/>
        </w:rPr>
        <w:t>Engage in open discussions with all water users, managers and officers in charge of running, managing and administering irrig</w:t>
      </w:r>
      <w:r w:rsidR="00444D61">
        <w:rPr>
          <w:lang w:val="en-US"/>
        </w:rPr>
        <w:t>ation</w:t>
      </w:r>
      <w:r w:rsidR="004174CD">
        <w:rPr>
          <w:lang w:val="en-US"/>
        </w:rPr>
        <w:t>,</w:t>
      </w:r>
      <w:r w:rsidR="00444D61">
        <w:rPr>
          <w:lang w:val="en-US"/>
        </w:rPr>
        <w:t xml:space="preserve"> and with all water users </w:t>
      </w:r>
      <w:r w:rsidR="00AB7B51" w:rsidRPr="00AB7B51">
        <w:rPr>
          <w:lang w:val="en-US"/>
        </w:rPr>
        <w:t>to</w:t>
      </w:r>
      <w:r w:rsidR="00AB7B51">
        <w:rPr>
          <w:lang w:val="en-US"/>
        </w:rPr>
        <w:t xml:space="preserve"> launch a stepwise, accorded and target-oriented policy reform.</w:t>
      </w:r>
    </w:p>
    <w:p w:rsidR="00D52890" w:rsidRDefault="00D52890" w:rsidP="0054457F">
      <w:pPr>
        <w:spacing w:after="0"/>
        <w:ind w:left="708"/>
        <w:jc w:val="both"/>
        <w:rPr>
          <w:lang w:val="en-US"/>
        </w:rPr>
      </w:pPr>
      <w:r>
        <w:rPr>
          <w:lang w:val="en-US"/>
        </w:rPr>
        <w:t>b) Ensure closer coordination of the three Ministries with competencies on irrigation and drainage</w:t>
      </w:r>
      <w:r w:rsidR="00A04985">
        <w:rPr>
          <w:lang w:val="en-US"/>
        </w:rPr>
        <w:t>.</w:t>
      </w:r>
      <w:r>
        <w:rPr>
          <w:lang w:val="en-US"/>
        </w:rPr>
        <w:t xml:space="preserve"> </w:t>
      </w:r>
    </w:p>
    <w:p w:rsidR="00A0568F" w:rsidRDefault="00D768AA" w:rsidP="0054457F">
      <w:pPr>
        <w:spacing w:after="0"/>
        <w:ind w:left="708"/>
        <w:jc w:val="both"/>
        <w:rPr>
          <w:lang w:val="en-US"/>
        </w:rPr>
      </w:pPr>
      <w:r>
        <w:rPr>
          <w:lang w:val="en-US"/>
        </w:rPr>
        <w:t>c</w:t>
      </w:r>
      <w:r w:rsidR="00444D61">
        <w:rPr>
          <w:lang w:val="en-US"/>
        </w:rPr>
        <w:t xml:space="preserve">) </w:t>
      </w:r>
      <w:r w:rsidR="00A0568F">
        <w:rPr>
          <w:lang w:val="en-US"/>
        </w:rPr>
        <w:t>Ensure</w:t>
      </w:r>
      <w:r w:rsidR="00696E0C">
        <w:rPr>
          <w:lang w:val="en-US"/>
        </w:rPr>
        <w:t xml:space="preserve"> that</w:t>
      </w:r>
      <w:r w:rsidR="00A0568F">
        <w:rPr>
          <w:lang w:val="en-US"/>
        </w:rPr>
        <w:t xml:space="preserve"> adequate leadership and vision elements are visible for all those involved.</w:t>
      </w:r>
    </w:p>
    <w:p w:rsidR="00A0568F" w:rsidRDefault="00D768AA" w:rsidP="0054457F">
      <w:pPr>
        <w:spacing w:after="0"/>
        <w:ind w:left="708"/>
        <w:jc w:val="both"/>
        <w:rPr>
          <w:lang w:val="en-US"/>
        </w:rPr>
      </w:pPr>
      <w:r>
        <w:rPr>
          <w:lang w:val="en-US"/>
        </w:rPr>
        <w:t>e</w:t>
      </w:r>
      <w:r w:rsidR="00E23F54">
        <w:rPr>
          <w:lang w:val="en-US"/>
        </w:rPr>
        <w:t xml:space="preserve">) </w:t>
      </w:r>
      <w:r w:rsidR="00A0568F">
        <w:rPr>
          <w:lang w:val="en-US"/>
        </w:rPr>
        <w:t>Ensu</w:t>
      </w:r>
      <w:r w:rsidR="00444D61">
        <w:rPr>
          <w:lang w:val="en-US"/>
        </w:rPr>
        <w:t xml:space="preserve">re </w:t>
      </w:r>
      <w:r w:rsidR="00696E0C">
        <w:rPr>
          <w:lang w:val="en-US"/>
        </w:rPr>
        <w:t xml:space="preserve">that </w:t>
      </w:r>
      <w:r w:rsidR="00444D61">
        <w:rPr>
          <w:lang w:val="en-US"/>
        </w:rPr>
        <w:t>all related officers, organiz</w:t>
      </w:r>
      <w:r w:rsidR="00A0568F">
        <w:rPr>
          <w:lang w:val="en-US"/>
        </w:rPr>
        <w:t>ations and government branches are given the chanc</w:t>
      </w:r>
      <w:r>
        <w:rPr>
          <w:lang w:val="en-US"/>
        </w:rPr>
        <w:t xml:space="preserve">e to contribute and participate, being of utmost importance that </w:t>
      </w:r>
      <w:r w:rsidR="00AD7AEC">
        <w:rPr>
          <w:lang w:val="en-US"/>
        </w:rPr>
        <w:t>all related government, parasta</w:t>
      </w:r>
      <w:r w:rsidR="003F3BEB">
        <w:rPr>
          <w:lang w:val="en-US"/>
        </w:rPr>
        <w:t>tal</w:t>
      </w:r>
      <w:r w:rsidR="00444D61">
        <w:rPr>
          <w:lang w:val="en-US"/>
        </w:rPr>
        <w:t>, and non-government organiz</w:t>
      </w:r>
      <w:r w:rsidR="00AD7AEC">
        <w:rPr>
          <w:lang w:val="en-US"/>
        </w:rPr>
        <w:t xml:space="preserve">ations </w:t>
      </w:r>
      <w:r w:rsidR="00A04985">
        <w:rPr>
          <w:lang w:val="en-US"/>
        </w:rPr>
        <w:t xml:space="preserve">are </w:t>
      </w:r>
      <w:r w:rsidR="00AD7AEC">
        <w:rPr>
          <w:lang w:val="en-US"/>
        </w:rPr>
        <w:t>aware of this initiative.</w:t>
      </w:r>
    </w:p>
    <w:p w:rsidR="0054457F" w:rsidRDefault="0054457F" w:rsidP="0054457F">
      <w:pPr>
        <w:spacing w:after="0"/>
        <w:ind w:left="708"/>
        <w:jc w:val="both"/>
        <w:rPr>
          <w:lang w:val="en-US"/>
        </w:rPr>
      </w:pPr>
    </w:p>
    <w:p w:rsidR="0002698C" w:rsidRDefault="0002698C" w:rsidP="0002698C">
      <w:pPr>
        <w:pStyle w:val="ListParagraph"/>
        <w:spacing w:after="240"/>
        <w:rPr>
          <w:rFonts w:ascii="Arial" w:hAnsi="Arial" w:cs="Arial"/>
          <w:sz w:val="22"/>
          <w:szCs w:val="22"/>
        </w:rPr>
      </w:pPr>
      <w:r>
        <w:rPr>
          <w:rFonts w:ascii="Arial" w:hAnsi="Arial" w:cs="Arial"/>
          <w:sz w:val="22"/>
          <w:szCs w:val="22"/>
        </w:rPr>
        <w:t xml:space="preserve">Box </w:t>
      </w:r>
      <w:r w:rsidR="00545B92">
        <w:rPr>
          <w:rFonts w:ascii="Arial" w:hAnsi="Arial" w:cs="Arial"/>
          <w:sz w:val="22"/>
          <w:szCs w:val="22"/>
        </w:rPr>
        <w:t>2</w:t>
      </w:r>
      <w:r>
        <w:rPr>
          <w:rFonts w:ascii="Arial" w:hAnsi="Arial" w:cs="Arial"/>
          <w:sz w:val="22"/>
          <w:szCs w:val="22"/>
        </w:rPr>
        <w:t xml:space="preserve">. </w:t>
      </w:r>
      <w:r w:rsidR="002B6775" w:rsidRPr="002B6775">
        <w:rPr>
          <w:rFonts w:ascii="Arial" w:hAnsi="Arial" w:cs="Arial"/>
          <w:sz w:val="22"/>
          <w:szCs w:val="22"/>
        </w:rPr>
        <w:t>Irrigation and Drainage Coord</w:t>
      </w:r>
      <w:r w:rsidR="00A04985">
        <w:rPr>
          <w:rFonts w:ascii="Arial" w:hAnsi="Arial" w:cs="Arial"/>
          <w:sz w:val="22"/>
          <w:szCs w:val="22"/>
        </w:rPr>
        <w:t xml:space="preserve">ination </w:t>
      </w:r>
      <w:r w:rsidR="002B6775">
        <w:rPr>
          <w:rFonts w:ascii="Arial" w:hAnsi="Arial" w:cs="Arial"/>
          <w:sz w:val="22"/>
          <w:szCs w:val="22"/>
        </w:rPr>
        <w:t xml:space="preserve">Unit of Suriname </w:t>
      </w:r>
      <w:r w:rsidR="00CE4A44">
        <w:rPr>
          <w:rFonts w:ascii="Arial" w:hAnsi="Arial" w:cs="Arial"/>
          <w:sz w:val="22"/>
          <w:szCs w:val="22"/>
        </w:rPr>
        <w:t>(</w:t>
      </w:r>
      <w:r w:rsidR="002B6775">
        <w:rPr>
          <w:rFonts w:ascii="Arial" w:hAnsi="Arial" w:cs="Arial"/>
          <w:sz w:val="22"/>
          <w:szCs w:val="22"/>
        </w:rPr>
        <w:t>IDCUS</w:t>
      </w:r>
      <w:r w:rsidR="00CE4A44">
        <w:rPr>
          <w:rFonts w:ascii="Arial" w:hAnsi="Arial" w:cs="Arial"/>
          <w:sz w:val="22"/>
          <w:szCs w:val="22"/>
        </w:rPr>
        <w:t>)</w:t>
      </w:r>
    </w:p>
    <w:tbl>
      <w:tblPr>
        <w:tblStyle w:val="TableGrid"/>
        <w:tblW w:w="0" w:type="auto"/>
        <w:tblInd w:w="720" w:type="dxa"/>
        <w:shd w:val="clear" w:color="auto" w:fill="DBE5F1" w:themeFill="accent1" w:themeFillTint="33"/>
        <w:tblLook w:val="04A0" w:firstRow="1" w:lastRow="0" w:firstColumn="1" w:lastColumn="0" w:noHBand="0" w:noVBand="1"/>
      </w:tblPr>
      <w:tblGrid>
        <w:gridCol w:w="8566"/>
      </w:tblGrid>
      <w:tr w:rsidR="0002698C" w:rsidTr="002E76F4">
        <w:tc>
          <w:tcPr>
            <w:tcW w:w="8566" w:type="dxa"/>
            <w:shd w:val="clear" w:color="auto" w:fill="DBE5F1" w:themeFill="accent1" w:themeFillTint="33"/>
          </w:tcPr>
          <w:p w:rsidR="0002698C" w:rsidRDefault="002B6775" w:rsidP="002E76F4">
            <w:pPr>
              <w:ind w:left="360"/>
              <w:jc w:val="center"/>
              <w:rPr>
                <w:rFonts w:cs="Arial"/>
                <w:b/>
                <w:i/>
                <w:sz w:val="24"/>
              </w:rPr>
            </w:pPr>
            <w:r>
              <w:rPr>
                <w:rFonts w:cs="Arial"/>
                <w:b/>
                <w:i/>
                <w:sz w:val="24"/>
              </w:rPr>
              <w:t>IDCUS</w:t>
            </w:r>
          </w:p>
          <w:p w:rsidR="0002698C" w:rsidRPr="006C473B" w:rsidRDefault="0002698C" w:rsidP="002E76F4">
            <w:pPr>
              <w:ind w:left="360"/>
              <w:jc w:val="center"/>
              <w:rPr>
                <w:rFonts w:cs="Arial"/>
                <w:b/>
                <w:sz w:val="24"/>
              </w:rPr>
            </w:pPr>
          </w:p>
          <w:p w:rsidR="0002698C" w:rsidRDefault="0002698C" w:rsidP="002E76F4">
            <w:pPr>
              <w:pStyle w:val="ListParagraph"/>
              <w:numPr>
                <w:ilvl w:val="0"/>
                <w:numId w:val="19"/>
              </w:numPr>
              <w:rPr>
                <w:rFonts w:ascii="Arial" w:hAnsi="Arial" w:cs="Arial"/>
                <w:sz w:val="22"/>
                <w:szCs w:val="22"/>
              </w:rPr>
            </w:pPr>
            <w:r>
              <w:rPr>
                <w:rFonts w:ascii="Arial" w:hAnsi="Arial" w:cs="Arial"/>
                <w:sz w:val="22"/>
                <w:szCs w:val="22"/>
              </w:rPr>
              <w:t>Created by a Staatsbesluit</w:t>
            </w:r>
            <w:r w:rsidR="00D25666">
              <w:rPr>
                <w:rFonts w:ascii="Arial" w:hAnsi="Arial" w:cs="Arial"/>
                <w:sz w:val="22"/>
                <w:szCs w:val="22"/>
              </w:rPr>
              <w:t xml:space="preserve"> (Decree)</w:t>
            </w:r>
            <w:r>
              <w:rPr>
                <w:rFonts w:ascii="Arial" w:hAnsi="Arial" w:cs="Arial"/>
                <w:sz w:val="22"/>
                <w:szCs w:val="22"/>
              </w:rPr>
              <w:t xml:space="preserve">, formed with </w:t>
            </w:r>
            <w:r w:rsidRPr="00476A3D">
              <w:rPr>
                <w:rFonts w:ascii="Arial" w:hAnsi="Arial" w:cs="Arial"/>
                <w:sz w:val="22"/>
                <w:szCs w:val="22"/>
              </w:rPr>
              <w:t>the Permanent Secretaries</w:t>
            </w:r>
            <w:r>
              <w:rPr>
                <w:rFonts w:ascii="Arial" w:hAnsi="Arial" w:cs="Arial"/>
                <w:sz w:val="22"/>
                <w:szCs w:val="22"/>
              </w:rPr>
              <w:t xml:space="preserve"> of the Ministries of </w:t>
            </w:r>
            <w:r w:rsidR="0047425C">
              <w:rPr>
                <w:rFonts w:ascii="Arial" w:hAnsi="Arial" w:cs="Arial"/>
                <w:sz w:val="22"/>
                <w:szCs w:val="22"/>
              </w:rPr>
              <w:t xml:space="preserve">Finance, </w:t>
            </w:r>
            <w:r>
              <w:rPr>
                <w:rFonts w:ascii="Arial" w:hAnsi="Arial" w:cs="Arial"/>
                <w:sz w:val="22"/>
                <w:szCs w:val="22"/>
              </w:rPr>
              <w:t>Agriculture,</w:t>
            </w:r>
            <w:r w:rsidR="00D77BAF">
              <w:rPr>
                <w:rFonts w:ascii="Arial" w:hAnsi="Arial" w:cs="Arial"/>
                <w:sz w:val="22"/>
                <w:szCs w:val="22"/>
              </w:rPr>
              <w:t xml:space="preserve"> Natural Resources,</w:t>
            </w:r>
            <w:r>
              <w:rPr>
                <w:rFonts w:ascii="Arial" w:hAnsi="Arial" w:cs="Arial"/>
                <w:sz w:val="22"/>
                <w:szCs w:val="22"/>
              </w:rPr>
              <w:t xml:space="preserve"> Regional Development and Public Works</w:t>
            </w:r>
            <w:r w:rsidR="00D768AA">
              <w:rPr>
                <w:rFonts w:ascii="Arial" w:hAnsi="Arial" w:cs="Arial"/>
                <w:sz w:val="22"/>
                <w:szCs w:val="22"/>
              </w:rPr>
              <w:t xml:space="preserve"> (a Board of </w:t>
            </w:r>
            <w:r w:rsidR="00D77BAF">
              <w:rPr>
                <w:rFonts w:ascii="Arial" w:hAnsi="Arial" w:cs="Arial"/>
                <w:sz w:val="22"/>
                <w:szCs w:val="22"/>
              </w:rPr>
              <w:t>five</w:t>
            </w:r>
            <w:r w:rsidR="00D768AA">
              <w:rPr>
                <w:rFonts w:ascii="Arial" w:hAnsi="Arial" w:cs="Arial"/>
                <w:sz w:val="22"/>
                <w:szCs w:val="22"/>
              </w:rPr>
              <w:t xml:space="preserve"> members)</w:t>
            </w:r>
          </w:p>
          <w:p w:rsidR="00D768AA" w:rsidRDefault="00D768AA" w:rsidP="00D768AA">
            <w:pPr>
              <w:pStyle w:val="ListParagraph"/>
              <w:numPr>
                <w:ilvl w:val="0"/>
                <w:numId w:val="19"/>
              </w:numPr>
              <w:rPr>
                <w:rFonts w:ascii="Arial" w:hAnsi="Arial" w:cs="Arial"/>
                <w:sz w:val="22"/>
                <w:szCs w:val="22"/>
              </w:rPr>
            </w:pPr>
            <w:r>
              <w:rPr>
                <w:rFonts w:ascii="Arial" w:hAnsi="Arial" w:cs="Arial"/>
                <w:sz w:val="22"/>
                <w:szCs w:val="22"/>
              </w:rPr>
              <w:t xml:space="preserve">Chaired by the Representative </w:t>
            </w:r>
            <w:r w:rsidR="00A7601A">
              <w:rPr>
                <w:rFonts w:ascii="Arial" w:hAnsi="Arial" w:cs="Arial"/>
                <w:sz w:val="22"/>
                <w:szCs w:val="22"/>
              </w:rPr>
              <w:t xml:space="preserve">(Permanent Secretary) </w:t>
            </w:r>
            <w:r>
              <w:rPr>
                <w:rFonts w:ascii="Arial" w:hAnsi="Arial" w:cs="Arial"/>
                <w:sz w:val="22"/>
                <w:szCs w:val="22"/>
              </w:rPr>
              <w:t>of the Ministry of Finance</w:t>
            </w:r>
          </w:p>
          <w:p w:rsidR="00D768AA" w:rsidRDefault="00D768AA" w:rsidP="00D768AA">
            <w:pPr>
              <w:pStyle w:val="ListParagraph"/>
              <w:numPr>
                <w:ilvl w:val="0"/>
                <w:numId w:val="19"/>
              </w:numPr>
              <w:rPr>
                <w:rFonts w:ascii="Arial" w:hAnsi="Arial" w:cs="Arial"/>
                <w:sz w:val="22"/>
                <w:szCs w:val="22"/>
              </w:rPr>
            </w:pPr>
            <w:r>
              <w:rPr>
                <w:rFonts w:ascii="Arial" w:hAnsi="Arial" w:cs="Arial"/>
                <w:sz w:val="22"/>
                <w:szCs w:val="22"/>
              </w:rPr>
              <w:t>Run by a</w:t>
            </w:r>
            <w:r w:rsidR="00A7601A">
              <w:rPr>
                <w:rFonts w:ascii="Arial" w:hAnsi="Arial" w:cs="Arial"/>
                <w:sz w:val="22"/>
                <w:szCs w:val="22"/>
              </w:rPr>
              <w:t>n</w:t>
            </w:r>
            <w:r>
              <w:rPr>
                <w:rFonts w:ascii="Arial" w:hAnsi="Arial" w:cs="Arial"/>
                <w:sz w:val="22"/>
                <w:szCs w:val="22"/>
              </w:rPr>
              <w:t xml:space="preserve"> Executive Secretary, appointed by the Board, assisted by a small </w:t>
            </w:r>
            <w:r>
              <w:rPr>
                <w:rFonts w:ascii="Arial" w:hAnsi="Arial" w:cs="Arial"/>
                <w:sz w:val="22"/>
                <w:szCs w:val="22"/>
              </w:rPr>
              <w:lastRenderedPageBreak/>
              <w:t>secretariat (4 people), provided by one of the Ministries</w:t>
            </w:r>
            <w:r>
              <w:rPr>
                <w:rStyle w:val="FootnoteReference"/>
                <w:rFonts w:ascii="Arial" w:hAnsi="Arial" w:cs="Arial"/>
                <w:sz w:val="22"/>
                <w:szCs w:val="22"/>
              </w:rPr>
              <w:footnoteReference w:id="4"/>
            </w:r>
          </w:p>
          <w:p w:rsidR="0002698C" w:rsidRDefault="0002698C" w:rsidP="002E76F4">
            <w:pPr>
              <w:pStyle w:val="ListParagraph"/>
              <w:numPr>
                <w:ilvl w:val="0"/>
                <w:numId w:val="19"/>
              </w:numPr>
              <w:rPr>
                <w:rFonts w:ascii="Arial" w:hAnsi="Arial" w:cs="Arial"/>
                <w:sz w:val="22"/>
                <w:szCs w:val="22"/>
              </w:rPr>
            </w:pPr>
            <w:r>
              <w:rPr>
                <w:rFonts w:ascii="Arial" w:hAnsi="Arial" w:cs="Arial"/>
                <w:sz w:val="22"/>
                <w:szCs w:val="22"/>
              </w:rPr>
              <w:t>A simple webpage run by the Secretariat, with:</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 xml:space="preserve">repository of documents (Laws, Master Plans) </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 xml:space="preserve">minutes of meetings and agendas, </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 xml:space="preserve">events, </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a presentation letter drafted by the President of the Republic</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objectives of the</w:t>
            </w:r>
            <w:r w:rsidR="00D529DB">
              <w:rPr>
                <w:rFonts w:ascii="Arial" w:hAnsi="Arial" w:cs="Arial"/>
                <w:sz w:val="22"/>
                <w:szCs w:val="22"/>
              </w:rPr>
              <w:t xml:space="preserve"> Unit</w:t>
            </w:r>
          </w:p>
          <w:p w:rsidR="0002698C" w:rsidRDefault="0002698C" w:rsidP="002E76F4">
            <w:pPr>
              <w:pStyle w:val="ListParagraph"/>
              <w:numPr>
                <w:ilvl w:val="0"/>
                <w:numId w:val="19"/>
              </w:numPr>
              <w:rPr>
                <w:rFonts w:ascii="Arial" w:hAnsi="Arial" w:cs="Arial"/>
                <w:sz w:val="22"/>
                <w:szCs w:val="22"/>
              </w:rPr>
            </w:pPr>
            <w:r>
              <w:rPr>
                <w:rFonts w:ascii="Arial" w:hAnsi="Arial" w:cs="Arial"/>
                <w:sz w:val="22"/>
                <w:szCs w:val="22"/>
              </w:rPr>
              <w:t>Agendas in paper and minutes taken (minimum formality)</w:t>
            </w:r>
          </w:p>
          <w:p w:rsidR="0002698C" w:rsidRDefault="0002698C" w:rsidP="002E76F4">
            <w:pPr>
              <w:pStyle w:val="ListParagraph"/>
              <w:numPr>
                <w:ilvl w:val="0"/>
                <w:numId w:val="19"/>
              </w:numPr>
              <w:rPr>
                <w:rFonts w:ascii="Arial" w:hAnsi="Arial" w:cs="Arial"/>
                <w:sz w:val="22"/>
                <w:szCs w:val="22"/>
              </w:rPr>
            </w:pPr>
            <w:r>
              <w:rPr>
                <w:rFonts w:ascii="Arial" w:hAnsi="Arial" w:cs="Arial"/>
                <w:sz w:val="22"/>
                <w:szCs w:val="22"/>
              </w:rPr>
              <w:t>Will approve:</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 xml:space="preserve">WBs rehabilitation plans </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Funding proposals originating from each Ministry on irrigation and drainage</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Water management/investment plans</w:t>
            </w:r>
            <w:r w:rsidR="007F18C3">
              <w:rPr>
                <w:rFonts w:ascii="Arial" w:hAnsi="Arial" w:cs="Arial"/>
                <w:sz w:val="22"/>
                <w:szCs w:val="22"/>
              </w:rPr>
              <w:t xml:space="preserve"> (including OW MCP plan)</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 xml:space="preserve">Ministerial initiatives  </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Significant repairing activities</w:t>
            </w:r>
          </w:p>
          <w:p w:rsidR="0002698C" w:rsidRPr="00184761" w:rsidRDefault="0002698C" w:rsidP="002E76F4">
            <w:pPr>
              <w:pStyle w:val="ListParagraph"/>
              <w:numPr>
                <w:ilvl w:val="1"/>
                <w:numId w:val="19"/>
              </w:numPr>
              <w:rPr>
                <w:rFonts w:ascii="Arial" w:hAnsi="Arial" w:cs="Arial"/>
                <w:sz w:val="22"/>
                <w:szCs w:val="22"/>
              </w:rPr>
            </w:pPr>
            <w:r>
              <w:rPr>
                <w:rFonts w:ascii="Arial" w:hAnsi="Arial" w:cs="Arial"/>
                <w:sz w:val="22"/>
                <w:szCs w:val="22"/>
              </w:rPr>
              <w:t>Significant water and drainage operations</w:t>
            </w:r>
          </w:p>
          <w:p w:rsidR="0002698C" w:rsidRDefault="0002698C" w:rsidP="002E76F4">
            <w:pPr>
              <w:pStyle w:val="ListParagraph"/>
              <w:numPr>
                <w:ilvl w:val="0"/>
                <w:numId w:val="19"/>
              </w:numPr>
              <w:rPr>
                <w:rFonts w:ascii="Arial" w:hAnsi="Arial" w:cs="Arial"/>
                <w:sz w:val="22"/>
                <w:szCs w:val="22"/>
              </w:rPr>
            </w:pPr>
            <w:r>
              <w:rPr>
                <w:rFonts w:ascii="Arial" w:hAnsi="Arial" w:cs="Arial"/>
                <w:sz w:val="22"/>
                <w:szCs w:val="22"/>
              </w:rPr>
              <w:t>Will revise:</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 xml:space="preserve">Significant infrastructure breakdowns </w:t>
            </w:r>
          </w:p>
          <w:p w:rsidR="0002698C" w:rsidRDefault="0002698C" w:rsidP="002E76F4">
            <w:pPr>
              <w:pStyle w:val="ListParagraph"/>
              <w:numPr>
                <w:ilvl w:val="1"/>
                <w:numId w:val="19"/>
              </w:numPr>
              <w:rPr>
                <w:rFonts w:ascii="Arial" w:hAnsi="Arial" w:cs="Arial"/>
                <w:sz w:val="22"/>
                <w:szCs w:val="22"/>
              </w:rPr>
            </w:pPr>
            <w:r>
              <w:rPr>
                <w:rFonts w:ascii="Arial" w:hAnsi="Arial" w:cs="Arial"/>
                <w:sz w:val="22"/>
                <w:szCs w:val="22"/>
              </w:rPr>
              <w:t>Incidences</w:t>
            </w:r>
          </w:p>
          <w:p w:rsidR="0002698C" w:rsidRPr="0012491D" w:rsidRDefault="0002698C" w:rsidP="002E76F4">
            <w:pPr>
              <w:pStyle w:val="ListParagraph"/>
              <w:numPr>
                <w:ilvl w:val="0"/>
                <w:numId w:val="19"/>
              </w:numPr>
              <w:rPr>
                <w:rFonts w:ascii="Arial" w:hAnsi="Arial" w:cs="Arial"/>
                <w:sz w:val="22"/>
                <w:szCs w:val="22"/>
              </w:rPr>
            </w:pPr>
            <w:r w:rsidRPr="0012491D">
              <w:rPr>
                <w:rFonts w:ascii="Arial" w:hAnsi="Arial" w:cs="Arial"/>
                <w:sz w:val="22"/>
                <w:szCs w:val="22"/>
              </w:rPr>
              <w:t>Will draft the:</w:t>
            </w:r>
          </w:p>
          <w:p w:rsidR="0002698C" w:rsidRPr="00122F27" w:rsidRDefault="0002698C" w:rsidP="002E76F4">
            <w:pPr>
              <w:pStyle w:val="ListParagraph"/>
              <w:numPr>
                <w:ilvl w:val="1"/>
                <w:numId w:val="19"/>
              </w:numPr>
              <w:rPr>
                <w:rFonts w:ascii="Arial" w:hAnsi="Arial" w:cs="Arial"/>
                <w:sz w:val="22"/>
                <w:szCs w:val="22"/>
              </w:rPr>
            </w:pPr>
            <w:r w:rsidRPr="00184761">
              <w:rPr>
                <w:rFonts w:ascii="Arial" w:hAnsi="Arial" w:cs="Arial"/>
                <w:sz w:val="22"/>
                <w:szCs w:val="22"/>
                <w:lang w:val="en-GB"/>
              </w:rPr>
              <w:t>Principles of water charging for irrigation and drainage systems</w:t>
            </w:r>
            <w:r>
              <w:rPr>
                <w:rFonts w:ascii="Arial" w:hAnsi="Arial" w:cs="Arial"/>
                <w:sz w:val="22"/>
                <w:szCs w:val="22"/>
                <w:lang w:val="en-GB"/>
              </w:rPr>
              <w:t xml:space="preserve"> and creation of temporary water use rights</w:t>
            </w:r>
          </w:p>
          <w:p w:rsidR="00122F27" w:rsidRPr="00184761" w:rsidRDefault="00122F27" w:rsidP="00122F27">
            <w:pPr>
              <w:pStyle w:val="ListParagraph"/>
              <w:numPr>
                <w:ilvl w:val="0"/>
                <w:numId w:val="19"/>
              </w:numPr>
              <w:rPr>
                <w:rFonts w:ascii="Arial" w:hAnsi="Arial" w:cs="Arial"/>
                <w:sz w:val="22"/>
                <w:szCs w:val="22"/>
              </w:rPr>
            </w:pPr>
            <w:r>
              <w:rPr>
                <w:rFonts w:ascii="Arial" w:hAnsi="Arial" w:cs="Arial"/>
                <w:sz w:val="22"/>
                <w:szCs w:val="22"/>
                <w:lang w:val="en-GB"/>
              </w:rPr>
              <w:t xml:space="preserve">Accountable to the President of the Republic and to the </w:t>
            </w:r>
            <w:r w:rsidR="00F57E8F">
              <w:rPr>
                <w:rFonts w:ascii="Arial" w:hAnsi="Arial" w:cs="Arial"/>
                <w:sz w:val="22"/>
                <w:szCs w:val="22"/>
                <w:lang w:val="en-GB"/>
              </w:rPr>
              <w:t>National Assembly</w:t>
            </w:r>
          </w:p>
          <w:p w:rsidR="0002698C" w:rsidRPr="009F6AB9" w:rsidRDefault="0002698C" w:rsidP="002E76F4">
            <w:pPr>
              <w:pStyle w:val="ListParagraph"/>
              <w:ind w:left="1440"/>
              <w:rPr>
                <w:rFonts w:ascii="Arial" w:hAnsi="Arial" w:cs="Arial"/>
                <w:sz w:val="22"/>
                <w:szCs w:val="22"/>
              </w:rPr>
            </w:pPr>
          </w:p>
        </w:tc>
      </w:tr>
    </w:tbl>
    <w:p w:rsidR="00CE4A44" w:rsidRDefault="00CE4A44" w:rsidP="0054457F">
      <w:pPr>
        <w:jc w:val="both"/>
        <w:rPr>
          <w:b/>
          <w:lang w:val="en-US"/>
        </w:rPr>
      </w:pPr>
    </w:p>
    <w:p w:rsidR="00591472" w:rsidRPr="003D51CB" w:rsidRDefault="00591472" w:rsidP="0054457F">
      <w:pPr>
        <w:jc w:val="both"/>
        <w:rPr>
          <w:b/>
          <w:lang w:val="en-US"/>
        </w:rPr>
      </w:pPr>
      <w:r w:rsidRPr="003D51CB">
        <w:rPr>
          <w:b/>
          <w:lang w:val="en-US"/>
        </w:rPr>
        <w:t xml:space="preserve">Task 1.2 </w:t>
      </w:r>
    </w:p>
    <w:p w:rsidR="00F07851" w:rsidRDefault="00F07851" w:rsidP="00F96B4D">
      <w:pPr>
        <w:jc w:val="both"/>
        <w:rPr>
          <w:lang w:val="en-US"/>
        </w:rPr>
      </w:pPr>
      <w:r w:rsidRPr="00F07851">
        <w:rPr>
          <w:b/>
          <w:lang w:val="en-US"/>
        </w:rPr>
        <w:t>IDCUS</w:t>
      </w:r>
      <w:r w:rsidR="00F01E27">
        <w:rPr>
          <w:lang w:val="en-US"/>
        </w:rPr>
        <w:t xml:space="preserve"> should lead the d</w:t>
      </w:r>
      <w:r w:rsidR="00906FDC">
        <w:rPr>
          <w:lang w:val="en-US"/>
        </w:rPr>
        <w:t xml:space="preserve">esign </w:t>
      </w:r>
      <w:r w:rsidR="00F01E27">
        <w:rPr>
          <w:lang w:val="en-US"/>
        </w:rPr>
        <w:t xml:space="preserve">of </w:t>
      </w:r>
      <w:r w:rsidR="00906FDC">
        <w:rPr>
          <w:lang w:val="en-US"/>
        </w:rPr>
        <w:t xml:space="preserve">a </w:t>
      </w:r>
      <w:r w:rsidR="00565682">
        <w:rPr>
          <w:lang w:val="en-US"/>
        </w:rPr>
        <w:t>feasible</w:t>
      </w:r>
      <w:r w:rsidR="005B6221">
        <w:rPr>
          <w:lang w:val="en-US"/>
        </w:rPr>
        <w:t xml:space="preserve"> and flexible</w:t>
      </w:r>
      <w:r w:rsidR="00565682">
        <w:rPr>
          <w:lang w:val="en-US"/>
        </w:rPr>
        <w:t xml:space="preserve"> </w:t>
      </w:r>
      <w:r w:rsidR="00565682" w:rsidRPr="00565682">
        <w:rPr>
          <w:b/>
          <w:lang w:val="en-US"/>
        </w:rPr>
        <w:t>roadmap</w:t>
      </w:r>
      <w:r w:rsidR="00565682">
        <w:rPr>
          <w:lang w:val="en-US"/>
        </w:rPr>
        <w:t xml:space="preserve"> </w:t>
      </w:r>
      <w:r w:rsidR="005B6221">
        <w:rPr>
          <w:lang w:val="en-US"/>
        </w:rPr>
        <w:t>to</w:t>
      </w:r>
      <w:r w:rsidR="00591472">
        <w:rPr>
          <w:lang w:val="en-US"/>
        </w:rPr>
        <w:t>: 1) attain self-managed and self-finance irrigation and drainage organizations</w:t>
      </w:r>
      <w:r>
        <w:rPr>
          <w:lang w:val="en-US"/>
        </w:rPr>
        <w:t>;</w:t>
      </w:r>
      <w:r w:rsidR="00591472">
        <w:rPr>
          <w:lang w:val="en-US"/>
        </w:rPr>
        <w:t xml:space="preserve"> 2) increase irr</w:t>
      </w:r>
      <w:r>
        <w:rPr>
          <w:lang w:val="en-US"/>
        </w:rPr>
        <w:t>igated agriculture productivity; 3</w:t>
      </w:r>
      <w:r w:rsidR="00FA3394">
        <w:rPr>
          <w:lang w:val="en-US"/>
        </w:rPr>
        <w:t>) e</w:t>
      </w:r>
      <w:r>
        <w:rPr>
          <w:lang w:val="en-US"/>
        </w:rPr>
        <w:t>xpand the production and extension of the agricultural sector.</w:t>
      </w:r>
      <w:r w:rsidR="00591472">
        <w:rPr>
          <w:lang w:val="en-US"/>
        </w:rPr>
        <w:t xml:space="preserve"> </w:t>
      </w:r>
    </w:p>
    <w:p w:rsidR="00F96B4D" w:rsidRPr="00F96B4D" w:rsidRDefault="00F07851" w:rsidP="00F96B4D">
      <w:pPr>
        <w:jc w:val="both"/>
      </w:pPr>
      <w:r>
        <w:rPr>
          <w:lang w:val="en-US"/>
        </w:rPr>
        <w:t>These</w:t>
      </w:r>
      <w:r w:rsidR="00591472">
        <w:rPr>
          <w:lang w:val="en-US"/>
        </w:rPr>
        <w:t xml:space="preserve"> objectives are ambitious and there is very little chance that </w:t>
      </w:r>
      <w:r w:rsidR="0002698C">
        <w:rPr>
          <w:lang w:val="en-US"/>
        </w:rPr>
        <w:t xml:space="preserve">they </w:t>
      </w:r>
      <w:r w:rsidR="00591472">
        <w:rPr>
          <w:lang w:val="en-US"/>
        </w:rPr>
        <w:t xml:space="preserve">may be </w:t>
      </w:r>
      <w:r w:rsidR="004E4F19">
        <w:rPr>
          <w:lang w:val="en-US"/>
        </w:rPr>
        <w:t>accomplished in the short term</w:t>
      </w:r>
      <w:r w:rsidR="00591472">
        <w:rPr>
          <w:lang w:val="en-US"/>
        </w:rPr>
        <w:t>. It is necessary to build the institutional set up and t</w:t>
      </w:r>
      <w:r w:rsidR="00F96B4D">
        <w:rPr>
          <w:lang w:val="en-US"/>
        </w:rPr>
        <w:t xml:space="preserve">he architecture for cooperation </w:t>
      </w:r>
      <w:r w:rsidR="00591472">
        <w:rPr>
          <w:lang w:val="en-US"/>
        </w:rPr>
        <w:t xml:space="preserve">and put them into practice. </w:t>
      </w:r>
      <w:r w:rsidR="00F96B4D">
        <w:t>T</w:t>
      </w:r>
      <w:r w:rsidR="00F96B4D" w:rsidRPr="00F96B4D">
        <w:t>his will take time, and the government should not withdraw too early.</w:t>
      </w:r>
    </w:p>
    <w:p w:rsidR="002B5910" w:rsidRDefault="00F01E27" w:rsidP="00F01E27">
      <w:pPr>
        <w:jc w:val="both"/>
        <w:rPr>
          <w:i/>
          <w:lang w:val="en-US"/>
        </w:rPr>
      </w:pPr>
      <w:r>
        <w:t xml:space="preserve">The institutional roadmap for erecting the ideal institutional setup should combine both bottom-up and top-down approaches with common goals and clear orientation. The bottom-up refers to the inclusion of WBs and farmers in the decision-making process. Top-down encompasses the political leadership of the government, materialized in the functioning </w:t>
      </w:r>
      <w:r w:rsidR="004174CD">
        <w:t xml:space="preserve">of </w:t>
      </w:r>
      <w:r w:rsidR="00FA3394" w:rsidRPr="00FA3394">
        <w:rPr>
          <w:b/>
        </w:rPr>
        <w:t>IDCUS</w:t>
      </w:r>
      <w:r w:rsidR="00FA3394">
        <w:rPr>
          <w:i/>
        </w:rPr>
        <w:t>.</w:t>
      </w:r>
      <w:r>
        <w:t xml:space="preserve"> </w:t>
      </w:r>
      <w:r>
        <w:rPr>
          <w:lang w:val="en-US"/>
        </w:rPr>
        <w:t>In the middle stand organiz</w:t>
      </w:r>
      <w:r w:rsidR="00641165" w:rsidRPr="00F01E27">
        <w:rPr>
          <w:lang w:val="en-US"/>
        </w:rPr>
        <w:t>ations like the OW MCP</w:t>
      </w:r>
      <w:r w:rsidR="00D77BAF">
        <w:rPr>
          <w:lang w:val="en-US"/>
        </w:rPr>
        <w:t>, assisted and supported by the District Commissioner offices</w:t>
      </w:r>
      <w:r w:rsidR="00641165" w:rsidRPr="00F01E27">
        <w:rPr>
          <w:lang w:val="en-US"/>
        </w:rPr>
        <w:t xml:space="preserve">, which provide the connecting points of the other two, have technical knowledge and will assume tasks assigned by the </w:t>
      </w:r>
      <w:r w:rsidR="00FA3394" w:rsidRPr="00FA3394">
        <w:rPr>
          <w:b/>
        </w:rPr>
        <w:t>IDCUS</w:t>
      </w:r>
      <w:r w:rsidR="00641165" w:rsidRPr="00F01E27">
        <w:rPr>
          <w:i/>
          <w:lang w:val="en-US"/>
        </w:rPr>
        <w:t>.</w:t>
      </w:r>
    </w:p>
    <w:p w:rsidR="00D77BAF" w:rsidRPr="00F01E27" w:rsidRDefault="00D77BAF" w:rsidP="00F01E27">
      <w:pPr>
        <w:jc w:val="both"/>
      </w:pPr>
      <w:r w:rsidRPr="00D77BAF">
        <w:rPr>
          <w:lang w:val="es-ES"/>
        </w:rPr>
        <w:object w:dxaOrig="7215" w:dyaOrig="5400">
          <v:shape id="_x0000_i1027" type="#_x0000_t75" style="width:360.75pt;height:270pt" o:ole="">
            <v:imagedata r:id="rId36" o:title=""/>
          </v:shape>
          <o:OLEObject Type="Embed" ProgID="PowerPoint.Slide.12" ShapeID="_x0000_i1027" DrawAspect="Content" ObjectID="_1442646869" r:id="rId37"/>
        </w:object>
      </w:r>
    </w:p>
    <w:p w:rsidR="003329E3" w:rsidRDefault="00F01E27" w:rsidP="00591472">
      <w:pPr>
        <w:jc w:val="both"/>
        <w:rPr>
          <w:lang w:val="en-US"/>
        </w:rPr>
      </w:pPr>
      <w:r>
        <w:rPr>
          <w:lang w:val="en-US"/>
        </w:rPr>
        <w:t xml:space="preserve">The roadmap should at least include the following </w:t>
      </w:r>
      <w:r w:rsidR="003D51CB">
        <w:rPr>
          <w:lang w:val="en-US"/>
        </w:rPr>
        <w:t>specific sub-tasks</w:t>
      </w:r>
      <w:r>
        <w:rPr>
          <w:lang w:val="en-US"/>
        </w:rPr>
        <w:t xml:space="preserve">: </w:t>
      </w:r>
    </w:p>
    <w:p w:rsidR="0074002C" w:rsidRPr="003D51CB" w:rsidRDefault="0074002C" w:rsidP="0074002C">
      <w:pPr>
        <w:spacing w:after="240"/>
        <w:ind w:firstLine="708"/>
        <w:jc w:val="both"/>
        <w:rPr>
          <w:rFonts w:cs="Arial"/>
          <w:b/>
        </w:rPr>
      </w:pPr>
      <w:r>
        <w:rPr>
          <w:rFonts w:cs="Arial"/>
          <w:b/>
        </w:rPr>
        <w:t>Task 1.2.1</w:t>
      </w:r>
    </w:p>
    <w:p w:rsidR="0074002C" w:rsidRDefault="0074002C" w:rsidP="0074002C">
      <w:pPr>
        <w:spacing w:after="240"/>
        <w:jc w:val="both"/>
        <w:rPr>
          <w:rFonts w:eastAsia="Times New Roman" w:cs="Arial"/>
          <w:lang w:val="en-US"/>
        </w:rPr>
      </w:pPr>
      <w:r w:rsidRPr="003D51CB">
        <w:rPr>
          <w:rFonts w:cs="Arial"/>
        </w:rPr>
        <w:t xml:space="preserve">Finalizing </w:t>
      </w:r>
      <w:r w:rsidRPr="003D51CB">
        <w:rPr>
          <w:rFonts w:cs="Arial"/>
          <w:b/>
        </w:rPr>
        <w:t>WBs’ institutional design</w:t>
      </w:r>
      <w:r w:rsidRPr="003D51CB">
        <w:rPr>
          <w:rFonts w:eastAsia="Times New Roman" w:cs="Arial"/>
          <w:lang w:val="en-US"/>
        </w:rPr>
        <w:t xml:space="preserve"> (</w:t>
      </w:r>
      <w:r w:rsidRPr="003D51CB">
        <w:rPr>
          <w:rFonts w:cs="Arial"/>
        </w:rPr>
        <w:t>i.e. WBs’</w:t>
      </w:r>
      <w:r>
        <w:rPr>
          <w:rFonts w:cs="Arial"/>
        </w:rPr>
        <w:t xml:space="preserve"> “creation” Staatbesluits</w:t>
      </w:r>
      <w:r w:rsidR="00F57E8F">
        <w:rPr>
          <w:rFonts w:cs="Arial"/>
        </w:rPr>
        <w:t xml:space="preserve"> (Decrees)</w:t>
      </w:r>
      <w:r>
        <w:rPr>
          <w:rFonts w:cs="Arial"/>
        </w:rPr>
        <w:t xml:space="preserve"> and WBs’</w:t>
      </w:r>
      <w:r w:rsidRPr="003D51CB">
        <w:rPr>
          <w:rFonts w:cs="Arial"/>
        </w:rPr>
        <w:t xml:space="preserve"> </w:t>
      </w:r>
      <w:r>
        <w:rPr>
          <w:rFonts w:eastAsia="Times New Roman" w:cs="Arial"/>
          <w:lang w:val="en-US"/>
        </w:rPr>
        <w:t>keurs</w:t>
      </w:r>
      <w:r w:rsidR="00F57E8F">
        <w:rPr>
          <w:rFonts w:eastAsia="Times New Roman" w:cs="Arial"/>
          <w:lang w:val="en-US"/>
        </w:rPr>
        <w:t xml:space="preserve"> (Operative by-laws)</w:t>
      </w:r>
      <w:r w:rsidRPr="003D51CB">
        <w:rPr>
          <w:rFonts w:cs="Arial"/>
        </w:rPr>
        <w:t xml:space="preserve"> </w:t>
      </w:r>
      <w:r w:rsidR="004174CD">
        <w:rPr>
          <w:rFonts w:cs="Arial"/>
        </w:rPr>
        <w:t xml:space="preserve">which </w:t>
      </w:r>
      <w:r w:rsidRPr="003D51CB">
        <w:rPr>
          <w:rFonts w:cs="Arial"/>
        </w:rPr>
        <w:t>defin</w:t>
      </w:r>
      <w:r w:rsidR="004174CD">
        <w:rPr>
          <w:rFonts w:cs="Arial"/>
        </w:rPr>
        <w:t>es</w:t>
      </w:r>
      <w:r w:rsidRPr="003D51CB">
        <w:rPr>
          <w:rFonts w:cs="Arial"/>
        </w:rPr>
        <w:t xml:space="preserve"> operational, maintenance and monitor and sanction</w:t>
      </w:r>
      <w:r>
        <w:rPr>
          <w:rFonts w:cs="Arial"/>
        </w:rPr>
        <w:t>ing</w:t>
      </w:r>
      <w:r w:rsidRPr="003D51CB">
        <w:rPr>
          <w:rFonts w:cs="Arial"/>
        </w:rPr>
        <w:t xml:space="preserve"> rules</w:t>
      </w:r>
      <w:r w:rsidRPr="00BA3D94">
        <w:rPr>
          <w:rFonts w:eastAsia="Times New Roman" w:cs="Arial"/>
          <w:lang w:val="en-US"/>
        </w:rPr>
        <w:t>). WBs’ “creation” needs to be approved by Presidential Decree (see for example: “Staatsbesluit van 26 april 2006, houdende oprichting van het waterschap Samillkreekpolder en vaststelling van het Bestuursreglement (Bestuursreglement Waterschap Sawmillkreekpolder)”</w:t>
      </w:r>
      <w:r w:rsidRPr="00BA3D94">
        <w:rPr>
          <w:rStyle w:val="FootnoteReference"/>
          <w:rFonts w:eastAsia="Times New Roman" w:cs="Arial"/>
          <w:lang w:val="en-US"/>
        </w:rPr>
        <w:footnoteReference w:id="5"/>
      </w:r>
      <w:r w:rsidRPr="00BA3D94">
        <w:rPr>
          <w:rFonts w:eastAsia="Times New Roman" w:cs="Arial"/>
          <w:lang w:val="en-US"/>
        </w:rPr>
        <w:t xml:space="preserve">). WBs’ keurs need to be approved by the WB and the Ministry of Regional </w:t>
      </w:r>
      <w:r w:rsidR="00B23870">
        <w:rPr>
          <w:rFonts w:eastAsia="Times New Roman" w:cs="Arial"/>
          <w:lang w:val="en-US"/>
        </w:rPr>
        <w:t>Development</w:t>
      </w:r>
      <w:r w:rsidRPr="00BA3D94">
        <w:rPr>
          <w:rFonts w:eastAsia="Times New Roman" w:cs="Arial"/>
          <w:lang w:val="en-US"/>
        </w:rPr>
        <w:t>.</w:t>
      </w:r>
      <w:r>
        <w:rPr>
          <w:rFonts w:eastAsia="Times New Roman" w:cs="Arial"/>
          <w:lang w:val="en-US"/>
        </w:rPr>
        <w:t xml:space="preserve"> </w:t>
      </w:r>
    </w:p>
    <w:p w:rsidR="0074002C" w:rsidRDefault="0074002C" w:rsidP="0074002C">
      <w:pPr>
        <w:jc w:val="both"/>
        <w:rPr>
          <w:rFonts w:eastAsia="Times New Roman" w:cs="Arial"/>
          <w:lang w:val="en-US"/>
        </w:rPr>
      </w:pPr>
      <w:r>
        <w:rPr>
          <w:rFonts w:eastAsia="Times New Roman" w:cs="Arial"/>
          <w:lang w:val="en-US"/>
        </w:rPr>
        <w:t>Fulfillment of task 1.2.1 will require: 1) Farmers’ participation in rule</w:t>
      </w:r>
      <w:r w:rsidR="009B0590">
        <w:rPr>
          <w:rFonts w:eastAsia="Times New Roman" w:cs="Arial"/>
          <w:lang w:val="en-US"/>
        </w:rPr>
        <w:t>s</w:t>
      </w:r>
      <w:r>
        <w:rPr>
          <w:rFonts w:eastAsia="Times New Roman" w:cs="Arial"/>
          <w:lang w:val="en-US"/>
        </w:rPr>
        <w:t xml:space="preserve"> decision-making, 2) training on the operation and maintenance activities and 3) a capacity building program to support WBs' role at least during the first year and with a gradual reduced support during the subsequent years</w:t>
      </w:r>
      <w:r w:rsidR="00FA3394">
        <w:rPr>
          <w:rFonts w:eastAsia="Times New Roman" w:cs="Arial"/>
          <w:lang w:val="en-US"/>
        </w:rPr>
        <w:t>.</w:t>
      </w:r>
    </w:p>
    <w:p w:rsidR="00FA3394" w:rsidRDefault="00FA3394" w:rsidP="00FA3394">
      <w:pPr>
        <w:spacing w:after="240"/>
        <w:jc w:val="both"/>
        <w:rPr>
          <w:rFonts w:cs="Arial"/>
        </w:rPr>
      </w:pPr>
      <w:r>
        <w:rPr>
          <w:rFonts w:cs="Arial"/>
        </w:rPr>
        <w:t>These activities are already ongoing</w:t>
      </w:r>
      <w:r w:rsidR="002E76F4">
        <w:rPr>
          <w:rFonts w:cs="Arial"/>
        </w:rPr>
        <w:t xml:space="preserve">. No change is proposed in the type of legal support, process or approach.  </w:t>
      </w:r>
      <w:r w:rsidR="004174CD">
        <w:rPr>
          <w:rFonts w:cs="Arial"/>
        </w:rPr>
        <w:t>Task 1.2.1's goal is simply to effectively setup formally all WBs.</w:t>
      </w:r>
    </w:p>
    <w:p w:rsidR="00FA3394" w:rsidRPr="00FA3394" w:rsidRDefault="00FA3394" w:rsidP="0074002C">
      <w:pPr>
        <w:jc w:val="both"/>
      </w:pPr>
    </w:p>
    <w:p w:rsidR="003D51CB" w:rsidRPr="003D51CB" w:rsidRDefault="0074002C" w:rsidP="003D51CB">
      <w:pPr>
        <w:spacing w:after="240"/>
        <w:ind w:firstLine="708"/>
        <w:jc w:val="both"/>
        <w:rPr>
          <w:rFonts w:eastAsia="Times New Roman" w:cs="Arial"/>
          <w:b/>
          <w:lang w:val="en-US"/>
        </w:rPr>
      </w:pPr>
      <w:r>
        <w:rPr>
          <w:rFonts w:eastAsia="Times New Roman" w:cs="Arial"/>
          <w:b/>
          <w:lang w:val="en-US"/>
        </w:rPr>
        <w:t>Task 1.2.2</w:t>
      </w:r>
    </w:p>
    <w:p w:rsidR="00955307" w:rsidRDefault="00641165" w:rsidP="003D51CB">
      <w:pPr>
        <w:spacing w:after="240"/>
        <w:jc w:val="both"/>
        <w:rPr>
          <w:rFonts w:cs="Arial"/>
        </w:rPr>
      </w:pPr>
      <w:r w:rsidRPr="003D51CB">
        <w:rPr>
          <w:rFonts w:eastAsia="Times New Roman" w:cs="Arial"/>
          <w:lang w:val="en-US"/>
        </w:rPr>
        <w:t xml:space="preserve">Finalizing the </w:t>
      </w:r>
      <w:r w:rsidRPr="003D51CB">
        <w:rPr>
          <w:rFonts w:eastAsia="Times New Roman" w:cs="Arial"/>
          <w:b/>
          <w:lang w:val="en-US"/>
        </w:rPr>
        <w:t>re</w:t>
      </w:r>
      <w:r w:rsidR="0002698C">
        <w:rPr>
          <w:rFonts w:eastAsia="Times New Roman" w:cs="Arial"/>
          <w:b/>
          <w:lang w:val="en-US"/>
        </w:rPr>
        <w:t xml:space="preserve">habilitation </w:t>
      </w:r>
      <w:r w:rsidRPr="003D51CB">
        <w:rPr>
          <w:rFonts w:eastAsia="Times New Roman" w:cs="Arial"/>
          <w:b/>
          <w:lang w:val="en-US"/>
        </w:rPr>
        <w:t>WBs</w:t>
      </w:r>
      <w:r w:rsidR="0002698C">
        <w:rPr>
          <w:rFonts w:eastAsia="Times New Roman" w:cs="Arial"/>
          <w:b/>
          <w:lang w:val="en-US"/>
        </w:rPr>
        <w:t>'</w:t>
      </w:r>
      <w:r w:rsidRPr="003D51CB">
        <w:rPr>
          <w:rFonts w:eastAsia="Times New Roman" w:cs="Arial"/>
          <w:b/>
          <w:lang w:val="en-US"/>
        </w:rPr>
        <w:t xml:space="preserve"> infrastructure</w:t>
      </w:r>
      <w:r w:rsidR="00955307" w:rsidRPr="003D51CB">
        <w:rPr>
          <w:rFonts w:cs="Arial"/>
        </w:rPr>
        <w:t xml:space="preserve"> based on a coordinated investment plan including the different government bodies involved in irrigation works.</w:t>
      </w:r>
      <w:r w:rsidR="004E4F19">
        <w:rPr>
          <w:rFonts w:cs="Arial"/>
        </w:rPr>
        <w:t xml:space="preserve"> </w:t>
      </w:r>
      <w:r w:rsidR="0074002C">
        <w:rPr>
          <w:rFonts w:cs="Arial"/>
        </w:rPr>
        <w:t>An ordered list of WBs will</w:t>
      </w:r>
      <w:r w:rsidR="00133A8E">
        <w:rPr>
          <w:rFonts w:cs="Arial"/>
        </w:rPr>
        <w:t xml:space="preserve"> be</w:t>
      </w:r>
      <w:r w:rsidR="0074002C">
        <w:rPr>
          <w:rFonts w:cs="Arial"/>
        </w:rPr>
        <w:t xml:space="preserve"> made, considering the order in which actions defined in Task 1.2.1 are fulfilled.</w:t>
      </w:r>
    </w:p>
    <w:p w:rsidR="003E103B" w:rsidRPr="003E103B" w:rsidRDefault="00FA3394" w:rsidP="003D51CB">
      <w:pPr>
        <w:spacing w:after="240"/>
        <w:jc w:val="both"/>
        <w:rPr>
          <w:rFonts w:cs="Arial"/>
        </w:rPr>
      </w:pPr>
      <w:r>
        <w:rPr>
          <w:rFonts w:cs="Arial"/>
        </w:rPr>
        <w:lastRenderedPageBreak/>
        <w:t>These works are a continuation of the ongoing rehabilitation activities and works carried out</w:t>
      </w:r>
      <w:r w:rsidR="00E518C6">
        <w:rPr>
          <w:rFonts w:cs="Arial"/>
        </w:rPr>
        <w:t xml:space="preserve"> by the Ministries</w:t>
      </w:r>
      <w:r>
        <w:rPr>
          <w:rFonts w:cs="Arial"/>
        </w:rPr>
        <w:t xml:space="preserve"> of Agriculture</w:t>
      </w:r>
      <w:r w:rsidR="00DB6847">
        <w:rPr>
          <w:rFonts w:cs="Arial"/>
        </w:rPr>
        <w:t xml:space="preserve">, </w:t>
      </w:r>
      <w:r w:rsidR="00E518C6">
        <w:rPr>
          <w:rFonts w:cs="Arial"/>
        </w:rPr>
        <w:t>Regional Development</w:t>
      </w:r>
      <w:r w:rsidR="00DB6847">
        <w:rPr>
          <w:rFonts w:cs="Arial"/>
        </w:rPr>
        <w:t>, and Public Works</w:t>
      </w:r>
      <w:r w:rsidR="00E518C6">
        <w:rPr>
          <w:rFonts w:cs="Arial"/>
        </w:rPr>
        <w:t>.</w:t>
      </w:r>
    </w:p>
    <w:p w:rsidR="003D51CB" w:rsidRPr="0054457F" w:rsidRDefault="003D51CB" w:rsidP="003D51CB">
      <w:pPr>
        <w:spacing w:after="240"/>
        <w:ind w:firstLine="708"/>
        <w:jc w:val="both"/>
        <w:rPr>
          <w:rFonts w:cs="Arial"/>
          <w:b/>
        </w:rPr>
      </w:pPr>
      <w:r w:rsidRPr="0054457F">
        <w:rPr>
          <w:rFonts w:cs="Arial"/>
          <w:b/>
        </w:rPr>
        <w:t>Task 1.2.3</w:t>
      </w:r>
    </w:p>
    <w:p w:rsidR="005F625F" w:rsidRDefault="003D51CB" w:rsidP="005F625F">
      <w:pPr>
        <w:spacing w:after="240"/>
        <w:jc w:val="both"/>
        <w:rPr>
          <w:rFonts w:cs="Arial"/>
        </w:rPr>
      </w:pPr>
      <w:r w:rsidRPr="003D51CB">
        <w:rPr>
          <w:rFonts w:cs="Arial"/>
          <w:b/>
        </w:rPr>
        <w:t xml:space="preserve">Revise </w:t>
      </w:r>
      <w:r w:rsidRPr="003D51CB">
        <w:rPr>
          <w:rFonts w:cs="Arial"/>
        </w:rPr>
        <w:t xml:space="preserve">already drafted </w:t>
      </w:r>
      <w:r w:rsidRPr="003D51CB">
        <w:rPr>
          <w:rFonts w:cs="Arial"/>
          <w:b/>
        </w:rPr>
        <w:t>Master Plans</w:t>
      </w:r>
      <w:r w:rsidR="00D74ED4">
        <w:rPr>
          <w:rStyle w:val="FootnoteReference"/>
          <w:rFonts w:cs="Arial"/>
          <w:b/>
        </w:rPr>
        <w:footnoteReference w:id="6"/>
      </w:r>
      <w:r w:rsidRPr="003D51CB">
        <w:rPr>
          <w:rFonts w:cs="Arial"/>
        </w:rPr>
        <w:t xml:space="preserve">, </w:t>
      </w:r>
      <w:r w:rsidR="005F625F">
        <w:rPr>
          <w:rFonts w:cs="Arial"/>
        </w:rPr>
        <w:t xml:space="preserve">and consolidate it in the </w:t>
      </w:r>
      <w:r w:rsidR="00D563A9" w:rsidRPr="003D51CB">
        <w:rPr>
          <w:rFonts w:cs="Arial"/>
          <w:i/>
        </w:rPr>
        <w:t>Suriname 2020 Water Vision</w:t>
      </w:r>
      <w:r w:rsidR="00D563A9">
        <w:rPr>
          <w:rFonts w:cs="Arial"/>
          <w:i/>
        </w:rPr>
        <w:t>: Irrigation &amp; Drainage</w:t>
      </w:r>
      <w:r w:rsidR="00D563A9">
        <w:rPr>
          <w:rFonts w:cs="Arial"/>
        </w:rPr>
        <w:t>.</w:t>
      </w:r>
      <w:r w:rsidR="003D3E17">
        <w:rPr>
          <w:rFonts w:cs="Arial"/>
        </w:rPr>
        <w:t xml:space="preserve"> </w:t>
      </w:r>
      <w:r w:rsidR="003D3E17" w:rsidRPr="00E65AB7">
        <w:rPr>
          <w:lang w:val="en-US"/>
        </w:rPr>
        <w:t>It is expected that this initiative on irrigat</w:t>
      </w:r>
      <w:r w:rsidR="003D3E17">
        <w:rPr>
          <w:lang w:val="en-US"/>
        </w:rPr>
        <w:t>ion and drainage will eventually</w:t>
      </w:r>
      <w:r w:rsidR="003D3E17" w:rsidRPr="00E65AB7">
        <w:rPr>
          <w:lang w:val="en-US"/>
        </w:rPr>
        <w:t xml:space="preserve"> cover other </w:t>
      </w:r>
      <w:r w:rsidR="003D3E17">
        <w:rPr>
          <w:lang w:val="en-US"/>
        </w:rPr>
        <w:t>water sectors</w:t>
      </w:r>
      <w:r w:rsidR="003D3E17" w:rsidRPr="00E65AB7">
        <w:rPr>
          <w:lang w:val="en-US"/>
        </w:rPr>
        <w:t xml:space="preserve"> and grow to generate a genuine integrated policy reform for the country. </w:t>
      </w:r>
      <w:r w:rsidR="00D563A9">
        <w:rPr>
          <w:rFonts w:cs="Arial"/>
        </w:rPr>
        <w:t xml:space="preserve">  </w:t>
      </w:r>
    </w:p>
    <w:p w:rsidR="00D82070" w:rsidRDefault="0050652A" w:rsidP="005F625F">
      <w:pPr>
        <w:spacing w:after="240"/>
        <w:jc w:val="both"/>
        <w:rPr>
          <w:lang w:val="en-US"/>
        </w:rPr>
      </w:pPr>
      <w:r>
        <w:rPr>
          <w:lang w:val="en-US"/>
        </w:rPr>
        <w:t>In parallel with the</w:t>
      </w:r>
      <w:r w:rsidR="00E67059">
        <w:rPr>
          <w:lang w:val="en-US"/>
        </w:rPr>
        <w:t xml:space="preserve"> completion of the</w:t>
      </w:r>
      <w:r>
        <w:rPr>
          <w:lang w:val="en-US"/>
        </w:rPr>
        <w:t xml:space="preserve"> institutional </w:t>
      </w:r>
      <w:r w:rsidR="00E67059">
        <w:rPr>
          <w:lang w:val="en-US"/>
        </w:rPr>
        <w:t>setup</w:t>
      </w:r>
      <w:r>
        <w:rPr>
          <w:lang w:val="en-US"/>
        </w:rPr>
        <w:t xml:space="preserve">, the </w:t>
      </w:r>
      <w:r w:rsidR="00982408" w:rsidRPr="00982408">
        <w:rPr>
          <w:i/>
          <w:lang w:val="en-US"/>
        </w:rPr>
        <w:t>Suriname 2020 Water Vision</w:t>
      </w:r>
      <w:r w:rsidR="00BB5289">
        <w:rPr>
          <w:i/>
          <w:lang w:val="en-US"/>
        </w:rPr>
        <w:t xml:space="preserve"> Irrigation &amp; Drainage</w:t>
      </w:r>
      <w:r w:rsidR="00982408">
        <w:rPr>
          <w:lang w:val="en-US"/>
        </w:rPr>
        <w:t xml:space="preserve"> </w:t>
      </w:r>
      <w:r>
        <w:rPr>
          <w:lang w:val="en-US"/>
        </w:rPr>
        <w:t>must</w:t>
      </w:r>
      <w:r w:rsidR="00726C17">
        <w:rPr>
          <w:lang w:val="en-US"/>
        </w:rPr>
        <w:t xml:space="preserve"> be</w:t>
      </w:r>
      <w:r w:rsidR="006C4DB1">
        <w:rPr>
          <w:lang w:val="en-US"/>
        </w:rPr>
        <w:t xml:space="preserve"> drafted as</w:t>
      </w:r>
      <w:r>
        <w:rPr>
          <w:lang w:val="en-US"/>
        </w:rPr>
        <w:t xml:space="preserve"> an ideal configuration of specific drainage and irrigation works and functioning elements</w:t>
      </w:r>
      <w:r w:rsidR="00982408">
        <w:rPr>
          <w:lang w:val="en-US"/>
        </w:rPr>
        <w:t xml:space="preserve">, simply </w:t>
      </w:r>
      <w:r w:rsidR="004D05CB">
        <w:rPr>
          <w:lang w:val="en-US"/>
        </w:rPr>
        <w:t xml:space="preserve">compiling the recommendations of </w:t>
      </w:r>
      <w:r w:rsidR="00982408">
        <w:rPr>
          <w:lang w:val="en-US"/>
        </w:rPr>
        <w:t>already existing Master Plans</w:t>
      </w:r>
      <w:r w:rsidR="00502EDF">
        <w:rPr>
          <w:rStyle w:val="FootnoteReference"/>
          <w:lang w:val="en-US"/>
        </w:rPr>
        <w:footnoteReference w:id="7"/>
      </w:r>
      <w:r>
        <w:rPr>
          <w:lang w:val="en-US"/>
        </w:rPr>
        <w:t xml:space="preserve">. </w:t>
      </w:r>
      <w:r w:rsidR="00D82070">
        <w:rPr>
          <w:lang w:val="en-US"/>
        </w:rPr>
        <w:t xml:space="preserve">It will </w:t>
      </w:r>
      <w:r w:rsidR="00D64677">
        <w:rPr>
          <w:lang w:val="en-US"/>
        </w:rPr>
        <w:t xml:space="preserve">be </w:t>
      </w:r>
      <w:r w:rsidR="00D82070">
        <w:rPr>
          <w:lang w:val="en-US"/>
        </w:rPr>
        <w:t xml:space="preserve">open to comments and debate among stakeholders, WBs, other Ministries, the OW MCP, SNRI-ADRON, and </w:t>
      </w:r>
      <w:r w:rsidR="00D64677">
        <w:rPr>
          <w:lang w:val="en-US"/>
        </w:rPr>
        <w:t>the academic community.</w:t>
      </w:r>
    </w:p>
    <w:p w:rsidR="002B5910" w:rsidRDefault="0050652A" w:rsidP="00D22E31">
      <w:pPr>
        <w:spacing w:before="240"/>
        <w:jc w:val="both"/>
        <w:rPr>
          <w:rFonts w:cs="Arial"/>
          <w:b/>
        </w:rPr>
      </w:pPr>
      <w:r>
        <w:rPr>
          <w:lang w:val="en-US"/>
        </w:rPr>
        <w:t xml:space="preserve">However, </w:t>
      </w:r>
      <w:r w:rsidRPr="001B709C">
        <w:rPr>
          <w:b/>
          <w:lang w:val="en-US"/>
        </w:rPr>
        <w:t>it is important that short-term and immediate results</w:t>
      </w:r>
      <w:r w:rsidR="00726C17">
        <w:rPr>
          <w:lang w:val="en-US"/>
        </w:rPr>
        <w:t xml:space="preserve"> be accomplished soon</w:t>
      </w:r>
      <w:r>
        <w:rPr>
          <w:lang w:val="en-US"/>
        </w:rPr>
        <w:t>, so that users and stakeholders begin soon seeing tangible benefits.</w:t>
      </w:r>
      <w:r w:rsidR="001B709C">
        <w:rPr>
          <w:lang w:val="en-US"/>
        </w:rPr>
        <w:t xml:space="preserve"> In this respect,</w:t>
      </w:r>
      <w:r w:rsidR="001B709C" w:rsidRPr="001B709C">
        <w:rPr>
          <w:b/>
          <w:lang w:val="en-US"/>
        </w:rPr>
        <w:t xml:space="preserve"> </w:t>
      </w:r>
      <w:r w:rsidR="001B709C" w:rsidRPr="001B709C">
        <w:rPr>
          <w:rFonts w:cs="Arial"/>
          <w:b/>
        </w:rPr>
        <w:t xml:space="preserve">first-year specific works </w:t>
      </w:r>
      <w:r w:rsidR="001B709C" w:rsidRPr="001B709C">
        <w:rPr>
          <w:rFonts w:cs="Arial"/>
        </w:rPr>
        <w:t xml:space="preserve">and the </w:t>
      </w:r>
      <w:r w:rsidR="001B709C" w:rsidRPr="001B709C">
        <w:rPr>
          <w:rFonts w:cs="Arial"/>
          <w:b/>
        </w:rPr>
        <w:t>3-Ministries' budget earmarked to irrigation and drainage</w:t>
      </w:r>
      <w:r w:rsidR="001B709C">
        <w:rPr>
          <w:rFonts w:cs="Arial"/>
          <w:b/>
        </w:rPr>
        <w:t xml:space="preserve"> </w:t>
      </w:r>
      <w:r w:rsidR="001B709C">
        <w:rPr>
          <w:rFonts w:cs="Arial"/>
        </w:rPr>
        <w:t xml:space="preserve">needs to be detailed in the </w:t>
      </w:r>
      <w:r w:rsidR="001B709C" w:rsidRPr="001B709C">
        <w:rPr>
          <w:rFonts w:cs="Arial"/>
          <w:i/>
        </w:rPr>
        <w:t>Suriname 2020 Water Vision</w:t>
      </w:r>
      <w:r w:rsidR="00BB5289">
        <w:rPr>
          <w:rFonts w:cs="Arial"/>
          <w:i/>
        </w:rPr>
        <w:t>: Irrigation &amp; Drainage</w:t>
      </w:r>
      <w:r w:rsidR="001B709C">
        <w:rPr>
          <w:rFonts w:cs="Arial"/>
        </w:rPr>
        <w:t xml:space="preserve"> draft</w:t>
      </w:r>
      <w:r w:rsidR="001B709C" w:rsidRPr="001B709C">
        <w:rPr>
          <w:rFonts w:cs="Arial"/>
          <w:b/>
        </w:rPr>
        <w:t>.</w:t>
      </w:r>
    </w:p>
    <w:p w:rsidR="002E76F4" w:rsidRPr="002E76F4" w:rsidRDefault="002E76F4" w:rsidP="005F625F">
      <w:pPr>
        <w:spacing w:before="240"/>
        <w:jc w:val="both"/>
        <w:rPr>
          <w:rFonts w:cs="Arial"/>
        </w:rPr>
      </w:pPr>
      <w:r w:rsidRPr="002E76F4">
        <w:rPr>
          <w:rFonts w:cs="Arial"/>
        </w:rPr>
        <w:t>Task 1.2.3</w:t>
      </w:r>
      <w:r w:rsidR="005F625F">
        <w:rPr>
          <w:rFonts w:cs="Arial"/>
        </w:rPr>
        <w:t>'s objective is to draft</w:t>
      </w:r>
      <w:r w:rsidRPr="002E76F4">
        <w:rPr>
          <w:rFonts w:cs="Arial"/>
        </w:rPr>
        <w:t xml:space="preserve"> </w:t>
      </w:r>
      <w:r>
        <w:rPr>
          <w:rFonts w:cs="Arial"/>
        </w:rPr>
        <w:t xml:space="preserve">the </w:t>
      </w:r>
      <w:r w:rsidRPr="002E76F4">
        <w:rPr>
          <w:rFonts w:cs="Arial"/>
          <w:i/>
        </w:rPr>
        <w:t>Suriname 2020 Water Vision: Irrigation &amp; Drainage</w:t>
      </w:r>
      <w:r w:rsidRPr="002E76F4">
        <w:rPr>
          <w:rFonts w:cs="Arial"/>
        </w:rPr>
        <w:t xml:space="preserve">. </w:t>
      </w:r>
      <w:r w:rsidR="005F625F">
        <w:rPr>
          <w:rFonts w:cs="Arial"/>
        </w:rPr>
        <w:t xml:space="preserve">This </w:t>
      </w:r>
      <w:r w:rsidRPr="002E76F4">
        <w:rPr>
          <w:rFonts w:cs="Arial"/>
        </w:rPr>
        <w:t>buil</w:t>
      </w:r>
      <w:r>
        <w:rPr>
          <w:rFonts w:cs="Arial"/>
        </w:rPr>
        <w:t>ds on already existing Master Pl</w:t>
      </w:r>
      <w:r w:rsidRPr="002E76F4">
        <w:rPr>
          <w:rFonts w:cs="Arial"/>
        </w:rPr>
        <w:t>ans and includes a list of short-term objectives and a list of urgent works to be carried out soon. All or some of these may already have identified by each Ministry separately.</w:t>
      </w:r>
      <w:r>
        <w:rPr>
          <w:rFonts w:cs="Arial"/>
        </w:rPr>
        <w:t xml:space="preserve"> </w:t>
      </w:r>
    </w:p>
    <w:p w:rsidR="00D22E31" w:rsidRDefault="007F18C3" w:rsidP="007F18C3">
      <w:pPr>
        <w:jc w:val="both"/>
        <w:rPr>
          <w:b/>
          <w:lang w:val="en-US"/>
        </w:rPr>
      </w:pPr>
      <w:r w:rsidRPr="003D51CB">
        <w:rPr>
          <w:b/>
          <w:lang w:val="en-US"/>
        </w:rPr>
        <w:t>Task 1.</w:t>
      </w:r>
      <w:r>
        <w:rPr>
          <w:b/>
          <w:lang w:val="en-US"/>
        </w:rPr>
        <w:t>3</w:t>
      </w:r>
    </w:p>
    <w:p w:rsidR="00F65C2A" w:rsidRDefault="0095334F" w:rsidP="007F18C3">
      <w:pPr>
        <w:jc w:val="both"/>
        <w:rPr>
          <w:rFonts w:cs="Arial"/>
        </w:rPr>
      </w:pPr>
      <w:r w:rsidRPr="0095334F">
        <w:rPr>
          <w:rFonts w:cs="Arial"/>
        </w:rPr>
        <w:t xml:space="preserve">IDCUS' roadmap includes activities of other entities. </w:t>
      </w:r>
      <w:r>
        <w:rPr>
          <w:rFonts w:cs="Arial"/>
        </w:rPr>
        <w:t xml:space="preserve">Thus </w:t>
      </w:r>
      <w:r w:rsidR="007F18C3" w:rsidRPr="008B69EC">
        <w:rPr>
          <w:rFonts w:cs="Arial"/>
          <w:b/>
        </w:rPr>
        <w:t>OW MCP</w:t>
      </w:r>
      <w:r w:rsidR="007F18C3">
        <w:rPr>
          <w:rFonts w:cs="Arial"/>
        </w:rPr>
        <w:t xml:space="preserve"> will develop a detailed management program to run the water deliveries</w:t>
      </w:r>
      <w:r w:rsidR="00D64677">
        <w:rPr>
          <w:rFonts w:cs="Arial"/>
        </w:rPr>
        <w:t xml:space="preserve"> and drainage operations</w:t>
      </w:r>
      <w:r w:rsidR="007F18C3">
        <w:rPr>
          <w:rFonts w:cs="Arial"/>
        </w:rPr>
        <w:t xml:space="preserve"> to the WBs under its command, with a view to ensure an orderly process of flooding and draining the polders. </w:t>
      </w:r>
      <w:r w:rsidR="00F65C2A">
        <w:rPr>
          <w:rFonts w:cs="Arial"/>
        </w:rPr>
        <w:t>The objective of this detailed management program is to optimise available water resources</w:t>
      </w:r>
      <w:r w:rsidR="00D64677">
        <w:rPr>
          <w:rFonts w:cs="Arial"/>
        </w:rPr>
        <w:t>,</w:t>
      </w:r>
      <w:r w:rsidR="00F65C2A">
        <w:rPr>
          <w:rFonts w:cs="Arial"/>
        </w:rPr>
        <w:t xml:space="preserve"> and meet the largest possible acreage.</w:t>
      </w:r>
    </w:p>
    <w:p w:rsidR="007F18C3" w:rsidRPr="007F18C3" w:rsidRDefault="007F18C3" w:rsidP="007F18C3">
      <w:pPr>
        <w:jc w:val="both"/>
        <w:rPr>
          <w:b/>
          <w:lang w:val="en-US"/>
        </w:rPr>
      </w:pPr>
      <w:r>
        <w:rPr>
          <w:rFonts w:cs="Arial"/>
        </w:rPr>
        <w:t>It will have the following elements:</w:t>
      </w:r>
    </w:p>
    <w:p w:rsidR="007F18C3" w:rsidRDefault="007F18C3" w:rsidP="007F18C3">
      <w:pPr>
        <w:pStyle w:val="ListParagraph"/>
        <w:numPr>
          <w:ilvl w:val="1"/>
          <w:numId w:val="16"/>
        </w:numPr>
        <w:spacing w:line="276" w:lineRule="auto"/>
        <w:jc w:val="both"/>
        <w:rPr>
          <w:rFonts w:ascii="Arial" w:hAnsi="Arial" w:cs="Arial"/>
          <w:sz w:val="22"/>
          <w:szCs w:val="22"/>
        </w:rPr>
      </w:pPr>
      <w:r>
        <w:rPr>
          <w:rFonts w:ascii="Arial" w:hAnsi="Arial" w:cs="Arial"/>
          <w:sz w:val="22"/>
          <w:szCs w:val="22"/>
        </w:rPr>
        <w:t>Detailed preparation plan to l</w:t>
      </w:r>
      <w:r w:rsidR="00F65C2A">
        <w:rPr>
          <w:rFonts w:ascii="Arial" w:hAnsi="Arial" w:cs="Arial"/>
          <w:sz w:val="22"/>
          <w:szCs w:val="22"/>
        </w:rPr>
        <w:t>aunch the operation of the pumping</w:t>
      </w:r>
      <w:r w:rsidR="0095523C">
        <w:rPr>
          <w:rFonts w:ascii="Arial" w:hAnsi="Arial" w:cs="Arial"/>
          <w:sz w:val="22"/>
          <w:szCs w:val="22"/>
        </w:rPr>
        <w:t xml:space="preserve"> stations</w:t>
      </w:r>
      <w:r w:rsidR="004D05CB">
        <w:rPr>
          <w:rFonts w:ascii="Arial" w:hAnsi="Arial" w:cs="Arial"/>
          <w:sz w:val="22"/>
          <w:szCs w:val="22"/>
        </w:rPr>
        <w:t>, including maintenance and fuel procurement.</w:t>
      </w:r>
    </w:p>
    <w:p w:rsidR="007F18C3" w:rsidRDefault="004D05CB" w:rsidP="007F18C3">
      <w:pPr>
        <w:pStyle w:val="ListParagraph"/>
        <w:numPr>
          <w:ilvl w:val="1"/>
          <w:numId w:val="16"/>
        </w:numPr>
        <w:spacing w:line="276" w:lineRule="auto"/>
        <w:jc w:val="both"/>
        <w:rPr>
          <w:rFonts w:ascii="Arial" w:hAnsi="Arial" w:cs="Arial"/>
          <w:sz w:val="22"/>
          <w:szCs w:val="22"/>
        </w:rPr>
      </w:pPr>
      <w:r>
        <w:rPr>
          <w:rFonts w:ascii="Arial" w:hAnsi="Arial" w:cs="Arial"/>
          <w:sz w:val="22"/>
          <w:szCs w:val="22"/>
        </w:rPr>
        <w:t>A d</w:t>
      </w:r>
      <w:r w:rsidR="007F18C3">
        <w:rPr>
          <w:rFonts w:ascii="Arial" w:hAnsi="Arial" w:cs="Arial"/>
          <w:sz w:val="22"/>
          <w:szCs w:val="22"/>
        </w:rPr>
        <w:t xml:space="preserve">etailed </w:t>
      </w:r>
      <w:r>
        <w:rPr>
          <w:rFonts w:ascii="Arial" w:hAnsi="Arial" w:cs="Arial"/>
          <w:sz w:val="22"/>
          <w:szCs w:val="22"/>
        </w:rPr>
        <w:t xml:space="preserve">formula for multi-year irrigation </w:t>
      </w:r>
      <w:r w:rsidR="007F18C3">
        <w:rPr>
          <w:rFonts w:ascii="Arial" w:hAnsi="Arial" w:cs="Arial"/>
          <w:sz w:val="22"/>
          <w:szCs w:val="22"/>
        </w:rPr>
        <w:t xml:space="preserve">turns (those first one year, will last the following): </w:t>
      </w:r>
      <w:r w:rsidR="00F65C2A">
        <w:rPr>
          <w:rFonts w:ascii="Arial" w:hAnsi="Arial" w:cs="Arial"/>
          <w:sz w:val="22"/>
          <w:szCs w:val="22"/>
        </w:rPr>
        <w:t xml:space="preserve">a </w:t>
      </w:r>
      <w:r w:rsidR="007F18C3">
        <w:rPr>
          <w:rFonts w:ascii="Arial" w:hAnsi="Arial" w:cs="Arial"/>
          <w:sz w:val="22"/>
          <w:szCs w:val="22"/>
        </w:rPr>
        <w:t>Water Rotation Scheme.</w:t>
      </w:r>
    </w:p>
    <w:p w:rsidR="007F18C3" w:rsidRDefault="007F18C3" w:rsidP="007F18C3">
      <w:pPr>
        <w:pStyle w:val="ListParagraph"/>
        <w:numPr>
          <w:ilvl w:val="1"/>
          <w:numId w:val="16"/>
        </w:numPr>
        <w:spacing w:line="276" w:lineRule="auto"/>
        <w:jc w:val="both"/>
        <w:rPr>
          <w:rFonts w:ascii="Arial" w:hAnsi="Arial" w:cs="Arial"/>
          <w:sz w:val="22"/>
          <w:szCs w:val="22"/>
        </w:rPr>
      </w:pPr>
      <w:r>
        <w:rPr>
          <w:rFonts w:ascii="Arial" w:hAnsi="Arial" w:cs="Arial"/>
          <w:sz w:val="22"/>
          <w:szCs w:val="22"/>
        </w:rPr>
        <w:lastRenderedPageBreak/>
        <w:t>Specific operations of sluices, canals and other water flow control mechanisms.</w:t>
      </w:r>
    </w:p>
    <w:p w:rsidR="007F18C3" w:rsidRPr="008B69EC" w:rsidRDefault="007F18C3" w:rsidP="007F18C3">
      <w:pPr>
        <w:pStyle w:val="ListParagraph"/>
        <w:spacing w:line="276" w:lineRule="auto"/>
        <w:ind w:left="1440"/>
        <w:jc w:val="both"/>
        <w:rPr>
          <w:rFonts w:ascii="Arial" w:hAnsi="Arial" w:cs="Arial"/>
          <w:sz w:val="22"/>
          <w:szCs w:val="22"/>
        </w:rPr>
      </w:pPr>
    </w:p>
    <w:p w:rsidR="007F18C3" w:rsidRDefault="007F18C3" w:rsidP="003D51CB">
      <w:pPr>
        <w:jc w:val="both"/>
        <w:rPr>
          <w:lang w:val="en-US"/>
        </w:rPr>
      </w:pPr>
      <w:r w:rsidRPr="00F65C2A">
        <w:rPr>
          <w:lang w:val="en-US"/>
        </w:rPr>
        <w:t>This plan needs to be presented to the</w:t>
      </w:r>
      <w:r w:rsidRPr="00F65C2A">
        <w:rPr>
          <w:i/>
          <w:lang w:val="en-US"/>
        </w:rPr>
        <w:t xml:space="preserve"> </w:t>
      </w:r>
      <w:r w:rsidR="0095523C">
        <w:rPr>
          <w:i/>
          <w:lang w:val="en-US"/>
        </w:rPr>
        <w:t>IDCUS</w:t>
      </w:r>
      <w:r w:rsidRPr="00F65C2A">
        <w:rPr>
          <w:lang w:val="en-US"/>
        </w:rPr>
        <w:t xml:space="preserve"> who will revise </w:t>
      </w:r>
      <w:r w:rsidR="00F65C2A" w:rsidRPr="00F65C2A">
        <w:rPr>
          <w:lang w:val="en-US"/>
        </w:rPr>
        <w:t xml:space="preserve">it </w:t>
      </w:r>
      <w:r w:rsidRPr="00F65C2A">
        <w:rPr>
          <w:lang w:val="en-US"/>
        </w:rPr>
        <w:t xml:space="preserve">and approve the document in order to get </w:t>
      </w:r>
      <w:r w:rsidR="00302B2C" w:rsidRPr="00F65C2A">
        <w:rPr>
          <w:lang w:val="en-US"/>
        </w:rPr>
        <w:t xml:space="preserve">the </w:t>
      </w:r>
      <w:r w:rsidRPr="00F65C2A">
        <w:rPr>
          <w:lang w:val="en-US"/>
        </w:rPr>
        <w:t xml:space="preserve">financial disbursement from the Ministry </w:t>
      </w:r>
      <w:r w:rsidR="0095523C">
        <w:rPr>
          <w:lang w:val="en-US"/>
        </w:rPr>
        <w:t>of Regional Affairs to launch its operations.</w:t>
      </w:r>
    </w:p>
    <w:p w:rsidR="009B30D5" w:rsidRPr="0054457F" w:rsidRDefault="00203FEC" w:rsidP="009B30D5">
      <w:pPr>
        <w:rPr>
          <w:b/>
          <w:i/>
          <w:lang w:val="en-US"/>
        </w:rPr>
      </w:pPr>
      <w:r w:rsidRPr="0054457F">
        <w:rPr>
          <w:b/>
          <w:i/>
          <w:lang w:val="en-US"/>
        </w:rPr>
        <w:t xml:space="preserve">Specific </w:t>
      </w:r>
      <w:r w:rsidR="00463A08" w:rsidRPr="0054457F">
        <w:rPr>
          <w:b/>
          <w:i/>
          <w:lang w:val="en-US"/>
        </w:rPr>
        <w:t>deliverables of</w:t>
      </w:r>
      <w:r w:rsidRPr="0054457F">
        <w:rPr>
          <w:b/>
          <w:i/>
          <w:lang w:val="en-US"/>
        </w:rPr>
        <w:t xml:space="preserve"> Tranche 1</w:t>
      </w:r>
    </w:p>
    <w:tbl>
      <w:tblPr>
        <w:tblStyle w:val="ColorfulShading-Accent2"/>
        <w:tblW w:w="9606" w:type="dxa"/>
        <w:tblLayout w:type="fixed"/>
        <w:tblLook w:val="04A0" w:firstRow="1" w:lastRow="0" w:firstColumn="1" w:lastColumn="0" w:noHBand="0" w:noVBand="1"/>
      </w:tblPr>
      <w:tblGrid>
        <w:gridCol w:w="1707"/>
        <w:gridCol w:w="1524"/>
        <w:gridCol w:w="1053"/>
        <w:gridCol w:w="993"/>
        <w:gridCol w:w="1352"/>
        <w:gridCol w:w="1464"/>
        <w:gridCol w:w="1513"/>
      </w:tblGrid>
      <w:tr w:rsidR="005743C8" w:rsidTr="00D446A0">
        <w:trPr>
          <w:cnfStyle w:val="100000000000" w:firstRow="1" w:lastRow="0" w:firstColumn="0" w:lastColumn="0" w:oddVBand="0" w:evenVBand="0" w:oddHBand="0" w:evenHBand="0" w:firstRowFirstColumn="0" w:firstRowLastColumn="0" w:lastRowFirstColumn="0" w:lastRowLastColumn="0"/>
          <w:trHeight w:val="1558"/>
        </w:trPr>
        <w:tc>
          <w:tcPr>
            <w:cnfStyle w:val="001000000100" w:firstRow="0" w:lastRow="0" w:firstColumn="1" w:lastColumn="0" w:oddVBand="0" w:evenVBand="0" w:oddHBand="0" w:evenHBand="0" w:firstRowFirstColumn="1"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153614" w:rsidRDefault="00153614" w:rsidP="00153614">
            <w:pPr>
              <w:pStyle w:val="ListParagraph"/>
              <w:spacing w:after="240" w:line="276" w:lineRule="auto"/>
              <w:ind w:left="0"/>
              <w:jc w:val="both"/>
              <w:rPr>
                <w:rFonts w:ascii="Arial" w:hAnsi="Arial" w:cs="Arial"/>
                <w:sz w:val="22"/>
                <w:szCs w:val="22"/>
              </w:rPr>
            </w:pPr>
          </w:p>
        </w:tc>
        <w:tc>
          <w:tcPr>
            <w:tcW w:w="1524" w:type="dxa"/>
            <w:tcBorders>
              <w:top w:val="single" w:sz="4" w:space="0" w:color="auto"/>
              <w:left w:val="single" w:sz="4" w:space="0" w:color="auto"/>
              <w:bottom w:val="single" w:sz="4" w:space="0" w:color="auto"/>
              <w:right w:val="single" w:sz="4" w:space="0" w:color="auto"/>
            </w:tcBorders>
            <w:textDirection w:val="tbRl"/>
            <w:vAlign w:val="center"/>
          </w:tcPr>
          <w:p w:rsidR="00153614" w:rsidRPr="005743C8" w:rsidRDefault="00153614" w:rsidP="005743C8">
            <w:pPr>
              <w:ind w:right="113"/>
              <w:cnfStyle w:val="100000000000" w:firstRow="1" w:lastRow="0" w:firstColumn="0" w:lastColumn="0" w:oddVBand="0" w:evenVBand="0" w:oddHBand="0" w:evenHBand="0" w:firstRowFirstColumn="0" w:firstRowLastColumn="0" w:lastRowFirstColumn="0" w:lastRowLastColumn="0"/>
              <w:rPr>
                <w:rFonts w:cs="Arial"/>
                <w:sz w:val="18"/>
              </w:rPr>
            </w:pPr>
          </w:p>
          <w:p w:rsidR="00153614" w:rsidRPr="00153614" w:rsidRDefault="005743C8" w:rsidP="005743C8">
            <w:pPr>
              <w:ind w:right="113"/>
              <w:cnfStyle w:val="100000000000" w:firstRow="1" w:lastRow="0" w:firstColumn="0" w:lastColumn="0" w:oddVBand="0" w:evenVBand="0" w:oddHBand="0" w:evenHBand="0" w:firstRowFirstColumn="0" w:firstRowLastColumn="0" w:lastRowFirstColumn="0" w:lastRowLastColumn="0"/>
              <w:rPr>
                <w:rFonts w:cs="Arial"/>
                <w:sz w:val="18"/>
              </w:rPr>
            </w:pPr>
            <w:r>
              <w:rPr>
                <w:rFonts w:cs="Arial"/>
                <w:sz w:val="18"/>
              </w:rPr>
              <w:t xml:space="preserve">1. </w:t>
            </w:r>
            <w:r w:rsidR="00153614" w:rsidRPr="00153614">
              <w:rPr>
                <w:rFonts w:cs="Arial"/>
                <w:sz w:val="18"/>
              </w:rPr>
              <w:t>Coordination</w:t>
            </w:r>
          </w:p>
        </w:tc>
        <w:tc>
          <w:tcPr>
            <w:tcW w:w="1053" w:type="dxa"/>
            <w:tcBorders>
              <w:top w:val="single" w:sz="4" w:space="0" w:color="auto"/>
              <w:left w:val="single" w:sz="4" w:space="0" w:color="auto"/>
              <w:bottom w:val="single" w:sz="4" w:space="0" w:color="auto"/>
              <w:right w:val="single" w:sz="4" w:space="0" w:color="auto"/>
            </w:tcBorders>
            <w:textDirection w:val="tbRl"/>
            <w:vAlign w:val="center"/>
          </w:tcPr>
          <w:p w:rsidR="00153614" w:rsidRPr="005743C8" w:rsidRDefault="005743C8" w:rsidP="005743C8">
            <w:pPr>
              <w:ind w:right="113"/>
              <w:cnfStyle w:val="100000000000" w:firstRow="1" w:lastRow="0" w:firstColumn="0" w:lastColumn="0" w:oddVBand="0" w:evenVBand="0" w:oddHBand="0" w:evenHBand="0" w:firstRowFirstColumn="0" w:firstRowLastColumn="0" w:lastRowFirstColumn="0" w:lastRowLastColumn="0"/>
              <w:rPr>
                <w:rFonts w:cs="Arial"/>
                <w:sz w:val="18"/>
              </w:rPr>
            </w:pPr>
            <w:r>
              <w:rPr>
                <w:rFonts w:cs="Arial"/>
                <w:sz w:val="18"/>
              </w:rPr>
              <w:t xml:space="preserve">2. </w:t>
            </w:r>
            <w:r w:rsidR="00153614" w:rsidRPr="005743C8">
              <w:rPr>
                <w:rFonts w:cs="Arial"/>
                <w:sz w:val="18"/>
              </w:rPr>
              <w:t xml:space="preserve"> Financial Framework</w:t>
            </w:r>
          </w:p>
        </w:tc>
        <w:tc>
          <w:tcPr>
            <w:tcW w:w="993" w:type="dxa"/>
            <w:tcBorders>
              <w:top w:val="single" w:sz="4" w:space="0" w:color="auto"/>
              <w:left w:val="single" w:sz="4" w:space="0" w:color="auto"/>
              <w:bottom w:val="single" w:sz="4" w:space="0" w:color="auto"/>
              <w:right w:val="single" w:sz="4" w:space="0" w:color="auto"/>
            </w:tcBorders>
            <w:textDirection w:val="tbRl"/>
            <w:vAlign w:val="center"/>
          </w:tcPr>
          <w:p w:rsidR="00153614" w:rsidRPr="005743C8" w:rsidRDefault="00153614" w:rsidP="005743C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sidR="005743C8">
              <w:rPr>
                <w:rFonts w:cs="Arial"/>
                <w:sz w:val="18"/>
              </w:rPr>
              <w:t xml:space="preserve">3. </w:t>
            </w:r>
            <w:r w:rsidRPr="005743C8">
              <w:rPr>
                <w:rFonts w:cs="Arial"/>
                <w:sz w:val="18"/>
              </w:rPr>
              <w:t>Techn/Econ Efficiency</w:t>
            </w:r>
          </w:p>
        </w:tc>
        <w:tc>
          <w:tcPr>
            <w:tcW w:w="1352" w:type="dxa"/>
            <w:tcBorders>
              <w:top w:val="single" w:sz="4" w:space="0" w:color="auto"/>
              <w:left w:val="single" w:sz="4" w:space="0" w:color="auto"/>
              <w:bottom w:val="single" w:sz="4" w:space="0" w:color="auto"/>
              <w:right w:val="single" w:sz="4" w:space="0" w:color="auto"/>
            </w:tcBorders>
            <w:textDirection w:val="tbRl"/>
            <w:vAlign w:val="center"/>
          </w:tcPr>
          <w:p w:rsidR="00153614" w:rsidRPr="005743C8" w:rsidRDefault="00153614" w:rsidP="005743C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sidR="005743C8">
              <w:rPr>
                <w:rFonts w:cs="Arial"/>
                <w:sz w:val="18"/>
              </w:rPr>
              <w:t xml:space="preserve">4. </w:t>
            </w:r>
            <w:r w:rsidRPr="005743C8">
              <w:rPr>
                <w:rFonts w:cs="Arial"/>
                <w:sz w:val="18"/>
              </w:rPr>
              <w:t>Institutional strengthening</w:t>
            </w:r>
          </w:p>
        </w:tc>
        <w:tc>
          <w:tcPr>
            <w:tcW w:w="1464" w:type="dxa"/>
            <w:tcBorders>
              <w:top w:val="single" w:sz="4" w:space="0" w:color="auto"/>
              <w:left w:val="single" w:sz="4" w:space="0" w:color="auto"/>
              <w:bottom w:val="single" w:sz="4" w:space="0" w:color="auto"/>
              <w:right w:val="single" w:sz="4" w:space="0" w:color="auto"/>
            </w:tcBorders>
            <w:textDirection w:val="tbRl"/>
            <w:vAlign w:val="center"/>
          </w:tcPr>
          <w:p w:rsidR="00153614" w:rsidRPr="005743C8" w:rsidRDefault="00153614" w:rsidP="005743C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sidR="005743C8">
              <w:rPr>
                <w:rFonts w:cs="Arial"/>
                <w:sz w:val="18"/>
              </w:rPr>
              <w:t xml:space="preserve">5. </w:t>
            </w:r>
            <w:r w:rsidRPr="005743C8">
              <w:rPr>
                <w:rFonts w:cs="Arial"/>
                <w:sz w:val="18"/>
              </w:rPr>
              <w:t>Maintenance</w:t>
            </w:r>
          </w:p>
        </w:tc>
        <w:tc>
          <w:tcPr>
            <w:tcW w:w="1513" w:type="dxa"/>
            <w:tcBorders>
              <w:top w:val="single" w:sz="4" w:space="0" w:color="auto"/>
              <w:left w:val="single" w:sz="4" w:space="0" w:color="auto"/>
              <w:bottom w:val="single" w:sz="4" w:space="0" w:color="auto"/>
              <w:right w:val="single" w:sz="4" w:space="0" w:color="auto"/>
            </w:tcBorders>
            <w:textDirection w:val="tbRl"/>
            <w:vAlign w:val="center"/>
          </w:tcPr>
          <w:p w:rsidR="00153614" w:rsidRPr="005743C8" w:rsidRDefault="00153614" w:rsidP="005743C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sidR="005743C8">
              <w:rPr>
                <w:rFonts w:cs="Arial"/>
                <w:sz w:val="18"/>
              </w:rPr>
              <w:t xml:space="preserve">6. </w:t>
            </w:r>
            <w:r w:rsidRPr="005743C8">
              <w:rPr>
                <w:rFonts w:cs="Arial"/>
                <w:sz w:val="18"/>
              </w:rPr>
              <w:t>Investments infrastructure</w:t>
            </w:r>
          </w:p>
        </w:tc>
      </w:tr>
      <w:tr w:rsidR="00CF3E88" w:rsidTr="00D44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CF3E88" w:rsidRPr="007F18C3" w:rsidRDefault="00CF3E88" w:rsidP="005743C8">
            <w:pPr>
              <w:pStyle w:val="ListParagraph"/>
              <w:spacing w:after="240" w:line="276" w:lineRule="auto"/>
              <w:ind w:left="0"/>
              <w:jc w:val="both"/>
              <w:rPr>
                <w:rFonts w:ascii="Arial" w:hAnsi="Arial" w:cs="Arial"/>
                <w:b/>
                <w:sz w:val="22"/>
                <w:szCs w:val="22"/>
              </w:rPr>
            </w:pPr>
            <w:r>
              <w:rPr>
                <w:rFonts w:ascii="Arial" w:hAnsi="Arial" w:cs="Arial"/>
                <w:b/>
                <w:sz w:val="22"/>
                <w:szCs w:val="22"/>
              </w:rPr>
              <w:t>4 Ministries</w:t>
            </w:r>
          </w:p>
        </w:tc>
        <w:tc>
          <w:tcPr>
            <w:tcW w:w="1524" w:type="dxa"/>
            <w:tcBorders>
              <w:top w:val="single" w:sz="4" w:space="0" w:color="auto"/>
              <w:left w:val="single" w:sz="4" w:space="0" w:color="auto"/>
              <w:bottom w:val="single" w:sz="4" w:space="0" w:color="auto"/>
              <w:right w:val="single" w:sz="4" w:space="0" w:color="auto"/>
            </w:tcBorders>
          </w:tcPr>
          <w:p w:rsidR="00CF3E88" w:rsidRPr="003B78A5" w:rsidRDefault="00CF3E8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Appoint members at IDCUS</w:t>
            </w:r>
          </w:p>
        </w:tc>
        <w:tc>
          <w:tcPr>
            <w:tcW w:w="4862" w:type="dxa"/>
            <w:gridSpan w:val="4"/>
            <w:tcBorders>
              <w:top w:val="single" w:sz="4" w:space="0" w:color="auto"/>
              <w:left w:val="single" w:sz="4" w:space="0" w:color="auto"/>
              <w:bottom w:val="single" w:sz="4" w:space="0" w:color="auto"/>
              <w:right w:val="single" w:sz="4" w:space="0" w:color="auto"/>
            </w:tcBorders>
          </w:tcPr>
          <w:p w:rsidR="00CF3E88" w:rsidRPr="003B78A5" w:rsidRDefault="00D446A0"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 xml:space="preserve">Keep </w:t>
            </w:r>
            <w:r w:rsidR="00CF3E88">
              <w:rPr>
                <w:rFonts w:ascii="Arial" w:hAnsi="Arial" w:cs="Arial"/>
                <w:sz w:val="16"/>
                <w:szCs w:val="22"/>
              </w:rPr>
              <w:t>their present roles and competencies</w:t>
            </w:r>
          </w:p>
        </w:tc>
        <w:tc>
          <w:tcPr>
            <w:tcW w:w="1513" w:type="dxa"/>
            <w:tcBorders>
              <w:top w:val="single" w:sz="4" w:space="0" w:color="auto"/>
              <w:left w:val="single" w:sz="4" w:space="0" w:color="auto"/>
              <w:bottom w:val="single" w:sz="4" w:space="0" w:color="auto"/>
              <w:right w:val="single" w:sz="4" w:space="0" w:color="auto"/>
            </w:tcBorders>
          </w:tcPr>
          <w:p w:rsidR="00CF3E88" w:rsidRPr="003B78A5" w:rsidRDefault="00CF3E8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M Reg Dev</w:t>
            </w:r>
          </w:p>
          <w:p w:rsidR="00CF3E88" w:rsidRPr="003B78A5" w:rsidRDefault="00CF3E8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Min Public Works</w:t>
            </w:r>
          </w:p>
          <w:p w:rsidR="00CF3E88" w:rsidRPr="003B78A5" w:rsidRDefault="00CF3E8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LVV</w:t>
            </w:r>
          </w:p>
        </w:tc>
      </w:tr>
      <w:tr w:rsidR="003B78A5" w:rsidTr="00D446A0">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3B78A5" w:rsidRPr="003B78A5" w:rsidRDefault="003B78A5" w:rsidP="005743C8">
            <w:pPr>
              <w:pStyle w:val="ListParagraph"/>
              <w:spacing w:after="240" w:line="276" w:lineRule="auto"/>
              <w:ind w:left="0"/>
              <w:jc w:val="both"/>
              <w:rPr>
                <w:rFonts w:ascii="Arial" w:hAnsi="Arial" w:cs="Arial"/>
                <w:b/>
                <w:sz w:val="22"/>
                <w:szCs w:val="22"/>
              </w:rPr>
            </w:pPr>
            <w:r w:rsidRPr="003B78A5">
              <w:rPr>
                <w:rFonts w:ascii="Arial" w:hAnsi="Arial" w:cs="Arial"/>
                <w:b/>
                <w:sz w:val="22"/>
                <w:szCs w:val="22"/>
              </w:rPr>
              <w:t>IDCUS</w:t>
            </w:r>
          </w:p>
        </w:tc>
        <w:tc>
          <w:tcPr>
            <w:tcW w:w="1524" w:type="dxa"/>
            <w:tcBorders>
              <w:top w:val="single" w:sz="4" w:space="0" w:color="auto"/>
              <w:left w:val="single" w:sz="4" w:space="0" w:color="auto"/>
              <w:bottom w:val="single" w:sz="4" w:space="0" w:color="auto"/>
              <w:right w:val="single" w:sz="4" w:space="0" w:color="auto"/>
            </w:tcBorders>
          </w:tcPr>
          <w:p w:rsidR="003B78A5" w:rsidRPr="003B78A5" w:rsidRDefault="003B78A5"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Created by Gov't Decree</w:t>
            </w:r>
          </w:p>
        </w:tc>
        <w:tc>
          <w:tcPr>
            <w:tcW w:w="1053" w:type="dxa"/>
            <w:tcBorders>
              <w:top w:val="single" w:sz="4" w:space="0" w:color="auto"/>
              <w:left w:val="single" w:sz="4" w:space="0" w:color="auto"/>
              <w:bottom w:val="single" w:sz="4" w:space="0" w:color="auto"/>
              <w:right w:val="single" w:sz="4" w:space="0" w:color="auto"/>
            </w:tcBorders>
          </w:tcPr>
          <w:p w:rsidR="003B78A5" w:rsidRPr="003B78A5" w:rsidRDefault="003B78A5" w:rsidP="000C764E">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 xml:space="preserve">Defines rules for </w:t>
            </w:r>
            <w:r w:rsidR="000C764E">
              <w:rPr>
                <w:rFonts w:ascii="Arial" w:hAnsi="Arial" w:cs="Arial"/>
                <w:sz w:val="16"/>
                <w:szCs w:val="22"/>
              </w:rPr>
              <w:t xml:space="preserve">approval Ministries' budget </w:t>
            </w:r>
          </w:p>
        </w:tc>
        <w:tc>
          <w:tcPr>
            <w:tcW w:w="993" w:type="dxa"/>
            <w:tcBorders>
              <w:top w:val="single" w:sz="4" w:space="0" w:color="auto"/>
              <w:left w:val="single" w:sz="4" w:space="0" w:color="auto"/>
              <w:bottom w:val="single" w:sz="4" w:space="0" w:color="auto"/>
              <w:right w:val="single" w:sz="4" w:space="0" w:color="auto"/>
            </w:tcBorders>
          </w:tcPr>
          <w:p w:rsidR="003B78A5" w:rsidRPr="003B78A5" w:rsidRDefault="003B78A5"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c>
          <w:tcPr>
            <w:tcW w:w="1352" w:type="dxa"/>
            <w:tcBorders>
              <w:top w:val="single" w:sz="4" w:space="0" w:color="auto"/>
              <w:left w:val="single" w:sz="4" w:space="0" w:color="auto"/>
              <w:bottom w:val="single" w:sz="4" w:space="0" w:color="auto"/>
              <w:right w:val="single" w:sz="4" w:space="0" w:color="auto"/>
            </w:tcBorders>
          </w:tcPr>
          <w:p w:rsidR="003B78A5" w:rsidRDefault="0078086A"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IDCUS working rules approved</w:t>
            </w:r>
          </w:p>
          <w:p w:rsidR="00A81153" w:rsidRDefault="00A81153"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p w:rsidR="00A81153" w:rsidRPr="003B78A5" w:rsidRDefault="00A81153"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c>
          <w:tcPr>
            <w:tcW w:w="1464" w:type="dxa"/>
            <w:tcBorders>
              <w:top w:val="single" w:sz="4" w:space="0" w:color="auto"/>
              <w:left w:val="single" w:sz="4" w:space="0" w:color="auto"/>
              <w:bottom w:val="single" w:sz="4" w:space="0" w:color="auto"/>
              <w:right w:val="single" w:sz="4" w:space="0" w:color="auto"/>
            </w:tcBorders>
          </w:tcPr>
          <w:p w:rsidR="00A81153" w:rsidRDefault="003B78A5"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Approves</w:t>
            </w:r>
            <w:r w:rsidR="00A81153">
              <w:rPr>
                <w:rFonts w:ascii="Arial" w:hAnsi="Arial" w:cs="Arial"/>
                <w:sz w:val="16"/>
                <w:szCs w:val="22"/>
              </w:rPr>
              <w:t xml:space="preserve"> 5-year maintenance plan </w:t>
            </w:r>
          </w:p>
          <w:p w:rsidR="003B78A5" w:rsidRPr="003B78A5" w:rsidRDefault="00A81153" w:rsidP="00A8115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w:t>
            </w:r>
          </w:p>
        </w:tc>
        <w:tc>
          <w:tcPr>
            <w:tcW w:w="1513" w:type="dxa"/>
            <w:tcBorders>
              <w:top w:val="single" w:sz="4" w:space="0" w:color="auto"/>
              <w:left w:val="single" w:sz="4" w:space="0" w:color="auto"/>
              <w:bottom w:val="single" w:sz="4" w:space="0" w:color="auto"/>
              <w:right w:val="single" w:sz="4" w:space="0" w:color="auto"/>
            </w:tcBorders>
          </w:tcPr>
          <w:p w:rsidR="003B78A5" w:rsidRDefault="003B78A5"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Approves</w:t>
            </w:r>
          </w:p>
          <w:p w:rsidR="00A81153" w:rsidRDefault="00A81153"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p w:rsidR="00A81153" w:rsidRDefault="00A81153"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p w:rsidR="00A81153" w:rsidRPr="003B78A5" w:rsidRDefault="00A81153" w:rsidP="00A8115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A81153">
              <w:rPr>
                <w:rFonts w:ascii="Arial" w:hAnsi="Arial" w:cs="Arial"/>
                <w:sz w:val="16"/>
                <w:szCs w:val="22"/>
              </w:rPr>
              <w:t>↓</w:t>
            </w:r>
          </w:p>
        </w:tc>
      </w:tr>
      <w:tr w:rsidR="003B78A5" w:rsidTr="00D44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3B78A5" w:rsidRDefault="003B78A5" w:rsidP="005743C8">
            <w:pPr>
              <w:pStyle w:val="ListParagraph"/>
              <w:spacing w:after="240" w:line="276" w:lineRule="auto"/>
              <w:ind w:left="0"/>
              <w:jc w:val="both"/>
              <w:rPr>
                <w:rFonts w:ascii="Arial" w:hAnsi="Arial" w:cs="Arial"/>
                <w:sz w:val="22"/>
                <w:szCs w:val="22"/>
              </w:rPr>
            </w:pPr>
            <w:r w:rsidRPr="007F18C3">
              <w:rPr>
                <w:rFonts w:ascii="Arial" w:hAnsi="Arial" w:cs="Arial"/>
                <w:b/>
                <w:sz w:val="22"/>
                <w:szCs w:val="22"/>
              </w:rPr>
              <w:t>OW MCP</w:t>
            </w:r>
          </w:p>
        </w:tc>
        <w:tc>
          <w:tcPr>
            <w:tcW w:w="1524" w:type="dxa"/>
            <w:tcBorders>
              <w:top w:val="single" w:sz="4" w:space="0" w:color="auto"/>
              <w:left w:val="single" w:sz="4" w:space="0" w:color="auto"/>
              <w:bottom w:val="single" w:sz="4" w:space="0" w:color="auto"/>
              <w:right w:val="single" w:sz="4" w:space="0" w:color="auto"/>
            </w:tcBorders>
          </w:tcPr>
          <w:p w:rsidR="003B78A5" w:rsidRPr="003B78A5" w:rsidRDefault="003B78A5"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Works with WBs</w:t>
            </w:r>
          </w:p>
          <w:p w:rsidR="003B78A5" w:rsidRPr="003B78A5" w:rsidRDefault="003B78A5"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(Coordination meetings)</w:t>
            </w:r>
          </w:p>
        </w:tc>
        <w:tc>
          <w:tcPr>
            <w:tcW w:w="1053" w:type="dxa"/>
            <w:tcBorders>
              <w:top w:val="single" w:sz="4" w:space="0" w:color="auto"/>
              <w:left w:val="single" w:sz="4" w:space="0" w:color="auto"/>
              <w:bottom w:val="single" w:sz="4" w:space="0" w:color="auto"/>
              <w:right w:val="single" w:sz="4" w:space="0" w:color="auto"/>
            </w:tcBorders>
          </w:tcPr>
          <w:p w:rsidR="003B78A5" w:rsidRPr="003B78A5" w:rsidRDefault="003B78A5"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c>
          <w:tcPr>
            <w:tcW w:w="993" w:type="dxa"/>
            <w:tcBorders>
              <w:top w:val="single" w:sz="4" w:space="0" w:color="auto"/>
              <w:left w:val="single" w:sz="4" w:space="0" w:color="auto"/>
              <w:bottom w:val="single" w:sz="4" w:space="0" w:color="auto"/>
              <w:right w:val="single" w:sz="4" w:space="0" w:color="auto"/>
            </w:tcBorders>
          </w:tcPr>
          <w:p w:rsidR="003B78A5" w:rsidRPr="003B78A5" w:rsidRDefault="002828F6"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GIS and Ledgers fini</w:t>
            </w:r>
            <w:r w:rsidR="0078086A">
              <w:rPr>
                <w:rFonts w:ascii="Arial" w:hAnsi="Arial" w:cs="Arial"/>
                <w:sz w:val="16"/>
                <w:szCs w:val="22"/>
              </w:rPr>
              <w:t>shed</w:t>
            </w:r>
            <w:r w:rsidR="00A81153">
              <w:rPr>
                <w:rFonts w:ascii="Arial" w:hAnsi="Arial" w:cs="Arial"/>
                <w:sz w:val="16"/>
                <w:szCs w:val="22"/>
              </w:rPr>
              <w:t xml:space="preserve">   ↓</w:t>
            </w:r>
          </w:p>
        </w:tc>
        <w:tc>
          <w:tcPr>
            <w:tcW w:w="1352" w:type="dxa"/>
            <w:tcBorders>
              <w:top w:val="single" w:sz="4" w:space="0" w:color="auto"/>
              <w:left w:val="single" w:sz="4" w:space="0" w:color="auto"/>
              <w:bottom w:val="single" w:sz="4" w:space="0" w:color="auto"/>
              <w:right w:val="single" w:sz="4" w:space="0" w:color="auto"/>
            </w:tcBorders>
          </w:tcPr>
          <w:p w:rsidR="003B78A5" w:rsidRPr="003B78A5" w:rsidRDefault="003B78A5"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Supports WBs</w:t>
            </w:r>
          </w:p>
          <w:p w:rsidR="003B78A5" w:rsidRPr="003B78A5" w:rsidRDefault="003B78A5"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Completes Capacity Building</w:t>
            </w:r>
            <w:r w:rsidR="00A81153">
              <w:rPr>
                <w:rFonts w:ascii="Arial" w:hAnsi="Arial" w:cs="Arial"/>
                <w:sz w:val="16"/>
                <w:szCs w:val="22"/>
              </w:rPr>
              <w:t xml:space="preserve"> ↓</w:t>
            </w:r>
          </w:p>
        </w:tc>
        <w:tc>
          <w:tcPr>
            <w:tcW w:w="1464" w:type="dxa"/>
            <w:tcBorders>
              <w:top w:val="single" w:sz="4" w:space="0" w:color="auto"/>
              <w:left w:val="single" w:sz="4" w:space="0" w:color="auto"/>
              <w:bottom w:val="single" w:sz="4" w:space="0" w:color="auto"/>
              <w:right w:val="single" w:sz="4" w:space="0" w:color="auto"/>
            </w:tcBorders>
          </w:tcPr>
          <w:p w:rsidR="00A81153" w:rsidRDefault="00A81153" w:rsidP="00A8115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w:t>
            </w:r>
          </w:p>
          <w:p w:rsidR="003B78A5" w:rsidRDefault="003B78A5"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5-year Plan of Maintenance</w:t>
            </w:r>
            <w:r w:rsidR="000C764E">
              <w:rPr>
                <w:rFonts w:ascii="Arial" w:hAnsi="Arial" w:cs="Arial"/>
                <w:sz w:val="16"/>
                <w:szCs w:val="22"/>
              </w:rPr>
              <w:t xml:space="preserve"> defined</w:t>
            </w:r>
          </w:p>
          <w:p w:rsidR="00A81153" w:rsidRPr="003B78A5" w:rsidRDefault="00A81153"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Supports ↓</w:t>
            </w:r>
          </w:p>
        </w:tc>
        <w:tc>
          <w:tcPr>
            <w:tcW w:w="1513" w:type="dxa"/>
            <w:tcBorders>
              <w:top w:val="single" w:sz="4" w:space="0" w:color="auto"/>
              <w:left w:val="single" w:sz="4" w:space="0" w:color="auto"/>
              <w:bottom w:val="single" w:sz="4" w:space="0" w:color="auto"/>
              <w:right w:val="single" w:sz="4" w:space="0" w:color="auto"/>
            </w:tcBorders>
          </w:tcPr>
          <w:p w:rsidR="00A81153" w:rsidRDefault="00A81153" w:rsidP="00A8115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w:t>
            </w:r>
          </w:p>
          <w:p w:rsidR="00A81153" w:rsidRDefault="00A81153"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p w:rsidR="003B78A5" w:rsidRPr="003B78A5" w:rsidRDefault="003B78A5"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5-year Plan of investments</w:t>
            </w:r>
          </w:p>
        </w:tc>
      </w:tr>
      <w:tr w:rsidR="005743C8" w:rsidTr="00D446A0">
        <w:trPr>
          <w:trHeight w:val="772"/>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3B78A5" w:rsidRPr="00CF3E88" w:rsidRDefault="003B78A5" w:rsidP="005743C8">
            <w:pPr>
              <w:pStyle w:val="ListParagraph"/>
              <w:spacing w:after="240" w:line="276" w:lineRule="auto"/>
              <w:ind w:left="0"/>
              <w:jc w:val="both"/>
              <w:rPr>
                <w:rFonts w:ascii="Arial" w:hAnsi="Arial" w:cs="Arial"/>
                <w:b/>
                <w:sz w:val="22"/>
                <w:szCs w:val="22"/>
              </w:rPr>
            </w:pPr>
            <w:r w:rsidRPr="003B78A5">
              <w:rPr>
                <w:rFonts w:ascii="Arial" w:hAnsi="Arial" w:cs="Arial"/>
                <w:b/>
                <w:sz w:val="22"/>
                <w:szCs w:val="22"/>
              </w:rPr>
              <w:t xml:space="preserve">WBs </w:t>
            </w:r>
            <w:r w:rsidR="005743C8">
              <w:rPr>
                <w:rFonts w:ascii="Arial" w:hAnsi="Arial" w:cs="Arial"/>
                <w:b/>
                <w:sz w:val="22"/>
                <w:szCs w:val="22"/>
              </w:rPr>
              <w:t>(all in Suriname)</w:t>
            </w:r>
          </w:p>
        </w:tc>
        <w:tc>
          <w:tcPr>
            <w:tcW w:w="1524" w:type="dxa"/>
            <w:tcBorders>
              <w:top w:val="single" w:sz="4" w:space="0" w:color="auto"/>
              <w:left w:val="single" w:sz="4" w:space="0" w:color="auto"/>
              <w:bottom w:val="single" w:sz="4" w:space="0" w:color="auto"/>
              <w:right w:val="single" w:sz="4" w:space="0" w:color="auto"/>
            </w:tcBorders>
          </w:tcPr>
          <w:p w:rsidR="003B78A5" w:rsidRPr="003B78A5" w:rsidRDefault="003B78A5"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Communication</w:t>
            </w:r>
            <w:r w:rsidR="0078086A">
              <w:rPr>
                <w:rFonts w:ascii="Arial" w:hAnsi="Arial" w:cs="Arial"/>
                <w:sz w:val="16"/>
                <w:szCs w:val="22"/>
              </w:rPr>
              <w:t xml:space="preserve"> </w:t>
            </w:r>
            <w:r w:rsidRPr="003B78A5">
              <w:rPr>
                <w:rFonts w:ascii="Arial" w:hAnsi="Arial" w:cs="Arial"/>
                <w:sz w:val="16"/>
                <w:szCs w:val="22"/>
              </w:rPr>
              <w:t>Plan with farmers</w:t>
            </w:r>
          </w:p>
        </w:tc>
        <w:tc>
          <w:tcPr>
            <w:tcW w:w="1053" w:type="dxa"/>
            <w:tcBorders>
              <w:top w:val="single" w:sz="4" w:space="0" w:color="auto"/>
              <w:left w:val="single" w:sz="4" w:space="0" w:color="auto"/>
              <w:bottom w:val="single" w:sz="4" w:space="0" w:color="auto"/>
              <w:right w:val="single" w:sz="4" w:space="0" w:color="auto"/>
            </w:tcBorders>
          </w:tcPr>
          <w:p w:rsidR="003B78A5" w:rsidRPr="003B78A5" w:rsidRDefault="003B78A5"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c>
          <w:tcPr>
            <w:tcW w:w="993" w:type="dxa"/>
            <w:tcBorders>
              <w:top w:val="single" w:sz="4" w:space="0" w:color="auto"/>
              <w:left w:val="single" w:sz="4" w:space="0" w:color="auto"/>
              <w:bottom w:val="single" w:sz="4" w:space="0" w:color="auto"/>
              <w:right w:val="single" w:sz="4" w:space="0" w:color="auto"/>
            </w:tcBorders>
          </w:tcPr>
          <w:p w:rsidR="003B78A5" w:rsidRPr="003B78A5" w:rsidRDefault="002828F6" w:rsidP="00A81153">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 xml:space="preserve">GIS </w:t>
            </w:r>
            <w:r w:rsidR="00A81153">
              <w:rPr>
                <w:rFonts w:ascii="Arial" w:hAnsi="Arial" w:cs="Arial"/>
                <w:sz w:val="16"/>
                <w:szCs w:val="22"/>
              </w:rPr>
              <w:t xml:space="preserve">  ↑ </w:t>
            </w:r>
            <w:r>
              <w:rPr>
                <w:rFonts w:ascii="Arial" w:hAnsi="Arial" w:cs="Arial"/>
                <w:sz w:val="16"/>
                <w:szCs w:val="22"/>
              </w:rPr>
              <w:t>Ledgers at WB</w:t>
            </w:r>
            <w:r w:rsidR="00D446A0">
              <w:rPr>
                <w:rFonts w:ascii="Arial" w:hAnsi="Arial" w:cs="Arial"/>
                <w:sz w:val="16"/>
                <w:szCs w:val="22"/>
              </w:rPr>
              <w:t>s</w:t>
            </w:r>
            <w:r>
              <w:rPr>
                <w:rFonts w:ascii="Arial" w:hAnsi="Arial" w:cs="Arial"/>
                <w:sz w:val="16"/>
                <w:szCs w:val="22"/>
              </w:rPr>
              <w:t xml:space="preserve"> level accessible</w:t>
            </w:r>
          </w:p>
        </w:tc>
        <w:tc>
          <w:tcPr>
            <w:tcW w:w="1352" w:type="dxa"/>
            <w:tcBorders>
              <w:top w:val="single" w:sz="4" w:space="0" w:color="auto"/>
              <w:left w:val="single" w:sz="4" w:space="0" w:color="auto"/>
              <w:bottom w:val="single" w:sz="4" w:space="0" w:color="auto"/>
              <w:right w:val="single" w:sz="4" w:space="0" w:color="auto"/>
            </w:tcBorders>
          </w:tcPr>
          <w:p w:rsidR="00A81153" w:rsidRDefault="003B78A5" w:rsidP="00A81153">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 xml:space="preserve">Keurs </w:t>
            </w:r>
            <w:r w:rsidR="00A81153">
              <w:rPr>
                <w:rFonts w:ascii="Arial" w:hAnsi="Arial" w:cs="Arial"/>
                <w:sz w:val="16"/>
                <w:szCs w:val="22"/>
              </w:rPr>
              <w:t xml:space="preserve">   ↑</w:t>
            </w:r>
          </w:p>
          <w:p w:rsidR="003B78A5" w:rsidRPr="003B78A5" w:rsidRDefault="003B78A5"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Approved Elected representatives</w:t>
            </w:r>
          </w:p>
        </w:tc>
        <w:tc>
          <w:tcPr>
            <w:tcW w:w="1464" w:type="dxa"/>
            <w:tcBorders>
              <w:top w:val="single" w:sz="4" w:space="0" w:color="auto"/>
              <w:left w:val="single" w:sz="4" w:space="0" w:color="auto"/>
              <w:bottom w:val="single" w:sz="4" w:space="0" w:color="auto"/>
              <w:right w:val="single" w:sz="4" w:space="0" w:color="auto"/>
            </w:tcBorders>
          </w:tcPr>
          <w:p w:rsidR="00A81153" w:rsidRDefault="00A81153" w:rsidP="00A8115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 xml:space="preserve">    ↑</w:t>
            </w:r>
          </w:p>
          <w:p w:rsidR="00A81153" w:rsidRDefault="00A81153"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p w:rsidR="003B78A5" w:rsidRPr="003B78A5" w:rsidRDefault="003B78A5"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Plan defined at polders' level</w:t>
            </w:r>
          </w:p>
        </w:tc>
        <w:tc>
          <w:tcPr>
            <w:tcW w:w="1513" w:type="dxa"/>
            <w:tcBorders>
              <w:top w:val="single" w:sz="4" w:space="0" w:color="auto"/>
              <w:left w:val="single" w:sz="4" w:space="0" w:color="auto"/>
              <w:bottom w:val="single" w:sz="4" w:space="0" w:color="auto"/>
              <w:right w:val="single" w:sz="4" w:space="0" w:color="auto"/>
            </w:tcBorders>
          </w:tcPr>
          <w:p w:rsidR="003B78A5" w:rsidRPr="003B78A5" w:rsidRDefault="003B78A5"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r>
      <w:tr w:rsidR="005743C8" w:rsidTr="00D44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bottom w:val="single" w:sz="4" w:space="0" w:color="auto"/>
              <w:right w:val="single" w:sz="4" w:space="0" w:color="auto"/>
            </w:tcBorders>
          </w:tcPr>
          <w:p w:rsidR="005743C8" w:rsidRPr="003B78A5" w:rsidRDefault="005743C8" w:rsidP="005743C8">
            <w:pPr>
              <w:pStyle w:val="ListParagraph"/>
              <w:spacing w:after="240" w:line="276" w:lineRule="auto"/>
              <w:ind w:left="0"/>
              <w:jc w:val="both"/>
              <w:rPr>
                <w:rFonts w:ascii="Arial" w:hAnsi="Arial" w:cs="Arial"/>
                <w:b/>
                <w:sz w:val="22"/>
                <w:szCs w:val="22"/>
              </w:rPr>
            </w:pPr>
            <w:r>
              <w:rPr>
                <w:rFonts w:ascii="Arial" w:hAnsi="Arial" w:cs="Arial"/>
                <w:b/>
                <w:sz w:val="22"/>
                <w:szCs w:val="22"/>
              </w:rPr>
              <w:t>LVV</w:t>
            </w:r>
          </w:p>
        </w:tc>
        <w:tc>
          <w:tcPr>
            <w:tcW w:w="1524" w:type="dxa"/>
            <w:tcBorders>
              <w:top w:val="single" w:sz="4" w:space="0" w:color="auto"/>
              <w:left w:val="single" w:sz="4" w:space="0" w:color="auto"/>
              <w:bottom w:val="single" w:sz="4" w:space="0" w:color="auto"/>
              <w:right w:val="single" w:sz="4" w:space="0" w:color="auto"/>
            </w:tcBorders>
          </w:tcPr>
          <w:p w:rsidR="005743C8" w:rsidRPr="003B78A5" w:rsidRDefault="005743C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LVV coordinates with Rice Coordination Unit</w:t>
            </w:r>
          </w:p>
        </w:tc>
        <w:tc>
          <w:tcPr>
            <w:tcW w:w="1053" w:type="dxa"/>
            <w:tcBorders>
              <w:top w:val="single" w:sz="4" w:space="0" w:color="auto"/>
              <w:left w:val="single" w:sz="4" w:space="0" w:color="auto"/>
              <w:bottom w:val="single" w:sz="4" w:space="0" w:color="auto"/>
              <w:right w:val="single" w:sz="4" w:space="0" w:color="auto"/>
            </w:tcBorders>
          </w:tcPr>
          <w:p w:rsidR="005743C8" w:rsidRPr="003B78A5" w:rsidRDefault="005743C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c>
          <w:tcPr>
            <w:tcW w:w="993" w:type="dxa"/>
            <w:tcBorders>
              <w:top w:val="single" w:sz="4" w:space="0" w:color="auto"/>
              <w:left w:val="single" w:sz="4" w:space="0" w:color="auto"/>
              <w:bottom w:val="single" w:sz="4" w:space="0" w:color="auto"/>
              <w:right w:val="single" w:sz="4" w:space="0" w:color="auto"/>
            </w:tcBorders>
          </w:tcPr>
          <w:p w:rsidR="005743C8" w:rsidRDefault="005743C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Extension</w:t>
            </w:r>
          </w:p>
          <w:p w:rsidR="005743C8" w:rsidRDefault="005743C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Credit</w:t>
            </w:r>
          </w:p>
          <w:p w:rsidR="005743C8" w:rsidRPr="003B78A5" w:rsidRDefault="005743C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c>
          <w:tcPr>
            <w:tcW w:w="1352" w:type="dxa"/>
            <w:tcBorders>
              <w:top w:val="single" w:sz="4" w:space="0" w:color="auto"/>
              <w:left w:val="single" w:sz="4" w:space="0" w:color="auto"/>
              <w:bottom w:val="single" w:sz="4" w:space="0" w:color="auto"/>
              <w:right w:val="single" w:sz="4" w:space="0" w:color="auto"/>
            </w:tcBorders>
          </w:tcPr>
          <w:p w:rsidR="005743C8" w:rsidRPr="003B78A5" w:rsidRDefault="005743C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c>
          <w:tcPr>
            <w:tcW w:w="1464" w:type="dxa"/>
            <w:tcBorders>
              <w:top w:val="single" w:sz="4" w:space="0" w:color="auto"/>
              <w:left w:val="single" w:sz="4" w:space="0" w:color="auto"/>
              <w:bottom w:val="single" w:sz="4" w:space="0" w:color="auto"/>
              <w:right w:val="single" w:sz="4" w:space="0" w:color="auto"/>
            </w:tcBorders>
          </w:tcPr>
          <w:p w:rsidR="005743C8" w:rsidRPr="003B78A5" w:rsidRDefault="005743C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c>
          <w:tcPr>
            <w:tcW w:w="1513" w:type="dxa"/>
            <w:tcBorders>
              <w:top w:val="single" w:sz="4" w:space="0" w:color="auto"/>
              <w:left w:val="single" w:sz="4" w:space="0" w:color="auto"/>
              <w:bottom w:val="single" w:sz="4" w:space="0" w:color="auto"/>
              <w:right w:val="single" w:sz="4" w:space="0" w:color="auto"/>
            </w:tcBorders>
          </w:tcPr>
          <w:p w:rsidR="005743C8" w:rsidRPr="003B78A5" w:rsidRDefault="005743C8" w:rsidP="005743C8">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r>
      <w:tr w:rsidR="00A81153" w:rsidTr="00165487">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right w:val="single" w:sz="4" w:space="0" w:color="auto"/>
            </w:tcBorders>
          </w:tcPr>
          <w:p w:rsidR="00A81153" w:rsidRDefault="00A81153" w:rsidP="005743C8">
            <w:pPr>
              <w:pStyle w:val="ListParagraph"/>
              <w:spacing w:after="240" w:line="276" w:lineRule="auto"/>
              <w:ind w:left="0"/>
              <w:jc w:val="both"/>
              <w:rPr>
                <w:rFonts w:ascii="Arial" w:hAnsi="Arial" w:cs="Arial"/>
                <w:b/>
                <w:sz w:val="22"/>
                <w:szCs w:val="22"/>
              </w:rPr>
            </w:pPr>
            <w:r>
              <w:rPr>
                <w:rFonts w:ascii="Arial" w:hAnsi="Arial" w:cs="Arial"/>
                <w:b/>
                <w:sz w:val="22"/>
                <w:szCs w:val="22"/>
              </w:rPr>
              <w:t xml:space="preserve">Min of Reg Devel </w:t>
            </w:r>
          </w:p>
        </w:tc>
        <w:tc>
          <w:tcPr>
            <w:tcW w:w="1524" w:type="dxa"/>
            <w:tcBorders>
              <w:top w:val="single" w:sz="4" w:space="0" w:color="auto"/>
              <w:left w:val="single" w:sz="4" w:space="0" w:color="auto"/>
              <w:bottom w:val="single" w:sz="4" w:space="0" w:color="auto"/>
              <w:right w:val="single" w:sz="4" w:space="0" w:color="auto"/>
            </w:tcBorders>
          </w:tcPr>
          <w:p w:rsidR="00A81153" w:rsidRDefault="00A81153"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c>
          <w:tcPr>
            <w:tcW w:w="1053" w:type="dxa"/>
            <w:tcBorders>
              <w:top w:val="single" w:sz="4" w:space="0" w:color="auto"/>
              <w:left w:val="single" w:sz="4" w:space="0" w:color="auto"/>
              <w:bottom w:val="single" w:sz="4" w:space="0" w:color="auto"/>
              <w:right w:val="single" w:sz="4" w:space="0" w:color="auto"/>
            </w:tcBorders>
          </w:tcPr>
          <w:p w:rsidR="00A81153" w:rsidRPr="003B78A5" w:rsidRDefault="00A81153"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c>
          <w:tcPr>
            <w:tcW w:w="3809" w:type="dxa"/>
            <w:gridSpan w:val="3"/>
            <w:tcBorders>
              <w:top w:val="single" w:sz="4" w:space="0" w:color="auto"/>
              <w:left w:val="single" w:sz="4" w:space="0" w:color="auto"/>
              <w:bottom w:val="single" w:sz="4" w:space="0" w:color="auto"/>
              <w:right w:val="single" w:sz="4" w:space="0" w:color="auto"/>
            </w:tcBorders>
          </w:tcPr>
          <w:p w:rsidR="00A81153" w:rsidRPr="003B78A5" w:rsidRDefault="00A81153" w:rsidP="00CF3E8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Supports WBs</w:t>
            </w:r>
          </w:p>
          <w:p w:rsidR="00A81153" w:rsidRDefault="00A81153" w:rsidP="00CF3E8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 xml:space="preserve">Completes Capacity Building </w:t>
            </w:r>
          </w:p>
          <w:p w:rsidR="00A81153" w:rsidRDefault="00A81153" w:rsidP="00CF3E8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 xml:space="preserve">Keurs </w:t>
            </w:r>
            <w:r>
              <w:rPr>
                <w:rFonts w:ascii="Arial" w:hAnsi="Arial" w:cs="Arial"/>
                <w:sz w:val="16"/>
                <w:szCs w:val="22"/>
              </w:rPr>
              <w:t>a</w:t>
            </w:r>
            <w:r w:rsidRPr="003B78A5">
              <w:rPr>
                <w:rFonts w:ascii="Arial" w:hAnsi="Arial" w:cs="Arial"/>
                <w:sz w:val="16"/>
                <w:szCs w:val="22"/>
              </w:rPr>
              <w:t>pproved Elected representatives</w:t>
            </w:r>
          </w:p>
          <w:p w:rsidR="00A81153" w:rsidRPr="003B78A5" w:rsidRDefault="00A81153" w:rsidP="00CF3E8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(in WBs not under the domain of OW MCP</w:t>
            </w:r>
          </w:p>
        </w:tc>
        <w:tc>
          <w:tcPr>
            <w:tcW w:w="1513" w:type="dxa"/>
            <w:tcBorders>
              <w:top w:val="single" w:sz="4" w:space="0" w:color="auto"/>
              <w:left w:val="single" w:sz="4" w:space="0" w:color="auto"/>
              <w:bottom w:val="single" w:sz="4" w:space="0" w:color="auto"/>
              <w:right w:val="single" w:sz="4" w:space="0" w:color="auto"/>
            </w:tcBorders>
          </w:tcPr>
          <w:p w:rsidR="00A81153" w:rsidRPr="003B78A5" w:rsidRDefault="00A81153" w:rsidP="005743C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r>
    </w:tbl>
    <w:p w:rsidR="003D64B0" w:rsidRPr="00D22E31" w:rsidRDefault="003D64B0" w:rsidP="002828F6">
      <w:pPr>
        <w:rPr>
          <w:rFonts w:cs="Arial"/>
        </w:rPr>
      </w:pPr>
    </w:p>
    <w:p w:rsidR="00394D52" w:rsidRDefault="00394D52" w:rsidP="00503796">
      <w:pPr>
        <w:pStyle w:val="Heading3"/>
        <w:numPr>
          <w:ilvl w:val="1"/>
          <w:numId w:val="3"/>
        </w:numPr>
        <w:rPr>
          <w:lang w:val="en-US"/>
        </w:rPr>
      </w:pPr>
      <w:bookmarkStart w:id="18" w:name="_Toc230018219"/>
      <w:r w:rsidRPr="00503796">
        <w:rPr>
          <w:lang w:val="en-US"/>
        </w:rPr>
        <w:t>Tranche 2</w:t>
      </w:r>
      <w:bookmarkEnd w:id="18"/>
    </w:p>
    <w:p w:rsidR="00503796" w:rsidRDefault="00503796" w:rsidP="004D0E88">
      <w:pPr>
        <w:jc w:val="both"/>
        <w:rPr>
          <w:lang w:val="en-US"/>
        </w:rPr>
      </w:pPr>
    </w:p>
    <w:p w:rsidR="004D0E88" w:rsidRDefault="006E2A04" w:rsidP="004D0E88">
      <w:pPr>
        <w:jc w:val="both"/>
        <w:rPr>
          <w:lang w:val="en-US"/>
        </w:rPr>
      </w:pPr>
      <w:r>
        <w:rPr>
          <w:lang w:val="en-US"/>
        </w:rPr>
        <w:t>Tranche 2</w:t>
      </w:r>
      <w:r w:rsidR="009D2120">
        <w:rPr>
          <w:lang w:val="en-US"/>
        </w:rPr>
        <w:t xml:space="preserve"> of the policy reform</w:t>
      </w:r>
      <w:r>
        <w:rPr>
          <w:lang w:val="en-US"/>
        </w:rPr>
        <w:t xml:space="preserve"> is proposed </w:t>
      </w:r>
      <w:r w:rsidR="00D07588">
        <w:rPr>
          <w:lang w:val="en-US"/>
        </w:rPr>
        <w:t xml:space="preserve">as </w:t>
      </w:r>
      <w:r w:rsidR="004D05CB">
        <w:rPr>
          <w:lang w:val="en-US"/>
        </w:rPr>
        <w:t xml:space="preserve">a </w:t>
      </w:r>
      <w:r w:rsidR="00D07588">
        <w:rPr>
          <w:lang w:val="en-US"/>
        </w:rPr>
        <w:t>continuity</w:t>
      </w:r>
      <w:r>
        <w:rPr>
          <w:lang w:val="en-US"/>
        </w:rPr>
        <w:t xml:space="preserve"> </w:t>
      </w:r>
      <w:r w:rsidR="00390959">
        <w:rPr>
          <w:lang w:val="en-US"/>
        </w:rPr>
        <w:t xml:space="preserve">of </w:t>
      </w:r>
      <w:r>
        <w:rPr>
          <w:lang w:val="en-US"/>
        </w:rPr>
        <w:t>Tranche 1</w:t>
      </w:r>
      <w:r w:rsidR="00D07588">
        <w:rPr>
          <w:lang w:val="en-US"/>
        </w:rPr>
        <w:t>, which consists primarily on creating the conditions for policy action and completing processes already launched</w:t>
      </w:r>
      <w:r>
        <w:rPr>
          <w:lang w:val="en-US"/>
        </w:rPr>
        <w:t xml:space="preserve">. </w:t>
      </w:r>
      <w:r w:rsidR="00912689" w:rsidRPr="004D0E88">
        <w:t xml:space="preserve">Anything short of fulfilling </w:t>
      </w:r>
      <w:r w:rsidR="00EC2D11" w:rsidRPr="004D0E88">
        <w:t>all</w:t>
      </w:r>
      <w:r w:rsidR="00EC2D11">
        <w:rPr>
          <w:lang w:val="en-US"/>
        </w:rPr>
        <w:t xml:space="preserve"> </w:t>
      </w:r>
      <w:r w:rsidR="00D07588">
        <w:rPr>
          <w:lang w:val="en-US"/>
        </w:rPr>
        <w:t xml:space="preserve">Tranche 1's </w:t>
      </w:r>
      <w:r w:rsidR="00D07588">
        <w:t>goals</w:t>
      </w:r>
      <w:r w:rsidR="00912689" w:rsidRPr="004D0E88">
        <w:t xml:space="preserve"> would inv</w:t>
      </w:r>
      <w:r w:rsidR="001B439E" w:rsidRPr="004D0E88">
        <w:t xml:space="preserve">olve </w:t>
      </w:r>
      <w:r w:rsidR="00EC2D11">
        <w:t>delaying</w:t>
      </w:r>
      <w:r w:rsidR="001B439E" w:rsidRPr="004D0E88">
        <w:t xml:space="preserve"> the roadmap of the involved project's specific component</w:t>
      </w:r>
      <w:r w:rsidR="002F4172">
        <w:t>s (see below)</w:t>
      </w:r>
      <w:r w:rsidR="004D0E88">
        <w:t xml:space="preserve">. </w:t>
      </w:r>
      <w:r w:rsidR="004D0E88" w:rsidRPr="004D0E88">
        <w:rPr>
          <w:lang w:val="en-US"/>
        </w:rPr>
        <w:t xml:space="preserve">Each Ministry </w:t>
      </w:r>
      <w:r w:rsidR="002F4172">
        <w:rPr>
          <w:lang w:val="en-US"/>
        </w:rPr>
        <w:t>will keep on proposing and executing</w:t>
      </w:r>
      <w:r w:rsidR="004D0E88" w:rsidRPr="004D0E88">
        <w:rPr>
          <w:lang w:val="en-US"/>
        </w:rPr>
        <w:t xml:space="preserve"> separately specific works on its budget, but they will need </w:t>
      </w:r>
      <w:r w:rsidR="00A90DD3">
        <w:rPr>
          <w:lang w:val="en-US"/>
        </w:rPr>
        <w:t xml:space="preserve">to be approved by </w:t>
      </w:r>
      <w:r w:rsidR="00871F6C">
        <w:rPr>
          <w:b/>
          <w:i/>
          <w:lang w:val="en-US"/>
        </w:rPr>
        <w:t>IDCUS</w:t>
      </w:r>
      <w:r w:rsidR="004D0E88" w:rsidRPr="004D0E88">
        <w:rPr>
          <w:lang w:val="en-US"/>
        </w:rPr>
        <w:t>.</w:t>
      </w:r>
    </w:p>
    <w:p w:rsidR="009B0590" w:rsidRPr="00D74ED4" w:rsidRDefault="009B0590" w:rsidP="004D0E88">
      <w:pPr>
        <w:jc w:val="both"/>
        <w:rPr>
          <w:u w:val="single"/>
        </w:rPr>
      </w:pPr>
      <w:r w:rsidRPr="00D74ED4">
        <w:rPr>
          <w:u w:val="single"/>
          <w:lang w:val="en-US"/>
        </w:rPr>
        <w:t xml:space="preserve">Upon the inception of Tranche 2, Government funds (from the three Ministries) allocated to maintenance, operation </w:t>
      </w:r>
      <w:r w:rsidR="00D74ED4" w:rsidRPr="00D74ED4">
        <w:rPr>
          <w:u w:val="single"/>
          <w:lang w:val="en-US"/>
        </w:rPr>
        <w:t>and</w:t>
      </w:r>
      <w:r w:rsidRPr="00D74ED4">
        <w:rPr>
          <w:u w:val="single"/>
          <w:lang w:val="en-US"/>
        </w:rPr>
        <w:t xml:space="preserve"> investments in irrigation and drainage will be conditioned on </w:t>
      </w:r>
      <w:r w:rsidR="00D74ED4" w:rsidRPr="00D74ED4">
        <w:rPr>
          <w:u w:val="single"/>
          <w:lang w:val="en-US"/>
        </w:rPr>
        <w:t xml:space="preserve">IDCUS’ approval, considering the degree of implementation of Tranche 1. </w:t>
      </w:r>
    </w:p>
    <w:p w:rsidR="009D2120" w:rsidRDefault="006E2A04" w:rsidP="004D0E88">
      <w:pPr>
        <w:jc w:val="both"/>
        <w:rPr>
          <w:lang w:val="en-US"/>
        </w:rPr>
      </w:pPr>
      <w:r>
        <w:rPr>
          <w:lang w:val="en-US"/>
        </w:rPr>
        <w:t>T</w:t>
      </w:r>
      <w:r w:rsidR="009D2120">
        <w:rPr>
          <w:lang w:val="en-US"/>
        </w:rPr>
        <w:t>he following</w:t>
      </w:r>
      <w:r w:rsidR="001B709C">
        <w:rPr>
          <w:lang w:val="en-US"/>
        </w:rPr>
        <w:t xml:space="preserve"> tasks</w:t>
      </w:r>
      <w:r>
        <w:rPr>
          <w:lang w:val="en-US"/>
        </w:rPr>
        <w:t xml:space="preserve"> would follow from Tranche</w:t>
      </w:r>
      <w:r w:rsidR="002F4172">
        <w:rPr>
          <w:lang w:val="en-US"/>
        </w:rPr>
        <w:t xml:space="preserve"> 2</w:t>
      </w:r>
      <w:r>
        <w:rPr>
          <w:lang w:val="en-US"/>
        </w:rPr>
        <w:t xml:space="preserve">: </w:t>
      </w:r>
    </w:p>
    <w:p w:rsidR="001B709C" w:rsidRPr="001B709C" w:rsidRDefault="001B709C" w:rsidP="006E2A04">
      <w:pPr>
        <w:jc w:val="both"/>
        <w:rPr>
          <w:b/>
          <w:lang w:val="en-US"/>
        </w:rPr>
      </w:pPr>
      <w:r w:rsidRPr="001B709C">
        <w:rPr>
          <w:b/>
          <w:lang w:val="en-US"/>
        </w:rPr>
        <w:t>Task 2.1</w:t>
      </w:r>
    </w:p>
    <w:p w:rsidR="005B6221" w:rsidRDefault="00927547" w:rsidP="001B709C">
      <w:pPr>
        <w:spacing w:after="240"/>
        <w:jc w:val="both"/>
        <w:rPr>
          <w:rFonts w:cs="Arial"/>
        </w:rPr>
      </w:pPr>
      <w:r w:rsidRPr="001B709C">
        <w:rPr>
          <w:rFonts w:cs="Arial"/>
          <w:b/>
        </w:rPr>
        <w:lastRenderedPageBreak/>
        <w:t>Government cabinet</w:t>
      </w:r>
      <w:r w:rsidR="00217015" w:rsidRPr="001B709C">
        <w:rPr>
          <w:rFonts w:cs="Arial"/>
          <w:b/>
        </w:rPr>
        <w:t xml:space="preserve"> </w:t>
      </w:r>
      <w:r w:rsidRPr="001B709C">
        <w:rPr>
          <w:rFonts w:cs="Arial"/>
          <w:b/>
        </w:rPr>
        <w:t xml:space="preserve">approves </w:t>
      </w:r>
      <w:r w:rsidR="00217015" w:rsidRPr="001B709C">
        <w:rPr>
          <w:rFonts w:cs="Arial"/>
        </w:rPr>
        <w:t xml:space="preserve">the </w:t>
      </w:r>
      <w:r w:rsidR="0023476C" w:rsidRPr="0023476C">
        <w:rPr>
          <w:rFonts w:cs="Arial"/>
          <w:i/>
        </w:rPr>
        <w:t xml:space="preserve">Suriname </w:t>
      </w:r>
      <w:r w:rsidR="00CB5CFE" w:rsidRPr="001B709C">
        <w:rPr>
          <w:rFonts w:cs="Arial"/>
          <w:i/>
        </w:rPr>
        <w:t>2020 Water Vision</w:t>
      </w:r>
      <w:r w:rsidR="0023476C">
        <w:rPr>
          <w:rFonts w:cs="Arial"/>
          <w:i/>
        </w:rPr>
        <w:t>: Irrigation &amp; Drainage</w:t>
      </w:r>
      <w:r w:rsidR="00871F6C">
        <w:rPr>
          <w:rFonts w:cs="Arial"/>
        </w:rPr>
        <w:t xml:space="preserve"> prepared by </w:t>
      </w:r>
      <w:r w:rsidR="00871F6C" w:rsidRPr="005335FD">
        <w:rPr>
          <w:rFonts w:cs="Arial"/>
          <w:i/>
        </w:rPr>
        <w:t>IDCUS</w:t>
      </w:r>
      <w:r w:rsidR="00871F6C">
        <w:rPr>
          <w:rFonts w:cs="Arial"/>
        </w:rPr>
        <w:t>.</w:t>
      </w:r>
    </w:p>
    <w:p w:rsidR="001B709C" w:rsidRPr="001B709C" w:rsidRDefault="001B709C" w:rsidP="001B709C">
      <w:pPr>
        <w:spacing w:after="240"/>
        <w:jc w:val="both"/>
        <w:rPr>
          <w:rFonts w:cs="Arial"/>
          <w:b/>
        </w:rPr>
      </w:pPr>
      <w:r w:rsidRPr="001B709C">
        <w:rPr>
          <w:rFonts w:cs="Arial"/>
          <w:b/>
        </w:rPr>
        <w:t>Task 2.2</w:t>
      </w:r>
    </w:p>
    <w:p w:rsidR="006E2A04" w:rsidRDefault="00871F6C" w:rsidP="001B709C">
      <w:pPr>
        <w:spacing w:after="240"/>
        <w:jc w:val="both"/>
        <w:rPr>
          <w:rFonts w:cs="Arial"/>
        </w:rPr>
      </w:pPr>
      <w:r>
        <w:rPr>
          <w:rFonts w:cs="Arial"/>
          <w:b/>
          <w:i/>
        </w:rPr>
        <w:t xml:space="preserve">IDCUS </w:t>
      </w:r>
      <w:r w:rsidR="00CB5CFE" w:rsidRPr="001B709C">
        <w:rPr>
          <w:rFonts w:cs="Arial"/>
        </w:rPr>
        <w:t>approves</w:t>
      </w:r>
      <w:r w:rsidR="00367C55" w:rsidRPr="001B709C">
        <w:rPr>
          <w:rFonts w:cs="Arial"/>
          <w:b/>
        </w:rPr>
        <w:t xml:space="preserve"> </w:t>
      </w:r>
      <w:r w:rsidR="00C92017" w:rsidRPr="001B709C">
        <w:rPr>
          <w:rFonts w:cs="Arial"/>
        </w:rPr>
        <w:t>the</w:t>
      </w:r>
      <w:r w:rsidR="00C92017" w:rsidRPr="0023476C">
        <w:rPr>
          <w:rFonts w:cs="Arial"/>
          <w:i/>
        </w:rPr>
        <w:t xml:space="preserve"> </w:t>
      </w:r>
      <w:r w:rsidR="0023476C" w:rsidRPr="0023476C">
        <w:rPr>
          <w:rFonts w:cs="Arial"/>
          <w:i/>
        </w:rPr>
        <w:t>Suriname</w:t>
      </w:r>
      <w:r w:rsidR="0023476C">
        <w:rPr>
          <w:rFonts w:cs="Arial"/>
        </w:rPr>
        <w:t xml:space="preserve"> </w:t>
      </w:r>
      <w:r w:rsidR="00CB5CFE" w:rsidRPr="001B709C">
        <w:rPr>
          <w:rFonts w:cs="Arial"/>
          <w:i/>
        </w:rPr>
        <w:t>2020 Water Vision</w:t>
      </w:r>
      <w:r w:rsidR="0023476C">
        <w:rPr>
          <w:rFonts w:cs="Arial"/>
          <w:i/>
        </w:rPr>
        <w:t>: Irrigation &amp; Drainage</w:t>
      </w:r>
      <w:r w:rsidR="005827D5">
        <w:rPr>
          <w:rFonts w:cs="Arial"/>
          <w:b/>
        </w:rPr>
        <w:t xml:space="preserve">'s </w:t>
      </w:r>
      <w:r w:rsidR="00CB5CFE" w:rsidRPr="001B709C">
        <w:rPr>
          <w:rFonts w:cs="Arial"/>
          <w:b/>
        </w:rPr>
        <w:t xml:space="preserve">first-year </w:t>
      </w:r>
      <w:r w:rsidR="00C32586" w:rsidRPr="001B709C">
        <w:rPr>
          <w:rFonts w:cs="Arial"/>
          <w:b/>
        </w:rPr>
        <w:t>specific works</w:t>
      </w:r>
      <w:r w:rsidR="002F4172">
        <w:rPr>
          <w:rFonts w:cs="Arial"/>
          <w:b/>
        </w:rPr>
        <w:t xml:space="preserve">, </w:t>
      </w:r>
      <w:r w:rsidR="002F4172" w:rsidRPr="002F4172">
        <w:rPr>
          <w:rFonts w:cs="Arial"/>
        </w:rPr>
        <w:t xml:space="preserve">funded by the three </w:t>
      </w:r>
      <w:r w:rsidR="002B16F1" w:rsidRPr="002F4172">
        <w:rPr>
          <w:rFonts w:cs="Arial"/>
        </w:rPr>
        <w:t>Ministries</w:t>
      </w:r>
      <w:r w:rsidR="00C92017" w:rsidRPr="002F4172">
        <w:rPr>
          <w:rFonts w:cs="Arial"/>
        </w:rPr>
        <w:t>'</w:t>
      </w:r>
      <w:r w:rsidR="002B16F1" w:rsidRPr="002F4172">
        <w:rPr>
          <w:rFonts w:cs="Arial"/>
        </w:rPr>
        <w:t xml:space="preserve"> budget</w:t>
      </w:r>
      <w:r w:rsidR="00C32586" w:rsidRPr="002F4172">
        <w:rPr>
          <w:rFonts w:cs="Arial"/>
        </w:rPr>
        <w:t xml:space="preserve"> </w:t>
      </w:r>
      <w:r w:rsidR="00C92017" w:rsidRPr="002F4172">
        <w:rPr>
          <w:rFonts w:cs="Arial"/>
        </w:rPr>
        <w:t xml:space="preserve">earmarked to irrigation and drainage. </w:t>
      </w:r>
      <w:r>
        <w:rPr>
          <w:rFonts w:cs="Arial"/>
        </w:rPr>
        <w:t xml:space="preserve"> The works included here will be proposed by the Ministries, and as stated earlier, most likely these works have already</w:t>
      </w:r>
      <w:r w:rsidR="00BF6CC7">
        <w:rPr>
          <w:rFonts w:cs="Arial"/>
        </w:rPr>
        <w:t xml:space="preserve"> being designed and defined. </w:t>
      </w:r>
    </w:p>
    <w:p w:rsidR="00BF6CC7" w:rsidRPr="002F4172" w:rsidRDefault="00BF6CC7" w:rsidP="001B709C">
      <w:pPr>
        <w:spacing w:after="240"/>
        <w:jc w:val="both"/>
        <w:rPr>
          <w:rFonts w:cs="Arial"/>
        </w:rPr>
      </w:pPr>
      <w:r>
        <w:rPr>
          <w:rFonts w:cs="Arial"/>
        </w:rPr>
        <w:t xml:space="preserve">Task 2.2 has the objective </w:t>
      </w:r>
      <w:r w:rsidR="005827D5">
        <w:rPr>
          <w:rFonts w:cs="Arial"/>
        </w:rPr>
        <w:t xml:space="preserve">to ensure </w:t>
      </w:r>
      <w:r>
        <w:rPr>
          <w:rFonts w:cs="Arial"/>
        </w:rPr>
        <w:t>that the Ministries work together in designing and defining their works.</w:t>
      </w:r>
    </w:p>
    <w:p w:rsidR="00886E35" w:rsidRDefault="00886E35" w:rsidP="00886E35">
      <w:pPr>
        <w:spacing w:after="240"/>
        <w:rPr>
          <w:rFonts w:cs="Arial"/>
          <w:b/>
          <w:shd w:val="clear" w:color="auto" w:fill="FFFFFF"/>
        </w:rPr>
      </w:pPr>
      <w:r>
        <w:rPr>
          <w:rFonts w:cs="Arial"/>
          <w:b/>
          <w:shd w:val="clear" w:color="auto" w:fill="FFFFFF"/>
        </w:rPr>
        <w:t>Task 2.</w:t>
      </w:r>
      <w:r w:rsidR="006D44D1">
        <w:rPr>
          <w:rFonts w:cs="Arial"/>
          <w:b/>
          <w:shd w:val="clear" w:color="auto" w:fill="FFFFFF"/>
        </w:rPr>
        <w:t>3</w:t>
      </w:r>
    </w:p>
    <w:p w:rsidR="00886E35" w:rsidRPr="00326D42" w:rsidRDefault="00886E35" w:rsidP="00886E35">
      <w:pPr>
        <w:spacing w:after="240"/>
        <w:jc w:val="both"/>
        <w:rPr>
          <w:rFonts w:cs="Arial"/>
          <w:shd w:val="clear" w:color="auto" w:fill="FFFFFF"/>
        </w:rPr>
      </w:pPr>
      <w:r>
        <w:rPr>
          <w:rFonts w:cs="Arial"/>
          <w:shd w:val="clear" w:color="auto" w:fill="FFFFFF"/>
        </w:rPr>
        <w:t xml:space="preserve">As the major intermediate organization, OW MCP needs to be deeply involved in the infrastructure and policy change. As part of this participation, the following specific tasks for the OW MCP are proposed. </w:t>
      </w:r>
    </w:p>
    <w:p w:rsidR="00886E35" w:rsidRDefault="00886E35" w:rsidP="00886E35">
      <w:pPr>
        <w:spacing w:after="240"/>
        <w:rPr>
          <w:rFonts w:cs="Arial"/>
          <w:b/>
          <w:shd w:val="clear" w:color="auto" w:fill="FFFFFF"/>
        </w:rPr>
      </w:pPr>
      <w:r>
        <w:rPr>
          <w:rFonts w:cs="Arial"/>
          <w:shd w:val="clear" w:color="auto" w:fill="FFFFFF"/>
        </w:rPr>
        <w:tab/>
      </w:r>
      <w:r w:rsidRPr="00326D42">
        <w:rPr>
          <w:rFonts w:cs="Arial"/>
          <w:b/>
          <w:shd w:val="clear" w:color="auto" w:fill="FFFFFF"/>
        </w:rPr>
        <w:t>Task 2.</w:t>
      </w:r>
      <w:r w:rsidR="006D44D1">
        <w:rPr>
          <w:rFonts w:cs="Arial"/>
          <w:b/>
          <w:shd w:val="clear" w:color="auto" w:fill="FFFFFF"/>
        </w:rPr>
        <w:t>3</w:t>
      </w:r>
      <w:r w:rsidRPr="00326D42">
        <w:rPr>
          <w:rFonts w:cs="Arial"/>
          <w:b/>
          <w:shd w:val="clear" w:color="auto" w:fill="FFFFFF"/>
        </w:rPr>
        <w:t>.1</w:t>
      </w:r>
    </w:p>
    <w:p w:rsidR="00886E35" w:rsidRDefault="00886E35" w:rsidP="00886E35">
      <w:pPr>
        <w:jc w:val="both"/>
        <w:rPr>
          <w:b/>
          <w:lang w:val="en-US"/>
        </w:rPr>
      </w:pPr>
      <w:r w:rsidRPr="00302B2C">
        <w:rPr>
          <w:rFonts w:cs="Arial"/>
          <w:shd w:val="clear" w:color="auto" w:fill="FFFFFF"/>
        </w:rPr>
        <w:t>After</w:t>
      </w:r>
      <w:r>
        <w:rPr>
          <w:rFonts w:cs="Arial"/>
          <w:shd w:val="clear" w:color="auto" w:fill="FFFFFF"/>
        </w:rPr>
        <w:t xml:space="preserve"> reaching a consensus with WBs and with the green light of </w:t>
      </w:r>
      <w:r w:rsidR="00BF6CC7">
        <w:rPr>
          <w:b/>
          <w:i/>
          <w:lang w:val="en-US"/>
        </w:rPr>
        <w:t>IDCUS</w:t>
      </w:r>
      <w:r>
        <w:rPr>
          <w:rFonts w:cs="Arial"/>
          <w:shd w:val="clear" w:color="auto" w:fill="FFFFFF"/>
        </w:rPr>
        <w:t xml:space="preserve">, the </w:t>
      </w:r>
      <w:r w:rsidRPr="00D379EE">
        <w:rPr>
          <w:rFonts w:cs="Arial"/>
          <w:b/>
          <w:shd w:val="clear" w:color="auto" w:fill="FFFFFF"/>
        </w:rPr>
        <w:t>OW MCP approves</w:t>
      </w:r>
      <w:r>
        <w:rPr>
          <w:rFonts w:cs="Arial"/>
          <w:shd w:val="clear" w:color="auto" w:fill="FFFFFF"/>
        </w:rPr>
        <w:t xml:space="preserve"> the </w:t>
      </w:r>
      <w:r w:rsidRPr="001C5F8F">
        <w:rPr>
          <w:rFonts w:cs="Arial"/>
          <w:b/>
        </w:rPr>
        <w:t xml:space="preserve">detailed management programme to run the water deliveries </w:t>
      </w:r>
      <w:r w:rsidR="000C764E">
        <w:rPr>
          <w:rFonts w:cs="Arial"/>
          <w:b/>
        </w:rPr>
        <w:t xml:space="preserve">and irrigation operations of </w:t>
      </w:r>
      <w:r w:rsidRPr="001C5F8F">
        <w:rPr>
          <w:rFonts w:cs="Arial"/>
          <w:b/>
        </w:rPr>
        <w:t>WBs</w:t>
      </w:r>
      <w:r>
        <w:rPr>
          <w:rFonts w:cs="Arial"/>
          <w:shd w:val="clear" w:color="auto" w:fill="FFFFFF"/>
        </w:rPr>
        <w:t xml:space="preserve"> (as stated in </w:t>
      </w:r>
      <w:r w:rsidR="006D44D1">
        <w:rPr>
          <w:rFonts w:cs="Arial"/>
          <w:shd w:val="clear" w:color="auto" w:fill="FFFFFF"/>
        </w:rPr>
        <w:t>T</w:t>
      </w:r>
      <w:r>
        <w:rPr>
          <w:rFonts w:cs="Arial"/>
          <w:shd w:val="clear" w:color="auto" w:fill="FFFFFF"/>
        </w:rPr>
        <w:t>ask 1.3, the running budget from Ministry of Regional Development to OW MCP will be conditional on approval this management programme, and having a good preparation of the season's irrigation operations without delay).</w:t>
      </w:r>
      <w:r w:rsidRPr="00D379EE">
        <w:rPr>
          <w:b/>
          <w:lang w:val="en-US"/>
        </w:rPr>
        <w:t xml:space="preserve"> </w:t>
      </w:r>
    </w:p>
    <w:p w:rsidR="00886E35" w:rsidRPr="00273CE5" w:rsidRDefault="00886E35" w:rsidP="00886E35">
      <w:pPr>
        <w:jc w:val="both"/>
        <w:rPr>
          <w:b/>
          <w:lang w:val="en-US"/>
        </w:rPr>
      </w:pPr>
      <w:r>
        <w:rPr>
          <w:b/>
          <w:lang w:val="en-US"/>
        </w:rPr>
        <w:tab/>
      </w:r>
      <w:r w:rsidRPr="00273CE5">
        <w:rPr>
          <w:b/>
          <w:lang w:val="en-US"/>
        </w:rPr>
        <w:t>Task 2.</w:t>
      </w:r>
      <w:r w:rsidR="006D44D1">
        <w:rPr>
          <w:b/>
          <w:lang w:val="en-US"/>
        </w:rPr>
        <w:t>3</w:t>
      </w:r>
      <w:r w:rsidRPr="00273CE5">
        <w:rPr>
          <w:b/>
          <w:lang w:val="en-US"/>
        </w:rPr>
        <w:t>.</w:t>
      </w:r>
      <w:r>
        <w:rPr>
          <w:b/>
          <w:lang w:val="en-US"/>
        </w:rPr>
        <w:t>2</w:t>
      </w:r>
    </w:p>
    <w:p w:rsidR="00886E35" w:rsidRDefault="00886E35" w:rsidP="00886E35">
      <w:pPr>
        <w:spacing w:after="240"/>
        <w:jc w:val="both"/>
        <w:rPr>
          <w:rFonts w:cs="Arial"/>
          <w:shd w:val="clear" w:color="auto" w:fill="FFFFFF"/>
        </w:rPr>
      </w:pPr>
      <w:r w:rsidRPr="007F641B">
        <w:rPr>
          <w:rFonts w:cs="Arial"/>
          <w:b/>
          <w:shd w:val="clear" w:color="auto" w:fill="FFFFFF"/>
        </w:rPr>
        <w:t>OW</w:t>
      </w:r>
      <w:r w:rsidRPr="00273CE5">
        <w:rPr>
          <w:rFonts w:cs="Arial"/>
          <w:b/>
          <w:shd w:val="clear" w:color="auto" w:fill="FFFFFF"/>
        </w:rPr>
        <w:t xml:space="preserve"> MCP</w:t>
      </w:r>
      <w:r w:rsidRPr="00273CE5">
        <w:rPr>
          <w:rFonts w:cs="Arial"/>
          <w:shd w:val="clear" w:color="auto" w:fill="FFFFFF"/>
        </w:rPr>
        <w:t xml:space="preserve"> </w:t>
      </w:r>
      <w:r w:rsidR="000C764E">
        <w:rPr>
          <w:rFonts w:cs="Arial"/>
          <w:shd w:val="clear" w:color="auto" w:fill="FFFFFF"/>
        </w:rPr>
        <w:t>prepares</w:t>
      </w:r>
      <w:r>
        <w:rPr>
          <w:rFonts w:cs="Arial"/>
          <w:shd w:val="clear" w:color="auto" w:fill="FFFFFF"/>
        </w:rPr>
        <w:t xml:space="preserve">, after reaching a consensus with WBs and with the green light of </w:t>
      </w:r>
      <w:r w:rsidR="00BF6CC7">
        <w:rPr>
          <w:b/>
          <w:i/>
          <w:lang w:val="en-US"/>
        </w:rPr>
        <w:t>IDCUS</w:t>
      </w:r>
      <w:r>
        <w:rPr>
          <w:rFonts w:cs="Arial"/>
          <w:shd w:val="clear" w:color="auto" w:fill="FFFFFF"/>
        </w:rPr>
        <w:t xml:space="preserve">, </w:t>
      </w:r>
      <w:r w:rsidR="000C764E">
        <w:rPr>
          <w:rFonts w:cs="Arial"/>
          <w:shd w:val="clear" w:color="auto" w:fill="FFFFFF"/>
        </w:rPr>
        <w:t>a</w:t>
      </w:r>
      <w:r>
        <w:rPr>
          <w:rFonts w:cs="Arial"/>
          <w:shd w:val="clear" w:color="auto" w:fill="FFFFFF"/>
        </w:rPr>
        <w:t xml:space="preserve"> </w:t>
      </w:r>
      <w:r w:rsidRPr="001C5F8F">
        <w:rPr>
          <w:rFonts w:cs="Arial"/>
          <w:b/>
        </w:rPr>
        <w:t>detailed management programme to run the water deliveries to the WBs</w:t>
      </w:r>
      <w:r>
        <w:rPr>
          <w:rFonts w:cs="Arial"/>
          <w:shd w:val="clear" w:color="auto" w:fill="FFFFFF"/>
        </w:rPr>
        <w:t xml:space="preserve"> (running budget of OW MCP conditional on approval this management programme, and having a good preparation of the season's irrigation operations without delay).</w:t>
      </w:r>
    </w:p>
    <w:p w:rsidR="00886E35" w:rsidRPr="00302B2C" w:rsidRDefault="00886E35" w:rsidP="00886E35">
      <w:pPr>
        <w:spacing w:after="240"/>
        <w:jc w:val="both"/>
        <w:rPr>
          <w:rFonts w:cs="Arial"/>
          <w:b/>
          <w:shd w:val="clear" w:color="auto" w:fill="FFFFFF"/>
        </w:rPr>
      </w:pPr>
      <w:r>
        <w:rPr>
          <w:rFonts w:cs="Arial"/>
          <w:b/>
          <w:shd w:val="clear" w:color="auto" w:fill="FFFFFF"/>
        </w:rPr>
        <w:tab/>
      </w:r>
      <w:r w:rsidRPr="00326D42">
        <w:rPr>
          <w:rFonts w:cs="Arial"/>
          <w:b/>
          <w:shd w:val="clear" w:color="auto" w:fill="FFFFFF"/>
        </w:rPr>
        <w:t>Task 2.</w:t>
      </w:r>
      <w:r w:rsidR="006D44D1">
        <w:rPr>
          <w:rFonts w:cs="Arial"/>
          <w:b/>
          <w:shd w:val="clear" w:color="auto" w:fill="FFFFFF"/>
        </w:rPr>
        <w:t>3</w:t>
      </w:r>
      <w:r w:rsidRPr="00326D42">
        <w:rPr>
          <w:rFonts w:cs="Arial"/>
          <w:b/>
          <w:shd w:val="clear" w:color="auto" w:fill="FFFFFF"/>
        </w:rPr>
        <w:t>.</w:t>
      </w:r>
      <w:r>
        <w:rPr>
          <w:rFonts w:cs="Arial"/>
          <w:b/>
          <w:shd w:val="clear" w:color="auto" w:fill="FFFFFF"/>
        </w:rPr>
        <w:t>3</w:t>
      </w:r>
    </w:p>
    <w:p w:rsidR="00886E35" w:rsidRPr="00F101BB" w:rsidRDefault="00886E35" w:rsidP="00886E35">
      <w:pPr>
        <w:jc w:val="both"/>
        <w:rPr>
          <w:lang w:val="en-US"/>
        </w:rPr>
      </w:pPr>
      <w:r>
        <w:rPr>
          <w:lang w:val="en-US"/>
        </w:rPr>
        <w:t>In consultation with SNRI-ADRON</w:t>
      </w:r>
      <w:r w:rsidR="000C764E">
        <w:rPr>
          <w:lang w:val="en-US"/>
        </w:rPr>
        <w:t>, Rice Coordination Unit and LVV officers</w:t>
      </w:r>
      <w:r>
        <w:rPr>
          <w:lang w:val="en-US"/>
        </w:rPr>
        <w:t xml:space="preserve">, OW MCP should elaborate a </w:t>
      </w:r>
      <w:r w:rsidRPr="00273CE5">
        <w:rPr>
          <w:b/>
          <w:lang w:val="en-US"/>
        </w:rPr>
        <w:t>document</w:t>
      </w:r>
      <w:r>
        <w:rPr>
          <w:lang w:val="en-US"/>
        </w:rPr>
        <w:t xml:space="preserve">, approved by WBs, detailing the </w:t>
      </w:r>
      <w:r w:rsidRPr="00273CE5">
        <w:rPr>
          <w:b/>
          <w:lang w:val="en-US"/>
        </w:rPr>
        <w:t>benefits</w:t>
      </w:r>
      <w:r w:rsidR="00BA3D94">
        <w:rPr>
          <w:b/>
          <w:lang w:val="en-US"/>
        </w:rPr>
        <w:t xml:space="preserve"> and costs</w:t>
      </w:r>
      <w:r w:rsidRPr="00273CE5">
        <w:rPr>
          <w:b/>
          <w:lang w:val="en-US"/>
        </w:rPr>
        <w:t xml:space="preserve"> of land leveling</w:t>
      </w:r>
      <w:r>
        <w:rPr>
          <w:lang w:val="en-US"/>
        </w:rPr>
        <w:t xml:space="preserve"> for the rice paddies</w:t>
      </w:r>
      <w:r w:rsidR="00BA3D94">
        <w:rPr>
          <w:lang w:val="en-US"/>
        </w:rPr>
        <w:t xml:space="preserve">, including </w:t>
      </w:r>
      <w:r>
        <w:rPr>
          <w:lang w:val="en-US"/>
        </w:rPr>
        <w:t>water volumes saved</w:t>
      </w:r>
      <w:r w:rsidR="00BA3D94">
        <w:rPr>
          <w:lang w:val="en-US"/>
        </w:rPr>
        <w:t xml:space="preserve"> and the implications for all WBs</w:t>
      </w:r>
      <w:r w:rsidR="004D05CB">
        <w:rPr>
          <w:lang w:val="en-US"/>
        </w:rPr>
        <w:t>. This document can build on those</w:t>
      </w:r>
      <w:r>
        <w:rPr>
          <w:lang w:val="en-US"/>
        </w:rPr>
        <w:t xml:space="preserve"> already prepared by OW MCP, but it would need to include a cost benefit analysis of land leveling. This document will have graphical descriptions and will be distributed to the WBs and farmers. A poster will be printed and posted in the main offices </w:t>
      </w:r>
      <w:r w:rsidR="00BA3D94">
        <w:rPr>
          <w:lang w:val="en-US"/>
        </w:rPr>
        <w:t>that</w:t>
      </w:r>
      <w:r>
        <w:rPr>
          <w:lang w:val="en-US"/>
        </w:rPr>
        <w:t xml:space="preserve"> farmers visit to run their </w:t>
      </w:r>
      <w:r w:rsidRPr="00F101BB">
        <w:rPr>
          <w:lang w:val="en-US"/>
        </w:rPr>
        <w:t>businesses.</w:t>
      </w:r>
      <w:r w:rsidR="000C764E">
        <w:rPr>
          <w:lang w:val="en-US"/>
        </w:rPr>
        <w:t xml:space="preserve"> </w:t>
      </w:r>
    </w:p>
    <w:p w:rsidR="00886E35" w:rsidRDefault="00886E35" w:rsidP="00886E35">
      <w:pPr>
        <w:jc w:val="both"/>
        <w:rPr>
          <w:lang w:val="en-US"/>
        </w:rPr>
      </w:pPr>
      <w:r w:rsidRPr="00F101BB">
        <w:rPr>
          <w:lang w:val="en-US"/>
        </w:rPr>
        <w:t xml:space="preserve">This document will also feed the document </w:t>
      </w:r>
      <w:r w:rsidR="00F101BB" w:rsidRPr="00F101BB">
        <w:rPr>
          <w:b/>
          <w:lang w:val="en-US"/>
        </w:rPr>
        <w:t>“</w:t>
      </w:r>
      <w:r w:rsidRPr="00F101BB">
        <w:rPr>
          <w:b/>
          <w:lang w:val="en-US"/>
        </w:rPr>
        <w:t>Principles of water charging</w:t>
      </w:r>
      <w:r w:rsidR="00F101BB" w:rsidRPr="00F101BB">
        <w:rPr>
          <w:b/>
          <w:lang w:val="en-US"/>
        </w:rPr>
        <w:t xml:space="preserve"> and water rights</w:t>
      </w:r>
      <w:r w:rsidRPr="00F101BB">
        <w:rPr>
          <w:b/>
          <w:lang w:val="en-US"/>
        </w:rPr>
        <w:t xml:space="preserve"> for irrigation and drainage systems</w:t>
      </w:r>
      <w:r w:rsidR="00F101BB" w:rsidRPr="00F101BB">
        <w:rPr>
          <w:b/>
          <w:lang w:val="en-US"/>
        </w:rPr>
        <w:t>”</w:t>
      </w:r>
      <w:r w:rsidRPr="00F101BB">
        <w:rPr>
          <w:b/>
          <w:lang w:val="en-US"/>
        </w:rPr>
        <w:t xml:space="preserve"> </w:t>
      </w:r>
      <w:r w:rsidRPr="00F101BB">
        <w:rPr>
          <w:lang w:val="en-US"/>
        </w:rPr>
        <w:t>as land leveling might be used as a condition for benefiting from a reduction on the water fee paid</w:t>
      </w:r>
      <w:r w:rsidR="006D44D1">
        <w:rPr>
          <w:lang w:val="en-US"/>
        </w:rPr>
        <w:t xml:space="preserve"> (see Task 2.4)</w:t>
      </w:r>
      <w:r w:rsidRPr="00F101BB">
        <w:rPr>
          <w:lang w:val="en-US"/>
        </w:rPr>
        <w:t>.</w:t>
      </w:r>
      <w:r>
        <w:rPr>
          <w:lang w:val="en-US"/>
        </w:rPr>
        <w:t xml:space="preserve"> </w:t>
      </w:r>
    </w:p>
    <w:p w:rsidR="00886E35" w:rsidRPr="00BA3D94" w:rsidRDefault="00886E35" w:rsidP="00886E35">
      <w:pPr>
        <w:jc w:val="both"/>
        <w:rPr>
          <w:b/>
          <w:lang w:val="en-US"/>
        </w:rPr>
      </w:pPr>
      <w:r w:rsidRPr="00BA3D94">
        <w:rPr>
          <w:b/>
          <w:lang w:val="en-US"/>
        </w:rPr>
        <w:tab/>
        <w:t>Task 2.</w:t>
      </w:r>
      <w:r w:rsidR="006D44D1">
        <w:rPr>
          <w:b/>
          <w:lang w:val="en-US"/>
        </w:rPr>
        <w:t>3</w:t>
      </w:r>
      <w:r w:rsidRPr="00BA3D94">
        <w:rPr>
          <w:b/>
          <w:lang w:val="en-US"/>
        </w:rPr>
        <w:t>.4</w:t>
      </w:r>
    </w:p>
    <w:p w:rsidR="006D44D1" w:rsidRPr="00B919F4" w:rsidRDefault="00B919F4" w:rsidP="00B919F4">
      <w:pPr>
        <w:spacing w:after="240"/>
        <w:jc w:val="both"/>
        <w:rPr>
          <w:rFonts w:cs="Arial"/>
          <w:color w:val="FF0000"/>
          <w:shd w:val="clear" w:color="auto" w:fill="FFFFFF"/>
        </w:rPr>
      </w:pPr>
      <w:r w:rsidRPr="00B919F4">
        <w:rPr>
          <w:rFonts w:cs="Arial"/>
          <w:sz w:val="24"/>
          <w:shd w:val="clear" w:color="auto" w:fill="FFFFFF"/>
        </w:rPr>
        <w:lastRenderedPageBreak/>
        <w:t xml:space="preserve">Based </w:t>
      </w:r>
      <w:r w:rsidR="00886E35" w:rsidRPr="00B919F4">
        <w:rPr>
          <w:rFonts w:cs="Arial"/>
          <w:sz w:val="24"/>
          <w:shd w:val="clear" w:color="auto" w:fill="FFFFFF"/>
        </w:rPr>
        <w:t>OW</w:t>
      </w:r>
      <w:r>
        <w:rPr>
          <w:rFonts w:cs="Arial"/>
          <w:shd w:val="clear" w:color="auto" w:fill="FFFFFF"/>
        </w:rPr>
        <w:t xml:space="preserve"> MCP's costs, already presented in Table 6, IDCUS will commission OW MCP drafting a report on </w:t>
      </w:r>
      <w:r w:rsidR="00F101BB">
        <w:rPr>
          <w:rFonts w:cs="Arial"/>
          <w:shd w:val="clear" w:color="auto" w:fill="FFFFFF"/>
        </w:rPr>
        <w:t xml:space="preserve"> “Principles of water charging and water rights for irrigation and drainage systems”</w:t>
      </w:r>
      <w:r w:rsidR="006D44D1">
        <w:rPr>
          <w:rFonts w:cs="Arial"/>
          <w:shd w:val="clear" w:color="auto" w:fill="FFFFFF"/>
        </w:rPr>
        <w:t xml:space="preserve"> (see Task 2.4)</w:t>
      </w:r>
      <w:r>
        <w:rPr>
          <w:rFonts w:cs="Arial"/>
          <w:shd w:val="clear" w:color="auto" w:fill="FFFFFF"/>
        </w:rPr>
        <w:t xml:space="preserve">, </w:t>
      </w:r>
      <w:r w:rsidR="006D44D1" w:rsidRPr="004D0E88">
        <w:rPr>
          <w:lang w:val="en-US"/>
        </w:rPr>
        <w:t>which will include:</w:t>
      </w:r>
    </w:p>
    <w:p w:rsidR="006D44D1" w:rsidRPr="004D0E88" w:rsidRDefault="006D44D1" w:rsidP="006D44D1">
      <w:pPr>
        <w:pStyle w:val="ListParagraph"/>
        <w:numPr>
          <w:ilvl w:val="0"/>
          <w:numId w:val="27"/>
        </w:numPr>
        <w:spacing w:line="276" w:lineRule="auto"/>
        <w:jc w:val="both"/>
        <w:rPr>
          <w:rFonts w:ascii="Arial" w:hAnsi="Arial" w:cs="Arial"/>
          <w:sz w:val="22"/>
        </w:rPr>
      </w:pPr>
      <w:r w:rsidRPr="004D0E88">
        <w:rPr>
          <w:rFonts w:ascii="Arial" w:hAnsi="Arial" w:cs="Arial"/>
          <w:sz w:val="22"/>
        </w:rPr>
        <w:t>Detailed cost estimates of running irrigation and drain</w:t>
      </w:r>
      <w:r>
        <w:rPr>
          <w:rFonts w:ascii="Arial" w:hAnsi="Arial" w:cs="Arial"/>
          <w:sz w:val="22"/>
        </w:rPr>
        <w:t xml:space="preserve">age, at </w:t>
      </w:r>
      <w:r w:rsidR="005827D5">
        <w:rPr>
          <w:rFonts w:ascii="Arial" w:hAnsi="Arial" w:cs="Arial"/>
          <w:sz w:val="22"/>
        </w:rPr>
        <w:t xml:space="preserve">the </w:t>
      </w:r>
      <w:r>
        <w:rPr>
          <w:rFonts w:ascii="Arial" w:hAnsi="Arial" w:cs="Arial"/>
          <w:sz w:val="22"/>
        </w:rPr>
        <w:t>lowest possible level (t</w:t>
      </w:r>
      <w:r w:rsidRPr="004D0E88">
        <w:rPr>
          <w:rFonts w:ascii="Arial" w:hAnsi="Arial" w:cs="Arial"/>
          <w:sz w:val="22"/>
        </w:rPr>
        <w:t>his estimation will also be the responsibility of OW MCP)</w:t>
      </w:r>
      <w:r>
        <w:rPr>
          <w:rFonts w:ascii="Arial" w:hAnsi="Arial" w:cs="Arial"/>
          <w:sz w:val="22"/>
        </w:rPr>
        <w:t>.</w:t>
      </w:r>
    </w:p>
    <w:p w:rsidR="006D44D1" w:rsidRDefault="006D44D1" w:rsidP="006D44D1">
      <w:pPr>
        <w:pStyle w:val="ListParagraph"/>
        <w:numPr>
          <w:ilvl w:val="0"/>
          <w:numId w:val="27"/>
        </w:numPr>
        <w:spacing w:line="276" w:lineRule="auto"/>
        <w:jc w:val="both"/>
        <w:rPr>
          <w:rFonts w:ascii="Arial" w:hAnsi="Arial" w:cs="Arial"/>
          <w:sz w:val="22"/>
        </w:rPr>
      </w:pPr>
      <w:r w:rsidRPr="004D0E88">
        <w:rPr>
          <w:rFonts w:ascii="Arial" w:hAnsi="Arial" w:cs="Arial"/>
          <w:sz w:val="22"/>
        </w:rPr>
        <w:t xml:space="preserve">A </w:t>
      </w:r>
      <w:r w:rsidR="00A47B14">
        <w:rPr>
          <w:rFonts w:ascii="Arial" w:hAnsi="Arial" w:cs="Arial"/>
          <w:sz w:val="22"/>
        </w:rPr>
        <w:t xml:space="preserve">brief </w:t>
      </w:r>
      <w:r w:rsidRPr="004D0E88">
        <w:rPr>
          <w:rFonts w:ascii="Arial" w:hAnsi="Arial" w:cs="Arial"/>
          <w:sz w:val="22"/>
        </w:rPr>
        <w:t>analysis of water charges in irrigation districts around the world</w:t>
      </w:r>
      <w:r>
        <w:rPr>
          <w:rFonts w:ascii="Arial" w:hAnsi="Arial" w:cs="Arial"/>
          <w:sz w:val="22"/>
        </w:rPr>
        <w:t>.</w:t>
      </w:r>
    </w:p>
    <w:p w:rsidR="006D44D1" w:rsidRPr="003C0EA7" w:rsidRDefault="006D44D1" w:rsidP="006D44D1">
      <w:pPr>
        <w:pStyle w:val="ListParagraph"/>
        <w:numPr>
          <w:ilvl w:val="0"/>
          <w:numId w:val="27"/>
        </w:numPr>
        <w:spacing w:line="276" w:lineRule="auto"/>
        <w:jc w:val="both"/>
        <w:rPr>
          <w:rFonts w:ascii="Arial" w:hAnsi="Arial" w:cs="Arial"/>
          <w:sz w:val="22"/>
        </w:rPr>
      </w:pPr>
      <w:r w:rsidRPr="003C0EA7">
        <w:rPr>
          <w:rFonts w:ascii="Arial" w:hAnsi="Arial" w:cs="Arial"/>
          <w:sz w:val="22"/>
        </w:rPr>
        <w:t>Definition of temporary water use rights for land tenants</w:t>
      </w:r>
      <w:r w:rsidR="0022455C">
        <w:rPr>
          <w:rFonts w:ascii="Arial" w:hAnsi="Arial" w:cs="Arial"/>
          <w:sz w:val="22"/>
        </w:rPr>
        <w:t xml:space="preserve"> (See Box 3)</w:t>
      </w:r>
      <w:r w:rsidRPr="00B3124F">
        <w:rPr>
          <w:rFonts w:ascii="Arial" w:hAnsi="Arial" w:cs="Arial"/>
          <w:sz w:val="22"/>
        </w:rPr>
        <w:t xml:space="preserve">. An authorized water user typically </w:t>
      </w:r>
      <w:r w:rsidR="0032432B">
        <w:rPr>
          <w:rFonts w:ascii="Arial" w:hAnsi="Arial" w:cs="Arial"/>
          <w:sz w:val="22"/>
        </w:rPr>
        <w:t xml:space="preserve">includes </w:t>
      </w:r>
      <w:r w:rsidRPr="00B3124F">
        <w:rPr>
          <w:rFonts w:ascii="Arial" w:hAnsi="Arial" w:cs="Arial"/>
          <w:sz w:val="22"/>
        </w:rPr>
        <w:t>the right to access and withdraw water resources.</w:t>
      </w:r>
      <w:r>
        <w:rPr>
          <w:rFonts w:ascii="Arial" w:hAnsi="Arial" w:cs="Arial"/>
          <w:sz w:val="22"/>
        </w:rPr>
        <w:t xml:space="preserve"> In this particular case, </w:t>
      </w:r>
      <w:r w:rsidR="005335FD">
        <w:rPr>
          <w:rFonts w:ascii="Arial" w:hAnsi="Arial" w:cs="Arial"/>
          <w:sz w:val="22"/>
        </w:rPr>
        <w:t xml:space="preserve">temporary </w:t>
      </w:r>
      <w:r>
        <w:rPr>
          <w:rFonts w:ascii="Arial" w:hAnsi="Arial" w:cs="Arial"/>
          <w:sz w:val="22"/>
        </w:rPr>
        <w:t xml:space="preserve">water use rights </w:t>
      </w:r>
      <w:r w:rsidR="005827D5">
        <w:rPr>
          <w:rFonts w:ascii="Arial" w:hAnsi="Arial" w:cs="Arial"/>
          <w:sz w:val="22"/>
        </w:rPr>
        <w:t>will be</w:t>
      </w:r>
      <w:r>
        <w:rPr>
          <w:rFonts w:ascii="Arial" w:hAnsi="Arial" w:cs="Arial"/>
          <w:sz w:val="22"/>
        </w:rPr>
        <w:t xml:space="preserve"> attached to land use rights and enrolled in the </w:t>
      </w:r>
      <w:r w:rsidR="0032432B">
        <w:rPr>
          <w:rFonts w:ascii="Arial" w:hAnsi="Arial" w:cs="Arial"/>
          <w:sz w:val="22"/>
        </w:rPr>
        <w:t xml:space="preserve">land </w:t>
      </w:r>
      <w:r w:rsidR="000B7706">
        <w:rPr>
          <w:rFonts w:ascii="Arial" w:hAnsi="Arial" w:cs="Arial"/>
          <w:sz w:val="22"/>
        </w:rPr>
        <w:t>Registry or ledger.</w:t>
      </w:r>
      <w:r>
        <w:rPr>
          <w:rFonts w:ascii="Arial" w:hAnsi="Arial" w:cs="Arial"/>
          <w:sz w:val="22"/>
        </w:rPr>
        <w:t xml:space="preserve"> </w:t>
      </w:r>
    </w:p>
    <w:p w:rsidR="006D44D1" w:rsidRDefault="006D44D1" w:rsidP="006D44D1">
      <w:pPr>
        <w:pStyle w:val="ListParagraph"/>
        <w:numPr>
          <w:ilvl w:val="0"/>
          <w:numId w:val="27"/>
        </w:numPr>
        <w:spacing w:after="240" w:line="276" w:lineRule="auto"/>
        <w:jc w:val="both"/>
        <w:rPr>
          <w:rFonts w:ascii="Arial" w:hAnsi="Arial" w:cs="Arial"/>
          <w:sz w:val="22"/>
        </w:rPr>
      </w:pPr>
      <w:r w:rsidRPr="003C0EA7">
        <w:rPr>
          <w:rFonts w:ascii="Arial" w:hAnsi="Arial" w:cs="Arial"/>
          <w:sz w:val="22"/>
        </w:rPr>
        <w:t xml:space="preserve">Conclusions about recommended criterions for setting water charges for Suriname  </w:t>
      </w:r>
    </w:p>
    <w:p w:rsidR="0022455C" w:rsidRPr="0022455C" w:rsidRDefault="0022455C" w:rsidP="0022455C">
      <w:pPr>
        <w:spacing w:after="240"/>
        <w:jc w:val="both"/>
        <w:rPr>
          <w:rFonts w:cs="Arial"/>
        </w:rPr>
      </w:pPr>
      <w:r>
        <w:rPr>
          <w:rFonts w:cs="Arial"/>
        </w:rPr>
        <w:t>Box 3</w:t>
      </w:r>
      <w:r w:rsidRPr="0022455C">
        <w:rPr>
          <w:rFonts w:cs="Arial"/>
        </w:rPr>
        <w:t xml:space="preserve">. </w:t>
      </w:r>
      <w:r>
        <w:rPr>
          <w:rFonts w:cs="Arial"/>
        </w:rPr>
        <w:t xml:space="preserve">Recommended </w:t>
      </w:r>
      <w:r w:rsidR="00E46AA8">
        <w:rPr>
          <w:rFonts w:cs="Arial"/>
        </w:rPr>
        <w:t xml:space="preserve">two-step implementation of </w:t>
      </w:r>
      <w:r>
        <w:rPr>
          <w:rFonts w:cs="Arial"/>
          <w:i/>
        </w:rPr>
        <w:t>Water rights for Surinam's irrigators</w:t>
      </w:r>
    </w:p>
    <w:tbl>
      <w:tblPr>
        <w:tblStyle w:val="TableGrid"/>
        <w:tblW w:w="0" w:type="auto"/>
        <w:tblInd w:w="108" w:type="dxa"/>
        <w:shd w:val="clear" w:color="auto" w:fill="C6D9F1" w:themeFill="text2" w:themeFillTint="33"/>
        <w:tblLook w:val="04A0" w:firstRow="1" w:lastRow="0" w:firstColumn="1" w:lastColumn="0" w:noHBand="0" w:noVBand="1"/>
      </w:tblPr>
      <w:tblGrid>
        <w:gridCol w:w="9102"/>
      </w:tblGrid>
      <w:tr w:rsidR="0022455C" w:rsidTr="00746FEB">
        <w:tc>
          <w:tcPr>
            <w:tcW w:w="9102" w:type="dxa"/>
            <w:shd w:val="clear" w:color="auto" w:fill="C6D9F1" w:themeFill="text2" w:themeFillTint="33"/>
          </w:tcPr>
          <w:p w:rsidR="0022455C" w:rsidRDefault="009B20D8" w:rsidP="00746FEB">
            <w:pPr>
              <w:jc w:val="both"/>
              <w:rPr>
                <w:lang w:val="en-US"/>
              </w:rPr>
            </w:pPr>
            <w:r>
              <w:rPr>
                <w:lang w:val="en-US"/>
              </w:rPr>
              <w:t>Many countries do not have formal water</w:t>
            </w:r>
            <w:r w:rsidR="00A90DD3">
              <w:rPr>
                <w:lang w:val="en-US"/>
              </w:rPr>
              <w:t xml:space="preserve"> rights. In 2003, Laos, Vietnam</w:t>
            </w:r>
            <w:r>
              <w:rPr>
                <w:lang w:val="en-US"/>
              </w:rPr>
              <w:t>, Indonesia, among others, did not have formal water rights for rice paddy growers</w:t>
            </w:r>
            <w:r>
              <w:rPr>
                <w:rStyle w:val="FootnoteReference"/>
                <w:lang w:val="en-US"/>
              </w:rPr>
              <w:footnoteReference w:id="8"/>
            </w:r>
            <w:r>
              <w:rPr>
                <w:lang w:val="en-US"/>
              </w:rPr>
              <w:t>. In LAC, except for Chile, Mexico, Peru and Brazil, the rest of the countries do not have firm, forma</w:t>
            </w:r>
            <w:r w:rsidR="0032432B">
              <w:rPr>
                <w:lang w:val="en-US"/>
              </w:rPr>
              <w:t>l and enforceable water rights for irrigation.</w:t>
            </w:r>
          </w:p>
          <w:p w:rsidR="009B20D8" w:rsidRDefault="009B20D8" w:rsidP="00746FEB">
            <w:pPr>
              <w:jc w:val="both"/>
              <w:rPr>
                <w:lang w:val="en-US"/>
              </w:rPr>
            </w:pPr>
          </w:p>
          <w:p w:rsidR="009B20D8" w:rsidRDefault="00367CD9" w:rsidP="00746FEB">
            <w:pPr>
              <w:jc w:val="both"/>
              <w:rPr>
                <w:lang w:val="en-US"/>
              </w:rPr>
            </w:pPr>
            <w:r>
              <w:rPr>
                <w:lang w:val="en-US"/>
              </w:rPr>
              <w:t>A prerequisite to establish water use charges, or irrigation fees, of one formula or another,</w:t>
            </w:r>
            <w:r w:rsidR="004C0F50">
              <w:rPr>
                <w:lang w:val="en-US"/>
              </w:rPr>
              <w:t xml:space="preserve"> is to have a registry of users, based on which adequate revenue collection mechanisms can be established. </w:t>
            </w:r>
            <w:r w:rsidR="0032432B">
              <w:rPr>
                <w:lang w:val="en-US"/>
              </w:rPr>
              <w:t>Linking water use rights to irrigated land</w:t>
            </w:r>
            <w:r w:rsidR="00D54C5C">
              <w:rPr>
                <w:lang w:val="en-US"/>
              </w:rPr>
              <w:t xml:space="preserve"> is intended to be a previous step toward establishing a water rights system based on customary water uses previously registered. </w:t>
            </w:r>
            <w:r w:rsidR="00D4221B">
              <w:rPr>
                <w:lang w:val="en-US"/>
              </w:rPr>
              <w:t xml:space="preserve"> In Suriname the Ledger is the prototype of a Registry.</w:t>
            </w:r>
          </w:p>
          <w:p w:rsidR="00756849" w:rsidRDefault="00756849" w:rsidP="00746FEB">
            <w:pPr>
              <w:jc w:val="both"/>
              <w:rPr>
                <w:lang w:val="en-US"/>
              </w:rPr>
            </w:pPr>
          </w:p>
          <w:p w:rsidR="0042152B" w:rsidRDefault="00E46AA8" w:rsidP="00746FEB">
            <w:pPr>
              <w:jc w:val="both"/>
              <w:rPr>
                <w:lang w:val="en-US"/>
              </w:rPr>
            </w:pPr>
            <w:r w:rsidRPr="00E46AA8">
              <w:rPr>
                <w:u w:val="single"/>
                <w:lang w:val="en-US"/>
              </w:rPr>
              <w:t>In the first-step</w:t>
            </w:r>
            <w:r>
              <w:rPr>
                <w:lang w:val="en-US"/>
              </w:rPr>
              <w:t>, i</w:t>
            </w:r>
            <w:r w:rsidR="0042152B">
              <w:rPr>
                <w:lang w:val="en-US"/>
              </w:rPr>
              <w:t xml:space="preserve">t is proposed that temporary water rights </w:t>
            </w:r>
            <w:r w:rsidR="009F6C5B">
              <w:rPr>
                <w:lang w:val="en-US"/>
              </w:rPr>
              <w:t xml:space="preserve">be issued and </w:t>
            </w:r>
            <w:r w:rsidR="0042152B">
              <w:rPr>
                <w:lang w:val="en-US"/>
              </w:rPr>
              <w:t>attached to the land use rights in Suriname, as a previous step to set up formal water rights</w:t>
            </w:r>
            <w:r w:rsidR="00D4221B">
              <w:rPr>
                <w:lang w:val="en-US"/>
              </w:rPr>
              <w:t>.</w:t>
            </w:r>
          </w:p>
          <w:p w:rsidR="000324D4" w:rsidRDefault="000324D4" w:rsidP="00746FEB">
            <w:pPr>
              <w:jc w:val="both"/>
              <w:rPr>
                <w:lang w:val="en-US"/>
              </w:rPr>
            </w:pPr>
          </w:p>
          <w:p w:rsidR="00087D1B" w:rsidRDefault="00756849" w:rsidP="00746FEB">
            <w:pPr>
              <w:jc w:val="both"/>
              <w:rPr>
                <w:lang w:val="en-US"/>
              </w:rPr>
            </w:pPr>
            <w:r>
              <w:rPr>
                <w:lang w:val="en-US"/>
              </w:rPr>
              <w:t>W</w:t>
            </w:r>
            <w:r w:rsidR="000324D4">
              <w:rPr>
                <w:lang w:val="en-US"/>
              </w:rPr>
              <w:t>ater rights</w:t>
            </w:r>
            <w:r w:rsidR="00087D1B">
              <w:rPr>
                <w:lang w:val="en-US"/>
              </w:rPr>
              <w:t xml:space="preserve"> </w:t>
            </w:r>
            <w:r w:rsidR="006F06C9">
              <w:rPr>
                <w:lang w:val="en-US"/>
              </w:rPr>
              <w:t>are initially defined as</w:t>
            </w:r>
            <w:r>
              <w:rPr>
                <w:lang w:val="en-US"/>
              </w:rPr>
              <w:t xml:space="preserve"> a</w:t>
            </w:r>
            <w:r w:rsidR="000324D4">
              <w:rPr>
                <w:lang w:val="en-US"/>
              </w:rPr>
              <w:t>nnual water use authorizations or</w:t>
            </w:r>
            <w:r>
              <w:rPr>
                <w:lang w:val="en-US"/>
              </w:rPr>
              <w:t xml:space="preserve"> licenses. This temporary water right in th</w:t>
            </w:r>
            <w:r w:rsidR="00D4221B">
              <w:rPr>
                <w:lang w:val="en-US"/>
              </w:rPr>
              <w:t>e form of authorization</w:t>
            </w:r>
            <w:r>
              <w:rPr>
                <w:lang w:val="en-US"/>
              </w:rPr>
              <w:t xml:space="preserve"> should be granted to the actual </w:t>
            </w:r>
            <w:r w:rsidR="00104CC9">
              <w:rPr>
                <w:lang w:val="en-US"/>
              </w:rPr>
              <w:t>land</w:t>
            </w:r>
            <w:r>
              <w:rPr>
                <w:lang w:val="en-US"/>
              </w:rPr>
              <w:t xml:space="preserve"> user either attached to a land title</w:t>
            </w:r>
            <w:r w:rsidR="004354CC">
              <w:rPr>
                <w:lang w:val="en-US"/>
              </w:rPr>
              <w:t>, land registry form or land lease contract.</w:t>
            </w:r>
          </w:p>
          <w:p w:rsidR="00087D1B" w:rsidRDefault="00087D1B" w:rsidP="00746FEB">
            <w:pPr>
              <w:jc w:val="both"/>
              <w:rPr>
                <w:lang w:val="en-US"/>
              </w:rPr>
            </w:pPr>
          </w:p>
          <w:p w:rsidR="009B20D8" w:rsidRDefault="00087D1B" w:rsidP="00087D1B">
            <w:pPr>
              <w:jc w:val="both"/>
              <w:rPr>
                <w:lang w:val="en-US"/>
              </w:rPr>
            </w:pPr>
            <w:r>
              <w:rPr>
                <w:lang w:val="en-US"/>
              </w:rPr>
              <w:t xml:space="preserve">The water right will </w:t>
            </w:r>
            <w:r w:rsidR="0032432B">
              <w:rPr>
                <w:lang w:val="en-US"/>
              </w:rPr>
              <w:t>describe</w:t>
            </w:r>
            <w:r>
              <w:rPr>
                <w:lang w:val="en-US"/>
              </w:rPr>
              <w:t xml:space="preserve"> the state of leveling of the land to which it is appurtenant. </w:t>
            </w:r>
            <w:r w:rsidR="00F32405">
              <w:rPr>
                <w:lang w:val="en-US"/>
              </w:rPr>
              <w:t>A</w:t>
            </w:r>
            <w:r w:rsidR="00104CC9">
              <w:rPr>
                <w:lang w:val="en-US"/>
              </w:rPr>
              <w:t xml:space="preserve"> GIS will register the lands of each</w:t>
            </w:r>
            <w:r w:rsidR="00BD724E">
              <w:rPr>
                <w:lang w:val="en-US"/>
              </w:rPr>
              <w:t xml:space="preserve"> grower, the roads, embankments, and other structural elements which are relevant.</w:t>
            </w:r>
          </w:p>
          <w:p w:rsidR="00AD28D1" w:rsidRDefault="00AD28D1" w:rsidP="00087D1B">
            <w:pPr>
              <w:jc w:val="both"/>
              <w:rPr>
                <w:lang w:val="en-US"/>
              </w:rPr>
            </w:pPr>
          </w:p>
          <w:p w:rsidR="00087D1B" w:rsidRDefault="00AD28D1" w:rsidP="00087D1B">
            <w:pPr>
              <w:jc w:val="both"/>
              <w:rPr>
                <w:lang w:val="en-US"/>
              </w:rPr>
            </w:pPr>
            <w:r>
              <w:rPr>
                <w:lang w:val="en-US"/>
              </w:rPr>
              <w:t xml:space="preserve">All growers will be given a period to </w:t>
            </w:r>
            <w:r w:rsidR="00A9583D">
              <w:rPr>
                <w:lang w:val="en-US"/>
              </w:rPr>
              <w:t>register their water use right</w:t>
            </w:r>
            <w:r w:rsidRPr="00AD28D1">
              <w:rPr>
                <w:lang w:val="en-US"/>
              </w:rPr>
              <w:t xml:space="preserve"> in the </w:t>
            </w:r>
            <w:r w:rsidR="0032432B">
              <w:rPr>
                <w:lang w:val="en-US"/>
              </w:rPr>
              <w:t>land registry</w:t>
            </w:r>
            <w:r>
              <w:rPr>
                <w:lang w:val="en-US"/>
              </w:rPr>
              <w:t xml:space="preserve">. After the end of the enrolling period, </w:t>
            </w:r>
            <w:r w:rsidR="00F13099">
              <w:rPr>
                <w:lang w:val="en-US"/>
              </w:rPr>
              <w:t xml:space="preserve">non-registered </w:t>
            </w:r>
            <w:r>
              <w:rPr>
                <w:lang w:val="en-US"/>
              </w:rPr>
              <w:t>irrigators will not be allowed to flood their fields.</w:t>
            </w:r>
          </w:p>
          <w:p w:rsidR="006F06C9" w:rsidRDefault="006F06C9" w:rsidP="00087D1B">
            <w:pPr>
              <w:jc w:val="both"/>
              <w:rPr>
                <w:lang w:val="en-US"/>
              </w:rPr>
            </w:pPr>
          </w:p>
          <w:p w:rsidR="00F13099" w:rsidRDefault="006F06C9" w:rsidP="00087D1B">
            <w:pPr>
              <w:jc w:val="both"/>
              <w:rPr>
                <w:lang w:val="en-US"/>
              </w:rPr>
            </w:pPr>
            <w:r>
              <w:rPr>
                <w:lang w:val="en-US"/>
              </w:rPr>
              <w:t>WBs</w:t>
            </w:r>
            <w:r w:rsidR="0059664C">
              <w:rPr>
                <w:lang w:val="en-US"/>
              </w:rPr>
              <w:t xml:space="preserve"> elected representatives</w:t>
            </w:r>
            <w:r>
              <w:rPr>
                <w:lang w:val="en-US"/>
              </w:rPr>
              <w:t xml:space="preserve"> </w:t>
            </w:r>
            <w:r w:rsidR="00A9583D">
              <w:rPr>
                <w:lang w:val="en-US"/>
              </w:rPr>
              <w:t xml:space="preserve">will have access to the </w:t>
            </w:r>
            <w:r w:rsidR="0059664C">
              <w:rPr>
                <w:lang w:val="en-US"/>
              </w:rPr>
              <w:t>ledger. It is proposed that formal communications to growers be the responsibiliy of OW MCP, including</w:t>
            </w:r>
            <w:r w:rsidR="000F68E8">
              <w:rPr>
                <w:lang w:val="en-US"/>
              </w:rPr>
              <w:t xml:space="preserve"> notifications </w:t>
            </w:r>
            <w:r w:rsidR="00054715">
              <w:rPr>
                <w:lang w:val="en-US"/>
              </w:rPr>
              <w:t>to non-compliant growers.</w:t>
            </w:r>
          </w:p>
          <w:p w:rsidR="00A9583D" w:rsidRDefault="00A9583D" w:rsidP="00087D1B">
            <w:pPr>
              <w:jc w:val="both"/>
              <w:rPr>
                <w:lang w:val="en-US"/>
              </w:rPr>
            </w:pPr>
          </w:p>
          <w:p w:rsidR="00A9583D" w:rsidRDefault="00E46AA8" w:rsidP="00087D1B">
            <w:pPr>
              <w:jc w:val="both"/>
              <w:rPr>
                <w:lang w:val="en-US"/>
              </w:rPr>
            </w:pPr>
            <w:r w:rsidRPr="00E46AA8">
              <w:rPr>
                <w:u w:val="single"/>
                <w:lang w:val="en-US"/>
              </w:rPr>
              <w:t>In the second-step</w:t>
            </w:r>
            <w:r>
              <w:rPr>
                <w:lang w:val="en-US"/>
              </w:rPr>
              <w:t>, i</w:t>
            </w:r>
            <w:r w:rsidR="00A9583D">
              <w:rPr>
                <w:lang w:val="en-US"/>
              </w:rPr>
              <w:t xml:space="preserve">n two years, land use rights and water rights will </w:t>
            </w:r>
            <w:r w:rsidR="0032432B">
              <w:rPr>
                <w:lang w:val="en-US"/>
              </w:rPr>
              <w:t xml:space="preserve">be </w:t>
            </w:r>
            <w:r w:rsidR="00A9583D">
              <w:rPr>
                <w:lang w:val="en-US"/>
              </w:rPr>
              <w:t>formally separated, and enrolled in separated registries.</w:t>
            </w:r>
            <w:r>
              <w:rPr>
                <w:lang w:val="en-US"/>
              </w:rPr>
              <w:t xml:space="preserve"> Water rights will be attached to the land, but will be defined quantitative terms.</w:t>
            </w:r>
          </w:p>
          <w:p w:rsidR="00087D1B" w:rsidRPr="00BB5289" w:rsidRDefault="00087D1B" w:rsidP="006F06C9">
            <w:pPr>
              <w:jc w:val="both"/>
              <w:rPr>
                <w:lang w:val="en-US"/>
              </w:rPr>
            </w:pPr>
          </w:p>
        </w:tc>
      </w:tr>
    </w:tbl>
    <w:p w:rsidR="0022455C" w:rsidRDefault="0022455C" w:rsidP="004D0E88">
      <w:pPr>
        <w:jc w:val="both"/>
        <w:rPr>
          <w:rFonts w:cs="Arial"/>
          <w:b/>
          <w:lang w:val="en-US"/>
        </w:rPr>
      </w:pPr>
    </w:p>
    <w:p w:rsidR="0022455C" w:rsidRDefault="0022455C" w:rsidP="004D0E88">
      <w:pPr>
        <w:jc w:val="both"/>
        <w:rPr>
          <w:rFonts w:cs="Arial"/>
          <w:b/>
          <w:lang w:val="en-US"/>
        </w:rPr>
      </w:pPr>
    </w:p>
    <w:p w:rsidR="00BE5578" w:rsidRPr="00273CE5" w:rsidRDefault="00BE5578" w:rsidP="00BE5578">
      <w:pPr>
        <w:rPr>
          <w:b/>
          <w:i/>
          <w:lang w:val="en-US"/>
        </w:rPr>
      </w:pPr>
      <w:r w:rsidRPr="00273CE5">
        <w:rPr>
          <w:b/>
          <w:i/>
          <w:lang w:val="en-US"/>
        </w:rPr>
        <w:t>Specific deliverables of Tranche 2</w:t>
      </w:r>
    </w:p>
    <w:p w:rsidR="007B6797" w:rsidRDefault="007B6797" w:rsidP="009A5935">
      <w:pPr>
        <w:pStyle w:val="ListParagraph"/>
        <w:rPr>
          <w:rFonts w:ascii="Arial" w:hAnsi="Arial" w:cs="Arial"/>
          <w:sz w:val="22"/>
          <w:szCs w:val="22"/>
        </w:rPr>
      </w:pPr>
    </w:p>
    <w:tbl>
      <w:tblPr>
        <w:tblStyle w:val="ColorfulShading-Accent2"/>
        <w:tblW w:w="9378" w:type="dxa"/>
        <w:tblLayout w:type="fixed"/>
        <w:tblLook w:val="04A0" w:firstRow="1" w:lastRow="0" w:firstColumn="1" w:lastColumn="0" w:noHBand="0" w:noVBand="1"/>
      </w:tblPr>
      <w:tblGrid>
        <w:gridCol w:w="1707"/>
        <w:gridCol w:w="1524"/>
        <w:gridCol w:w="1053"/>
        <w:gridCol w:w="993"/>
        <w:gridCol w:w="1258"/>
        <w:gridCol w:w="1464"/>
        <w:gridCol w:w="1379"/>
      </w:tblGrid>
      <w:tr w:rsidR="006C1F37" w:rsidTr="00CF3E88">
        <w:trPr>
          <w:cnfStyle w:val="100000000000" w:firstRow="1" w:lastRow="0" w:firstColumn="0" w:lastColumn="0" w:oddVBand="0" w:evenVBand="0" w:oddHBand="0" w:evenHBand="0" w:firstRowFirstColumn="0" w:firstRowLastColumn="0" w:lastRowFirstColumn="0" w:lastRowLastColumn="0"/>
          <w:trHeight w:val="1558"/>
        </w:trPr>
        <w:tc>
          <w:tcPr>
            <w:cnfStyle w:val="001000000100" w:firstRow="0" w:lastRow="0" w:firstColumn="1" w:lastColumn="0" w:oddVBand="0" w:evenVBand="0" w:oddHBand="0" w:evenHBand="0" w:firstRowFirstColumn="1"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6C1F37" w:rsidRDefault="006C1F37" w:rsidP="00CF3E88">
            <w:pPr>
              <w:pStyle w:val="ListParagraph"/>
              <w:spacing w:after="240" w:line="276" w:lineRule="auto"/>
              <w:ind w:left="0"/>
              <w:jc w:val="both"/>
              <w:rPr>
                <w:rFonts w:ascii="Arial" w:hAnsi="Arial" w:cs="Arial"/>
                <w:sz w:val="22"/>
                <w:szCs w:val="22"/>
              </w:rPr>
            </w:pPr>
          </w:p>
        </w:tc>
        <w:tc>
          <w:tcPr>
            <w:tcW w:w="1524" w:type="dxa"/>
            <w:tcBorders>
              <w:top w:val="single" w:sz="4" w:space="0" w:color="auto"/>
              <w:left w:val="single" w:sz="4" w:space="0" w:color="auto"/>
              <w:bottom w:val="single" w:sz="4" w:space="0" w:color="auto"/>
              <w:right w:val="single" w:sz="4" w:space="0" w:color="auto"/>
            </w:tcBorders>
            <w:textDirection w:val="tbRl"/>
            <w:vAlign w:val="center"/>
          </w:tcPr>
          <w:p w:rsidR="006C1F37" w:rsidRPr="005743C8" w:rsidRDefault="006C1F37"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p>
          <w:p w:rsidR="006C1F37" w:rsidRPr="00153614" w:rsidRDefault="006C1F37"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Pr>
                <w:rFonts w:cs="Arial"/>
                <w:sz w:val="18"/>
              </w:rPr>
              <w:t xml:space="preserve">1. </w:t>
            </w:r>
            <w:r w:rsidRPr="00153614">
              <w:rPr>
                <w:rFonts w:cs="Arial"/>
                <w:sz w:val="18"/>
              </w:rPr>
              <w:t>Coordination</w:t>
            </w:r>
          </w:p>
        </w:tc>
        <w:tc>
          <w:tcPr>
            <w:tcW w:w="1053" w:type="dxa"/>
            <w:tcBorders>
              <w:top w:val="single" w:sz="4" w:space="0" w:color="auto"/>
              <w:left w:val="single" w:sz="4" w:space="0" w:color="auto"/>
              <w:bottom w:val="single" w:sz="4" w:space="0" w:color="auto"/>
              <w:right w:val="single" w:sz="4" w:space="0" w:color="auto"/>
            </w:tcBorders>
            <w:textDirection w:val="tbRl"/>
            <w:vAlign w:val="center"/>
          </w:tcPr>
          <w:p w:rsidR="006C1F37" w:rsidRPr="005743C8" w:rsidRDefault="006C1F37"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Pr>
                <w:rFonts w:cs="Arial"/>
                <w:sz w:val="18"/>
              </w:rPr>
              <w:t xml:space="preserve">2. </w:t>
            </w:r>
            <w:r w:rsidRPr="005743C8">
              <w:rPr>
                <w:rFonts w:cs="Arial"/>
                <w:sz w:val="18"/>
              </w:rPr>
              <w:t xml:space="preserve"> Financial Framework</w:t>
            </w:r>
          </w:p>
        </w:tc>
        <w:tc>
          <w:tcPr>
            <w:tcW w:w="993" w:type="dxa"/>
            <w:tcBorders>
              <w:top w:val="single" w:sz="4" w:space="0" w:color="auto"/>
              <w:left w:val="single" w:sz="4" w:space="0" w:color="auto"/>
              <w:bottom w:val="single" w:sz="4" w:space="0" w:color="auto"/>
              <w:right w:val="single" w:sz="4" w:space="0" w:color="auto"/>
            </w:tcBorders>
            <w:textDirection w:val="tbRl"/>
            <w:vAlign w:val="center"/>
          </w:tcPr>
          <w:p w:rsidR="006C1F37" w:rsidRPr="005743C8" w:rsidRDefault="006C1F37"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Pr>
                <w:rFonts w:cs="Arial"/>
                <w:sz w:val="18"/>
              </w:rPr>
              <w:t xml:space="preserve">3. </w:t>
            </w:r>
            <w:r w:rsidRPr="005743C8">
              <w:rPr>
                <w:rFonts w:cs="Arial"/>
                <w:sz w:val="18"/>
              </w:rPr>
              <w:t>Techn/Econ Efficiency</w:t>
            </w:r>
          </w:p>
        </w:tc>
        <w:tc>
          <w:tcPr>
            <w:tcW w:w="1258" w:type="dxa"/>
            <w:tcBorders>
              <w:top w:val="single" w:sz="4" w:space="0" w:color="auto"/>
              <w:left w:val="single" w:sz="4" w:space="0" w:color="auto"/>
              <w:bottom w:val="single" w:sz="4" w:space="0" w:color="auto"/>
              <w:right w:val="single" w:sz="4" w:space="0" w:color="auto"/>
            </w:tcBorders>
            <w:textDirection w:val="tbRl"/>
            <w:vAlign w:val="center"/>
          </w:tcPr>
          <w:p w:rsidR="006C1F37" w:rsidRPr="005743C8" w:rsidRDefault="006C1F37"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Pr>
                <w:rFonts w:cs="Arial"/>
                <w:sz w:val="18"/>
              </w:rPr>
              <w:t xml:space="preserve">4. </w:t>
            </w:r>
            <w:r w:rsidRPr="005743C8">
              <w:rPr>
                <w:rFonts w:cs="Arial"/>
                <w:sz w:val="18"/>
              </w:rPr>
              <w:t>Institutional strengthening</w:t>
            </w:r>
          </w:p>
        </w:tc>
        <w:tc>
          <w:tcPr>
            <w:tcW w:w="1464" w:type="dxa"/>
            <w:tcBorders>
              <w:top w:val="single" w:sz="4" w:space="0" w:color="auto"/>
              <w:left w:val="single" w:sz="4" w:space="0" w:color="auto"/>
              <w:bottom w:val="single" w:sz="4" w:space="0" w:color="auto"/>
              <w:right w:val="single" w:sz="4" w:space="0" w:color="auto"/>
            </w:tcBorders>
            <w:textDirection w:val="tbRl"/>
            <w:vAlign w:val="center"/>
          </w:tcPr>
          <w:p w:rsidR="006C1F37" w:rsidRPr="005743C8" w:rsidRDefault="006C1F37"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Pr>
                <w:rFonts w:cs="Arial"/>
                <w:sz w:val="18"/>
              </w:rPr>
              <w:t xml:space="preserve">5. </w:t>
            </w:r>
            <w:r w:rsidRPr="005743C8">
              <w:rPr>
                <w:rFonts w:cs="Arial"/>
                <w:sz w:val="18"/>
              </w:rPr>
              <w:t>Maintenance</w:t>
            </w:r>
          </w:p>
        </w:tc>
        <w:tc>
          <w:tcPr>
            <w:tcW w:w="1379" w:type="dxa"/>
            <w:tcBorders>
              <w:top w:val="single" w:sz="4" w:space="0" w:color="auto"/>
              <w:left w:val="single" w:sz="4" w:space="0" w:color="auto"/>
              <w:bottom w:val="single" w:sz="4" w:space="0" w:color="auto"/>
              <w:right w:val="single" w:sz="4" w:space="0" w:color="auto"/>
            </w:tcBorders>
            <w:textDirection w:val="tbRl"/>
            <w:vAlign w:val="center"/>
          </w:tcPr>
          <w:p w:rsidR="006C1F37" w:rsidRPr="005743C8" w:rsidRDefault="006C1F37"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Pr>
                <w:rFonts w:cs="Arial"/>
                <w:sz w:val="18"/>
              </w:rPr>
              <w:t xml:space="preserve">6. </w:t>
            </w:r>
            <w:r w:rsidRPr="005743C8">
              <w:rPr>
                <w:rFonts w:cs="Arial"/>
                <w:sz w:val="18"/>
              </w:rPr>
              <w:t>Investments infrastructure</w:t>
            </w:r>
          </w:p>
        </w:tc>
      </w:tr>
      <w:tr w:rsidR="00CB7079" w:rsidTr="00CF3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CB7079" w:rsidRPr="007F18C3" w:rsidRDefault="00CB7079" w:rsidP="00CF3E88">
            <w:pPr>
              <w:pStyle w:val="ListParagraph"/>
              <w:spacing w:after="240" w:line="276" w:lineRule="auto"/>
              <w:ind w:left="0"/>
              <w:jc w:val="both"/>
              <w:rPr>
                <w:rFonts w:ascii="Arial" w:hAnsi="Arial" w:cs="Arial"/>
                <w:b/>
                <w:sz w:val="22"/>
                <w:szCs w:val="22"/>
              </w:rPr>
            </w:pPr>
            <w:r>
              <w:rPr>
                <w:rFonts w:ascii="Arial" w:hAnsi="Arial" w:cs="Arial"/>
                <w:b/>
                <w:sz w:val="22"/>
                <w:szCs w:val="22"/>
              </w:rPr>
              <w:t>4 Ministries</w:t>
            </w:r>
          </w:p>
        </w:tc>
        <w:tc>
          <w:tcPr>
            <w:tcW w:w="1524" w:type="dxa"/>
            <w:vMerge w:val="restart"/>
            <w:tcBorders>
              <w:top w:val="single" w:sz="4" w:space="0" w:color="auto"/>
              <w:left w:val="single" w:sz="4" w:space="0" w:color="auto"/>
              <w:right w:val="single" w:sz="4" w:space="0" w:color="auto"/>
            </w:tcBorders>
          </w:tcPr>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 xml:space="preserve">First-year </w:t>
            </w:r>
            <w:r w:rsidR="00784C53">
              <w:rPr>
                <w:rFonts w:ascii="Arial" w:hAnsi="Arial" w:cs="Arial"/>
                <w:sz w:val="14"/>
                <w:szCs w:val="14"/>
              </w:rPr>
              <w:t xml:space="preserve">IDCUS’ </w:t>
            </w:r>
            <w:r w:rsidRPr="00611B22">
              <w:rPr>
                <w:rFonts w:ascii="Arial" w:hAnsi="Arial" w:cs="Arial"/>
                <w:sz w:val="14"/>
                <w:szCs w:val="14"/>
              </w:rPr>
              <w:t>evaluation</w:t>
            </w:r>
          </w:p>
        </w:tc>
        <w:tc>
          <w:tcPr>
            <w:tcW w:w="1053" w:type="dxa"/>
            <w:tcBorders>
              <w:top w:val="single" w:sz="4" w:space="0" w:color="auto"/>
              <w:left w:val="single" w:sz="4" w:space="0" w:color="auto"/>
              <w:bottom w:val="single" w:sz="4" w:space="0" w:color="auto"/>
              <w:right w:val="single" w:sz="4" w:space="0" w:color="auto"/>
            </w:tcBorders>
          </w:tcPr>
          <w:p w:rsidR="00CB7079" w:rsidRPr="00611B22" w:rsidRDefault="00AF4311"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Approves financial scheme</w:t>
            </w:r>
          </w:p>
        </w:tc>
        <w:tc>
          <w:tcPr>
            <w:tcW w:w="993" w:type="dxa"/>
            <w:tcBorders>
              <w:top w:val="single" w:sz="4" w:space="0" w:color="auto"/>
              <w:left w:val="single" w:sz="4" w:space="0" w:color="auto"/>
              <w:bottom w:val="single" w:sz="4" w:space="0" w:color="auto"/>
              <w:right w:val="single" w:sz="4" w:space="0" w:color="auto"/>
            </w:tcBorders>
          </w:tcPr>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258" w:type="dxa"/>
            <w:tcBorders>
              <w:top w:val="single" w:sz="4" w:space="0" w:color="auto"/>
              <w:left w:val="single" w:sz="4" w:space="0" w:color="auto"/>
              <w:bottom w:val="single" w:sz="4" w:space="0" w:color="auto"/>
              <w:right w:val="single" w:sz="4" w:space="0" w:color="auto"/>
            </w:tcBorders>
          </w:tcPr>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464" w:type="dxa"/>
            <w:tcBorders>
              <w:top w:val="single" w:sz="4" w:space="0" w:color="auto"/>
              <w:left w:val="single" w:sz="4" w:space="0" w:color="auto"/>
              <w:bottom w:val="single" w:sz="4" w:space="0" w:color="auto"/>
              <w:right w:val="single" w:sz="4" w:space="0" w:color="auto"/>
            </w:tcBorders>
          </w:tcPr>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379" w:type="dxa"/>
            <w:tcBorders>
              <w:top w:val="single" w:sz="4" w:space="0" w:color="auto"/>
              <w:left w:val="single" w:sz="4" w:space="0" w:color="auto"/>
              <w:bottom w:val="single" w:sz="4" w:space="0" w:color="auto"/>
              <w:right w:val="single" w:sz="4" w:space="0" w:color="auto"/>
            </w:tcBorders>
          </w:tcPr>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M Reg Dev</w:t>
            </w:r>
          </w:p>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Min Public Works</w:t>
            </w:r>
          </w:p>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LVV</w:t>
            </w:r>
          </w:p>
        </w:tc>
      </w:tr>
      <w:tr w:rsidR="00070CD3" w:rsidTr="00CF3E88">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070CD3" w:rsidRPr="003B78A5" w:rsidRDefault="00070CD3" w:rsidP="00CF3E88">
            <w:pPr>
              <w:pStyle w:val="ListParagraph"/>
              <w:spacing w:after="240" w:line="276" w:lineRule="auto"/>
              <w:ind w:left="0"/>
              <w:jc w:val="both"/>
              <w:rPr>
                <w:rFonts w:ascii="Arial" w:hAnsi="Arial" w:cs="Arial"/>
                <w:b/>
                <w:sz w:val="22"/>
                <w:szCs w:val="22"/>
              </w:rPr>
            </w:pPr>
            <w:r w:rsidRPr="003B78A5">
              <w:rPr>
                <w:rFonts w:ascii="Arial" w:hAnsi="Arial" w:cs="Arial"/>
                <w:b/>
                <w:sz w:val="22"/>
                <w:szCs w:val="22"/>
              </w:rPr>
              <w:t>IDCUS</w:t>
            </w:r>
          </w:p>
        </w:tc>
        <w:tc>
          <w:tcPr>
            <w:tcW w:w="1524" w:type="dxa"/>
            <w:vMerge/>
            <w:tcBorders>
              <w:left w:val="single" w:sz="4" w:space="0" w:color="auto"/>
              <w:bottom w:val="single" w:sz="4" w:space="0" w:color="auto"/>
              <w:right w:val="single" w:sz="4" w:space="0" w:color="auto"/>
            </w:tcBorders>
          </w:tcPr>
          <w:p w:rsidR="00070CD3" w:rsidRPr="00611B22" w:rsidRDefault="00070CD3"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1053" w:type="dxa"/>
            <w:tcBorders>
              <w:top w:val="single" w:sz="4" w:space="0" w:color="auto"/>
              <w:left w:val="single" w:sz="4" w:space="0" w:color="auto"/>
              <w:bottom w:val="single" w:sz="4" w:space="0" w:color="auto"/>
              <w:right w:val="single" w:sz="4" w:space="0" w:color="auto"/>
            </w:tcBorders>
          </w:tcPr>
          <w:p w:rsidR="00070CD3" w:rsidRPr="00611B22" w:rsidRDefault="00070CD3"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Review performance and approves 2nd year budget</w:t>
            </w:r>
          </w:p>
        </w:tc>
        <w:tc>
          <w:tcPr>
            <w:tcW w:w="993" w:type="dxa"/>
            <w:tcBorders>
              <w:top w:val="single" w:sz="4" w:space="0" w:color="auto"/>
              <w:left w:val="single" w:sz="4" w:space="0" w:color="auto"/>
              <w:bottom w:val="single" w:sz="4" w:space="0" w:color="auto"/>
              <w:right w:val="single" w:sz="4" w:space="0" w:color="auto"/>
            </w:tcBorders>
          </w:tcPr>
          <w:p w:rsidR="00070CD3" w:rsidRDefault="00E43B04"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Approves</w:t>
            </w:r>
          </w:p>
          <w:p w:rsidR="00E43B04" w:rsidRDefault="00E43B04"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p w:rsidR="00E43B04" w:rsidRPr="00611B22" w:rsidRDefault="00E43B04"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2722" w:type="dxa"/>
            <w:gridSpan w:val="2"/>
            <w:tcBorders>
              <w:top w:val="single" w:sz="4" w:space="0" w:color="auto"/>
              <w:left w:val="single" w:sz="4" w:space="0" w:color="auto"/>
              <w:bottom w:val="single" w:sz="4" w:space="0" w:color="auto"/>
              <w:right w:val="single" w:sz="4" w:space="0" w:color="auto"/>
            </w:tcBorders>
          </w:tcPr>
          <w:p w:rsidR="00070CD3" w:rsidRPr="00611B22" w:rsidRDefault="00070CD3"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Agrees on performance indicators</w:t>
            </w:r>
          </w:p>
          <w:p w:rsidR="00070CD3" w:rsidRPr="00611B22" w:rsidRDefault="00070CD3"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Approves of WBs and OW MCP</w:t>
            </w:r>
          </w:p>
        </w:tc>
        <w:tc>
          <w:tcPr>
            <w:tcW w:w="1379" w:type="dxa"/>
            <w:tcBorders>
              <w:top w:val="single" w:sz="4" w:space="0" w:color="auto"/>
              <w:left w:val="single" w:sz="4" w:space="0" w:color="auto"/>
              <w:bottom w:val="single" w:sz="4" w:space="0" w:color="auto"/>
              <w:right w:val="single" w:sz="4" w:space="0" w:color="auto"/>
            </w:tcBorders>
          </w:tcPr>
          <w:p w:rsidR="00070CD3" w:rsidRPr="00611B22" w:rsidRDefault="00070CD3"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Approves</w:t>
            </w:r>
          </w:p>
        </w:tc>
      </w:tr>
      <w:tr w:rsidR="006C1F37" w:rsidTr="00CF3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6C1F37" w:rsidRDefault="006C1F37" w:rsidP="00CF3E88">
            <w:pPr>
              <w:pStyle w:val="ListParagraph"/>
              <w:spacing w:after="240" w:line="276" w:lineRule="auto"/>
              <w:ind w:left="0"/>
              <w:jc w:val="both"/>
              <w:rPr>
                <w:rFonts w:ascii="Arial" w:hAnsi="Arial" w:cs="Arial"/>
                <w:sz w:val="22"/>
                <w:szCs w:val="22"/>
              </w:rPr>
            </w:pPr>
            <w:r w:rsidRPr="007F18C3">
              <w:rPr>
                <w:rFonts w:ascii="Arial" w:hAnsi="Arial" w:cs="Arial"/>
                <w:b/>
                <w:sz w:val="22"/>
                <w:szCs w:val="22"/>
              </w:rPr>
              <w:t>OW MCP</w:t>
            </w:r>
          </w:p>
        </w:tc>
        <w:tc>
          <w:tcPr>
            <w:tcW w:w="1524" w:type="dxa"/>
            <w:tcBorders>
              <w:top w:val="single" w:sz="4" w:space="0" w:color="auto"/>
              <w:left w:val="single" w:sz="4" w:space="0" w:color="auto"/>
              <w:bottom w:val="single" w:sz="4" w:space="0" w:color="auto"/>
              <w:right w:val="single" w:sz="4" w:space="0" w:color="auto"/>
            </w:tcBorders>
          </w:tcPr>
          <w:p w:rsidR="006C1F37" w:rsidRPr="00611B22" w:rsidRDefault="006C1F37"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Works with WBs</w:t>
            </w:r>
          </w:p>
          <w:p w:rsidR="006C1F37" w:rsidRPr="00611B22" w:rsidRDefault="006C1F37"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(Coordination meetings)</w:t>
            </w:r>
          </w:p>
        </w:tc>
        <w:tc>
          <w:tcPr>
            <w:tcW w:w="1053" w:type="dxa"/>
            <w:tcBorders>
              <w:top w:val="single" w:sz="4" w:space="0" w:color="auto"/>
              <w:left w:val="single" w:sz="4" w:space="0" w:color="auto"/>
              <w:bottom w:val="single" w:sz="4" w:space="0" w:color="auto"/>
              <w:right w:val="single" w:sz="4" w:space="0" w:color="auto"/>
            </w:tcBorders>
          </w:tcPr>
          <w:p w:rsidR="006C1F37"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Receive payment based on performance</w:t>
            </w:r>
          </w:p>
        </w:tc>
        <w:tc>
          <w:tcPr>
            <w:tcW w:w="993" w:type="dxa"/>
            <w:tcBorders>
              <w:top w:val="single" w:sz="4" w:space="0" w:color="auto"/>
              <w:left w:val="single" w:sz="4" w:space="0" w:color="auto"/>
              <w:bottom w:val="single" w:sz="4" w:space="0" w:color="auto"/>
              <w:right w:val="single" w:sz="4" w:space="0" w:color="auto"/>
            </w:tcBorders>
          </w:tcPr>
          <w:p w:rsidR="006C1F37"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Accounting system developed</w:t>
            </w:r>
          </w:p>
          <w:p w:rsidR="00E43B04" w:rsidRDefault="00E43B04"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Operation of irrig and drainige</w:t>
            </w:r>
          </w:p>
          <w:p w:rsidR="00A914C0" w:rsidRPr="00611B22" w:rsidRDefault="00A914C0"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c>
          <w:tcPr>
            <w:tcW w:w="1258" w:type="dxa"/>
            <w:tcBorders>
              <w:top w:val="single" w:sz="4" w:space="0" w:color="auto"/>
              <w:left w:val="single" w:sz="4" w:space="0" w:color="auto"/>
              <w:bottom w:val="single" w:sz="4" w:space="0" w:color="auto"/>
              <w:right w:val="single" w:sz="4" w:space="0" w:color="auto"/>
            </w:tcBorders>
          </w:tcPr>
          <w:p w:rsidR="006C1F37" w:rsidRPr="00611B22" w:rsidRDefault="006C1F37"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Supports WBs</w:t>
            </w:r>
          </w:p>
          <w:p w:rsidR="006C1F37" w:rsidRPr="00611B22" w:rsidRDefault="00E43B04" w:rsidP="00E43B04">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Pr>
                <w:rFonts w:ascii="Arial" w:hAnsi="Arial" w:cs="Arial"/>
                <w:sz w:val="14"/>
                <w:szCs w:val="14"/>
              </w:rPr>
              <w:t>Completes c</w:t>
            </w:r>
            <w:r w:rsidR="006C1F37" w:rsidRPr="00611B22">
              <w:rPr>
                <w:rFonts w:ascii="Arial" w:hAnsi="Arial" w:cs="Arial"/>
                <w:sz w:val="14"/>
                <w:szCs w:val="14"/>
              </w:rPr>
              <w:t xml:space="preserve">apacity </w:t>
            </w:r>
            <w:r>
              <w:rPr>
                <w:rFonts w:ascii="Arial" w:hAnsi="Arial" w:cs="Arial"/>
                <w:sz w:val="14"/>
                <w:szCs w:val="14"/>
              </w:rPr>
              <w:t>b</w:t>
            </w:r>
            <w:r w:rsidR="006C1F37" w:rsidRPr="00611B22">
              <w:rPr>
                <w:rFonts w:ascii="Arial" w:hAnsi="Arial" w:cs="Arial"/>
                <w:sz w:val="14"/>
                <w:szCs w:val="14"/>
              </w:rPr>
              <w:t>uilding</w:t>
            </w:r>
          </w:p>
        </w:tc>
        <w:tc>
          <w:tcPr>
            <w:tcW w:w="1464" w:type="dxa"/>
            <w:tcBorders>
              <w:top w:val="single" w:sz="4" w:space="0" w:color="auto"/>
              <w:left w:val="single" w:sz="4" w:space="0" w:color="auto"/>
              <w:bottom w:val="single" w:sz="4" w:space="0" w:color="auto"/>
              <w:right w:val="single" w:sz="4" w:space="0" w:color="auto"/>
            </w:tcBorders>
          </w:tcPr>
          <w:p w:rsidR="006C1F37"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1st-year execution</w:t>
            </w:r>
          </w:p>
        </w:tc>
        <w:tc>
          <w:tcPr>
            <w:tcW w:w="1379" w:type="dxa"/>
            <w:tcBorders>
              <w:top w:val="single" w:sz="4" w:space="0" w:color="auto"/>
              <w:left w:val="single" w:sz="4" w:space="0" w:color="auto"/>
              <w:bottom w:val="single" w:sz="4" w:space="0" w:color="auto"/>
              <w:right w:val="single" w:sz="4" w:space="0" w:color="auto"/>
            </w:tcBorders>
          </w:tcPr>
          <w:p w:rsidR="006C1F37" w:rsidRPr="00611B22" w:rsidRDefault="00070CD3"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1st-year execution</w:t>
            </w:r>
          </w:p>
        </w:tc>
      </w:tr>
      <w:tr w:rsidR="006C1F37" w:rsidTr="00CF3E88">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6C1F37" w:rsidRPr="003B78A5" w:rsidRDefault="006C1F37" w:rsidP="00CF3E88">
            <w:pPr>
              <w:pStyle w:val="ListParagraph"/>
              <w:spacing w:after="240" w:line="276" w:lineRule="auto"/>
              <w:ind w:left="0"/>
              <w:jc w:val="both"/>
              <w:rPr>
                <w:rFonts w:ascii="Arial" w:hAnsi="Arial" w:cs="Arial"/>
                <w:b/>
                <w:sz w:val="22"/>
                <w:szCs w:val="22"/>
              </w:rPr>
            </w:pPr>
            <w:r w:rsidRPr="003B78A5">
              <w:rPr>
                <w:rFonts w:ascii="Arial" w:hAnsi="Arial" w:cs="Arial"/>
                <w:b/>
                <w:sz w:val="22"/>
                <w:szCs w:val="22"/>
              </w:rPr>
              <w:t xml:space="preserve">WBs </w:t>
            </w:r>
            <w:r>
              <w:rPr>
                <w:rFonts w:ascii="Arial" w:hAnsi="Arial" w:cs="Arial"/>
                <w:b/>
                <w:sz w:val="22"/>
                <w:szCs w:val="22"/>
              </w:rPr>
              <w:t>(all in Suriname)</w:t>
            </w:r>
          </w:p>
          <w:p w:rsidR="006C1F37" w:rsidRDefault="006C1F37" w:rsidP="00CF3E88">
            <w:pPr>
              <w:pStyle w:val="ListParagraph"/>
              <w:spacing w:after="240" w:line="276" w:lineRule="auto"/>
              <w:ind w:left="0"/>
              <w:jc w:val="both"/>
              <w:rPr>
                <w:rFonts w:ascii="Arial" w:hAnsi="Arial" w:cs="Arial"/>
                <w:sz w:val="22"/>
                <w:szCs w:val="22"/>
              </w:rPr>
            </w:pPr>
          </w:p>
        </w:tc>
        <w:tc>
          <w:tcPr>
            <w:tcW w:w="1524" w:type="dxa"/>
            <w:tcBorders>
              <w:top w:val="single" w:sz="4" w:space="0" w:color="auto"/>
              <w:left w:val="single" w:sz="4" w:space="0" w:color="auto"/>
              <w:bottom w:val="single" w:sz="4" w:space="0" w:color="auto"/>
              <w:right w:val="single" w:sz="4" w:space="0" w:color="auto"/>
            </w:tcBorders>
          </w:tcPr>
          <w:p w:rsidR="006C1F37" w:rsidRPr="00611B22" w:rsidRDefault="006C1F37"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Communication Plan with farmers</w:t>
            </w:r>
          </w:p>
        </w:tc>
        <w:tc>
          <w:tcPr>
            <w:tcW w:w="1053" w:type="dxa"/>
            <w:tcBorders>
              <w:top w:val="single" w:sz="4" w:space="0" w:color="auto"/>
              <w:left w:val="single" w:sz="4" w:space="0" w:color="auto"/>
              <w:bottom w:val="single" w:sz="4" w:space="0" w:color="auto"/>
              <w:right w:val="single" w:sz="4" w:space="0" w:color="auto"/>
            </w:tcBorders>
          </w:tcPr>
          <w:p w:rsidR="006C1F37" w:rsidRPr="00611B22" w:rsidRDefault="00CB7079"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WBs receive subsidies</w:t>
            </w:r>
          </w:p>
          <w:p w:rsidR="00CB7079" w:rsidRPr="00611B22" w:rsidRDefault="002828F6"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b</w:t>
            </w:r>
            <w:r w:rsidR="00CB7079" w:rsidRPr="00611B22">
              <w:rPr>
                <w:rFonts w:ascii="Arial" w:hAnsi="Arial" w:cs="Arial"/>
                <w:sz w:val="14"/>
                <w:szCs w:val="14"/>
              </w:rPr>
              <w:t>ased on performance</w:t>
            </w:r>
          </w:p>
        </w:tc>
        <w:tc>
          <w:tcPr>
            <w:tcW w:w="993" w:type="dxa"/>
            <w:tcBorders>
              <w:top w:val="single" w:sz="4" w:space="0" w:color="auto"/>
              <w:left w:val="single" w:sz="4" w:space="0" w:color="auto"/>
              <w:bottom w:val="single" w:sz="4" w:space="0" w:color="auto"/>
              <w:right w:val="single" w:sz="4" w:space="0" w:color="auto"/>
            </w:tcBorders>
          </w:tcPr>
          <w:p w:rsidR="006C1F37" w:rsidRPr="00611B22" w:rsidRDefault="00A914C0"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WBs' ledger fully operative</w:t>
            </w:r>
          </w:p>
        </w:tc>
        <w:tc>
          <w:tcPr>
            <w:tcW w:w="1258" w:type="dxa"/>
            <w:tcBorders>
              <w:top w:val="single" w:sz="4" w:space="0" w:color="auto"/>
              <w:left w:val="single" w:sz="4" w:space="0" w:color="auto"/>
              <w:bottom w:val="single" w:sz="4" w:space="0" w:color="auto"/>
              <w:right w:val="single" w:sz="4" w:space="0" w:color="auto"/>
            </w:tcBorders>
          </w:tcPr>
          <w:p w:rsidR="00CB7079" w:rsidRPr="00611B22" w:rsidRDefault="00CB7079"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Capacity building session</w:t>
            </w:r>
          </w:p>
          <w:p w:rsidR="006C1F37" w:rsidRPr="00611B22" w:rsidRDefault="00CB7079"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Meetings</w:t>
            </w:r>
          </w:p>
          <w:p w:rsidR="00CB7079" w:rsidRPr="00611B22" w:rsidRDefault="00AE206F"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Pr>
                <w:rFonts w:ascii="Arial" w:hAnsi="Arial" w:cs="Arial"/>
                <w:sz w:val="14"/>
                <w:szCs w:val="14"/>
              </w:rPr>
              <w:t>f</w:t>
            </w:r>
            <w:r w:rsidR="00CB7079" w:rsidRPr="00611B22">
              <w:rPr>
                <w:rFonts w:ascii="Arial" w:hAnsi="Arial" w:cs="Arial"/>
                <w:sz w:val="14"/>
                <w:szCs w:val="14"/>
              </w:rPr>
              <w:t>unctioning</w:t>
            </w:r>
          </w:p>
        </w:tc>
        <w:tc>
          <w:tcPr>
            <w:tcW w:w="1464" w:type="dxa"/>
            <w:tcBorders>
              <w:top w:val="single" w:sz="4" w:space="0" w:color="auto"/>
              <w:left w:val="single" w:sz="4" w:space="0" w:color="auto"/>
              <w:bottom w:val="single" w:sz="4" w:space="0" w:color="auto"/>
              <w:right w:val="single" w:sz="4" w:space="0" w:color="auto"/>
            </w:tcBorders>
          </w:tcPr>
          <w:p w:rsidR="006C1F37" w:rsidRPr="00611B22" w:rsidRDefault="00CB7079"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First-year maintenance plan, polder level</w:t>
            </w:r>
          </w:p>
        </w:tc>
        <w:tc>
          <w:tcPr>
            <w:tcW w:w="1379" w:type="dxa"/>
            <w:tcBorders>
              <w:top w:val="single" w:sz="4" w:space="0" w:color="auto"/>
              <w:left w:val="single" w:sz="4" w:space="0" w:color="auto"/>
              <w:bottom w:val="single" w:sz="4" w:space="0" w:color="auto"/>
              <w:right w:val="single" w:sz="4" w:space="0" w:color="auto"/>
            </w:tcBorders>
          </w:tcPr>
          <w:p w:rsidR="006C1F37" w:rsidRPr="00611B22" w:rsidRDefault="00070CD3"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Small investments</w:t>
            </w:r>
          </w:p>
          <w:p w:rsidR="00070CD3" w:rsidRPr="00611B22" w:rsidRDefault="00070CD3" w:rsidP="00611B22">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611B22">
              <w:rPr>
                <w:rFonts w:ascii="Arial" w:hAnsi="Arial" w:cs="Arial"/>
                <w:sz w:val="14"/>
                <w:szCs w:val="14"/>
              </w:rPr>
              <w:t>(leveling program)</w:t>
            </w:r>
          </w:p>
        </w:tc>
      </w:tr>
      <w:tr w:rsidR="00CB7079" w:rsidTr="00CF3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right w:val="single" w:sz="4" w:space="0" w:color="auto"/>
            </w:tcBorders>
          </w:tcPr>
          <w:p w:rsidR="00CB7079" w:rsidRPr="003B78A5" w:rsidRDefault="00CB7079" w:rsidP="00CF3E88">
            <w:pPr>
              <w:pStyle w:val="ListParagraph"/>
              <w:spacing w:after="240" w:line="276" w:lineRule="auto"/>
              <w:ind w:left="0"/>
              <w:jc w:val="both"/>
              <w:rPr>
                <w:rFonts w:ascii="Arial" w:hAnsi="Arial" w:cs="Arial"/>
                <w:b/>
                <w:sz w:val="22"/>
                <w:szCs w:val="22"/>
              </w:rPr>
            </w:pPr>
            <w:r>
              <w:rPr>
                <w:rFonts w:ascii="Arial" w:hAnsi="Arial" w:cs="Arial"/>
                <w:b/>
                <w:sz w:val="22"/>
                <w:szCs w:val="22"/>
              </w:rPr>
              <w:t>LVV</w:t>
            </w:r>
          </w:p>
        </w:tc>
        <w:tc>
          <w:tcPr>
            <w:tcW w:w="7671" w:type="dxa"/>
            <w:gridSpan w:val="6"/>
            <w:tcBorders>
              <w:top w:val="single" w:sz="4" w:space="0" w:color="auto"/>
              <w:left w:val="single" w:sz="4" w:space="0" w:color="auto"/>
              <w:bottom w:val="single" w:sz="4" w:space="0" w:color="auto"/>
              <w:right w:val="single" w:sz="4" w:space="0" w:color="auto"/>
            </w:tcBorders>
          </w:tcPr>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r w:rsidRPr="00611B22">
              <w:rPr>
                <w:rFonts w:ascii="Arial" w:hAnsi="Arial" w:cs="Arial"/>
                <w:sz w:val="14"/>
                <w:szCs w:val="14"/>
              </w:rPr>
              <w:t>Other ongoing reforms (extension, trade, R&amp;D, Rice Coordination unit, plant health, financing)</w:t>
            </w:r>
          </w:p>
          <w:p w:rsidR="00CB7079" w:rsidRPr="00611B22" w:rsidRDefault="00CB7079" w:rsidP="00611B22">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4"/>
                <w:szCs w:val="14"/>
              </w:rPr>
            </w:pPr>
          </w:p>
        </w:tc>
      </w:tr>
    </w:tbl>
    <w:p w:rsidR="006C1F37" w:rsidRDefault="006C1F37" w:rsidP="009A5935">
      <w:pPr>
        <w:pStyle w:val="ListParagraph"/>
        <w:rPr>
          <w:rFonts w:ascii="Arial" w:hAnsi="Arial" w:cs="Arial"/>
          <w:sz w:val="22"/>
          <w:szCs w:val="22"/>
        </w:rPr>
      </w:pPr>
    </w:p>
    <w:p w:rsidR="00EC2D11" w:rsidRDefault="00EC2D11" w:rsidP="00EC2D11">
      <w:pPr>
        <w:pStyle w:val="Heading3"/>
        <w:numPr>
          <w:ilvl w:val="1"/>
          <w:numId w:val="3"/>
        </w:numPr>
        <w:rPr>
          <w:lang w:val="en-US"/>
        </w:rPr>
      </w:pPr>
      <w:bookmarkStart w:id="19" w:name="_Toc230018220"/>
      <w:r>
        <w:rPr>
          <w:lang w:val="en-US"/>
        </w:rPr>
        <w:t>Tranche 3</w:t>
      </w:r>
      <w:bookmarkEnd w:id="19"/>
    </w:p>
    <w:p w:rsidR="00EC2D11" w:rsidRDefault="00EC2D11" w:rsidP="00390959">
      <w:pPr>
        <w:jc w:val="both"/>
        <w:rPr>
          <w:lang w:val="en-US"/>
        </w:rPr>
      </w:pPr>
    </w:p>
    <w:p w:rsidR="009C5C18" w:rsidRDefault="009C5C18" w:rsidP="00390959">
      <w:pPr>
        <w:jc w:val="both"/>
        <w:rPr>
          <w:lang w:val="en-US"/>
        </w:rPr>
      </w:pPr>
      <w:r>
        <w:rPr>
          <w:lang w:val="en-US"/>
        </w:rPr>
        <w:t xml:space="preserve">Tranche 3 </w:t>
      </w:r>
      <w:r w:rsidR="007008B0">
        <w:rPr>
          <w:lang w:val="en-US"/>
        </w:rPr>
        <w:t xml:space="preserve">has a strong component </w:t>
      </w:r>
      <w:r>
        <w:rPr>
          <w:lang w:val="en-US"/>
        </w:rPr>
        <w:t xml:space="preserve">evaluation </w:t>
      </w:r>
      <w:r w:rsidR="007008B0">
        <w:rPr>
          <w:lang w:val="en-US"/>
        </w:rPr>
        <w:t xml:space="preserve">work, and will allow for </w:t>
      </w:r>
      <w:r w:rsidR="00D74ED4">
        <w:rPr>
          <w:lang w:val="en-US"/>
        </w:rPr>
        <w:t xml:space="preserve">taking </w:t>
      </w:r>
      <w:r>
        <w:rPr>
          <w:lang w:val="en-US"/>
        </w:rPr>
        <w:t>step</w:t>
      </w:r>
      <w:r w:rsidR="00D74ED4">
        <w:rPr>
          <w:lang w:val="en-US"/>
        </w:rPr>
        <w:t>s</w:t>
      </w:r>
      <w:r>
        <w:rPr>
          <w:lang w:val="en-US"/>
        </w:rPr>
        <w:t xml:space="preserve"> further toward</w:t>
      </w:r>
      <w:r w:rsidR="007008B0">
        <w:rPr>
          <w:lang w:val="en-US"/>
        </w:rPr>
        <w:t>s</w:t>
      </w:r>
      <w:r>
        <w:rPr>
          <w:lang w:val="en-US"/>
        </w:rPr>
        <w:t xml:space="preserve"> deeper</w:t>
      </w:r>
      <w:r w:rsidR="007008B0">
        <w:rPr>
          <w:lang w:val="en-US"/>
        </w:rPr>
        <w:t xml:space="preserve"> policy changes implementation and consolidation.</w:t>
      </w:r>
    </w:p>
    <w:p w:rsidR="009C5C18" w:rsidRPr="009C5C18" w:rsidRDefault="009C5C18" w:rsidP="007B6797">
      <w:pPr>
        <w:rPr>
          <w:b/>
          <w:lang w:val="en-US"/>
        </w:rPr>
      </w:pPr>
      <w:r w:rsidRPr="009C5C18">
        <w:rPr>
          <w:b/>
          <w:lang w:val="en-US"/>
        </w:rPr>
        <w:t>Task 3.1</w:t>
      </w:r>
    </w:p>
    <w:p w:rsidR="00BC1333" w:rsidRDefault="0022455C" w:rsidP="009C5C18">
      <w:pPr>
        <w:jc w:val="both"/>
        <w:rPr>
          <w:lang w:val="en-US"/>
        </w:rPr>
      </w:pPr>
      <w:r>
        <w:rPr>
          <w:b/>
          <w:i/>
          <w:lang w:val="en-US"/>
        </w:rPr>
        <w:t>IDCUS</w:t>
      </w:r>
      <w:r w:rsidR="00750244">
        <w:rPr>
          <w:b/>
          <w:lang w:val="en-US"/>
        </w:rPr>
        <w:t xml:space="preserve"> will</w:t>
      </w:r>
      <w:r w:rsidR="005E6440">
        <w:rPr>
          <w:b/>
          <w:lang w:val="en-US"/>
        </w:rPr>
        <w:t>,</w:t>
      </w:r>
      <w:r w:rsidR="009C5C18">
        <w:rPr>
          <w:b/>
          <w:lang w:val="en-US"/>
        </w:rPr>
        <w:t xml:space="preserve"> </w:t>
      </w:r>
      <w:r w:rsidR="00750244">
        <w:rPr>
          <w:lang w:val="en-US"/>
        </w:rPr>
        <w:t>together with OW MCP, issue an interim report evaluating progress on measur</w:t>
      </w:r>
      <w:r w:rsidR="00EC2D11">
        <w:rPr>
          <w:lang w:val="en-US"/>
        </w:rPr>
        <w:t>es proposed in Tranches 1 and 2. This report will include a section evaluating the performance and efficacy of IDCUS itself, which will presented before the Parliament.</w:t>
      </w:r>
    </w:p>
    <w:p w:rsidR="009B477B" w:rsidRPr="009C5C18" w:rsidRDefault="009B477B" w:rsidP="009B477B">
      <w:pPr>
        <w:rPr>
          <w:b/>
          <w:lang w:val="en-US"/>
        </w:rPr>
      </w:pPr>
      <w:r>
        <w:rPr>
          <w:b/>
          <w:lang w:val="en-US"/>
        </w:rPr>
        <w:t>Task 3.2</w:t>
      </w:r>
    </w:p>
    <w:p w:rsidR="009B477B" w:rsidRPr="00F61692" w:rsidRDefault="004A7AEF" w:rsidP="009B477B">
      <w:pPr>
        <w:jc w:val="both"/>
        <w:rPr>
          <w:lang w:val="en-US"/>
        </w:rPr>
      </w:pPr>
      <w:r w:rsidRPr="004A7AEF">
        <w:rPr>
          <w:lang w:val="en-US"/>
        </w:rPr>
        <w:t>Taking into account Task 3.1,</w:t>
      </w:r>
      <w:r>
        <w:rPr>
          <w:b/>
          <w:i/>
          <w:lang w:val="en-US"/>
        </w:rPr>
        <w:t xml:space="preserve"> </w:t>
      </w:r>
      <w:r w:rsidR="0022455C">
        <w:rPr>
          <w:b/>
          <w:i/>
          <w:lang w:val="en-US"/>
        </w:rPr>
        <w:t>IDCUS</w:t>
      </w:r>
      <w:r w:rsidR="009B477B">
        <w:rPr>
          <w:b/>
          <w:lang w:val="en-US"/>
        </w:rPr>
        <w:t xml:space="preserve"> will, </w:t>
      </w:r>
      <w:r w:rsidR="009B477B">
        <w:rPr>
          <w:lang w:val="en-US"/>
        </w:rPr>
        <w:t>together with OW MCP and in consultation with other stakeholders</w:t>
      </w:r>
      <w:r w:rsidR="002335FC">
        <w:rPr>
          <w:lang w:val="en-US"/>
        </w:rPr>
        <w:t xml:space="preserve">, </w:t>
      </w:r>
      <w:r w:rsidR="009B477B">
        <w:rPr>
          <w:lang w:val="en-US"/>
        </w:rPr>
        <w:t xml:space="preserve">academics and government branches, will issue version 2 of </w:t>
      </w:r>
      <w:r w:rsidRPr="00BA3D94">
        <w:rPr>
          <w:i/>
          <w:lang w:val="en-US"/>
        </w:rPr>
        <w:t>Sur</w:t>
      </w:r>
      <w:r w:rsidR="00EC2D11">
        <w:rPr>
          <w:i/>
          <w:lang w:val="en-US"/>
        </w:rPr>
        <w:t>iname 2020 Water Vision: Irrigation and drainage v2</w:t>
      </w:r>
      <w:r w:rsidRPr="00BA3D94">
        <w:rPr>
          <w:i/>
          <w:lang w:val="en-US"/>
        </w:rPr>
        <w:t>.</w:t>
      </w:r>
      <w:r w:rsidR="00F61692" w:rsidRPr="00BA3D94">
        <w:rPr>
          <w:i/>
          <w:lang w:val="en-US"/>
        </w:rPr>
        <w:t xml:space="preserve"> </w:t>
      </w:r>
      <w:r w:rsidR="00F61692" w:rsidRPr="00BA3D94">
        <w:rPr>
          <w:lang w:val="en-US"/>
        </w:rPr>
        <w:t>This new version might go beyond irrigation and drainage and include other long term objectives related to integrated water management in the country.</w:t>
      </w:r>
      <w:r w:rsidR="00F61692">
        <w:rPr>
          <w:lang w:val="en-US"/>
        </w:rPr>
        <w:t xml:space="preserve"> </w:t>
      </w:r>
    </w:p>
    <w:p w:rsidR="009C5C18" w:rsidRPr="009C5C18" w:rsidRDefault="009C5C18" w:rsidP="009C5C18">
      <w:pPr>
        <w:rPr>
          <w:b/>
          <w:lang w:val="en-US"/>
        </w:rPr>
      </w:pPr>
      <w:r w:rsidRPr="009C5C18">
        <w:rPr>
          <w:b/>
          <w:lang w:val="en-US"/>
        </w:rPr>
        <w:t>Task 3.</w:t>
      </w:r>
      <w:r w:rsidR="00D379EE">
        <w:rPr>
          <w:b/>
          <w:lang w:val="en-US"/>
        </w:rPr>
        <w:t>3</w:t>
      </w:r>
    </w:p>
    <w:p w:rsidR="00750244" w:rsidRPr="00390959" w:rsidRDefault="0022455C" w:rsidP="009C5C18">
      <w:pPr>
        <w:jc w:val="both"/>
        <w:rPr>
          <w:lang w:val="en-US"/>
        </w:rPr>
      </w:pPr>
      <w:r>
        <w:rPr>
          <w:b/>
          <w:i/>
          <w:lang w:val="en-US"/>
        </w:rPr>
        <w:lastRenderedPageBreak/>
        <w:t>IDCUS</w:t>
      </w:r>
      <w:r w:rsidR="009C5C18">
        <w:rPr>
          <w:b/>
          <w:lang w:val="en-US"/>
        </w:rPr>
        <w:t xml:space="preserve"> will, </w:t>
      </w:r>
      <w:r w:rsidR="005E6440">
        <w:rPr>
          <w:lang w:val="en-US"/>
        </w:rPr>
        <w:t xml:space="preserve">in consensus with OW MCP, </w:t>
      </w:r>
      <w:r w:rsidR="00DE6F1B">
        <w:rPr>
          <w:lang w:val="en-US"/>
        </w:rPr>
        <w:t>s</w:t>
      </w:r>
      <w:r w:rsidR="00750244">
        <w:rPr>
          <w:lang w:val="en-US"/>
        </w:rPr>
        <w:t xml:space="preserve">ubmit to the </w:t>
      </w:r>
      <w:r w:rsidR="005E6440">
        <w:rPr>
          <w:lang w:val="en-US"/>
        </w:rPr>
        <w:t xml:space="preserve">Government </w:t>
      </w:r>
      <w:r w:rsidR="0031199B">
        <w:rPr>
          <w:lang w:val="en-US"/>
        </w:rPr>
        <w:t>Cabinet a proposal for w</w:t>
      </w:r>
      <w:r w:rsidR="00750244">
        <w:rPr>
          <w:lang w:val="en-US"/>
        </w:rPr>
        <w:t xml:space="preserve">ater charges </w:t>
      </w:r>
      <w:r w:rsidR="001C5843">
        <w:rPr>
          <w:lang w:val="en-US"/>
        </w:rPr>
        <w:t xml:space="preserve">and water use rights </w:t>
      </w:r>
      <w:r w:rsidR="00750244">
        <w:rPr>
          <w:lang w:val="en-US"/>
        </w:rPr>
        <w:t>in irrigation,</w:t>
      </w:r>
      <w:r w:rsidR="00390959">
        <w:rPr>
          <w:lang w:val="en-US"/>
        </w:rPr>
        <w:t xml:space="preserve"> in </w:t>
      </w:r>
      <w:r w:rsidR="00750244">
        <w:rPr>
          <w:lang w:val="en-US"/>
        </w:rPr>
        <w:t>which:</w:t>
      </w:r>
    </w:p>
    <w:p w:rsidR="001C5843" w:rsidRDefault="007008B0" w:rsidP="00EC2D11">
      <w:pPr>
        <w:pStyle w:val="ListParagraph"/>
        <w:numPr>
          <w:ilvl w:val="0"/>
          <w:numId w:val="28"/>
        </w:numPr>
        <w:spacing w:line="276" w:lineRule="auto"/>
        <w:rPr>
          <w:rFonts w:ascii="Arial" w:hAnsi="Arial" w:cs="Arial"/>
          <w:sz w:val="22"/>
        </w:rPr>
      </w:pPr>
      <w:r>
        <w:rPr>
          <w:rFonts w:ascii="Arial" w:hAnsi="Arial" w:cs="Arial"/>
          <w:sz w:val="22"/>
        </w:rPr>
        <w:t>Water u</w:t>
      </w:r>
      <w:r w:rsidR="001C5843">
        <w:rPr>
          <w:rFonts w:ascii="Arial" w:hAnsi="Arial" w:cs="Arial"/>
          <w:sz w:val="22"/>
        </w:rPr>
        <w:t xml:space="preserve">se rights are </w:t>
      </w:r>
      <w:r w:rsidR="002C2A66">
        <w:rPr>
          <w:rFonts w:ascii="Arial" w:hAnsi="Arial" w:cs="Arial"/>
          <w:sz w:val="22"/>
        </w:rPr>
        <w:t xml:space="preserve">formally </w:t>
      </w:r>
      <w:r w:rsidR="001C5843">
        <w:rPr>
          <w:rFonts w:ascii="Arial" w:hAnsi="Arial" w:cs="Arial"/>
          <w:sz w:val="22"/>
        </w:rPr>
        <w:t xml:space="preserve">defined and eventually </w:t>
      </w:r>
      <w:r>
        <w:rPr>
          <w:rFonts w:ascii="Arial" w:hAnsi="Arial" w:cs="Arial"/>
          <w:sz w:val="22"/>
        </w:rPr>
        <w:t>enrolled in a specific registry.</w:t>
      </w:r>
    </w:p>
    <w:p w:rsidR="005E6440" w:rsidRPr="00390959" w:rsidRDefault="00390959" w:rsidP="00EC2D11">
      <w:pPr>
        <w:pStyle w:val="ListParagraph"/>
        <w:numPr>
          <w:ilvl w:val="0"/>
          <w:numId w:val="28"/>
        </w:numPr>
        <w:spacing w:line="276" w:lineRule="auto"/>
        <w:rPr>
          <w:rFonts w:ascii="Arial" w:hAnsi="Arial" w:cs="Arial"/>
          <w:sz w:val="22"/>
        </w:rPr>
      </w:pPr>
      <w:r w:rsidRPr="00390959">
        <w:rPr>
          <w:rFonts w:ascii="Arial" w:hAnsi="Arial" w:cs="Arial"/>
          <w:sz w:val="22"/>
        </w:rPr>
        <w:t xml:space="preserve">Detailed </w:t>
      </w:r>
      <w:r w:rsidR="007008B0">
        <w:rPr>
          <w:rFonts w:ascii="Arial" w:hAnsi="Arial" w:cs="Arial"/>
          <w:sz w:val="22"/>
        </w:rPr>
        <w:t xml:space="preserve">water supply </w:t>
      </w:r>
      <w:r w:rsidRPr="00390959">
        <w:rPr>
          <w:rFonts w:ascii="Arial" w:hAnsi="Arial" w:cs="Arial"/>
          <w:sz w:val="22"/>
        </w:rPr>
        <w:t xml:space="preserve">cost estimates are taken into account </w:t>
      </w:r>
    </w:p>
    <w:p w:rsidR="003A27FB" w:rsidRPr="009C5C18" w:rsidRDefault="00390959" w:rsidP="00EC2D11">
      <w:pPr>
        <w:pStyle w:val="ListParagraph"/>
        <w:numPr>
          <w:ilvl w:val="0"/>
          <w:numId w:val="28"/>
        </w:numPr>
        <w:spacing w:line="276" w:lineRule="auto"/>
        <w:rPr>
          <w:rFonts w:ascii="Arial" w:hAnsi="Arial" w:cs="Arial"/>
          <w:sz w:val="22"/>
        </w:rPr>
      </w:pPr>
      <w:r>
        <w:rPr>
          <w:rFonts w:ascii="Arial" w:hAnsi="Arial" w:cs="Arial"/>
          <w:sz w:val="22"/>
        </w:rPr>
        <w:t>The</w:t>
      </w:r>
      <w:r w:rsidR="00750244" w:rsidRPr="00390959">
        <w:rPr>
          <w:rFonts w:ascii="Arial" w:hAnsi="Arial" w:cs="Arial"/>
          <w:sz w:val="22"/>
        </w:rPr>
        <w:t xml:space="preserve"> leveling state of the farmers</w:t>
      </w:r>
      <w:r w:rsidR="00F9586A" w:rsidRPr="00390959">
        <w:rPr>
          <w:rFonts w:ascii="Arial" w:hAnsi="Arial" w:cs="Arial"/>
          <w:sz w:val="22"/>
        </w:rPr>
        <w:t xml:space="preserve"> and the differences in water needs depending the plots' leveling</w:t>
      </w:r>
      <w:r>
        <w:rPr>
          <w:rFonts w:ascii="Arial" w:hAnsi="Arial" w:cs="Arial"/>
          <w:sz w:val="22"/>
        </w:rPr>
        <w:t xml:space="preserve"> are taken into account</w:t>
      </w:r>
      <w:r w:rsidR="00BA6C9E">
        <w:rPr>
          <w:rFonts w:ascii="Arial" w:hAnsi="Arial" w:cs="Arial"/>
          <w:sz w:val="22"/>
        </w:rPr>
        <w:t>. It is proposed that farmers pay a flat rate per hectare, corrected with the leveling state of the lands.</w:t>
      </w:r>
    </w:p>
    <w:p w:rsidR="0031199B" w:rsidRDefault="00390959" w:rsidP="0031199B">
      <w:pPr>
        <w:pStyle w:val="ListParagraph"/>
        <w:numPr>
          <w:ilvl w:val="0"/>
          <w:numId w:val="28"/>
        </w:numPr>
        <w:spacing w:after="240" w:line="276" w:lineRule="auto"/>
        <w:jc w:val="both"/>
        <w:rPr>
          <w:rFonts w:ascii="Arial" w:hAnsi="Arial" w:cs="Arial"/>
          <w:sz w:val="22"/>
        </w:rPr>
      </w:pPr>
      <w:r>
        <w:rPr>
          <w:rFonts w:ascii="Arial" w:hAnsi="Arial" w:cs="Arial"/>
          <w:sz w:val="22"/>
        </w:rPr>
        <w:t>A ramp to increase</w:t>
      </w:r>
      <w:r w:rsidR="003A27FB" w:rsidRPr="009C5C18">
        <w:rPr>
          <w:rFonts w:ascii="Arial" w:hAnsi="Arial" w:cs="Arial"/>
          <w:sz w:val="22"/>
        </w:rPr>
        <w:t xml:space="preserve"> from 0 to</w:t>
      </w:r>
      <w:r w:rsidR="00DF5C0C">
        <w:rPr>
          <w:rFonts w:ascii="Arial" w:hAnsi="Arial" w:cs="Arial"/>
          <w:sz w:val="22"/>
        </w:rPr>
        <w:t xml:space="preserve"> 100% of cost recovery of all estimated </w:t>
      </w:r>
      <w:r w:rsidR="003A27FB" w:rsidRPr="00DF5C0C">
        <w:rPr>
          <w:rFonts w:ascii="Arial" w:hAnsi="Arial" w:cs="Arial"/>
          <w:sz w:val="22"/>
          <w:u w:val="single"/>
        </w:rPr>
        <w:t xml:space="preserve">variable </w:t>
      </w:r>
      <w:r w:rsidR="00BA6C9E">
        <w:rPr>
          <w:rFonts w:ascii="Arial" w:hAnsi="Arial" w:cs="Arial"/>
          <w:sz w:val="22"/>
          <w:u w:val="single"/>
        </w:rPr>
        <w:t xml:space="preserve">supply </w:t>
      </w:r>
      <w:r w:rsidR="003A27FB" w:rsidRPr="00DF5C0C">
        <w:rPr>
          <w:rFonts w:ascii="Arial" w:hAnsi="Arial" w:cs="Arial"/>
          <w:sz w:val="22"/>
          <w:u w:val="single"/>
        </w:rPr>
        <w:t>costs</w:t>
      </w:r>
      <w:r w:rsidR="00F26C06">
        <w:rPr>
          <w:rFonts w:ascii="Arial" w:hAnsi="Arial" w:cs="Arial"/>
          <w:sz w:val="22"/>
        </w:rPr>
        <w:t xml:space="preserve"> in 5</w:t>
      </w:r>
      <w:r w:rsidR="005E6440" w:rsidRPr="009C5C18">
        <w:rPr>
          <w:rFonts w:ascii="Arial" w:hAnsi="Arial" w:cs="Arial"/>
          <w:sz w:val="22"/>
        </w:rPr>
        <w:t xml:space="preserve"> years</w:t>
      </w:r>
      <w:r>
        <w:rPr>
          <w:rFonts w:ascii="Arial" w:hAnsi="Arial" w:cs="Arial"/>
          <w:sz w:val="22"/>
        </w:rPr>
        <w:t xml:space="preserve"> is considered</w:t>
      </w:r>
      <w:r w:rsidR="00EC2D11">
        <w:rPr>
          <w:rFonts w:ascii="Arial" w:hAnsi="Arial" w:cs="Arial"/>
          <w:sz w:val="22"/>
        </w:rPr>
        <w:t xml:space="preserve"> (See OW MCP's operational Table 6).</w:t>
      </w:r>
    </w:p>
    <w:p w:rsidR="00F26C06" w:rsidRPr="00F26C06" w:rsidRDefault="00F26C06" w:rsidP="00F26C06">
      <w:pPr>
        <w:spacing w:after="0" w:line="240" w:lineRule="auto"/>
        <w:jc w:val="both"/>
        <w:rPr>
          <w:rFonts w:cs="Arial"/>
          <w:b/>
        </w:rPr>
      </w:pPr>
      <w:r w:rsidRPr="00F26C06">
        <w:rPr>
          <w:rFonts w:cs="Arial"/>
          <w:b/>
        </w:rPr>
        <w:t xml:space="preserve">Table 7. Suggested </w:t>
      </w:r>
      <w:r>
        <w:rPr>
          <w:rFonts w:cs="Arial"/>
          <w:b/>
        </w:rPr>
        <w:t xml:space="preserve">per hectare charges for levelled and non-levelled polders </w:t>
      </w:r>
    </w:p>
    <w:tbl>
      <w:tblPr>
        <w:tblW w:w="6532" w:type="dxa"/>
        <w:tblInd w:w="59" w:type="dxa"/>
        <w:tblCellMar>
          <w:left w:w="70" w:type="dxa"/>
          <w:right w:w="70" w:type="dxa"/>
        </w:tblCellMar>
        <w:tblLook w:val="04A0" w:firstRow="1" w:lastRow="0" w:firstColumn="1" w:lastColumn="0" w:noHBand="0" w:noVBand="1"/>
      </w:tblPr>
      <w:tblGrid>
        <w:gridCol w:w="1147"/>
        <w:gridCol w:w="1013"/>
        <w:gridCol w:w="2160"/>
        <w:gridCol w:w="2212"/>
      </w:tblGrid>
      <w:tr w:rsidR="00F26C06" w:rsidRPr="00F26C06" w:rsidTr="00F26C06">
        <w:trPr>
          <w:trHeight w:val="300"/>
        </w:trPr>
        <w:tc>
          <w:tcPr>
            <w:tcW w:w="2160" w:type="dxa"/>
            <w:gridSpan w:val="2"/>
            <w:tcBorders>
              <w:top w:val="single" w:sz="4" w:space="0" w:color="auto"/>
              <w:left w:val="nil"/>
              <w:bottom w:val="single" w:sz="4" w:space="0" w:color="auto"/>
              <w:right w:val="nil"/>
            </w:tcBorders>
            <w:shd w:val="clear" w:color="auto" w:fill="auto"/>
            <w:noWrap/>
            <w:vAlign w:val="bottom"/>
            <w:hideMark/>
          </w:tcPr>
          <w:p w:rsidR="00F26C06" w:rsidRPr="00F26C06" w:rsidRDefault="00F26C06" w:rsidP="00F26C06">
            <w:pPr>
              <w:spacing w:after="0" w:line="240" w:lineRule="auto"/>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Base 50 SRD/ha</w:t>
            </w:r>
          </w:p>
        </w:tc>
        <w:tc>
          <w:tcPr>
            <w:tcW w:w="2160" w:type="dxa"/>
            <w:tcBorders>
              <w:top w:val="single" w:sz="4" w:space="0" w:color="auto"/>
              <w:left w:val="nil"/>
              <w:bottom w:val="single" w:sz="4" w:space="0" w:color="auto"/>
              <w:right w:val="nil"/>
            </w:tcBorders>
            <w:shd w:val="clear" w:color="auto" w:fill="auto"/>
            <w:noWrap/>
            <w:vAlign w:val="bottom"/>
            <w:hideMark/>
          </w:tcPr>
          <w:p w:rsidR="00F26C06" w:rsidRPr="00A81153" w:rsidRDefault="00F26C06" w:rsidP="00F26C06">
            <w:pPr>
              <w:spacing w:after="0" w:line="240" w:lineRule="auto"/>
              <w:jc w:val="center"/>
              <w:rPr>
                <w:rFonts w:ascii="Calibri" w:eastAsia="Times New Roman" w:hAnsi="Calibri" w:cs="Calibri"/>
                <w:color w:val="000000"/>
                <w:lang w:val="en-US" w:eastAsia="es-ES"/>
              </w:rPr>
            </w:pPr>
            <w:r w:rsidRPr="00A81153">
              <w:rPr>
                <w:rFonts w:ascii="Calibri" w:eastAsia="Times New Roman" w:hAnsi="Calibri" w:cs="Calibri"/>
                <w:color w:val="000000"/>
                <w:lang w:val="en-US" w:eastAsia="es-ES"/>
              </w:rPr>
              <w:t>Non-levelled Polders</w:t>
            </w:r>
          </w:p>
          <w:p w:rsidR="0072452A" w:rsidRPr="00A81153" w:rsidRDefault="0072452A" w:rsidP="00F26C06">
            <w:pPr>
              <w:spacing w:after="0" w:line="240" w:lineRule="auto"/>
              <w:jc w:val="center"/>
              <w:rPr>
                <w:rFonts w:ascii="Calibri" w:eastAsia="Times New Roman" w:hAnsi="Calibri" w:cs="Calibri"/>
                <w:color w:val="000000"/>
                <w:lang w:val="en-US" w:eastAsia="es-ES"/>
              </w:rPr>
            </w:pPr>
            <w:r w:rsidRPr="00A81153">
              <w:rPr>
                <w:rFonts w:ascii="Calibri" w:eastAsia="Times New Roman" w:hAnsi="Calibri" w:cs="Calibri"/>
                <w:color w:val="000000"/>
                <w:lang w:val="en-US" w:eastAsia="es-ES"/>
              </w:rPr>
              <w:t>(SRD/ha)</w:t>
            </w:r>
          </w:p>
        </w:tc>
        <w:tc>
          <w:tcPr>
            <w:tcW w:w="2212" w:type="dxa"/>
            <w:tcBorders>
              <w:top w:val="single" w:sz="4" w:space="0" w:color="auto"/>
              <w:left w:val="nil"/>
              <w:bottom w:val="single" w:sz="4" w:space="0" w:color="auto"/>
              <w:right w:val="nil"/>
            </w:tcBorders>
            <w:shd w:val="clear" w:color="auto" w:fill="auto"/>
            <w:noWrap/>
            <w:vAlign w:val="bottom"/>
            <w:hideMark/>
          </w:tcPr>
          <w:p w:rsid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Level</w:t>
            </w:r>
            <w:r>
              <w:rPr>
                <w:rFonts w:ascii="Calibri" w:eastAsia="Times New Roman" w:hAnsi="Calibri" w:cs="Calibri"/>
                <w:color w:val="000000"/>
                <w:lang w:val="es-ES" w:eastAsia="es-ES"/>
              </w:rPr>
              <w:t>led</w:t>
            </w:r>
            <w:r w:rsidRPr="00F26C06">
              <w:rPr>
                <w:rFonts w:ascii="Calibri" w:eastAsia="Times New Roman" w:hAnsi="Calibri" w:cs="Calibri"/>
                <w:color w:val="000000"/>
                <w:lang w:val="es-ES" w:eastAsia="es-ES"/>
              </w:rPr>
              <w:t xml:space="preserve"> Polders</w:t>
            </w:r>
          </w:p>
          <w:p w:rsidR="0072452A" w:rsidRPr="00F26C06" w:rsidRDefault="0072452A" w:rsidP="00F26C06">
            <w:pPr>
              <w:spacing w:after="0" w:line="240" w:lineRule="auto"/>
              <w:jc w:val="center"/>
              <w:rPr>
                <w:rFonts w:ascii="Calibri" w:eastAsia="Times New Roman" w:hAnsi="Calibri" w:cs="Calibri"/>
                <w:color w:val="000000"/>
                <w:lang w:val="es-ES" w:eastAsia="es-ES"/>
              </w:rPr>
            </w:pPr>
            <w:r>
              <w:rPr>
                <w:rFonts w:ascii="Calibri" w:eastAsia="Times New Roman" w:hAnsi="Calibri" w:cs="Calibri"/>
                <w:color w:val="000000"/>
                <w:lang w:val="es-ES" w:eastAsia="es-ES"/>
              </w:rPr>
              <w:t>(SRD/ha)</w:t>
            </w:r>
          </w:p>
        </w:tc>
      </w:tr>
      <w:tr w:rsidR="00F26C06" w:rsidRPr="00F26C06" w:rsidTr="00F26C06">
        <w:trPr>
          <w:trHeight w:val="300"/>
        </w:trPr>
        <w:tc>
          <w:tcPr>
            <w:tcW w:w="1147" w:type="dxa"/>
            <w:tcBorders>
              <w:top w:val="single" w:sz="4" w:space="0" w:color="auto"/>
              <w:left w:val="nil"/>
              <w:bottom w:val="nil"/>
              <w:right w:val="nil"/>
            </w:tcBorders>
            <w:shd w:val="clear" w:color="auto" w:fill="auto"/>
            <w:noWrap/>
            <w:vAlign w:val="bottom"/>
            <w:hideMark/>
          </w:tcPr>
          <w:p w:rsidR="00F26C06" w:rsidRPr="00F26C06" w:rsidRDefault="00F26C06" w:rsidP="00F26C06">
            <w:pPr>
              <w:spacing w:after="0" w:line="240" w:lineRule="auto"/>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Year 1</w:t>
            </w:r>
          </w:p>
        </w:tc>
        <w:tc>
          <w:tcPr>
            <w:tcW w:w="1013" w:type="dxa"/>
            <w:tcBorders>
              <w:top w:val="single" w:sz="4" w:space="0" w:color="auto"/>
              <w:left w:val="nil"/>
              <w:bottom w:val="nil"/>
              <w:right w:val="nil"/>
            </w:tcBorders>
            <w:shd w:val="clear" w:color="auto" w:fill="auto"/>
            <w:noWrap/>
            <w:vAlign w:val="bottom"/>
            <w:hideMark/>
          </w:tcPr>
          <w:p w:rsidR="00F26C06" w:rsidRPr="00F26C06" w:rsidRDefault="00F26C06" w:rsidP="00F26C06">
            <w:pPr>
              <w:spacing w:after="0" w:line="240" w:lineRule="auto"/>
              <w:jc w:val="right"/>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20%</w:t>
            </w:r>
          </w:p>
        </w:tc>
        <w:tc>
          <w:tcPr>
            <w:tcW w:w="2160" w:type="dxa"/>
            <w:tcBorders>
              <w:top w:val="single" w:sz="4" w:space="0" w:color="auto"/>
              <w:left w:val="nil"/>
              <w:bottom w:val="nil"/>
              <w:right w:val="nil"/>
            </w:tcBorders>
            <w:shd w:val="clear" w:color="auto" w:fill="auto"/>
            <w:noWrap/>
            <w:vAlign w:val="bottom"/>
            <w:hideMark/>
          </w:tcPr>
          <w:p w:rsidR="00F26C06" w:rsidRP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10</w:t>
            </w:r>
          </w:p>
        </w:tc>
        <w:tc>
          <w:tcPr>
            <w:tcW w:w="2212" w:type="dxa"/>
            <w:tcBorders>
              <w:top w:val="single" w:sz="4" w:space="0" w:color="auto"/>
              <w:left w:val="nil"/>
              <w:bottom w:val="nil"/>
              <w:right w:val="nil"/>
            </w:tcBorders>
            <w:shd w:val="clear" w:color="auto" w:fill="auto"/>
            <w:noWrap/>
            <w:vAlign w:val="bottom"/>
            <w:hideMark/>
          </w:tcPr>
          <w:p w:rsidR="00F26C06" w:rsidRP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5</w:t>
            </w:r>
          </w:p>
        </w:tc>
      </w:tr>
      <w:tr w:rsidR="00F26C06" w:rsidRPr="00F26C06" w:rsidTr="00F26C06">
        <w:trPr>
          <w:trHeight w:val="300"/>
        </w:trPr>
        <w:tc>
          <w:tcPr>
            <w:tcW w:w="1147" w:type="dxa"/>
            <w:tcBorders>
              <w:top w:val="nil"/>
              <w:left w:val="nil"/>
              <w:bottom w:val="nil"/>
              <w:right w:val="nil"/>
            </w:tcBorders>
            <w:shd w:val="clear" w:color="auto" w:fill="auto"/>
            <w:noWrap/>
            <w:vAlign w:val="bottom"/>
            <w:hideMark/>
          </w:tcPr>
          <w:p w:rsidR="00F26C06" w:rsidRPr="00F26C06" w:rsidRDefault="00F26C06" w:rsidP="00F26C06">
            <w:pPr>
              <w:spacing w:after="0" w:line="240" w:lineRule="auto"/>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Year 2</w:t>
            </w:r>
          </w:p>
        </w:tc>
        <w:tc>
          <w:tcPr>
            <w:tcW w:w="1013" w:type="dxa"/>
            <w:tcBorders>
              <w:top w:val="nil"/>
              <w:left w:val="nil"/>
              <w:bottom w:val="nil"/>
              <w:right w:val="nil"/>
            </w:tcBorders>
            <w:shd w:val="clear" w:color="auto" w:fill="auto"/>
            <w:noWrap/>
            <w:vAlign w:val="bottom"/>
            <w:hideMark/>
          </w:tcPr>
          <w:p w:rsidR="00F26C06" w:rsidRPr="00F26C06" w:rsidRDefault="00F26C06" w:rsidP="00F26C06">
            <w:pPr>
              <w:spacing w:after="0" w:line="240" w:lineRule="auto"/>
              <w:jc w:val="right"/>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40%</w:t>
            </w:r>
          </w:p>
        </w:tc>
        <w:tc>
          <w:tcPr>
            <w:tcW w:w="2160" w:type="dxa"/>
            <w:tcBorders>
              <w:top w:val="nil"/>
              <w:left w:val="nil"/>
              <w:bottom w:val="nil"/>
              <w:right w:val="nil"/>
            </w:tcBorders>
            <w:shd w:val="clear" w:color="auto" w:fill="auto"/>
            <w:noWrap/>
            <w:vAlign w:val="bottom"/>
            <w:hideMark/>
          </w:tcPr>
          <w:p w:rsidR="00F26C06" w:rsidRP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20</w:t>
            </w:r>
          </w:p>
        </w:tc>
        <w:tc>
          <w:tcPr>
            <w:tcW w:w="2212" w:type="dxa"/>
            <w:tcBorders>
              <w:top w:val="nil"/>
              <w:left w:val="nil"/>
              <w:bottom w:val="nil"/>
              <w:right w:val="nil"/>
            </w:tcBorders>
            <w:shd w:val="clear" w:color="auto" w:fill="auto"/>
            <w:noWrap/>
            <w:vAlign w:val="bottom"/>
            <w:hideMark/>
          </w:tcPr>
          <w:p w:rsidR="00F26C06" w:rsidRP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10</w:t>
            </w:r>
          </w:p>
        </w:tc>
      </w:tr>
      <w:tr w:rsidR="00F26C06" w:rsidRPr="00F26C06" w:rsidTr="00F26C06">
        <w:trPr>
          <w:trHeight w:val="300"/>
        </w:trPr>
        <w:tc>
          <w:tcPr>
            <w:tcW w:w="1147" w:type="dxa"/>
            <w:tcBorders>
              <w:top w:val="nil"/>
              <w:left w:val="nil"/>
              <w:bottom w:val="nil"/>
              <w:right w:val="nil"/>
            </w:tcBorders>
            <w:shd w:val="clear" w:color="auto" w:fill="auto"/>
            <w:noWrap/>
            <w:vAlign w:val="bottom"/>
            <w:hideMark/>
          </w:tcPr>
          <w:p w:rsidR="00F26C06" w:rsidRPr="00F26C06" w:rsidRDefault="00F26C06" w:rsidP="00F26C06">
            <w:pPr>
              <w:spacing w:after="0" w:line="240" w:lineRule="auto"/>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Year 3</w:t>
            </w:r>
          </w:p>
        </w:tc>
        <w:tc>
          <w:tcPr>
            <w:tcW w:w="1013" w:type="dxa"/>
            <w:tcBorders>
              <w:top w:val="nil"/>
              <w:left w:val="nil"/>
              <w:bottom w:val="nil"/>
              <w:right w:val="nil"/>
            </w:tcBorders>
            <w:shd w:val="clear" w:color="auto" w:fill="auto"/>
            <w:noWrap/>
            <w:vAlign w:val="bottom"/>
            <w:hideMark/>
          </w:tcPr>
          <w:p w:rsidR="00F26C06" w:rsidRPr="00F26C06" w:rsidRDefault="00F26C06" w:rsidP="00F26C06">
            <w:pPr>
              <w:spacing w:after="0" w:line="240" w:lineRule="auto"/>
              <w:jc w:val="right"/>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60%</w:t>
            </w:r>
          </w:p>
        </w:tc>
        <w:tc>
          <w:tcPr>
            <w:tcW w:w="2160" w:type="dxa"/>
            <w:tcBorders>
              <w:top w:val="nil"/>
              <w:left w:val="nil"/>
              <w:bottom w:val="nil"/>
              <w:right w:val="nil"/>
            </w:tcBorders>
            <w:shd w:val="clear" w:color="auto" w:fill="auto"/>
            <w:noWrap/>
            <w:vAlign w:val="bottom"/>
            <w:hideMark/>
          </w:tcPr>
          <w:p w:rsidR="00F26C06" w:rsidRP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30</w:t>
            </w:r>
          </w:p>
        </w:tc>
        <w:tc>
          <w:tcPr>
            <w:tcW w:w="2212" w:type="dxa"/>
            <w:tcBorders>
              <w:top w:val="nil"/>
              <w:left w:val="nil"/>
              <w:bottom w:val="nil"/>
              <w:right w:val="nil"/>
            </w:tcBorders>
            <w:shd w:val="clear" w:color="auto" w:fill="auto"/>
            <w:noWrap/>
            <w:vAlign w:val="bottom"/>
            <w:hideMark/>
          </w:tcPr>
          <w:p w:rsidR="00F26C06" w:rsidRP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15</w:t>
            </w:r>
          </w:p>
        </w:tc>
      </w:tr>
      <w:tr w:rsidR="00F26C06" w:rsidRPr="00F26C06" w:rsidTr="00F26C06">
        <w:trPr>
          <w:trHeight w:val="300"/>
        </w:trPr>
        <w:tc>
          <w:tcPr>
            <w:tcW w:w="1147" w:type="dxa"/>
            <w:tcBorders>
              <w:top w:val="nil"/>
              <w:left w:val="nil"/>
              <w:right w:val="nil"/>
            </w:tcBorders>
            <w:shd w:val="clear" w:color="auto" w:fill="auto"/>
            <w:noWrap/>
            <w:vAlign w:val="bottom"/>
            <w:hideMark/>
          </w:tcPr>
          <w:p w:rsidR="00F26C06" w:rsidRPr="00F26C06" w:rsidRDefault="00F26C06" w:rsidP="00F26C06">
            <w:pPr>
              <w:spacing w:after="0" w:line="240" w:lineRule="auto"/>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Year 4</w:t>
            </w:r>
          </w:p>
        </w:tc>
        <w:tc>
          <w:tcPr>
            <w:tcW w:w="1013" w:type="dxa"/>
            <w:tcBorders>
              <w:top w:val="nil"/>
              <w:left w:val="nil"/>
              <w:right w:val="nil"/>
            </w:tcBorders>
            <w:shd w:val="clear" w:color="auto" w:fill="auto"/>
            <w:noWrap/>
            <w:vAlign w:val="bottom"/>
            <w:hideMark/>
          </w:tcPr>
          <w:p w:rsidR="00F26C06" w:rsidRPr="00F26C06" w:rsidRDefault="00F26C06" w:rsidP="00F26C06">
            <w:pPr>
              <w:spacing w:after="0" w:line="240" w:lineRule="auto"/>
              <w:jc w:val="right"/>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80%</w:t>
            </w:r>
          </w:p>
        </w:tc>
        <w:tc>
          <w:tcPr>
            <w:tcW w:w="2160" w:type="dxa"/>
            <w:tcBorders>
              <w:top w:val="nil"/>
              <w:left w:val="nil"/>
              <w:right w:val="nil"/>
            </w:tcBorders>
            <w:shd w:val="clear" w:color="auto" w:fill="auto"/>
            <w:noWrap/>
            <w:vAlign w:val="bottom"/>
            <w:hideMark/>
          </w:tcPr>
          <w:p w:rsidR="00F26C06" w:rsidRP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40</w:t>
            </w:r>
          </w:p>
        </w:tc>
        <w:tc>
          <w:tcPr>
            <w:tcW w:w="2212" w:type="dxa"/>
            <w:tcBorders>
              <w:top w:val="nil"/>
              <w:left w:val="nil"/>
              <w:right w:val="nil"/>
            </w:tcBorders>
            <w:shd w:val="clear" w:color="auto" w:fill="auto"/>
            <w:noWrap/>
            <w:vAlign w:val="bottom"/>
            <w:hideMark/>
          </w:tcPr>
          <w:p w:rsidR="00F26C06" w:rsidRP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20</w:t>
            </w:r>
          </w:p>
        </w:tc>
      </w:tr>
      <w:tr w:rsidR="00F26C06" w:rsidRPr="00F26C06" w:rsidTr="00F26C06">
        <w:trPr>
          <w:trHeight w:val="300"/>
        </w:trPr>
        <w:tc>
          <w:tcPr>
            <w:tcW w:w="1147" w:type="dxa"/>
            <w:tcBorders>
              <w:top w:val="nil"/>
              <w:left w:val="nil"/>
              <w:bottom w:val="single" w:sz="4" w:space="0" w:color="auto"/>
              <w:right w:val="nil"/>
            </w:tcBorders>
            <w:shd w:val="clear" w:color="auto" w:fill="auto"/>
            <w:noWrap/>
            <w:vAlign w:val="bottom"/>
            <w:hideMark/>
          </w:tcPr>
          <w:p w:rsidR="00F26C06" w:rsidRPr="00F26C06" w:rsidRDefault="00F26C06" w:rsidP="00F26C06">
            <w:pPr>
              <w:spacing w:after="0" w:line="240" w:lineRule="auto"/>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Year 5</w:t>
            </w:r>
          </w:p>
        </w:tc>
        <w:tc>
          <w:tcPr>
            <w:tcW w:w="1013" w:type="dxa"/>
            <w:tcBorders>
              <w:top w:val="nil"/>
              <w:left w:val="nil"/>
              <w:bottom w:val="single" w:sz="4" w:space="0" w:color="auto"/>
              <w:right w:val="nil"/>
            </w:tcBorders>
            <w:shd w:val="clear" w:color="auto" w:fill="auto"/>
            <w:noWrap/>
            <w:vAlign w:val="bottom"/>
            <w:hideMark/>
          </w:tcPr>
          <w:p w:rsidR="00F26C06" w:rsidRPr="00F26C06" w:rsidRDefault="00F26C06" w:rsidP="00F26C06">
            <w:pPr>
              <w:spacing w:after="0" w:line="240" w:lineRule="auto"/>
              <w:jc w:val="right"/>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100%</w:t>
            </w:r>
          </w:p>
        </w:tc>
        <w:tc>
          <w:tcPr>
            <w:tcW w:w="2160" w:type="dxa"/>
            <w:tcBorders>
              <w:top w:val="nil"/>
              <w:left w:val="nil"/>
              <w:bottom w:val="single" w:sz="4" w:space="0" w:color="auto"/>
              <w:right w:val="nil"/>
            </w:tcBorders>
            <w:shd w:val="clear" w:color="auto" w:fill="auto"/>
            <w:noWrap/>
            <w:vAlign w:val="bottom"/>
            <w:hideMark/>
          </w:tcPr>
          <w:p w:rsidR="00F26C06" w:rsidRP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50</w:t>
            </w:r>
          </w:p>
        </w:tc>
        <w:tc>
          <w:tcPr>
            <w:tcW w:w="2212" w:type="dxa"/>
            <w:tcBorders>
              <w:top w:val="nil"/>
              <w:left w:val="nil"/>
              <w:bottom w:val="single" w:sz="4" w:space="0" w:color="auto"/>
              <w:right w:val="nil"/>
            </w:tcBorders>
            <w:shd w:val="clear" w:color="auto" w:fill="auto"/>
            <w:noWrap/>
            <w:vAlign w:val="bottom"/>
            <w:hideMark/>
          </w:tcPr>
          <w:p w:rsidR="00F26C06" w:rsidRPr="00F26C06" w:rsidRDefault="00F26C06" w:rsidP="00F26C06">
            <w:pPr>
              <w:spacing w:after="0" w:line="240" w:lineRule="auto"/>
              <w:jc w:val="center"/>
              <w:rPr>
                <w:rFonts w:ascii="Calibri" w:eastAsia="Times New Roman" w:hAnsi="Calibri" w:cs="Calibri"/>
                <w:color w:val="000000"/>
                <w:lang w:val="es-ES" w:eastAsia="es-ES"/>
              </w:rPr>
            </w:pPr>
            <w:r w:rsidRPr="00F26C06">
              <w:rPr>
                <w:rFonts w:ascii="Calibri" w:eastAsia="Times New Roman" w:hAnsi="Calibri" w:cs="Calibri"/>
                <w:color w:val="000000"/>
                <w:lang w:val="es-ES" w:eastAsia="es-ES"/>
              </w:rPr>
              <w:t>25</w:t>
            </w:r>
          </w:p>
        </w:tc>
      </w:tr>
    </w:tbl>
    <w:p w:rsidR="00F26C06" w:rsidRDefault="00F26C06" w:rsidP="00F26C06">
      <w:pPr>
        <w:pStyle w:val="ListParagraph"/>
        <w:spacing w:after="240" w:line="276" w:lineRule="auto"/>
        <w:ind w:left="1068"/>
        <w:jc w:val="both"/>
        <w:rPr>
          <w:rFonts w:ascii="Arial" w:hAnsi="Arial" w:cs="Arial"/>
          <w:sz w:val="22"/>
        </w:rPr>
      </w:pPr>
    </w:p>
    <w:p w:rsidR="002335FC" w:rsidRPr="002335FC" w:rsidRDefault="002335FC" w:rsidP="002335FC">
      <w:pPr>
        <w:jc w:val="both"/>
        <w:rPr>
          <w:rFonts w:cs="Arial"/>
        </w:rPr>
      </w:pPr>
      <w:r w:rsidRPr="00882F72">
        <w:rPr>
          <w:rFonts w:cs="Arial"/>
        </w:rPr>
        <w:t>The Government Cabinet needs to approve the proposal and submit it</w:t>
      </w:r>
      <w:r w:rsidR="0022455C">
        <w:rPr>
          <w:rFonts w:cs="Arial"/>
        </w:rPr>
        <w:t xml:space="preserve"> to the Parliament for approval in the form of a Republic Decreet.</w:t>
      </w:r>
    </w:p>
    <w:p w:rsidR="009C5C18" w:rsidRDefault="00607CEA" w:rsidP="009C5C18">
      <w:pPr>
        <w:rPr>
          <w:rFonts w:cs="Arial"/>
          <w:b/>
        </w:rPr>
      </w:pPr>
      <w:r>
        <w:rPr>
          <w:rFonts w:cs="Arial"/>
          <w:b/>
        </w:rPr>
        <w:t>Task 3.</w:t>
      </w:r>
      <w:r w:rsidR="002335FC">
        <w:rPr>
          <w:rFonts w:cs="Arial"/>
          <w:b/>
        </w:rPr>
        <w:t>4</w:t>
      </w:r>
    </w:p>
    <w:p w:rsidR="00784C53" w:rsidRDefault="00F9586A" w:rsidP="009C5C18">
      <w:pPr>
        <w:jc w:val="both"/>
        <w:rPr>
          <w:rFonts w:cs="Arial"/>
        </w:rPr>
      </w:pPr>
      <w:r w:rsidRPr="00F9586A">
        <w:rPr>
          <w:rFonts w:cs="Arial"/>
          <w:b/>
        </w:rPr>
        <w:t>OW MCP</w:t>
      </w:r>
      <w:r>
        <w:rPr>
          <w:rFonts w:cs="Arial"/>
        </w:rPr>
        <w:t>, in coordination with WBs, puts the operations management programme of irrigation into practice.</w:t>
      </w:r>
    </w:p>
    <w:p w:rsidR="00784C53" w:rsidRDefault="00784C53">
      <w:pPr>
        <w:rPr>
          <w:rFonts w:cs="Arial"/>
        </w:rPr>
      </w:pPr>
      <w:r>
        <w:rPr>
          <w:rFonts w:cs="Arial"/>
        </w:rPr>
        <w:br w:type="page"/>
      </w:r>
    </w:p>
    <w:p w:rsidR="003C0C0E" w:rsidRPr="003C0C0E" w:rsidRDefault="003C0C0E" w:rsidP="009C5C18">
      <w:pPr>
        <w:jc w:val="both"/>
        <w:rPr>
          <w:rFonts w:cs="Arial"/>
        </w:rPr>
      </w:pPr>
    </w:p>
    <w:p w:rsidR="00D86348" w:rsidRPr="00273CE5" w:rsidRDefault="00D86348" w:rsidP="00D86348">
      <w:pPr>
        <w:rPr>
          <w:b/>
          <w:i/>
          <w:lang w:val="en-US"/>
        </w:rPr>
      </w:pPr>
      <w:r w:rsidRPr="00273CE5">
        <w:rPr>
          <w:b/>
          <w:i/>
          <w:lang w:val="en-US"/>
        </w:rPr>
        <w:t>Sp</w:t>
      </w:r>
      <w:r>
        <w:rPr>
          <w:b/>
          <w:i/>
          <w:lang w:val="en-US"/>
        </w:rPr>
        <w:t>ecific deliverables of Tranche 3</w:t>
      </w:r>
    </w:p>
    <w:tbl>
      <w:tblPr>
        <w:tblStyle w:val="ColorfulShading-Accent2"/>
        <w:tblW w:w="9378" w:type="dxa"/>
        <w:tblLayout w:type="fixed"/>
        <w:tblLook w:val="04A0" w:firstRow="1" w:lastRow="0" w:firstColumn="1" w:lastColumn="0" w:noHBand="0" w:noVBand="1"/>
      </w:tblPr>
      <w:tblGrid>
        <w:gridCol w:w="1707"/>
        <w:gridCol w:w="1524"/>
        <w:gridCol w:w="1053"/>
        <w:gridCol w:w="993"/>
        <w:gridCol w:w="1258"/>
        <w:gridCol w:w="1464"/>
        <w:gridCol w:w="1379"/>
      </w:tblGrid>
      <w:tr w:rsidR="008F5289" w:rsidTr="00CF3E88">
        <w:trPr>
          <w:cnfStyle w:val="100000000000" w:firstRow="1" w:lastRow="0" w:firstColumn="0" w:lastColumn="0" w:oddVBand="0" w:evenVBand="0" w:oddHBand="0" w:evenHBand="0" w:firstRowFirstColumn="0" w:firstRowLastColumn="0" w:lastRowFirstColumn="0" w:lastRowLastColumn="0"/>
          <w:trHeight w:val="1558"/>
        </w:trPr>
        <w:tc>
          <w:tcPr>
            <w:cnfStyle w:val="001000000100" w:firstRow="0" w:lastRow="0" w:firstColumn="1" w:lastColumn="0" w:oddVBand="0" w:evenVBand="0" w:oddHBand="0" w:evenHBand="0" w:firstRowFirstColumn="1"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8F5289" w:rsidRDefault="008F5289" w:rsidP="00CF3E88">
            <w:pPr>
              <w:pStyle w:val="ListParagraph"/>
              <w:spacing w:after="240" w:line="276" w:lineRule="auto"/>
              <w:ind w:left="0"/>
              <w:jc w:val="both"/>
              <w:rPr>
                <w:rFonts w:ascii="Arial" w:hAnsi="Arial" w:cs="Arial"/>
                <w:sz w:val="22"/>
                <w:szCs w:val="22"/>
              </w:rPr>
            </w:pPr>
          </w:p>
        </w:tc>
        <w:tc>
          <w:tcPr>
            <w:tcW w:w="1524" w:type="dxa"/>
            <w:tcBorders>
              <w:top w:val="single" w:sz="4" w:space="0" w:color="auto"/>
              <w:left w:val="single" w:sz="4" w:space="0" w:color="auto"/>
              <w:bottom w:val="single" w:sz="4" w:space="0" w:color="auto"/>
              <w:right w:val="single" w:sz="4" w:space="0" w:color="auto"/>
            </w:tcBorders>
            <w:textDirection w:val="tbRl"/>
            <w:vAlign w:val="center"/>
          </w:tcPr>
          <w:p w:rsidR="008F5289" w:rsidRPr="005743C8" w:rsidRDefault="008F5289"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p>
          <w:p w:rsidR="008F5289" w:rsidRPr="00153614" w:rsidRDefault="008F5289"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Pr>
                <w:rFonts w:cs="Arial"/>
                <w:sz w:val="18"/>
              </w:rPr>
              <w:t xml:space="preserve">1. </w:t>
            </w:r>
            <w:r w:rsidRPr="00153614">
              <w:rPr>
                <w:rFonts w:cs="Arial"/>
                <w:sz w:val="18"/>
              </w:rPr>
              <w:t>Coordination</w:t>
            </w:r>
          </w:p>
        </w:tc>
        <w:tc>
          <w:tcPr>
            <w:tcW w:w="1053" w:type="dxa"/>
            <w:tcBorders>
              <w:top w:val="single" w:sz="4" w:space="0" w:color="auto"/>
              <w:left w:val="single" w:sz="4" w:space="0" w:color="auto"/>
              <w:bottom w:val="single" w:sz="4" w:space="0" w:color="auto"/>
              <w:right w:val="single" w:sz="4" w:space="0" w:color="auto"/>
            </w:tcBorders>
            <w:textDirection w:val="tbRl"/>
            <w:vAlign w:val="center"/>
          </w:tcPr>
          <w:p w:rsidR="008F5289" w:rsidRPr="005743C8" w:rsidRDefault="008F5289"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Pr>
                <w:rFonts w:cs="Arial"/>
                <w:sz w:val="18"/>
              </w:rPr>
              <w:t xml:space="preserve">2. </w:t>
            </w:r>
            <w:r w:rsidRPr="005743C8">
              <w:rPr>
                <w:rFonts w:cs="Arial"/>
                <w:sz w:val="18"/>
              </w:rPr>
              <w:t xml:space="preserve"> Financial Framework</w:t>
            </w:r>
          </w:p>
        </w:tc>
        <w:tc>
          <w:tcPr>
            <w:tcW w:w="993" w:type="dxa"/>
            <w:tcBorders>
              <w:top w:val="single" w:sz="4" w:space="0" w:color="auto"/>
              <w:left w:val="single" w:sz="4" w:space="0" w:color="auto"/>
              <w:bottom w:val="single" w:sz="4" w:space="0" w:color="auto"/>
              <w:right w:val="single" w:sz="4" w:space="0" w:color="auto"/>
            </w:tcBorders>
            <w:textDirection w:val="tbRl"/>
            <w:vAlign w:val="center"/>
          </w:tcPr>
          <w:p w:rsidR="008F5289" w:rsidRPr="005743C8" w:rsidRDefault="008F5289"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Pr>
                <w:rFonts w:cs="Arial"/>
                <w:sz w:val="18"/>
              </w:rPr>
              <w:t xml:space="preserve">3. </w:t>
            </w:r>
            <w:r w:rsidRPr="005743C8">
              <w:rPr>
                <w:rFonts w:cs="Arial"/>
                <w:sz w:val="18"/>
              </w:rPr>
              <w:t>Techn/Econ Efficiency</w:t>
            </w:r>
          </w:p>
        </w:tc>
        <w:tc>
          <w:tcPr>
            <w:tcW w:w="1258" w:type="dxa"/>
            <w:tcBorders>
              <w:top w:val="single" w:sz="4" w:space="0" w:color="auto"/>
              <w:left w:val="single" w:sz="4" w:space="0" w:color="auto"/>
              <w:bottom w:val="single" w:sz="4" w:space="0" w:color="auto"/>
              <w:right w:val="single" w:sz="4" w:space="0" w:color="auto"/>
            </w:tcBorders>
            <w:textDirection w:val="tbRl"/>
            <w:vAlign w:val="center"/>
          </w:tcPr>
          <w:p w:rsidR="008F5289" w:rsidRPr="005743C8" w:rsidRDefault="008F5289"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Pr>
                <w:rFonts w:cs="Arial"/>
                <w:sz w:val="18"/>
              </w:rPr>
              <w:t xml:space="preserve">4. </w:t>
            </w:r>
            <w:r w:rsidRPr="005743C8">
              <w:rPr>
                <w:rFonts w:cs="Arial"/>
                <w:sz w:val="18"/>
              </w:rPr>
              <w:t>Institutional strengthening</w:t>
            </w:r>
          </w:p>
        </w:tc>
        <w:tc>
          <w:tcPr>
            <w:tcW w:w="1464" w:type="dxa"/>
            <w:tcBorders>
              <w:top w:val="single" w:sz="4" w:space="0" w:color="auto"/>
              <w:left w:val="single" w:sz="4" w:space="0" w:color="auto"/>
              <w:bottom w:val="single" w:sz="4" w:space="0" w:color="auto"/>
              <w:right w:val="single" w:sz="4" w:space="0" w:color="auto"/>
            </w:tcBorders>
            <w:textDirection w:val="tbRl"/>
            <w:vAlign w:val="center"/>
          </w:tcPr>
          <w:p w:rsidR="008F5289" w:rsidRPr="005743C8" w:rsidRDefault="008F5289"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Pr>
                <w:rFonts w:cs="Arial"/>
                <w:sz w:val="18"/>
              </w:rPr>
              <w:t xml:space="preserve">5. </w:t>
            </w:r>
            <w:r w:rsidRPr="005743C8">
              <w:rPr>
                <w:rFonts w:cs="Arial"/>
                <w:sz w:val="18"/>
              </w:rPr>
              <w:t>Maintenance</w:t>
            </w:r>
          </w:p>
        </w:tc>
        <w:tc>
          <w:tcPr>
            <w:tcW w:w="1379" w:type="dxa"/>
            <w:tcBorders>
              <w:top w:val="single" w:sz="4" w:space="0" w:color="auto"/>
              <w:left w:val="single" w:sz="4" w:space="0" w:color="auto"/>
              <w:bottom w:val="single" w:sz="4" w:space="0" w:color="auto"/>
              <w:right w:val="single" w:sz="4" w:space="0" w:color="auto"/>
            </w:tcBorders>
            <w:textDirection w:val="tbRl"/>
            <w:vAlign w:val="center"/>
          </w:tcPr>
          <w:p w:rsidR="008F5289" w:rsidRPr="005743C8" w:rsidRDefault="008F5289" w:rsidP="00CF3E88">
            <w:pPr>
              <w:ind w:right="113"/>
              <w:cnfStyle w:val="100000000000" w:firstRow="1" w:lastRow="0" w:firstColumn="0" w:lastColumn="0" w:oddVBand="0" w:evenVBand="0" w:oddHBand="0" w:evenHBand="0" w:firstRowFirstColumn="0" w:firstRowLastColumn="0" w:lastRowFirstColumn="0" w:lastRowLastColumn="0"/>
              <w:rPr>
                <w:rFonts w:cs="Arial"/>
                <w:sz w:val="18"/>
              </w:rPr>
            </w:pPr>
            <w:r w:rsidRPr="005743C8">
              <w:rPr>
                <w:rFonts w:cs="Arial"/>
                <w:sz w:val="18"/>
              </w:rPr>
              <w:t xml:space="preserve"> </w:t>
            </w:r>
            <w:r>
              <w:rPr>
                <w:rFonts w:cs="Arial"/>
                <w:sz w:val="18"/>
              </w:rPr>
              <w:t xml:space="preserve">6. </w:t>
            </w:r>
            <w:r w:rsidRPr="005743C8">
              <w:rPr>
                <w:rFonts w:cs="Arial"/>
                <w:sz w:val="18"/>
              </w:rPr>
              <w:t>Investments infrastructure</w:t>
            </w:r>
          </w:p>
        </w:tc>
      </w:tr>
      <w:tr w:rsidR="008F5289" w:rsidTr="00CF3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8F5289" w:rsidRPr="007F18C3" w:rsidRDefault="008F5289" w:rsidP="00CF3E88">
            <w:pPr>
              <w:pStyle w:val="ListParagraph"/>
              <w:spacing w:after="240" w:line="276" w:lineRule="auto"/>
              <w:ind w:left="0"/>
              <w:jc w:val="both"/>
              <w:rPr>
                <w:rFonts w:ascii="Arial" w:hAnsi="Arial" w:cs="Arial"/>
                <w:b/>
                <w:sz w:val="22"/>
                <w:szCs w:val="22"/>
              </w:rPr>
            </w:pPr>
            <w:r>
              <w:rPr>
                <w:rFonts w:ascii="Arial" w:hAnsi="Arial" w:cs="Arial"/>
                <w:b/>
                <w:sz w:val="22"/>
                <w:szCs w:val="22"/>
              </w:rPr>
              <w:t>4 Ministries</w:t>
            </w:r>
          </w:p>
        </w:tc>
        <w:tc>
          <w:tcPr>
            <w:tcW w:w="1524" w:type="dxa"/>
            <w:vMerge w:val="restart"/>
            <w:tcBorders>
              <w:top w:val="single" w:sz="4" w:space="0" w:color="auto"/>
              <w:left w:val="single" w:sz="4" w:space="0" w:color="auto"/>
              <w:right w:val="single" w:sz="4" w:space="0" w:color="auto"/>
            </w:tcBorders>
          </w:tcPr>
          <w:p w:rsidR="008F5289"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p w:rsidR="008F5289"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p w:rsidR="008F5289"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p w:rsidR="008F5289" w:rsidRDefault="00784C53"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 xml:space="preserve">Second </w:t>
            </w:r>
            <w:r w:rsidR="008F5289">
              <w:rPr>
                <w:rFonts w:ascii="Arial" w:hAnsi="Arial" w:cs="Arial"/>
                <w:sz w:val="16"/>
                <w:szCs w:val="22"/>
              </w:rPr>
              <w:t>-year evaluation</w:t>
            </w:r>
          </w:p>
          <w:p w:rsidR="00AC37FE" w:rsidRDefault="00AC37FE"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p w:rsidR="00AC37FE" w:rsidRPr="003B78A5" w:rsidRDefault="00AC37FE"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c>
          <w:tcPr>
            <w:tcW w:w="1053"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Approves financial scheme</w:t>
            </w:r>
          </w:p>
        </w:tc>
        <w:tc>
          <w:tcPr>
            <w:tcW w:w="993"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c>
          <w:tcPr>
            <w:tcW w:w="1258"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c>
          <w:tcPr>
            <w:tcW w:w="1464"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tc>
        <w:tc>
          <w:tcPr>
            <w:tcW w:w="1379"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M Reg Dev</w:t>
            </w:r>
          </w:p>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Min Public Works</w:t>
            </w:r>
          </w:p>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LVV</w:t>
            </w:r>
          </w:p>
        </w:tc>
      </w:tr>
      <w:tr w:rsidR="008F5289" w:rsidTr="00CF3E88">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8F5289" w:rsidRPr="003B78A5" w:rsidRDefault="008F5289" w:rsidP="00CF3E88">
            <w:pPr>
              <w:pStyle w:val="ListParagraph"/>
              <w:spacing w:after="240" w:line="276" w:lineRule="auto"/>
              <w:ind w:left="0"/>
              <w:jc w:val="both"/>
              <w:rPr>
                <w:rFonts w:ascii="Arial" w:hAnsi="Arial" w:cs="Arial"/>
                <w:b/>
                <w:sz w:val="22"/>
                <w:szCs w:val="22"/>
              </w:rPr>
            </w:pPr>
            <w:r w:rsidRPr="003B78A5">
              <w:rPr>
                <w:rFonts w:ascii="Arial" w:hAnsi="Arial" w:cs="Arial"/>
                <w:b/>
                <w:sz w:val="22"/>
                <w:szCs w:val="22"/>
              </w:rPr>
              <w:t>IDCUS</w:t>
            </w:r>
          </w:p>
        </w:tc>
        <w:tc>
          <w:tcPr>
            <w:tcW w:w="1524" w:type="dxa"/>
            <w:vMerge/>
            <w:tcBorders>
              <w:left w:val="single" w:sz="4" w:space="0" w:color="auto"/>
              <w:bottom w:val="single" w:sz="4" w:space="0" w:color="auto"/>
              <w:right w:val="single" w:sz="4" w:space="0" w:color="auto"/>
            </w:tcBorders>
          </w:tcPr>
          <w:p w:rsidR="008F5289" w:rsidRPr="003B78A5"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c>
          <w:tcPr>
            <w:tcW w:w="1053"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 xml:space="preserve">Review performance and approves </w:t>
            </w:r>
            <w:r w:rsidR="000975CD">
              <w:rPr>
                <w:rFonts w:ascii="Arial" w:hAnsi="Arial" w:cs="Arial"/>
                <w:sz w:val="16"/>
                <w:szCs w:val="22"/>
              </w:rPr>
              <w:t>3rd</w:t>
            </w:r>
            <w:r>
              <w:rPr>
                <w:rFonts w:ascii="Arial" w:hAnsi="Arial" w:cs="Arial"/>
                <w:sz w:val="16"/>
                <w:szCs w:val="22"/>
              </w:rPr>
              <w:t xml:space="preserve"> year budget</w:t>
            </w:r>
          </w:p>
        </w:tc>
        <w:tc>
          <w:tcPr>
            <w:tcW w:w="993"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c>
          <w:tcPr>
            <w:tcW w:w="2722" w:type="dxa"/>
            <w:gridSpan w:val="2"/>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Agrees on performance indicators</w:t>
            </w:r>
          </w:p>
          <w:p w:rsidR="008F5289"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Approves</w:t>
            </w:r>
            <w:r>
              <w:rPr>
                <w:rFonts w:ascii="Arial" w:hAnsi="Arial" w:cs="Arial"/>
                <w:sz w:val="16"/>
                <w:szCs w:val="22"/>
              </w:rPr>
              <w:t xml:space="preserve"> of WBs and OW MCP</w:t>
            </w:r>
          </w:p>
          <w:p w:rsidR="000975CD" w:rsidRDefault="000975CD"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p w:rsidR="000975CD" w:rsidRPr="003B78A5" w:rsidRDefault="000975CD"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Reviews Performance</w:t>
            </w:r>
            <w:r w:rsidR="00AC37FE">
              <w:rPr>
                <w:rFonts w:ascii="Arial" w:hAnsi="Arial" w:cs="Arial"/>
                <w:sz w:val="16"/>
                <w:szCs w:val="22"/>
              </w:rPr>
              <w:t xml:space="preserve"> of OW MCP and WBs</w:t>
            </w:r>
          </w:p>
        </w:tc>
        <w:tc>
          <w:tcPr>
            <w:tcW w:w="1379" w:type="dxa"/>
            <w:tcBorders>
              <w:top w:val="single" w:sz="4" w:space="0" w:color="auto"/>
              <w:left w:val="single" w:sz="4" w:space="0" w:color="auto"/>
              <w:bottom w:val="single" w:sz="4" w:space="0" w:color="auto"/>
              <w:right w:val="single" w:sz="4" w:space="0" w:color="auto"/>
            </w:tcBorders>
          </w:tcPr>
          <w:p w:rsidR="008F5289"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sidRPr="003B78A5">
              <w:rPr>
                <w:rFonts w:ascii="Arial" w:hAnsi="Arial" w:cs="Arial"/>
                <w:sz w:val="16"/>
                <w:szCs w:val="22"/>
              </w:rPr>
              <w:t>Approves</w:t>
            </w:r>
          </w:p>
          <w:p w:rsidR="000975CD" w:rsidRDefault="000975CD"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p w:rsidR="000975CD" w:rsidRPr="003B78A5" w:rsidRDefault="000975CD"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Reviews Performance</w:t>
            </w:r>
          </w:p>
        </w:tc>
      </w:tr>
      <w:tr w:rsidR="008F5289" w:rsidTr="00CF3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8F5289" w:rsidRDefault="008F5289" w:rsidP="00CF3E88">
            <w:pPr>
              <w:pStyle w:val="ListParagraph"/>
              <w:spacing w:after="240" w:line="276" w:lineRule="auto"/>
              <w:ind w:left="0"/>
              <w:jc w:val="both"/>
              <w:rPr>
                <w:rFonts w:ascii="Arial" w:hAnsi="Arial" w:cs="Arial"/>
                <w:sz w:val="22"/>
                <w:szCs w:val="22"/>
              </w:rPr>
            </w:pPr>
            <w:r w:rsidRPr="007F18C3">
              <w:rPr>
                <w:rFonts w:ascii="Arial" w:hAnsi="Arial" w:cs="Arial"/>
                <w:b/>
                <w:sz w:val="22"/>
                <w:szCs w:val="22"/>
              </w:rPr>
              <w:t>OW MCP</w:t>
            </w:r>
          </w:p>
        </w:tc>
        <w:tc>
          <w:tcPr>
            <w:tcW w:w="1524"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Works with WBs</w:t>
            </w:r>
          </w:p>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(Coordination meetings)</w:t>
            </w:r>
          </w:p>
        </w:tc>
        <w:tc>
          <w:tcPr>
            <w:tcW w:w="1053"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Receive payment based on performance</w:t>
            </w:r>
          </w:p>
        </w:tc>
        <w:tc>
          <w:tcPr>
            <w:tcW w:w="993" w:type="dxa"/>
            <w:tcBorders>
              <w:top w:val="single" w:sz="4" w:space="0" w:color="auto"/>
              <w:left w:val="single" w:sz="4" w:space="0" w:color="auto"/>
              <w:bottom w:val="single" w:sz="4" w:space="0" w:color="auto"/>
              <w:right w:val="single" w:sz="4" w:space="0" w:color="auto"/>
            </w:tcBorders>
          </w:tcPr>
          <w:p w:rsidR="008F5289" w:rsidRPr="003B78A5" w:rsidRDefault="000975CD"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Review Performance</w:t>
            </w:r>
          </w:p>
        </w:tc>
        <w:tc>
          <w:tcPr>
            <w:tcW w:w="1258"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Supports WBs</w:t>
            </w:r>
          </w:p>
          <w:p w:rsidR="008F5289" w:rsidRPr="003B78A5"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sidRPr="003B78A5">
              <w:rPr>
                <w:rFonts w:ascii="Arial" w:hAnsi="Arial" w:cs="Arial"/>
                <w:sz w:val="16"/>
                <w:szCs w:val="22"/>
              </w:rPr>
              <w:t>Completes Capacity Building</w:t>
            </w:r>
          </w:p>
        </w:tc>
        <w:tc>
          <w:tcPr>
            <w:tcW w:w="1464" w:type="dxa"/>
            <w:tcBorders>
              <w:top w:val="single" w:sz="4" w:space="0" w:color="auto"/>
              <w:left w:val="single" w:sz="4" w:space="0" w:color="auto"/>
              <w:bottom w:val="single" w:sz="4" w:space="0" w:color="auto"/>
              <w:right w:val="single" w:sz="4" w:space="0" w:color="auto"/>
            </w:tcBorders>
          </w:tcPr>
          <w:p w:rsidR="00AC37FE" w:rsidRDefault="00AC37FE"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2nd-year</w:t>
            </w:r>
          </w:p>
          <w:p w:rsidR="008F5289" w:rsidRDefault="008F5289"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 xml:space="preserve"> execution</w:t>
            </w:r>
            <w:r w:rsidR="000975CD">
              <w:rPr>
                <w:rFonts w:ascii="Arial" w:hAnsi="Arial" w:cs="Arial"/>
                <w:sz w:val="16"/>
                <w:szCs w:val="22"/>
              </w:rPr>
              <w:t xml:space="preserve"> </w:t>
            </w:r>
          </w:p>
          <w:p w:rsidR="000975CD" w:rsidRDefault="000975CD"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p>
          <w:p w:rsidR="000975CD" w:rsidRPr="003B78A5" w:rsidRDefault="000975CD"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Reviews WBs performance</w:t>
            </w:r>
          </w:p>
        </w:tc>
        <w:tc>
          <w:tcPr>
            <w:tcW w:w="1379" w:type="dxa"/>
            <w:tcBorders>
              <w:top w:val="single" w:sz="4" w:space="0" w:color="auto"/>
              <w:left w:val="single" w:sz="4" w:space="0" w:color="auto"/>
              <w:bottom w:val="single" w:sz="4" w:space="0" w:color="auto"/>
              <w:right w:val="single" w:sz="4" w:space="0" w:color="auto"/>
            </w:tcBorders>
          </w:tcPr>
          <w:p w:rsidR="008F5289" w:rsidRPr="003B78A5" w:rsidRDefault="00AC37FE"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2nd year-plan</w:t>
            </w:r>
          </w:p>
        </w:tc>
      </w:tr>
      <w:tr w:rsidR="008F5289" w:rsidTr="00CF3E88">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left w:val="single" w:sz="4" w:space="0" w:color="auto"/>
              <w:bottom w:val="single" w:sz="4" w:space="0" w:color="auto"/>
              <w:right w:val="single" w:sz="4" w:space="0" w:color="auto"/>
            </w:tcBorders>
          </w:tcPr>
          <w:p w:rsidR="008F5289" w:rsidRPr="003B78A5" w:rsidRDefault="008F5289" w:rsidP="00CF3E88">
            <w:pPr>
              <w:pStyle w:val="ListParagraph"/>
              <w:spacing w:after="240" w:line="276" w:lineRule="auto"/>
              <w:ind w:left="0"/>
              <w:jc w:val="both"/>
              <w:rPr>
                <w:rFonts w:ascii="Arial" w:hAnsi="Arial" w:cs="Arial"/>
                <w:b/>
                <w:sz w:val="22"/>
                <w:szCs w:val="22"/>
              </w:rPr>
            </w:pPr>
            <w:r w:rsidRPr="003B78A5">
              <w:rPr>
                <w:rFonts w:ascii="Arial" w:hAnsi="Arial" w:cs="Arial"/>
                <w:b/>
                <w:sz w:val="22"/>
                <w:szCs w:val="22"/>
              </w:rPr>
              <w:t xml:space="preserve">WBs </w:t>
            </w:r>
            <w:r>
              <w:rPr>
                <w:rFonts w:ascii="Arial" w:hAnsi="Arial" w:cs="Arial"/>
                <w:b/>
                <w:sz w:val="22"/>
                <w:szCs w:val="22"/>
              </w:rPr>
              <w:t>(all in Suriname)</w:t>
            </w:r>
          </w:p>
          <w:p w:rsidR="008F5289" w:rsidRDefault="008F5289" w:rsidP="00CF3E88">
            <w:pPr>
              <w:pStyle w:val="ListParagraph"/>
              <w:spacing w:after="240" w:line="276" w:lineRule="auto"/>
              <w:ind w:left="0"/>
              <w:jc w:val="both"/>
              <w:rPr>
                <w:rFonts w:ascii="Arial" w:hAnsi="Arial" w:cs="Arial"/>
                <w:sz w:val="22"/>
                <w:szCs w:val="22"/>
              </w:rPr>
            </w:pPr>
          </w:p>
        </w:tc>
        <w:tc>
          <w:tcPr>
            <w:tcW w:w="1524" w:type="dxa"/>
            <w:tcBorders>
              <w:top w:val="single" w:sz="4" w:space="0" w:color="auto"/>
              <w:left w:val="single" w:sz="4" w:space="0" w:color="auto"/>
              <w:bottom w:val="single" w:sz="4" w:space="0" w:color="auto"/>
              <w:right w:val="single" w:sz="4" w:space="0" w:color="auto"/>
            </w:tcBorders>
          </w:tcPr>
          <w:p w:rsidR="000975CD" w:rsidRDefault="000975CD"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Each WB submit a report to OW MCP about</w:t>
            </w:r>
          </w:p>
          <w:p w:rsidR="000975CD" w:rsidRPr="003B78A5" w:rsidRDefault="000975CD"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Program's execution</w:t>
            </w:r>
          </w:p>
        </w:tc>
        <w:tc>
          <w:tcPr>
            <w:tcW w:w="1053" w:type="dxa"/>
            <w:tcBorders>
              <w:top w:val="single" w:sz="4" w:space="0" w:color="auto"/>
              <w:left w:val="single" w:sz="4" w:space="0" w:color="auto"/>
              <w:bottom w:val="single" w:sz="4" w:space="0" w:color="auto"/>
              <w:right w:val="single" w:sz="4" w:space="0" w:color="auto"/>
            </w:tcBorders>
          </w:tcPr>
          <w:p w:rsidR="008F5289"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WBs receive subsidies</w:t>
            </w:r>
          </w:p>
          <w:p w:rsidR="008F5289" w:rsidRPr="003B78A5"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Based on performance</w:t>
            </w:r>
          </w:p>
        </w:tc>
        <w:tc>
          <w:tcPr>
            <w:tcW w:w="993" w:type="dxa"/>
            <w:tcBorders>
              <w:top w:val="single" w:sz="4" w:space="0" w:color="auto"/>
              <w:left w:val="single" w:sz="4" w:space="0" w:color="auto"/>
              <w:bottom w:val="single" w:sz="4" w:space="0" w:color="auto"/>
              <w:right w:val="single" w:sz="4" w:space="0" w:color="auto"/>
            </w:tcBorders>
          </w:tcPr>
          <w:p w:rsidR="008F5289" w:rsidRPr="003B78A5"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p>
        </w:tc>
        <w:tc>
          <w:tcPr>
            <w:tcW w:w="1258" w:type="dxa"/>
            <w:tcBorders>
              <w:top w:val="single" w:sz="4" w:space="0" w:color="auto"/>
              <w:left w:val="single" w:sz="4" w:space="0" w:color="auto"/>
              <w:bottom w:val="single" w:sz="4" w:space="0" w:color="auto"/>
              <w:right w:val="single" w:sz="4" w:space="0" w:color="auto"/>
            </w:tcBorders>
          </w:tcPr>
          <w:p w:rsidR="008F5289" w:rsidRPr="003B78A5" w:rsidRDefault="000975CD"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Continues with regular meetings and communication plans</w:t>
            </w:r>
          </w:p>
        </w:tc>
        <w:tc>
          <w:tcPr>
            <w:tcW w:w="1464" w:type="dxa"/>
            <w:tcBorders>
              <w:top w:val="single" w:sz="4" w:space="0" w:color="auto"/>
              <w:left w:val="single" w:sz="4" w:space="0" w:color="auto"/>
              <w:bottom w:val="single" w:sz="4" w:space="0" w:color="auto"/>
              <w:right w:val="single" w:sz="4" w:space="0" w:color="auto"/>
            </w:tcBorders>
          </w:tcPr>
          <w:p w:rsidR="008F5289" w:rsidRPr="003B78A5" w:rsidRDefault="00AC37FE"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2n-year maintenance plan</w:t>
            </w:r>
          </w:p>
        </w:tc>
        <w:tc>
          <w:tcPr>
            <w:tcW w:w="1379" w:type="dxa"/>
            <w:tcBorders>
              <w:top w:val="single" w:sz="4" w:space="0" w:color="auto"/>
              <w:left w:val="single" w:sz="4" w:space="0" w:color="auto"/>
              <w:bottom w:val="single" w:sz="4" w:space="0" w:color="auto"/>
              <w:right w:val="single" w:sz="4" w:space="0" w:color="auto"/>
            </w:tcBorders>
          </w:tcPr>
          <w:p w:rsidR="008F5289"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Small investments</w:t>
            </w:r>
          </w:p>
          <w:p w:rsidR="008F5289" w:rsidRPr="003B78A5" w:rsidRDefault="008F5289" w:rsidP="00D86348">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6"/>
                <w:szCs w:val="22"/>
              </w:rPr>
            </w:pPr>
            <w:r>
              <w:rPr>
                <w:rFonts w:ascii="Arial" w:hAnsi="Arial" w:cs="Arial"/>
                <w:sz w:val="16"/>
                <w:szCs w:val="22"/>
              </w:rPr>
              <w:t>(leveling program)</w:t>
            </w:r>
          </w:p>
        </w:tc>
      </w:tr>
      <w:tr w:rsidR="008F5289" w:rsidTr="00CF3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dxa"/>
            <w:tcBorders>
              <w:top w:val="single" w:sz="4" w:space="0" w:color="auto"/>
              <w:right w:val="single" w:sz="4" w:space="0" w:color="auto"/>
            </w:tcBorders>
          </w:tcPr>
          <w:p w:rsidR="008F5289" w:rsidRPr="003B78A5" w:rsidRDefault="008F5289" w:rsidP="00CF3E88">
            <w:pPr>
              <w:pStyle w:val="ListParagraph"/>
              <w:spacing w:after="240" w:line="276" w:lineRule="auto"/>
              <w:ind w:left="0"/>
              <w:jc w:val="both"/>
              <w:rPr>
                <w:rFonts w:ascii="Arial" w:hAnsi="Arial" w:cs="Arial"/>
                <w:b/>
                <w:sz w:val="22"/>
                <w:szCs w:val="22"/>
              </w:rPr>
            </w:pPr>
            <w:r>
              <w:rPr>
                <w:rFonts w:ascii="Arial" w:hAnsi="Arial" w:cs="Arial"/>
                <w:b/>
                <w:sz w:val="22"/>
                <w:szCs w:val="22"/>
              </w:rPr>
              <w:t>LVV</w:t>
            </w:r>
          </w:p>
        </w:tc>
        <w:tc>
          <w:tcPr>
            <w:tcW w:w="7671" w:type="dxa"/>
            <w:gridSpan w:val="6"/>
            <w:tcBorders>
              <w:top w:val="single" w:sz="4" w:space="0" w:color="auto"/>
              <w:left w:val="single" w:sz="4" w:space="0" w:color="auto"/>
              <w:bottom w:val="single" w:sz="4" w:space="0" w:color="auto"/>
              <w:right w:val="single" w:sz="4" w:space="0" w:color="auto"/>
            </w:tcBorders>
          </w:tcPr>
          <w:p w:rsidR="008F5289" w:rsidRPr="003B78A5" w:rsidRDefault="000975CD" w:rsidP="00D86348">
            <w:pPr>
              <w:pStyle w:val="ListParagraph"/>
              <w:ind w:left="0"/>
              <w:cnfStyle w:val="000000100000" w:firstRow="0" w:lastRow="0" w:firstColumn="0" w:lastColumn="0" w:oddVBand="0" w:evenVBand="0" w:oddHBand="1" w:evenHBand="0" w:firstRowFirstColumn="0" w:firstRowLastColumn="0" w:lastRowFirstColumn="0" w:lastRowLastColumn="0"/>
              <w:rPr>
                <w:rFonts w:ascii="Arial" w:hAnsi="Arial" w:cs="Arial"/>
                <w:sz w:val="16"/>
                <w:szCs w:val="22"/>
              </w:rPr>
            </w:pPr>
            <w:r>
              <w:rPr>
                <w:rFonts w:ascii="Arial" w:hAnsi="Arial" w:cs="Arial"/>
                <w:sz w:val="16"/>
                <w:szCs w:val="22"/>
              </w:rPr>
              <w:t>Evaluates crops' and land productivity (yields, $)</w:t>
            </w:r>
          </w:p>
        </w:tc>
      </w:tr>
    </w:tbl>
    <w:p w:rsidR="00326593" w:rsidRDefault="00326593"/>
    <w:p w:rsidR="00326593" w:rsidRDefault="00326593">
      <w:r>
        <w:br w:type="page"/>
      </w:r>
    </w:p>
    <w:p w:rsidR="008F5289" w:rsidRPr="008F5289" w:rsidRDefault="008F5289"/>
    <w:p w:rsidR="003C0C0E" w:rsidRPr="003C0C0E" w:rsidRDefault="003C0C0E" w:rsidP="003C0C0E">
      <w:pPr>
        <w:rPr>
          <w:lang w:val="en-US"/>
        </w:rPr>
      </w:pPr>
      <w:r w:rsidRPr="003B04B4">
        <w:rPr>
          <w:b/>
        </w:rPr>
        <w:t xml:space="preserve">4. </w:t>
      </w:r>
      <w:r>
        <w:rPr>
          <w:b/>
        </w:rPr>
        <w:t xml:space="preserve">INFORMATION COLLECTED </w:t>
      </w:r>
      <w:r w:rsidR="00326593">
        <w:rPr>
          <w:b/>
        </w:rPr>
        <w:t>AND SOURCES</w:t>
      </w:r>
    </w:p>
    <w:p w:rsidR="003C0C0E" w:rsidRDefault="003C0C0E" w:rsidP="003C0C0E">
      <w:pPr>
        <w:jc w:val="both"/>
      </w:pPr>
      <w:r>
        <w:t xml:space="preserve">The following table presents the information already collected. Most of these documents are in Dutch and some of the relevant information needs to be translated.  </w:t>
      </w:r>
    </w:p>
    <w:tbl>
      <w:tblPr>
        <w:tblStyle w:val="TableGrid"/>
        <w:tblW w:w="0" w:type="auto"/>
        <w:tblInd w:w="108" w:type="dxa"/>
        <w:tblLook w:val="04A0" w:firstRow="1" w:lastRow="0" w:firstColumn="1" w:lastColumn="0" w:noHBand="0" w:noVBand="1"/>
      </w:tblPr>
      <w:tblGrid>
        <w:gridCol w:w="439"/>
        <w:gridCol w:w="4797"/>
        <w:gridCol w:w="3484"/>
      </w:tblGrid>
      <w:tr w:rsidR="003C0C0E" w:rsidRPr="00021834" w:rsidTr="000B7706">
        <w:tc>
          <w:tcPr>
            <w:tcW w:w="439" w:type="dxa"/>
            <w:shd w:val="clear" w:color="auto" w:fill="D9D9D9" w:themeFill="background1" w:themeFillShade="D9"/>
          </w:tcPr>
          <w:p w:rsidR="003C0C0E" w:rsidRPr="00021834" w:rsidRDefault="003C0C0E" w:rsidP="002E76F4">
            <w:pPr>
              <w:jc w:val="center"/>
              <w:rPr>
                <w:sz w:val="20"/>
              </w:rPr>
            </w:pPr>
            <w:r w:rsidRPr="00021834">
              <w:rPr>
                <w:sz w:val="20"/>
              </w:rPr>
              <w:t>N</w:t>
            </w:r>
          </w:p>
        </w:tc>
        <w:tc>
          <w:tcPr>
            <w:tcW w:w="4797" w:type="dxa"/>
            <w:shd w:val="clear" w:color="auto" w:fill="D9D9D9" w:themeFill="background1" w:themeFillShade="D9"/>
          </w:tcPr>
          <w:p w:rsidR="003C0C0E" w:rsidRPr="00021834" w:rsidRDefault="003C0C0E" w:rsidP="002E76F4">
            <w:pPr>
              <w:rPr>
                <w:sz w:val="20"/>
              </w:rPr>
            </w:pPr>
            <w:r w:rsidRPr="00021834">
              <w:rPr>
                <w:sz w:val="20"/>
              </w:rPr>
              <w:t>Information collected</w:t>
            </w:r>
          </w:p>
        </w:tc>
        <w:tc>
          <w:tcPr>
            <w:tcW w:w="3484" w:type="dxa"/>
            <w:shd w:val="clear" w:color="auto" w:fill="D9D9D9" w:themeFill="background1" w:themeFillShade="D9"/>
          </w:tcPr>
          <w:p w:rsidR="003C0C0E" w:rsidRPr="00021834" w:rsidRDefault="003C0C0E" w:rsidP="002E76F4">
            <w:pPr>
              <w:rPr>
                <w:sz w:val="20"/>
              </w:rPr>
            </w:pPr>
            <w:r w:rsidRPr="00021834">
              <w:rPr>
                <w:sz w:val="20"/>
              </w:rPr>
              <w:t>Author / collected from</w:t>
            </w:r>
          </w:p>
        </w:tc>
      </w:tr>
      <w:tr w:rsidR="003C0C0E" w:rsidRPr="00021834" w:rsidTr="000B7706">
        <w:tc>
          <w:tcPr>
            <w:tcW w:w="439" w:type="dxa"/>
          </w:tcPr>
          <w:p w:rsidR="003C0C0E" w:rsidRPr="00021834" w:rsidRDefault="003C0C0E" w:rsidP="002E76F4">
            <w:pPr>
              <w:jc w:val="center"/>
              <w:rPr>
                <w:sz w:val="20"/>
              </w:rPr>
            </w:pPr>
            <w:r w:rsidRPr="00021834">
              <w:rPr>
                <w:sz w:val="20"/>
              </w:rPr>
              <w:t>1</w:t>
            </w:r>
          </w:p>
        </w:tc>
        <w:tc>
          <w:tcPr>
            <w:tcW w:w="4797" w:type="dxa"/>
          </w:tcPr>
          <w:p w:rsidR="003C0C0E" w:rsidRPr="00021834" w:rsidRDefault="003C0C0E" w:rsidP="002E76F4">
            <w:pPr>
              <w:rPr>
                <w:sz w:val="20"/>
              </w:rPr>
            </w:pPr>
            <w:r w:rsidRPr="00021834">
              <w:rPr>
                <w:sz w:val="20"/>
              </w:rPr>
              <w:t xml:space="preserve">2005 WBs law </w:t>
            </w:r>
          </w:p>
        </w:tc>
        <w:tc>
          <w:tcPr>
            <w:tcW w:w="3484" w:type="dxa"/>
          </w:tcPr>
          <w:p w:rsidR="003C0C0E" w:rsidRPr="00021834" w:rsidRDefault="003C0C0E" w:rsidP="002E76F4">
            <w:pPr>
              <w:rPr>
                <w:sz w:val="20"/>
                <w:lang w:val="es-ES"/>
              </w:rPr>
            </w:pPr>
            <w:r w:rsidRPr="00021834">
              <w:rPr>
                <w:sz w:val="20"/>
                <w:lang w:val="en-US"/>
              </w:rPr>
              <w:t xml:space="preserve">Staatsblad </w:t>
            </w:r>
            <w:r w:rsidRPr="00021834">
              <w:rPr>
                <w:sz w:val="20"/>
                <w:lang w:val="es-ES"/>
              </w:rPr>
              <w:t xml:space="preserve">(Gazette) </w:t>
            </w:r>
          </w:p>
        </w:tc>
      </w:tr>
      <w:tr w:rsidR="003C0C0E" w:rsidRPr="00021834" w:rsidTr="000B7706">
        <w:tc>
          <w:tcPr>
            <w:tcW w:w="439" w:type="dxa"/>
          </w:tcPr>
          <w:p w:rsidR="003C0C0E" w:rsidRPr="00021834" w:rsidRDefault="003C0C0E" w:rsidP="002E76F4">
            <w:pPr>
              <w:jc w:val="center"/>
              <w:rPr>
                <w:sz w:val="20"/>
                <w:lang w:val="es-ES"/>
              </w:rPr>
            </w:pPr>
            <w:r w:rsidRPr="00021834">
              <w:rPr>
                <w:sz w:val="20"/>
                <w:lang w:val="es-ES"/>
              </w:rPr>
              <w:t>2</w:t>
            </w:r>
          </w:p>
        </w:tc>
        <w:tc>
          <w:tcPr>
            <w:tcW w:w="4797" w:type="dxa"/>
          </w:tcPr>
          <w:p w:rsidR="003C0C0E" w:rsidRPr="00021834" w:rsidRDefault="003C0C0E" w:rsidP="002E76F4">
            <w:pPr>
              <w:rPr>
                <w:sz w:val="20"/>
              </w:rPr>
            </w:pPr>
            <w:r w:rsidRPr="00021834">
              <w:rPr>
                <w:sz w:val="20"/>
              </w:rPr>
              <w:t>2006 WBs decrees (6 decrees approved)</w:t>
            </w:r>
          </w:p>
        </w:tc>
        <w:tc>
          <w:tcPr>
            <w:tcW w:w="3484" w:type="dxa"/>
          </w:tcPr>
          <w:p w:rsidR="003C0C0E" w:rsidRPr="00021834" w:rsidRDefault="003C0C0E" w:rsidP="002E76F4">
            <w:pPr>
              <w:rPr>
                <w:sz w:val="20"/>
              </w:rPr>
            </w:pPr>
            <w:r w:rsidRPr="00021834">
              <w:rPr>
                <w:sz w:val="20"/>
                <w:lang w:val="es-ES"/>
              </w:rPr>
              <w:t>Staatsblad (Gazette)</w:t>
            </w:r>
          </w:p>
        </w:tc>
      </w:tr>
      <w:tr w:rsidR="003C0C0E" w:rsidRPr="00021834" w:rsidTr="000B7706">
        <w:tc>
          <w:tcPr>
            <w:tcW w:w="439" w:type="dxa"/>
          </w:tcPr>
          <w:p w:rsidR="003C0C0E" w:rsidRPr="00021834" w:rsidRDefault="003C0C0E" w:rsidP="002E76F4">
            <w:pPr>
              <w:jc w:val="center"/>
              <w:rPr>
                <w:sz w:val="20"/>
              </w:rPr>
            </w:pPr>
            <w:r w:rsidRPr="00021834">
              <w:rPr>
                <w:sz w:val="20"/>
              </w:rPr>
              <w:t>3</w:t>
            </w:r>
          </w:p>
        </w:tc>
        <w:tc>
          <w:tcPr>
            <w:tcW w:w="4797" w:type="dxa"/>
          </w:tcPr>
          <w:p w:rsidR="003C0C0E" w:rsidRPr="00021834" w:rsidRDefault="003C0C0E" w:rsidP="002E76F4">
            <w:pPr>
              <w:rPr>
                <w:sz w:val="20"/>
              </w:rPr>
            </w:pPr>
            <w:r w:rsidRPr="00021834">
              <w:rPr>
                <w:sz w:val="20"/>
              </w:rPr>
              <w:t xml:space="preserve">2007 OW MCP decree </w:t>
            </w:r>
          </w:p>
        </w:tc>
        <w:tc>
          <w:tcPr>
            <w:tcW w:w="3484" w:type="dxa"/>
          </w:tcPr>
          <w:p w:rsidR="003C0C0E" w:rsidRPr="00021834" w:rsidRDefault="003C0C0E" w:rsidP="002E76F4">
            <w:pPr>
              <w:rPr>
                <w:sz w:val="20"/>
              </w:rPr>
            </w:pPr>
            <w:r w:rsidRPr="00021834">
              <w:rPr>
                <w:sz w:val="20"/>
                <w:lang w:val="es-ES"/>
              </w:rPr>
              <w:t>Staatsblad (Gazette)</w:t>
            </w:r>
          </w:p>
        </w:tc>
      </w:tr>
      <w:tr w:rsidR="003C0C0E" w:rsidRPr="00021834" w:rsidTr="000B7706">
        <w:tc>
          <w:tcPr>
            <w:tcW w:w="439" w:type="dxa"/>
          </w:tcPr>
          <w:p w:rsidR="003C0C0E" w:rsidRPr="00021834" w:rsidRDefault="003C0C0E" w:rsidP="002E76F4">
            <w:pPr>
              <w:jc w:val="center"/>
              <w:rPr>
                <w:sz w:val="20"/>
              </w:rPr>
            </w:pPr>
            <w:r w:rsidRPr="00021834">
              <w:rPr>
                <w:sz w:val="20"/>
              </w:rPr>
              <w:t>4</w:t>
            </w:r>
          </w:p>
        </w:tc>
        <w:tc>
          <w:tcPr>
            <w:tcW w:w="4797" w:type="dxa"/>
          </w:tcPr>
          <w:p w:rsidR="003C0C0E" w:rsidRPr="00021834" w:rsidRDefault="003C0C0E" w:rsidP="002E76F4">
            <w:pPr>
              <w:rPr>
                <w:sz w:val="20"/>
              </w:rPr>
            </w:pPr>
            <w:r w:rsidRPr="00021834">
              <w:rPr>
                <w:sz w:val="20"/>
              </w:rPr>
              <w:t>Status WBs Nickerie (rehabilitation phase)</w:t>
            </w:r>
          </w:p>
        </w:tc>
        <w:tc>
          <w:tcPr>
            <w:tcW w:w="3484" w:type="dxa"/>
          </w:tcPr>
          <w:p w:rsidR="003C0C0E" w:rsidRPr="00021834" w:rsidRDefault="003C0C0E" w:rsidP="002E76F4">
            <w:pPr>
              <w:rPr>
                <w:sz w:val="20"/>
              </w:rPr>
            </w:pPr>
            <w:r w:rsidRPr="00021834">
              <w:rPr>
                <w:sz w:val="20"/>
              </w:rPr>
              <w:t>Ministry of Agriculture</w:t>
            </w:r>
          </w:p>
        </w:tc>
      </w:tr>
      <w:tr w:rsidR="003C0C0E" w:rsidRPr="00021834" w:rsidTr="000B7706">
        <w:tc>
          <w:tcPr>
            <w:tcW w:w="439" w:type="dxa"/>
          </w:tcPr>
          <w:p w:rsidR="003C0C0E" w:rsidRPr="00021834" w:rsidRDefault="003C0C0E" w:rsidP="002E76F4">
            <w:pPr>
              <w:jc w:val="center"/>
              <w:rPr>
                <w:sz w:val="20"/>
              </w:rPr>
            </w:pPr>
            <w:r w:rsidRPr="00021834">
              <w:rPr>
                <w:sz w:val="20"/>
              </w:rPr>
              <w:t>5</w:t>
            </w:r>
          </w:p>
        </w:tc>
        <w:tc>
          <w:tcPr>
            <w:tcW w:w="4797" w:type="dxa"/>
          </w:tcPr>
          <w:p w:rsidR="003C0C0E" w:rsidRPr="00021834" w:rsidRDefault="003C0C0E" w:rsidP="002E76F4">
            <w:pPr>
              <w:rPr>
                <w:sz w:val="20"/>
              </w:rPr>
            </w:pPr>
            <w:r w:rsidRPr="00021834">
              <w:rPr>
                <w:sz w:val="20"/>
              </w:rPr>
              <w:t>Master Plan for the supply and distribution of irrigation water in Nickerie</w:t>
            </w:r>
          </w:p>
        </w:tc>
        <w:tc>
          <w:tcPr>
            <w:tcW w:w="3484" w:type="dxa"/>
          </w:tcPr>
          <w:p w:rsidR="003C0C0E" w:rsidRPr="00021834" w:rsidRDefault="003C0C0E" w:rsidP="002E76F4">
            <w:pPr>
              <w:rPr>
                <w:sz w:val="20"/>
              </w:rPr>
            </w:pPr>
            <w:r w:rsidRPr="00021834">
              <w:rPr>
                <w:sz w:val="20"/>
              </w:rPr>
              <w:t>OW MCP</w:t>
            </w:r>
          </w:p>
        </w:tc>
      </w:tr>
      <w:tr w:rsidR="003C0C0E" w:rsidRPr="00021834" w:rsidTr="000B7706">
        <w:tc>
          <w:tcPr>
            <w:tcW w:w="439" w:type="dxa"/>
          </w:tcPr>
          <w:p w:rsidR="003C0C0E" w:rsidRPr="00021834" w:rsidRDefault="003C0C0E" w:rsidP="002E76F4">
            <w:pPr>
              <w:jc w:val="center"/>
              <w:rPr>
                <w:sz w:val="20"/>
              </w:rPr>
            </w:pPr>
            <w:r w:rsidRPr="00021834">
              <w:rPr>
                <w:sz w:val="20"/>
              </w:rPr>
              <w:t>6</w:t>
            </w:r>
          </w:p>
        </w:tc>
        <w:tc>
          <w:tcPr>
            <w:tcW w:w="4797" w:type="dxa"/>
          </w:tcPr>
          <w:p w:rsidR="003C0C0E" w:rsidRPr="00021834" w:rsidRDefault="003C0C0E" w:rsidP="002E76F4">
            <w:pPr>
              <w:rPr>
                <w:sz w:val="20"/>
              </w:rPr>
            </w:pPr>
            <w:r w:rsidRPr="00021834">
              <w:rPr>
                <w:sz w:val="20"/>
              </w:rPr>
              <w:t xml:space="preserve">MCP Multiannual Strategic Program 2010-2014 </w:t>
            </w:r>
          </w:p>
        </w:tc>
        <w:tc>
          <w:tcPr>
            <w:tcW w:w="3484" w:type="dxa"/>
          </w:tcPr>
          <w:p w:rsidR="003C0C0E" w:rsidRPr="00021834" w:rsidRDefault="003C0C0E" w:rsidP="002E76F4">
            <w:pPr>
              <w:rPr>
                <w:sz w:val="20"/>
              </w:rPr>
            </w:pPr>
            <w:r w:rsidRPr="00021834">
              <w:rPr>
                <w:sz w:val="20"/>
              </w:rPr>
              <w:t>OW MCP</w:t>
            </w:r>
          </w:p>
        </w:tc>
      </w:tr>
      <w:tr w:rsidR="003C0C0E" w:rsidRPr="00021834" w:rsidTr="000B7706">
        <w:tc>
          <w:tcPr>
            <w:tcW w:w="439" w:type="dxa"/>
          </w:tcPr>
          <w:p w:rsidR="003C0C0E" w:rsidRPr="00021834" w:rsidRDefault="003C0C0E" w:rsidP="002E76F4">
            <w:pPr>
              <w:jc w:val="center"/>
              <w:rPr>
                <w:sz w:val="20"/>
              </w:rPr>
            </w:pPr>
            <w:r w:rsidRPr="00021834">
              <w:rPr>
                <w:sz w:val="20"/>
              </w:rPr>
              <w:t>7</w:t>
            </w:r>
          </w:p>
        </w:tc>
        <w:tc>
          <w:tcPr>
            <w:tcW w:w="4797" w:type="dxa"/>
          </w:tcPr>
          <w:p w:rsidR="003C0C0E" w:rsidRPr="00021834" w:rsidRDefault="003C0C0E" w:rsidP="002E76F4">
            <w:pPr>
              <w:rPr>
                <w:sz w:val="20"/>
              </w:rPr>
            </w:pPr>
            <w:r w:rsidRPr="00021834">
              <w:rPr>
                <w:sz w:val="20"/>
              </w:rPr>
              <w:t xml:space="preserve">MCP Annual Plan 2013 </w:t>
            </w:r>
          </w:p>
        </w:tc>
        <w:tc>
          <w:tcPr>
            <w:tcW w:w="3484" w:type="dxa"/>
          </w:tcPr>
          <w:p w:rsidR="003C0C0E" w:rsidRPr="00021834" w:rsidRDefault="003C0C0E" w:rsidP="002E76F4">
            <w:pPr>
              <w:rPr>
                <w:sz w:val="20"/>
              </w:rPr>
            </w:pPr>
            <w:r w:rsidRPr="00021834">
              <w:rPr>
                <w:sz w:val="20"/>
              </w:rPr>
              <w:t>OW MCP</w:t>
            </w:r>
          </w:p>
        </w:tc>
      </w:tr>
      <w:tr w:rsidR="003C0C0E" w:rsidRPr="00021834" w:rsidTr="000B7706">
        <w:tc>
          <w:tcPr>
            <w:tcW w:w="439" w:type="dxa"/>
          </w:tcPr>
          <w:p w:rsidR="003C0C0E" w:rsidRPr="00021834" w:rsidRDefault="003C0C0E" w:rsidP="002E76F4">
            <w:pPr>
              <w:jc w:val="center"/>
              <w:rPr>
                <w:sz w:val="20"/>
              </w:rPr>
            </w:pPr>
            <w:r w:rsidRPr="00021834">
              <w:rPr>
                <w:sz w:val="20"/>
              </w:rPr>
              <w:t>8</w:t>
            </w:r>
          </w:p>
        </w:tc>
        <w:tc>
          <w:tcPr>
            <w:tcW w:w="4797" w:type="dxa"/>
          </w:tcPr>
          <w:p w:rsidR="003C0C0E" w:rsidRPr="00021834" w:rsidRDefault="003C0C0E" w:rsidP="002E76F4">
            <w:pPr>
              <w:rPr>
                <w:sz w:val="20"/>
              </w:rPr>
            </w:pPr>
            <w:r w:rsidRPr="00021834">
              <w:rPr>
                <w:sz w:val="20"/>
              </w:rPr>
              <w:t>Manual of WBs institutional support</w:t>
            </w:r>
          </w:p>
        </w:tc>
        <w:tc>
          <w:tcPr>
            <w:tcW w:w="3484" w:type="dxa"/>
          </w:tcPr>
          <w:p w:rsidR="003C0C0E" w:rsidRPr="00021834" w:rsidRDefault="003C0C0E" w:rsidP="002E76F4">
            <w:pPr>
              <w:rPr>
                <w:sz w:val="20"/>
              </w:rPr>
            </w:pPr>
            <w:r w:rsidRPr="00021834">
              <w:rPr>
                <w:sz w:val="20"/>
              </w:rPr>
              <w:t xml:space="preserve">National Rice Program  </w:t>
            </w:r>
          </w:p>
        </w:tc>
      </w:tr>
      <w:tr w:rsidR="003C0C0E" w:rsidRPr="00021834" w:rsidTr="000B7706">
        <w:tc>
          <w:tcPr>
            <w:tcW w:w="439" w:type="dxa"/>
          </w:tcPr>
          <w:p w:rsidR="003C0C0E" w:rsidRPr="00021834" w:rsidRDefault="003C0C0E" w:rsidP="002E76F4">
            <w:pPr>
              <w:jc w:val="center"/>
              <w:rPr>
                <w:sz w:val="20"/>
              </w:rPr>
            </w:pPr>
            <w:r w:rsidRPr="00021834">
              <w:rPr>
                <w:sz w:val="20"/>
              </w:rPr>
              <w:t>9</w:t>
            </w:r>
          </w:p>
        </w:tc>
        <w:tc>
          <w:tcPr>
            <w:tcW w:w="4797" w:type="dxa"/>
          </w:tcPr>
          <w:p w:rsidR="003C0C0E" w:rsidRPr="00021834" w:rsidRDefault="003C0C0E" w:rsidP="002E76F4">
            <w:pPr>
              <w:rPr>
                <w:sz w:val="20"/>
                <w:lang w:val="en-US"/>
              </w:rPr>
            </w:pPr>
            <w:r w:rsidRPr="00021834">
              <w:rPr>
                <w:sz w:val="20"/>
              </w:rPr>
              <w:t>Costs and benefits of support systems in the rice sector of Suriname</w:t>
            </w:r>
          </w:p>
        </w:tc>
        <w:tc>
          <w:tcPr>
            <w:tcW w:w="3484" w:type="dxa"/>
          </w:tcPr>
          <w:p w:rsidR="003C0C0E" w:rsidRPr="00021834" w:rsidRDefault="003C0C0E" w:rsidP="002E76F4">
            <w:pPr>
              <w:rPr>
                <w:sz w:val="20"/>
                <w:lang w:val="en-US"/>
              </w:rPr>
            </w:pPr>
            <w:r w:rsidRPr="00021834">
              <w:rPr>
                <w:sz w:val="20"/>
              </w:rPr>
              <w:t xml:space="preserve">National Rice Program  </w:t>
            </w:r>
          </w:p>
        </w:tc>
      </w:tr>
      <w:tr w:rsidR="003C0C0E" w:rsidRPr="00021834" w:rsidTr="000B7706">
        <w:tc>
          <w:tcPr>
            <w:tcW w:w="439" w:type="dxa"/>
          </w:tcPr>
          <w:p w:rsidR="003C0C0E" w:rsidRPr="00021834" w:rsidRDefault="003C0C0E" w:rsidP="002E76F4">
            <w:pPr>
              <w:jc w:val="center"/>
              <w:rPr>
                <w:sz w:val="20"/>
              </w:rPr>
            </w:pPr>
            <w:r w:rsidRPr="00021834">
              <w:rPr>
                <w:sz w:val="20"/>
              </w:rPr>
              <w:t>10</w:t>
            </w:r>
          </w:p>
        </w:tc>
        <w:tc>
          <w:tcPr>
            <w:tcW w:w="4797" w:type="dxa"/>
          </w:tcPr>
          <w:p w:rsidR="003C0C0E" w:rsidRPr="00021834" w:rsidRDefault="003C0C0E" w:rsidP="002E76F4">
            <w:pPr>
              <w:rPr>
                <w:sz w:val="20"/>
              </w:rPr>
            </w:pPr>
            <w:r w:rsidRPr="00021834">
              <w:rPr>
                <w:sz w:val="20"/>
              </w:rPr>
              <w:t>Planning drainage &amp; irrigation for developing the rice sector in Suriname</w:t>
            </w:r>
          </w:p>
        </w:tc>
        <w:tc>
          <w:tcPr>
            <w:tcW w:w="3484" w:type="dxa"/>
          </w:tcPr>
          <w:p w:rsidR="003C0C0E" w:rsidRPr="00021834" w:rsidRDefault="003C0C0E" w:rsidP="002E76F4">
            <w:pPr>
              <w:rPr>
                <w:sz w:val="20"/>
              </w:rPr>
            </w:pPr>
            <w:r w:rsidRPr="00021834">
              <w:rPr>
                <w:sz w:val="20"/>
              </w:rPr>
              <w:t>National Rice Program</w:t>
            </w:r>
          </w:p>
        </w:tc>
      </w:tr>
      <w:tr w:rsidR="003C0C0E" w:rsidRPr="00021834" w:rsidTr="000B7706">
        <w:tc>
          <w:tcPr>
            <w:tcW w:w="439" w:type="dxa"/>
          </w:tcPr>
          <w:p w:rsidR="003C0C0E" w:rsidRPr="00021834" w:rsidRDefault="003C0C0E" w:rsidP="002E76F4">
            <w:pPr>
              <w:jc w:val="center"/>
              <w:rPr>
                <w:sz w:val="20"/>
              </w:rPr>
            </w:pPr>
            <w:r w:rsidRPr="00021834">
              <w:rPr>
                <w:sz w:val="20"/>
              </w:rPr>
              <w:t>11</w:t>
            </w:r>
          </w:p>
        </w:tc>
        <w:tc>
          <w:tcPr>
            <w:tcW w:w="4797" w:type="dxa"/>
          </w:tcPr>
          <w:p w:rsidR="003C0C0E" w:rsidRPr="00021834" w:rsidRDefault="003C0C0E" w:rsidP="002E76F4">
            <w:pPr>
              <w:rPr>
                <w:sz w:val="20"/>
              </w:rPr>
            </w:pPr>
            <w:r w:rsidRPr="00021834">
              <w:rPr>
                <w:sz w:val="20"/>
              </w:rPr>
              <w:t>Rehabilitation and completion of the irrigation and drainage infrastructure in Nickerie</w:t>
            </w:r>
          </w:p>
        </w:tc>
        <w:tc>
          <w:tcPr>
            <w:tcW w:w="3484" w:type="dxa"/>
          </w:tcPr>
          <w:p w:rsidR="003C0C0E" w:rsidRPr="00021834" w:rsidRDefault="003C0C0E" w:rsidP="002E76F4">
            <w:pPr>
              <w:rPr>
                <w:sz w:val="20"/>
              </w:rPr>
            </w:pPr>
            <w:r w:rsidRPr="00021834">
              <w:rPr>
                <w:sz w:val="20"/>
              </w:rPr>
              <w:t xml:space="preserve">CARIFORUM – EU Program  </w:t>
            </w:r>
          </w:p>
        </w:tc>
      </w:tr>
      <w:tr w:rsidR="003C0C0E" w:rsidRPr="00021834" w:rsidTr="000B7706">
        <w:tc>
          <w:tcPr>
            <w:tcW w:w="439" w:type="dxa"/>
          </w:tcPr>
          <w:p w:rsidR="003C0C0E" w:rsidRPr="00021834" w:rsidRDefault="003C0C0E" w:rsidP="002E76F4">
            <w:pPr>
              <w:jc w:val="center"/>
              <w:rPr>
                <w:sz w:val="20"/>
              </w:rPr>
            </w:pPr>
            <w:r w:rsidRPr="00021834">
              <w:rPr>
                <w:sz w:val="20"/>
              </w:rPr>
              <w:t>12</w:t>
            </w:r>
          </w:p>
        </w:tc>
        <w:tc>
          <w:tcPr>
            <w:tcW w:w="4797" w:type="dxa"/>
          </w:tcPr>
          <w:p w:rsidR="003C0C0E" w:rsidRPr="00021834" w:rsidRDefault="003C0C0E" w:rsidP="002E76F4">
            <w:pPr>
              <w:rPr>
                <w:sz w:val="20"/>
              </w:rPr>
            </w:pPr>
            <w:r w:rsidRPr="00021834">
              <w:rPr>
                <w:bCs/>
                <w:sz w:val="20"/>
              </w:rPr>
              <w:t>Organization and management aspects of the rice industry in Suriname</w:t>
            </w:r>
          </w:p>
        </w:tc>
        <w:tc>
          <w:tcPr>
            <w:tcW w:w="3484" w:type="dxa"/>
          </w:tcPr>
          <w:p w:rsidR="003C0C0E" w:rsidRPr="00021834" w:rsidRDefault="003C0C0E" w:rsidP="002E76F4">
            <w:pPr>
              <w:rPr>
                <w:sz w:val="20"/>
              </w:rPr>
            </w:pPr>
            <w:r w:rsidRPr="00021834">
              <w:rPr>
                <w:sz w:val="20"/>
              </w:rPr>
              <w:t>CARIFORUM – EU Program</w:t>
            </w:r>
          </w:p>
        </w:tc>
      </w:tr>
      <w:tr w:rsidR="003C0C0E" w:rsidRPr="00021834" w:rsidTr="000B7706">
        <w:tc>
          <w:tcPr>
            <w:tcW w:w="439" w:type="dxa"/>
          </w:tcPr>
          <w:p w:rsidR="003C0C0E" w:rsidRPr="00021834" w:rsidRDefault="003C0C0E" w:rsidP="002E76F4">
            <w:pPr>
              <w:jc w:val="center"/>
              <w:rPr>
                <w:sz w:val="20"/>
              </w:rPr>
            </w:pPr>
            <w:r w:rsidRPr="00021834">
              <w:rPr>
                <w:sz w:val="20"/>
              </w:rPr>
              <w:t>13</w:t>
            </w:r>
          </w:p>
        </w:tc>
        <w:tc>
          <w:tcPr>
            <w:tcW w:w="4797" w:type="dxa"/>
          </w:tcPr>
          <w:p w:rsidR="003C0C0E" w:rsidRPr="00021834" w:rsidRDefault="003C0C0E" w:rsidP="002E76F4">
            <w:pPr>
              <w:rPr>
                <w:sz w:val="20"/>
              </w:rPr>
            </w:pPr>
            <w:r w:rsidRPr="00021834">
              <w:rPr>
                <w:sz w:val="20"/>
              </w:rPr>
              <w:t>1</w:t>
            </w:r>
            <w:r w:rsidRPr="00021834">
              <w:rPr>
                <w:sz w:val="20"/>
                <w:vertAlign w:val="superscript"/>
              </w:rPr>
              <w:t>st</w:t>
            </w:r>
            <w:r w:rsidRPr="00021834">
              <w:rPr>
                <w:sz w:val="20"/>
              </w:rPr>
              <w:t xml:space="preserve"> National Communication under the UNFCC</w:t>
            </w:r>
          </w:p>
        </w:tc>
        <w:tc>
          <w:tcPr>
            <w:tcW w:w="3484" w:type="dxa"/>
          </w:tcPr>
          <w:p w:rsidR="003C0C0E" w:rsidRPr="00021834" w:rsidRDefault="003C0C0E" w:rsidP="002E76F4">
            <w:pPr>
              <w:rPr>
                <w:sz w:val="20"/>
              </w:rPr>
            </w:pPr>
            <w:r w:rsidRPr="00021834">
              <w:rPr>
                <w:sz w:val="20"/>
              </w:rPr>
              <w:t>NEMOS – Republic of Suriname</w:t>
            </w:r>
          </w:p>
        </w:tc>
      </w:tr>
      <w:tr w:rsidR="003C0C0E" w:rsidRPr="00021834" w:rsidTr="000B7706">
        <w:tc>
          <w:tcPr>
            <w:tcW w:w="439" w:type="dxa"/>
          </w:tcPr>
          <w:p w:rsidR="003C0C0E" w:rsidRPr="00021834" w:rsidRDefault="003C0C0E" w:rsidP="002E76F4">
            <w:pPr>
              <w:jc w:val="center"/>
              <w:rPr>
                <w:sz w:val="20"/>
              </w:rPr>
            </w:pPr>
            <w:r w:rsidRPr="00021834">
              <w:rPr>
                <w:sz w:val="20"/>
              </w:rPr>
              <w:t>14</w:t>
            </w:r>
          </w:p>
        </w:tc>
        <w:tc>
          <w:tcPr>
            <w:tcW w:w="4797" w:type="dxa"/>
          </w:tcPr>
          <w:p w:rsidR="003C0C0E" w:rsidRPr="00021834" w:rsidRDefault="003C0C0E" w:rsidP="002E76F4">
            <w:pPr>
              <w:rPr>
                <w:sz w:val="20"/>
              </w:rPr>
            </w:pPr>
            <w:r w:rsidRPr="00021834">
              <w:rPr>
                <w:sz w:val="20"/>
              </w:rPr>
              <w:t xml:space="preserve">FAO data: crop production, area, yield, area equipped for irrigation, export, prices </w:t>
            </w:r>
          </w:p>
        </w:tc>
        <w:tc>
          <w:tcPr>
            <w:tcW w:w="3484" w:type="dxa"/>
          </w:tcPr>
          <w:p w:rsidR="003C0C0E" w:rsidRPr="00021834" w:rsidRDefault="003C0C0E" w:rsidP="002E76F4">
            <w:pPr>
              <w:rPr>
                <w:sz w:val="20"/>
              </w:rPr>
            </w:pPr>
            <w:r w:rsidRPr="00021834">
              <w:rPr>
                <w:sz w:val="20"/>
              </w:rPr>
              <w:t>FAOSTAT &amp; AQUASTAT</w:t>
            </w:r>
          </w:p>
        </w:tc>
      </w:tr>
      <w:tr w:rsidR="008E0B3C" w:rsidRPr="00021834" w:rsidTr="000B7706">
        <w:tc>
          <w:tcPr>
            <w:tcW w:w="439" w:type="dxa"/>
          </w:tcPr>
          <w:p w:rsidR="008E0B3C" w:rsidRPr="00021834" w:rsidRDefault="008E0B3C" w:rsidP="002E76F4">
            <w:pPr>
              <w:jc w:val="center"/>
              <w:rPr>
                <w:sz w:val="20"/>
              </w:rPr>
            </w:pPr>
            <w:r>
              <w:rPr>
                <w:sz w:val="20"/>
              </w:rPr>
              <w:t>15</w:t>
            </w:r>
          </w:p>
        </w:tc>
        <w:tc>
          <w:tcPr>
            <w:tcW w:w="4797" w:type="dxa"/>
          </w:tcPr>
          <w:p w:rsidR="008E0B3C" w:rsidRPr="00021834" w:rsidRDefault="008E0B3C" w:rsidP="008E0B3C">
            <w:pPr>
              <w:rPr>
                <w:sz w:val="20"/>
              </w:rPr>
            </w:pPr>
            <w:r>
              <w:rPr>
                <w:sz w:val="20"/>
              </w:rPr>
              <w:t>Information about 'Overview of water boards in Suriname' (see Table 4); 'Roles of different Ministries' (see Box 1); OW MCP Costs (see Table 6)</w:t>
            </w:r>
          </w:p>
        </w:tc>
        <w:tc>
          <w:tcPr>
            <w:tcW w:w="3484" w:type="dxa"/>
          </w:tcPr>
          <w:p w:rsidR="008E0B3C" w:rsidRDefault="008E0B3C" w:rsidP="002E76F4">
            <w:pPr>
              <w:rPr>
                <w:sz w:val="20"/>
              </w:rPr>
            </w:pPr>
            <w:r>
              <w:rPr>
                <w:sz w:val="20"/>
              </w:rPr>
              <w:t>LVV</w:t>
            </w:r>
          </w:p>
          <w:p w:rsidR="008E0B3C" w:rsidRPr="00021834" w:rsidRDefault="008E0B3C" w:rsidP="002E76F4">
            <w:pPr>
              <w:rPr>
                <w:sz w:val="20"/>
              </w:rPr>
            </w:pPr>
            <w:r>
              <w:rPr>
                <w:sz w:val="20"/>
              </w:rPr>
              <w:t>May 8, 2013</w:t>
            </w:r>
          </w:p>
        </w:tc>
      </w:tr>
    </w:tbl>
    <w:p w:rsidR="008E0B3C" w:rsidRDefault="008E0B3C" w:rsidP="008E0B3C">
      <w:pPr>
        <w:rPr>
          <w:rFonts w:cs="Arial"/>
          <w:b/>
          <w:lang w:val="en-US"/>
        </w:rPr>
      </w:pPr>
    </w:p>
    <w:p w:rsidR="008E0B3C" w:rsidRDefault="008E0B3C">
      <w:pPr>
        <w:rPr>
          <w:rFonts w:cs="Arial"/>
          <w:b/>
          <w:lang w:val="en-US"/>
        </w:rPr>
      </w:pPr>
      <w:r>
        <w:rPr>
          <w:rFonts w:cs="Arial"/>
          <w:b/>
          <w:lang w:val="en-US"/>
        </w:rPr>
        <w:br w:type="page"/>
      </w:r>
    </w:p>
    <w:p w:rsidR="008E0B3C" w:rsidRDefault="008E0B3C" w:rsidP="008E0B3C">
      <w:pPr>
        <w:rPr>
          <w:rFonts w:cs="Arial"/>
          <w:b/>
          <w:lang w:val="en-US"/>
        </w:rPr>
      </w:pPr>
    </w:p>
    <w:p w:rsidR="008E0B3C" w:rsidRPr="00411603" w:rsidRDefault="008E0B3C" w:rsidP="008E0B3C">
      <w:pPr>
        <w:rPr>
          <w:rFonts w:cs="Arial"/>
          <w:b/>
          <w:lang w:val="en-US"/>
        </w:rPr>
      </w:pPr>
      <w:r w:rsidRPr="00411603">
        <w:rPr>
          <w:rFonts w:cs="Arial"/>
          <w:b/>
          <w:lang w:val="en-US"/>
        </w:rPr>
        <w:t xml:space="preserve">AGENDA 14 – 23 FEBRUARY 2013 </w:t>
      </w:r>
    </w:p>
    <w:tbl>
      <w:tblPr>
        <w:tblStyle w:val="TableGrid"/>
        <w:tblW w:w="0" w:type="auto"/>
        <w:tblLook w:val="04A0" w:firstRow="1" w:lastRow="0" w:firstColumn="1" w:lastColumn="0" w:noHBand="0" w:noVBand="1"/>
      </w:tblPr>
      <w:tblGrid>
        <w:gridCol w:w="681"/>
        <w:gridCol w:w="767"/>
        <w:gridCol w:w="2427"/>
        <w:gridCol w:w="2269"/>
        <w:gridCol w:w="3142"/>
      </w:tblGrid>
      <w:tr w:rsidR="008E0B3C" w:rsidTr="000C764E">
        <w:tc>
          <w:tcPr>
            <w:tcW w:w="0" w:type="auto"/>
            <w:shd w:val="clear" w:color="auto" w:fill="BFBFBF" w:themeFill="background1" w:themeFillShade="BF"/>
          </w:tcPr>
          <w:p w:rsidR="008E0B3C" w:rsidRDefault="008E0B3C" w:rsidP="000C764E">
            <w:pPr>
              <w:rPr>
                <w:rFonts w:cs="Arial"/>
                <w:b/>
              </w:rPr>
            </w:pPr>
            <w:r>
              <w:rPr>
                <w:rFonts w:cs="Arial"/>
                <w:b/>
              </w:rPr>
              <w:t>DAY</w:t>
            </w:r>
          </w:p>
        </w:tc>
        <w:tc>
          <w:tcPr>
            <w:tcW w:w="0" w:type="auto"/>
            <w:shd w:val="clear" w:color="auto" w:fill="BFBFBF" w:themeFill="background1" w:themeFillShade="BF"/>
          </w:tcPr>
          <w:p w:rsidR="008E0B3C" w:rsidRDefault="008E0B3C" w:rsidP="000C764E">
            <w:pPr>
              <w:rPr>
                <w:rFonts w:cs="Arial"/>
                <w:b/>
              </w:rPr>
            </w:pPr>
            <w:r>
              <w:rPr>
                <w:rFonts w:cs="Arial"/>
                <w:b/>
              </w:rPr>
              <w:t>TIME</w:t>
            </w:r>
          </w:p>
        </w:tc>
        <w:tc>
          <w:tcPr>
            <w:tcW w:w="0" w:type="auto"/>
            <w:shd w:val="clear" w:color="auto" w:fill="BFBFBF" w:themeFill="background1" w:themeFillShade="BF"/>
          </w:tcPr>
          <w:p w:rsidR="008E0B3C" w:rsidRDefault="008E0B3C" w:rsidP="000C764E">
            <w:pPr>
              <w:rPr>
                <w:rFonts w:cs="Arial"/>
                <w:b/>
              </w:rPr>
            </w:pPr>
            <w:r>
              <w:rPr>
                <w:rFonts w:cs="Arial"/>
                <w:b/>
              </w:rPr>
              <w:t>ORGANIZATION</w:t>
            </w:r>
          </w:p>
        </w:tc>
        <w:tc>
          <w:tcPr>
            <w:tcW w:w="0" w:type="auto"/>
            <w:shd w:val="clear" w:color="auto" w:fill="BFBFBF" w:themeFill="background1" w:themeFillShade="BF"/>
          </w:tcPr>
          <w:p w:rsidR="008E0B3C" w:rsidRDefault="008E0B3C" w:rsidP="000C764E">
            <w:pPr>
              <w:rPr>
                <w:rFonts w:cs="Arial"/>
                <w:b/>
              </w:rPr>
            </w:pPr>
            <w:r>
              <w:rPr>
                <w:rFonts w:cs="Arial"/>
                <w:b/>
              </w:rPr>
              <w:t xml:space="preserve">CONTACT </w:t>
            </w:r>
          </w:p>
        </w:tc>
        <w:tc>
          <w:tcPr>
            <w:tcW w:w="0" w:type="auto"/>
            <w:shd w:val="clear" w:color="auto" w:fill="BFBFBF" w:themeFill="background1" w:themeFillShade="BF"/>
          </w:tcPr>
          <w:p w:rsidR="008E0B3C" w:rsidRDefault="008E0B3C" w:rsidP="000C764E">
            <w:pPr>
              <w:rPr>
                <w:rFonts w:cs="Arial"/>
                <w:b/>
              </w:rPr>
            </w:pPr>
            <w:r>
              <w:rPr>
                <w:rFonts w:cs="Arial"/>
                <w:b/>
              </w:rPr>
              <w:t xml:space="preserve">DETAILS </w:t>
            </w:r>
          </w:p>
        </w:tc>
      </w:tr>
      <w:tr w:rsidR="008E0B3C" w:rsidTr="000C764E">
        <w:tc>
          <w:tcPr>
            <w:tcW w:w="0" w:type="auto"/>
            <w:vMerge w:val="restart"/>
            <w:vAlign w:val="center"/>
          </w:tcPr>
          <w:p w:rsidR="008E0B3C" w:rsidRPr="0072452A" w:rsidRDefault="008E0B3C" w:rsidP="000C764E">
            <w:pPr>
              <w:rPr>
                <w:rFonts w:cs="Arial"/>
                <w:sz w:val="18"/>
                <w:lang w:val="en-US"/>
              </w:rPr>
            </w:pPr>
            <w:r w:rsidRPr="0072452A">
              <w:rPr>
                <w:rFonts w:cs="Arial"/>
                <w:sz w:val="18"/>
                <w:lang w:val="en-US"/>
              </w:rPr>
              <w:t>14-02</w:t>
            </w:r>
          </w:p>
        </w:tc>
        <w:tc>
          <w:tcPr>
            <w:tcW w:w="0" w:type="auto"/>
          </w:tcPr>
          <w:p w:rsidR="008E0B3C" w:rsidRPr="001B34DA" w:rsidRDefault="008E0B3C" w:rsidP="000C764E">
            <w:pPr>
              <w:rPr>
                <w:rFonts w:cs="Arial"/>
                <w:lang w:val="en-US"/>
              </w:rPr>
            </w:pPr>
            <w:r w:rsidRPr="001B34DA">
              <w:rPr>
                <w:rFonts w:cs="Arial"/>
                <w:lang w:val="en-US"/>
              </w:rPr>
              <w:t>11h</w:t>
            </w:r>
          </w:p>
        </w:tc>
        <w:tc>
          <w:tcPr>
            <w:tcW w:w="0" w:type="auto"/>
          </w:tcPr>
          <w:p w:rsidR="008E0B3C" w:rsidRPr="001B34DA" w:rsidRDefault="008E0B3C" w:rsidP="000C764E">
            <w:pPr>
              <w:rPr>
                <w:rFonts w:cs="Arial"/>
                <w:lang w:val="en-US"/>
              </w:rPr>
            </w:pPr>
            <w:r w:rsidRPr="001B34DA">
              <w:rPr>
                <w:rFonts w:cs="Arial"/>
                <w:lang w:val="en-US"/>
              </w:rPr>
              <w:t>Rice Coordination Unit</w:t>
            </w:r>
          </w:p>
        </w:tc>
        <w:tc>
          <w:tcPr>
            <w:tcW w:w="0" w:type="auto"/>
          </w:tcPr>
          <w:p w:rsidR="008E0B3C" w:rsidRPr="001B34DA" w:rsidRDefault="008E0B3C" w:rsidP="000C764E">
            <w:pPr>
              <w:rPr>
                <w:rFonts w:cs="Arial"/>
                <w:lang w:val="en-US"/>
              </w:rPr>
            </w:pPr>
            <w:r>
              <w:rPr>
                <w:rFonts w:cs="Arial"/>
                <w:lang w:val="en-US"/>
              </w:rPr>
              <w:t>Names – 2 people present</w:t>
            </w:r>
          </w:p>
        </w:tc>
        <w:tc>
          <w:tcPr>
            <w:tcW w:w="0" w:type="auto"/>
          </w:tcPr>
          <w:p w:rsidR="008E0B3C" w:rsidRDefault="008E0B3C" w:rsidP="000C764E">
            <w:pPr>
              <w:rPr>
                <w:rFonts w:cs="Arial"/>
                <w:lang w:val="en-US"/>
              </w:rPr>
            </w:pPr>
          </w:p>
        </w:tc>
      </w:tr>
      <w:tr w:rsidR="008E0B3C" w:rsidRPr="001B34DA" w:rsidTr="000C764E">
        <w:tc>
          <w:tcPr>
            <w:tcW w:w="0" w:type="auto"/>
            <w:vMerge/>
          </w:tcPr>
          <w:p w:rsidR="008E0B3C" w:rsidRPr="0072452A" w:rsidRDefault="008E0B3C" w:rsidP="000C764E">
            <w:pPr>
              <w:rPr>
                <w:rFonts w:cs="Arial"/>
                <w:sz w:val="18"/>
                <w:lang w:val="en-US"/>
              </w:rPr>
            </w:pPr>
          </w:p>
        </w:tc>
        <w:tc>
          <w:tcPr>
            <w:tcW w:w="0" w:type="auto"/>
          </w:tcPr>
          <w:p w:rsidR="008E0B3C" w:rsidRPr="001B34DA" w:rsidRDefault="008E0B3C" w:rsidP="000C764E">
            <w:pPr>
              <w:rPr>
                <w:rFonts w:cs="Arial"/>
                <w:lang w:val="en-US"/>
              </w:rPr>
            </w:pPr>
            <w:r w:rsidRPr="001B34DA">
              <w:rPr>
                <w:rFonts w:cs="Arial"/>
                <w:lang w:val="en-US"/>
              </w:rPr>
              <w:t>15h</w:t>
            </w:r>
          </w:p>
        </w:tc>
        <w:tc>
          <w:tcPr>
            <w:tcW w:w="0" w:type="auto"/>
          </w:tcPr>
          <w:p w:rsidR="008E0B3C" w:rsidRDefault="008E0B3C" w:rsidP="000C764E">
            <w:pPr>
              <w:rPr>
                <w:rFonts w:cs="Arial"/>
                <w:lang w:val="en-US"/>
              </w:rPr>
            </w:pPr>
            <w:r w:rsidRPr="001B34DA">
              <w:rPr>
                <w:rFonts w:cs="Arial"/>
                <w:lang w:val="en-US"/>
              </w:rPr>
              <w:t>District Commissioner Coronie</w:t>
            </w:r>
          </w:p>
          <w:p w:rsidR="008E0B3C" w:rsidRDefault="008E0B3C" w:rsidP="000C764E">
            <w:pPr>
              <w:rPr>
                <w:rFonts w:cs="Arial"/>
                <w:lang w:val="en-US"/>
              </w:rPr>
            </w:pPr>
            <w:r>
              <w:rPr>
                <w:rFonts w:cs="Arial"/>
                <w:lang w:val="en-US"/>
              </w:rPr>
              <w:t xml:space="preserve">(Visit to rice production area and </w:t>
            </w:r>
          </w:p>
          <w:p w:rsidR="008E0B3C" w:rsidRPr="001B34DA" w:rsidRDefault="008E0B3C" w:rsidP="000C764E">
            <w:pPr>
              <w:rPr>
                <w:rFonts w:cs="Arial"/>
                <w:lang w:val="en-US"/>
              </w:rPr>
            </w:pPr>
            <w:r>
              <w:rPr>
                <w:rFonts w:cs="Arial"/>
                <w:lang w:val="en-US"/>
              </w:rPr>
              <w:t>cherry/orange orchard)</w:t>
            </w:r>
          </w:p>
        </w:tc>
        <w:tc>
          <w:tcPr>
            <w:tcW w:w="0" w:type="auto"/>
          </w:tcPr>
          <w:p w:rsidR="008E0B3C" w:rsidRDefault="008E0B3C" w:rsidP="000C764E">
            <w:pPr>
              <w:rPr>
                <w:rFonts w:cs="Arial"/>
                <w:lang w:val="en-US"/>
              </w:rPr>
            </w:pPr>
            <w:r>
              <w:rPr>
                <w:rFonts w:cs="Arial"/>
                <w:lang w:val="en-US"/>
              </w:rPr>
              <w:t>DC</w:t>
            </w:r>
          </w:p>
          <w:p w:rsidR="008E0B3C" w:rsidRDefault="008E0B3C" w:rsidP="000C764E">
            <w:pPr>
              <w:rPr>
                <w:rFonts w:cs="Arial"/>
                <w:lang w:val="en-US"/>
              </w:rPr>
            </w:pPr>
            <w:r>
              <w:rPr>
                <w:rFonts w:cs="Arial"/>
                <w:lang w:val="en-US"/>
              </w:rPr>
              <w:t xml:space="preserve">Agriculture advisor to the DC: Ms. André </w:t>
            </w:r>
          </w:p>
          <w:p w:rsidR="008E0B3C" w:rsidRPr="001B34DA" w:rsidRDefault="008E0B3C" w:rsidP="000C764E">
            <w:pPr>
              <w:rPr>
                <w:rFonts w:cs="Arial"/>
                <w:lang w:val="en-US"/>
              </w:rPr>
            </w:pPr>
            <w:r>
              <w:rPr>
                <w:rFonts w:cs="Arial"/>
                <w:lang w:val="en-US"/>
              </w:rPr>
              <w:t xml:space="preserve">Head Agric. Depart. </w:t>
            </w:r>
          </w:p>
        </w:tc>
        <w:tc>
          <w:tcPr>
            <w:tcW w:w="0" w:type="auto"/>
          </w:tcPr>
          <w:p w:rsidR="008E0B3C" w:rsidRDefault="008E0B3C" w:rsidP="000C764E">
            <w:pPr>
              <w:rPr>
                <w:rFonts w:cs="Arial"/>
                <w:lang w:val="en-US"/>
              </w:rPr>
            </w:pPr>
          </w:p>
          <w:p w:rsidR="008E0B3C" w:rsidRDefault="00DC0951" w:rsidP="000C764E">
            <w:pPr>
              <w:rPr>
                <w:rFonts w:cs="Arial"/>
                <w:lang w:val="en-US"/>
              </w:rPr>
            </w:pPr>
            <w:hyperlink r:id="rId38" w:history="1">
              <w:r w:rsidR="008E0B3C" w:rsidRPr="00494C57">
                <w:rPr>
                  <w:rStyle w:val="Hyperlink"/>
                  <w:rFonts w:cs="Arial"/>
                  <w:lang w:val="en-US"/>
                </w:rPr>
                <w:t>a.graanoogst@hotmail.com</w:t>
              </w:r>
            </w:hyperlink>
            <w:r w:rsidR="008E0B3C">
              <w:rPr>
                <w:rFonts w:cs="Arial"/>
                <w:lang w:val="en-US"/>
              </w:rPr>
              <w:t xml:space="preserve"> </w:t>
            </w:r>
          </w:p>
        </w:tc>
      </w:tr>
      <w:tr w:rsidR="008E0B3C" w:rsidRPr="002F607A" w:rsidTr="000C764E">
        <w:tc>
          <w:tcPr>
            <w:tcW w:w="0" w:type="auto"/>
            <w:vMerge w:val="restart"/>
            <w:vAlign w:val="center"/>
          </w:tcPr>
          <w:p w:rsidR="008E0B3C" w:rsidRPr="0072452A" w:rsidRDefault="008E0B3C" w:rsidP="000C764E">
            <w:pPr>
              <w:rPr>
                <w:rFonts w:cs="Arial"/>
                <w:sz w:val="18"/>
                <w:lang w:val="en-US"/>
              </w:rPr>
            </w:pPr>
            <w:r w:rsidRPr="0072452A">
              <w:rPr>
                <w:rFonts w:cs="Arial"/>
                <w:sz w:val="18"/>
                <w:lang w:val="en-US"/>
              </w:rPr>
              <w:t>15-02</w:t>
            </w:r>
          </w:p>
        </w:tc>
        <w:tc>
          <w:tcPr>
            <w:tcW w:w="0" w:type="auto"/>
          </w:tcPr>
          <w:p w:rsidR="008E0B3C" w:rsidRPr="001B34DA" w:rsidRDefault="008E0B3C" w:rsidP="000C764E">
            <w:pPr>
              <w:rPr>
                <w:rFonts w:cs="Arial"/>
                <w:lang w:val="en-US"/>
              </w:rPr>
            </w:pPr>
            <w:r>
              <w:rPr>
                <w:rFonts w:cs="Arial"/>
                <w:lang w:val="en-US"/>
              </w:rPr>
              <w:t>8h</w:t>
            </w:r>
          </w:p>
        </w:tc>
        <w:tc>
          <w:tcPr>
            <w:tcW w:w="0" w:type="auto"/>
          </w:tcPr>
          <w:p w:rsidR="008E0B3C" w:rsidRPr="001B34DA" w:rsidRDefault="008E0B3C" w:rsidP="000C764E">
            <w:pPr>
              <w:rPr>
                <w:rFonts w:cs="Arial"/>
                <w:lang w:val="en-US"/>
              </w:rPr>
            </w:pPr>
            <w:r>
              <w:rPr>
                <w:rFonts w:cs="Arial"/>
                <w:lang w:val="en-US"/>
              </w:rPr>
              <w:t xml:space="preserve">Ministry of Agriculture – Nickerie </w:t>
            </w:r>
          </w:p>
        </w:tc>
        <w:tc>
          <w:tcPr>
            <w:tcW w:w="0" w:type="auto"/>
          </w:tcPr>
          <w:p w:rsidR="008E0B3C" w:rsidRPr="001B34DA" w:rsidRDefault="008E0B3C" w:rsidP="000C764E">
            <w:pPr>
              <w:rPr>
                <w:rFonts w:cs="Arial"/>
                <w:lang w:val="en-US"/>
              </w:rPr>
            </w:pPr>
            <w:r>
              <w:rPr>
                <w:rFonts w:cs="Arial"/>
                <w:lang w:val="en-US"/>
              </w:rPr>
              <w:t>Regional Coordinator LVV for Coronie &amp; Nickerie</w:t>
            </w:r>
          </w:p>
        </w:tc>
        <w:tc>
          <w:tcPr>
            <w:tcW w:w="0" w:type="auto"/>
          </w:tcPr>
          <w:p w:rsidR="008E0B3C" w:rsidRDefault="008E0B3C" w:rsidP="000C764E">
            <w:pPr>
              <w:rPr>
                <w:rFonts w:cs="Arial"/>
                <w:lang w:val="en-US"/>
              </w:rPr>
            </w:pPr>
          </w:p>
        </w:tc>
      </w:tr>
      <w:tr w:rsidR="008E0B3C" w:rsidRPr="00463BA3" w:rsidTr="000C764E">
        <w:tc>
          <w:tcPr>
            <w:tcW w:w="0" w:type="auto"/>
            <w:vMerge/>
          </w:tcPr>
          <w:p w:rsidR="008E0B3C" w:rsidRPr="0072452A" w:rsidRDefault="008E0B3C" w:rsidP="000C764E">
            <w:pPr>
              <w:rPr>
                <w:rFonts w:cs="Arial"/>
                <w:sz w:val="18"/>
                <w:lang w:val="en-US"/>
              </w:rPr>
            </w:pPr>
          </w:p>
        </w:tc>
        <w:tc>
          <w:tcPr>
            <w:tcW w:w="0" w:type="auto"/>
          </w:tcPr>
          <w:p w:rsidR="008E0B3C" w:rsidRPr="001B34DA" w:rsidRDefault="008E0B3C" w:rsidP="000C764E">
            <w:pPr>
              <w:rPr>
                <w:rFonts w:cs="Arial"/>
                <w:lang w:val="en-US"/>
              </w:rPr>
            </w:pPr>
            <w:r>
              <w:rPr>
                <w:rFonts w:cs="Arial"/>
                <w:lang w:val="en-US"/>
              </w:rPr>
              <w:t>9.15h</w:t>
            </w:r>
          </w:p>
        </w:tc>
        <w:tc>
          <w:tcPr>
            <w:tcW w:w="0" w:type="auto"/>
          </w:tcPr>
          <w:p w:rsidR="008E0B3C" w:rsidRPr="001B34DA" w:rsidRDefault="008E0B3C" w:rsidP="000C764E">
            <w:pPr>
              <w:rPr>
                <w:rFonts w:cs="Arial"/>
                <w:lang w:val="en-US"/>
              </w:rPr>
            </w:pPr>
            <w:r>
              <w:rPr>
                <w:rFonts w:cs="Arial"/>
                <w:lang w:val="en-US"/>
              </w:rPr>
              <w:t>ADRON</w:t>
            </w:r>
          </w:p>
        </w:tc>
        <w:tc>
          <w:tcPr>
            <w:tcW w:w="0" w:type="auto"/>
          </w:tcPr>
          <w:p w:rsidR="008E0B3C" w:rsidRDefault="008E0B3C" w:rsidP="000C764E">
            <w:pPr>
              <w:rPr>
                <w:rFonts w:cs="Arial"/>
                <w:lang w:val="en-US"/>
              </w:rPr>
            </w:pPr>
            <w:r>
              <w:rPr>
                <w:rFonts w:cs="Arial"/>
                <w:lang w:val="en-US"/>
              </w:rPr>
              <w:t>Jerry R. Tjoe Awie – Plant breeder</w:t>
            </w:r>
          </w:p>
          <w:p w:rsidR="008E0B3C" w:rsidRDefault="008E0B3C" w:rsidP="000C764E">
            <w:pPr>
              <w:rPr>
                <w:rFonts w:cs="Arial"/>
                <w:lang w:val="en-US"/>
              </w:rPr>
            </w:pPr>
            <w:r>
              <w:rPr>
                <w:rFonts w:cs="Arial"/>
                <w:lang w:val="en-US"/>
              </w:rPr>
              <w:t>Crop Management</w:t>
            </w:r>
          </w:p>
          <w:p w:rsidR="008E0B3C" w:rsidRPr="001B34DA" w:rsidRDefault="008E0B3C" w:rsidP="000C764E">
            <w:pPr>
              <w:rPr>
                <w:rFonts w:cs="Arial"/>
                <w:lang w:val="en-US"/>
              </w:rPr>
            </w:pPr>
            <w:r>
              <w:rPr>
                <w:rFonts w:cs="Arial"/>
                <w:lang w:val="en-US"/>
              </w:rPr>
              <w:t>Robert J. Elmont – Post-Harvest Consultant</w:t>
            </w:r>
          </w:p>
        </w:tc>
        <w:tc>
          <w:tcPr>
            <w:tcW w:w="0" w:type="auto"/>
            <w:vMerge w:val="restart"/>
            <w:vAlign w:val="center"/>
          </w:tcPr>
          <w:p w:rsidR="008E0B3C" w:rsidRDefault="00DC0951" w:rsidP="000C764E">
            <w:pPr>
              <w:rPr>
                <w:rFonts w:cs="Arial"/>
                <w:lang w:val="en-US"/>
              </w:rPr>
            </w:pPr>
            <w:hyperlink r:id="rId39" w:history="1">
              <w:r w:rsidR="008E0B3C" w:rsidRPr="0039033E">
                <w:rPr>
                  <w:rStyle w:val="Hyperlink"/>
                  <w:rFonts w:cs="Arial"/>
                  <w:lang w:val="en-US"/>
                </w:rPr>
                <w:t>jerrytjoeawie@aim.com</w:t>
              </w:r>
            </w:hyperlink>
          </w:p>
          <w:p w:rsidR="008E0B3C" w:rsidRDefault="00DC0951" w:rsidP="000C764E">
            <w:pPr>
              <w:rPr>
                <w:rFonts w:cs="Arial"/>
                <w:lang w:val="en-US"/>
              </w:rPr>
            </w:pPr>
            <w:hyperlink r:id="rId40" w:history="1">
              <w:r w:rsidR="008E0B3C" w:rsidRPr="00494C57">
                <w:rPr>
                  <w:rStyle w:val="Hyperlink"/>
                  <w:rFonts w:cs="Arial"/>
                  <w:lang w:val="en-US"/>
                </w:rPr>
                <w:t>ngajadin@yahoo.com</w:t>
              </w:r>
            </w:hyperlink>
            <w:r w:rsidR="008E0B3C">
              <w:rPr>
                <w:rFonts w:cs="Arial"/>
                <w:lang w:val="en-US"/>
              </w:rPr>
              <w:t xml:space="preserve"> </w:t>
            </w:r>
          </w:p>
          <w:p w:rsidR="008E0B3C" w:rsidRDefault="00DC0951" w:rsidP="000C764E">
            <w:pPr>
              <w:rPr>
                <w:rFonts w:cs="Arial"/>
                <w:lang w:val="en-US"/>
              </w:rPr>
            </w:pPr>
            <w:hyperlink r:id="rId41" w:history="1">
              <w:r w:rsidR="008E0B3C" w:rsidRPr="0039033E">
                <w:rPr>
                  <w:rStyle w:val="Hyperlink"/>
                  <w:rFonts w:cs="Arial"/>
                  <w:lang w:val="en-US"/>
                </w:rPr>
                <w:t>rjelmont@gmail.com</w:t>
              </w:r>
            </w:hyperlink>
            <w:r w:rsidR="008E0B3C">
              <w:rPr>
                <w:rFonts w:cs="Arial"/>
                <w:lang w:val="en-US"/>
              </w:rPr>
              <w:t xml:space="preserve"> </w:t>
            </w:r>
          </w:p>
        </w:tc>
      </w:tr>
      <w:tr w:rsidR="008E0B3C" w:rsidRPr="002F607A" w:rsidTr="000C764E">
        <w:tc>
          <w:tcPr>
            <w:tcW w:w="0" w:type="auto"/>
            <w:vMerge/>
          </w:tcPr>
          <w:p w:rsidR="008E0B3C" w:rsidRPr="0072452A" w:rsidRDefault="008E0B3C" w:rsidP="000C764E">
            <w:pPr>
              <w:rPr>
                <w:rFonts w:cs="Arial"/>
                <w:sz w:val="18"/>
                <w:lang w:val="en-US"/>
              </w:rPr>
            </w:pPr>
          </w:p>
        </w:tc>
        <w:tc>
          <w:tcPr>
            <w:tcW w:w="0" w:type="auto"/>
          </w:tcPr>
          <w:p w:rsidR="008E0B3C" w:rsidRDefault="008E0B3C" w:rsidP="000C764E">
            <w:pPr>
              <w:rPr>
                <w:rFonts w:cs="Arial"/>
                <w:lang w:val="en-US"/>
              </w:rPr>
            </w:pPr>
            <w:r>
              <w:rPr>
                <w:rFonts w:cs="Arial"/>
                <w:lang w:val="en-US"/>
              </w:rPr>
              <w:t>10h</w:t>
            </w:r>
          </w:p>
        </w:tc>
        <w:tc>
          <w:tcPr>
            <w:tcW w:w="0" w:type="auto"/>
          </w:tcPr>
          <w:p w:rsidR="008E0B3C" w:rsidRDefault="008E0B3C" w:rsidP="000C764E">
            <w:pPr>
              <w:rPr>
                <w:rFonts w:cs="Arial"/>
                <w:lang w:val="en-US"/>
              </w:rPr>
            </w:pPr>
            <w:r>
              <w:rPr>
                <w:rFonts w:cs="Arial"/>
                <w:lang w:val="en-US"/>
              </w:rPr>
              <w:t xml:space="preserve">SML </w:t>
            </w:r>
          </w:p>
        </w:tc>
        <w:tc>
          <w:tcPr>
            <w:tcW w:w="0" w:type="auto"/>
          </w:tcPr>
          <w:p w:rsidR="008E0B3C" w:rsidRDefault="008E0B3C" w:rsidP="000C764E">
            <w:pPr>
              <w:rPr>
                <w:rFonts w:cs="Arial"/>
                <w:lang w:val="en-US"/>
              </w:rPr>
            </w:pPr>
            <w:r>
              <w:rPr>
                <w:rFonts w:cs="Arial"/>
                <w:lang w:val="en-US"/>
              </w:rPr>
              <w:t>Same as ADRON (Jerry R. &amp; Robert J. Elmont)</w:t>
            </w:r>
          </w:p>
        </w:tc>
        <w:tc>
          <w:tcPr>
            <w:tcW w:w="0" w:type="auto"/>
            <w:vMerge/>
          </w:tcPr>
          <w:p w:rsidR="008E0B3C" w:rsidRDefault="008E0B3C" w:rsidP="000C764E">
            <w:pPr>
              <w:rPr>
                <w:rFonts w:cs="Arial"/>
                <w:lang w:val="en-US"/>
              </w:rPr>
            </w:pPr>
          </w:p>
        </w:tc>
      </w:tr>
      <w:tr w:rsidR="008E0B3C" w:rsidRPr="001B34DA" w:rsidTr="000C764E">
        <w:tc>
          <w:tcPr>
            <w:tcW w:w="0" w:type="auto"/>
            <w:vMerge/>
          </w:tcPr>
          <w:p w:rsidR="008E0B3C" w:rsidRPr="0072452A" w:rsidRDefault="008E0B3C" w:rsidP="000C764E">
            <w:pPr>
              <w:rPr>
                <w:rFonts w:cs="Arial"/>
                <w:sz w:val="18"/>
                <w:lang w:val="en-US"/>
              </w:rPr>
            </w:pPr>
          </w:p>
        </w:tc>
        <w:tc>
          <w:tcPr>
            <w:tcW w:w="0" w:type="auto"/>
          </w:tcPr>
          <w:p w:rsidR="008E0B3C" w:rsidRDefault="008E0B3C" w:rsidP="000C764E">
            <w:pPr>
              <w:rPr>
                <w:rFonts w:cs="Arial"/>
                <w:lang w:val="en-US"/>
              </w:rPr>
            </w:pPr>
            <w:r>
              <w:rPr>
                <w:rFonts w:cs="Arial"/>
                <w:lang w:val="en-US"/>
              </w:rPr>
              <w:t>11h</w:t>
            </w:r>
          </w:p>
        </w:tc>
        <w:tc>
          <w:tcPr>
            <w:tcW w:w="0" w:type="auto"/>
          </w:tcPr>
          <w:p w:rsidR="008E0B3C" w:rsidRDefault="008E0B3C" w:rsidP="000C764E">
            <w:pPr>
              <w:rPr>
                <w:rFonts w:cs="Arial"/>
                <w:lang w:val="en-US"/>
              </w:rPr>
            </w:pPr>
            <w:r>
              <w:rPr>
                <w:rFonts w:cs="Arial"/>
                <w:lang w:val="en-US"/>
              </w:rPr>
              <w:t>SPBA – Farmer’s organization</w:t>
            </w:r>
          </w:p>
        </w:tc>
        <w:tc>
          <w:tcPr>
            <w:tcW w:w="0" w:type="auto"/>
          </w:tcPr>
          <w:p w:rsidR="008E0B3C" w:rsidRDefault="008E0B3C" w:rsidP="000C764E">
            <w:pPr>
              <w:rPr>
                <w:rFonts w:cs="Arial"/>
                <w:lang w:val="en-US"/>
              </w:rPr>
            </w:pPr>
            <w:r>
              <w:rPr>
                <w:rFonts w:cs="Arial"/>
                <w:lang w:val="en-US"/>
              </w:rPr>
              <w:t xml:space="preserve">7 farmers present </w:t>
            </w:r>
          </w:p>
        </w:tc>
        <w:tc>
          <w:tcPr>
            <w:tcW w:w="0" w:type="auto"/>
          </w:tcPr>
          <w:p w:rsidR="008E0B3C" w:rsidRDefault="008E0B3C" w:rsidP="000C764E">
            <w:pPr>
              <w:rPr>
                <w:rFonts w:cs="Arial"/>
                <w:lang w:val="en-US"/>
              </w:rPr>
            </w:pPr>
          </w:p>
        </w:tc>
      </w:tr>
      <w:tr w:rsidR="008E0B3C" w:rsidRPr="002F607A" w:rsidTr="000C764E">
        <w:tc>
          <w:tcPr>
            <w:tcW w:w="0" w:type="auto"/>
          </w:tcPr>
          <w:p w:rsidR="008E0B3C" w:rsidRPr="0072452A" w:rsidRDefault="008E0B3C" w:rsidP="000C764E">
            <w:pPr>
              <w:rPr>
                <w:rFonts w:cs="Arial"/>
                <w:sz w:val="18"/>
                <w:lang w:val="en-US"/>
              </w:rPr>
            </w:pPr>
            <w:r w:rsidRPr="0072452A">
              <w:rPr>
                <w:rFonts w:cs="Arial"/>
                <w:sz w:val="18"/>
                <w:lang w:val="en-US"/>
              </w:rPr>
              <w:t>16-02</w:t>
            </w:r>
          </w:p>
        </w:tc>
        <w:tc>
          <w:tcPr>
            <w:tcW w:w="0" w:type="auto"/>
            <w:gridSpan w:val="4"/>
          </w:tcPr>
          <w:p w:rsidR="008E0B3C" w:rsidRDefault="008E0B3C" w:rsidP="000C764E">
            <w:pPr>
              <w:jc w:val="center"/>
              <w:rPr>
                <w:rFonts w:cs="Arial"/>
                <w:lang w:val="en-US"/>
              </w:rPr>
            </w:pPr>
            <w:r>
              <w:rPr>
                <w:rFonts w:cs="Arial"/>
                <w:lang w:val="en-US"/>
              </w:rPr>
              <w:t>Working on the report – no meetings</w:t>
            </w:r>
          </w:p>
        </w:tc>
      </w:tr>
      <w:tr w:rsidR="008E0B3C" w:rsidRPr="00411603" w:rsidTr="000C764E">
        <w:tc>
          <w:tcPr>
            <w:tcW w:w="0" w:type="auto"/>
          </w:tcPr>
          <w:p w:rsidR="008E0B3C" w:rsidRPr="0072452A" w:rsidRDefault="008E0B3C" w:rsidP="000C764E">
            <w:pPr>
              <w:rPr>
                <w:rFonts w:cs="Arial"/>
                <w:sz w:val="18"/>
                <w:lang w:val="en-US"/>
              </w:rPr>
            </w:pPr>
            <w:r w:rsidRPr="0072452A">
              <w:rPr>
                <w:rFonts w:cs="Arial"/>
                <w:sz w:val="18"/>
                <w:lang w:val="en-US"/>
              </w:rPr>
              <w:t>17-02</w:t>
            </w:r>
          </w:p>
        </w:tc>
        <w:tc>
          <w:tcPr>
            <w:tcW w:w="0" w:type="auto"/>
          </w:tcPr>
          <w:p w:rsidR="008E0B3C" w:rsidRDefault="008E0B3C" w:rsidP="000C764E">
            <w:pPr>
              <w:rPr>
                <w:rFonts w:cs="Arial"/>
                <w:lang w:val="en-US"/>
              </w:rPr>
            </w:pPr>
            <w:r>
              <w:rPr>
                <w:rFonts w:cs="Arial"/>
                <w:lang w:val="en-US"/>
              </w:rPr>
              <w:t>10h</w:t>
            </w:r>
          </w:p>
        </w:tc>
        <w:tc>
          <w:tcPr>
            <w:tcW w:w="0" w:type="auto"/>
            <w:gridSpan w:val="3"/>
            <w:vAlign w:val="center"/>
          </w:tcPr>
          <w:p w:rsidR="008E0B3C" w:rsidRDefault="008E0B3C" w:rsidP="000C764E">
            <w:pPr>
              <w:jc w:val="center"/>
              <w:rPr>
                <w:rFonts w:cs="Arial"/>
                <w:lang w:val="en-US"/>
              </w:rPr>
            </w:pPr>
            <w:r>
              <w:rPr>
                <w:rFonts w:cs="Arial"/>
                <w:lang w:val="en-US"/>
              </w:rPr>
              <w:t>IDB team meeting</w:t>
            </w:r>
          </w:p>
        </w:tc>
      </w:tr>
      <w:tr w:rsidR="008E0B3C" w:rsidRPr="002F607A" w:rsidTr="000C764E">
        <w:tc>
          <w:tcPr>
            <w:tcW w:w="0" w:type="auto"/>
          </w:tcPr>
          <w:p w:rsidR="008E0B3C" w:rsidRPr="0072452A" w:rsidRDefault="008E0B3C" w:rsidP="000C764E">
            <w:pPr>
              <w:rPr>
                <w:rFonts w:cs="Arial"/>
                <w:sz w:val="18"/>
                <w:lang w:val="en-US"/>
              </w:rPr>
            </w:pPr>
            <w:r w:rsidRPr="0072452A">
              <w:rPr>
                <w:rFonts w:cs="Arial"/>
                <w:sz w:val="18"/>
                <w:lang w:val="en-US"/>
              </w:rPr>
              <w:t>18-02</w:t>
            </w:r>
          </w:p>
        </w:tc>
        <w:tc>
          <w:tcPr>
            <w:tcW w:w="0" w:type="auto"/>
            <w:gridSpan w:val="4"/>
          </w:tcPr>
          <w:p w:rsidR="008E0B3C" w:rsidRDefault="008E0B3C" w:rsidP="000C764E">
            <w:pPr>
              <w:jc w:val="center"/>
              <w:rPr>
                <w:rFonts w:cs="Arial"/>
                <w:lang w:val="en-US"/>
              </w:rPr>
            </w:pPr>
            <w:r>
              <w:rPr>
                <w:rFonts w:cs="Arial"/>
                <w:lang w:val="en-US"/>
              </w:rPr>
              <w:t>Working on the report &amp; IDB team meeting</w:t>
            </w:r>
          </w:p>
        </w:tc>
      </w:tr>
      <w:tr w:rsidR="008E0B3C" w:rsidRPr="002F607A" w:rsidTr="000C764E">
        <w:tc>
          <w:tcPr>
            <w:tcW w:w="0" w:type="auto"/>
            <w:vMerge w:val="restart"/>
            <w:vAlign w:val="center"/>
          </w:tcPr>
          <w:p w:rsidR="008E0B3C" w:rsidRPr="0072452A" w:rsidRDefault="008E0B3C" w:rsidP="000C764E">
            <w:pPr>
              <w:rPr>
                <w:rFonts w:cs="Arial"/>
                <w:sz w:val="18"/>
                <w:lang w:val="en-US"/>
              </w:rPr>
            </w:pPr>
            <w:r w:rsidRPr="0072452A">
              <w:rPr>
                <w:rFonts w:cs="Arial"/>
                <w:sz w:val="18"/>
                <w:lang w:val="en-US"/>
              </w:rPr>
              <w:t>19-02</w:t>
            </w:r>
          </w:p>
        </w:tc>
        <w:tc>
          <w:tcPr>
            <w:tcW w:w="0" w:type="auto"/>
          </w:tcPr>
          <w:p w:rsidR="008E0B3C" w:rsidRDefault="008E0B3C" w:rsidP="000C764E">
            <w:pPr>
              <w:rPr>
                <w:rFonts w:cs="Arial"/>
                <w:lang w:val="en-US"/>
              </w:rPr>
            </w:pPr>
            <w:r>
              <w:rPr>
                <w:rFonts w:cs="Arial"/>
                <w:lang w:val="en-US"/>
              </w:rPr>
              <w:t>9h</w:t>
            </w:r>
          </w:p>
        </w:tc>
        <w:tc>
          <w:tcPr>
            <w:tcW w:w="0" w:type="auto"/>
          </w:tcPr>
          <w:p w:rsidR="008E0B3C" w:rsidRDefault="008E0B3C" w:rsidP="000C764E">
            <w:pPr>
              <w:rPr>
                <w:rFonts w:cs="Arial"/>
                <w:lang w:val="en-US"/>
              </w:rPr>
            </w:pPr>
            <w:r>
              <w:rPr>
                <w:rFonts w:cs="Arial"/>
                <w:lang w:val="en-US"/>
              </w:rPr>
              <w:t>Ministry of Agriculture</w:t>
            </w:r>
          </w:p>
        </w:tc>
        <w:tc>
          <w:tcPr>
            <w:tcW w:w="0" w:type="auto"/>
          </w:tcPr>
          <w:p w:rsidR="008E0B3C" w:rsidRDefault="008E0B3C" w:rsidP="000C764E">
            <w:pPr>
              <w:rPr>
                <w:rFonts w:cs="Arial"/>
                <w:lang w:val="en-US"/>
              </w:rPr>
            </w:pPr>
            <w:r>
              <w:rPr>
                <w:rFonts w:cs="Arial"/>
                <w:lang w:val="en-US"/>
              </w:rPr>
              <w:t>PS Agriculture (Mr. Brainburg) &amp;Technical staff</w:t>
            </w:r>
          </w:p>
        </w:tc>
        <w:tc>
          <w:tcPr>
            <w:tcW w:w="0" w:type="auto"/>
          </w:tcPr>
          <w:p w:rsidR="008E0B3C" w:rsidRDefault="008E0B3C" w:rsidP="000C764E">
            <w:pPr>
              <w:rPr>
                <w:rFonts w:cs="Arial"/>
                <w:lang w:val="en-US"/>
              </w:rPr>
            </w:pPr>
          </w:p>
        </w:tc>
      </w:tr>
      <w:tr w:rsidR="008E0B3C" w:rsidRPr="00411603" w:rsidTr="000C764E">
        <w:tc>
          <w:tcPr>
            <w:tcW w:w="0" w:type="auto"/>
            <w:vMerge/>
          </w:tcPr>
          <w:p w:rsidR="008E0B3C" w:rsidRPr="0072452A" w:rsidRDefault="008E0B3C" w:rsidP="000C764E">
            <w:pPr>
              <w:rPr>
                <w:rFonts w:cs="Arial"/>
                <w:sz w:val="18"/>
                <w:lang w:val="en-US"/>
              </w:rPr>
            </w:pPr>
          </w:p>
        </w:tc>
        <w:tc>
          <w:tcPr>
            <w:tcW w:w="0" w:type="auto"/>
          </w:tcPr>
          <w:p w:rsidR="008E0B3C" w:rsidRDefault="008E0B3C" w:rsidP="000C764E">
            <w:pPr>
              <w:rPr>
                <w:rFonts w:cs="Arial"/>
                <w:lang w:val="en-US"/>
              </w:rPr>
            </w:pPr>
            <w:r>
              <w:rPr>
                <w:rFonts w:cs="Arial"/>
                <w:lang w:val="en-US"/>
              </w:rPr>
              <w:t>12h</w:t>
            </w:r>
          </w:p>
        </w:tc>
        <w:tc>
          <w:tcPr>
            <w:tcW w:w="0" w:type="auto"/>
          </w:tcPr>
          <w:p w:rsidR="008E0B3C" w:rsidRDefault="008E0B3C" w:rsidP="000C764E">
            <w:pPr>
              <w:rPr>
                <w:rFonts w:cs="Arial"/>
                <w:lang w:val="en-US"/>
              </w:rPr>
            </w:pPr>
            <w:r>
              <w:rPr>
                <w:rFonts w:cs="Arial"/>
                <w:lang w:val="en-US"/>
              </w:rPr>
              <w:t>Rural Development consultant</w:t>
            </w:r>
          </w:p>
        </w:tc>
        <w:tc>
          <w:tcPr>
            <w:tcW w:w="0" w:type="auto"/>
          </w:tcPr>
          <w:p w:rsidR="008E0B3C" w:rsidRDefault="008E0B3C" w:rsidP="000C764E">
            <w:pPr>
              <w:rPr>
                <w:rFonts w:cs="Arial"/>
                <w:lang w:val="en-US"/>
              </w:rPr>
            </w:pPr>
            <w:r>
              <w:rPr>
                <w:rFonts w:cs="Arial"/>
                <w:lang w:val="en-US"/>
              </w:rPr>
              <w:t>Ing. Arthur Zalmijn MSc.</w:t>
            </w:r>
          </w:p>
        </w:tc>
        <w:tc>
          <w:tcPr>
            <w:tcW w:w="0" w:type="auto"/>
          </w:tcPr>
          <w:p w:rsidR="008E0B3C" w:rsidRDefault="00DC0951" w:rsidP="000C764E">
            <w:pPr>
              <w:rPr>
                <w:rFonts w:cs="Arial"/>
                <w:lang w:val="en-US"/>
              </w:rPr>
            </w:pPr>
            <w:hyperlink r:id="rId42" w:history="1">
              <w:r w:rsidR="008E0B3C" w:rsidRPr="00494C57">
                <w:rPr>
                  <w:rStyle w:val="Hyperlink"/>
                  <w:rFonts w:cs="Arial"/>
                  <w:lang w:val="en-US"/>
                </w:rPr>
                <w:t>arthurzalmijn778@yahoo.com</w:t>
              </w:r>
            </w:hyperlink>
            <w:r w:rsidR="008E0B3C">
              <w:rPr>
                <w:rFonts w:cs="Arial"/>
                <w:lang w:val="en-US"/>
              </w:rPr>
              <w:t xml:space="preserve"> </w:t>
            </w:r>
          </w:p>
        </w:tc>
      </w:tr>
      <w:tr w:rsidR="008E0B3C" w:rsidRPr="00411603" w:rsidTr="000C764E">
        <w:tc>
          <w:tcPr>
            <w:tcW w:w="0" w:type="auto"/>
            <w:vMerge w:val="restart"/>
            <w:vAlign w:val="center"/>
          </w:tcPr>
          <w:p w:rsidR="008E0B3C" w:rsidRPr="0072452A" w:rsidRDefault="008E0B3C" w:rsidP="000C764E">
            <w:pPr>
              <w:rPr>
                <w:rFonts w:cs="Arial"/>
                <w:sz w:val="18"/>
                <w:lang w:val="en-US"/>
              </w:rPr>
            </w:pPr>
            <w:r w:rsidRPr="0072452A">
              <w:rPr>
                <w:rFonts w:cs="Arial"/>
                <w:sz w:val="18"/>
                <w:lang w:val="en-US"/>
              </w:rPr>
              <w:t>20-02</w:t>
            </w:r>
          </w:p>
        </w:tc>
        <w:tc>
          <w:tcPr>
            <w:tcW w:w="0" w:type="auto"/>
          </w:tcPr>
          <w:p w:rsidR="008E0B3C" w:rsidRDefault="008E0B3C" w:rsidP="000C764E">
            <w:pPr>
              <w:rPr>
                <w:rFonts w:cs="Arial"/>
                <w:lang w:val="en-US"/>
              </w:rPr>
            </w:pPr>
            <w:r>
              <w:rPr>
                <w:rFonts w:cs="Arial"/>
                <w:lang w:val="en-US"/>
              </w:rPr>
              <w:t>8h</w:t>
            </w:r>
          </w:p>
        </w:tc>
        <w:tc>
          <w:tcPr>
            <w:tcW w:w="0" w:type="auto"/>
          </w:tcPr>
          <w:p w:rsidR="008E0B3C" w:rsidRDefault="008E0B3C" w:rsidP="000C764E">
            <w:pPr>
              <w:rPr>
                <w:rFonts w:cs="Arial"/>
                <w:lang w:val="en-US"/>
              </w:rPr>
            </w:pPr>
            <w:r>
              <w:rPr>
                <w:rFonts w:cs="Arial"/>
                <w:lang w:val="en-US"/>
              </w:rPr>
              <w:t>Ministry of Agriculture</w:t>
            </w:r>
          </w:p>
        </w:tc>
        <w:tc>
          <w:tcPr>
            <w:tcW w:w="0" w:type="auto"/>
          </w:tcPr>
          <w:p w:rsidR="008E0B3C" w:rsidRDefault="008E0B3C" w:rsidP="000C764E">
            <w:pPr>
              <w:rPr>
                <w:rFonts w:cs="Arial"/>
                <w:lang w:val="en-US"/>
              </w:rPr>
            </w:pPr>
            <w:r>
              <w:rPr>
                <w:rFonts w:cs="Arial"/>
                <w:lang w:val="en-US"/>
              </w:rPr>
              <w:t>Ir. Souresh Algoe (Deputy Director of Agriculture)</w:t>
            </w:r>
          </w:p>
          <w:p w:rsidR="008E0B3C" w:rsidRDefault="008E0B3C" w:rsidP="000C764E">
            <w:pPr>
              <w:rPr>
                <w:rFonts w:cs="Arial"/>
                <w:lang w:val="en-US"/>
              </w:rPr>
            </w:pPr>
            <w:r>
              <w:rPr>
                <w:rFonts w:cs="Arial"/>
                <w:lang w:val="en-US"/>
              </w:rPr>
              <w:t>Sagnanan Ganpat (Irrigation specialist)</w:t>
            </w:r>
          </w:p>
        </w:tc>
        <w:tc>
          <w:tcPr>
            <w:tcW w:w="0" w:type="auto"/>
          </w:tcPr>
          <w:p w:rsidR="008E0B3C" w:rsidRDefault="00DC0951" w:rsidP="000C764E">
            <w:pPr>
              <w:rPr>
                <w:rFonts w:cs="Arial"/>
                <w:lang w:val="en-US"/>
              </w:rPr>
            </w:pPr>
            <w:hyperlink r:id="rId43" w:history="1">
              <w:r w:rsidR="008E0B3C" w:rsidRPr="00494C57">
                <w:rPr>
                  <w:rStyle w:val="Hyperlink"/>
                  <w:rFonts w:cs="Arial"/>
                  <w:lang w:val="en-US"/>
                </w:rPr>
                <w:t>salgoe1312@yahoo.es</w:t>
              </w:r>
            </w:hyperlink>
            <w:r w:rsidR="008E0B3C">
              <w:rPr>
                <w:rFonts w:cs="Arial"/>
                <w:lang w:val="en-US"/>
              </w:rPr>
              <w:t xml:space="preserve"> </w:t>
            </w:r>
          </w:p>
        </w:tc>
      </w:tr>
      <w:tr w:rsidR="008E0B3C" w:rsidRPr="00DD784D" w:rsidTr="000C764E">
        <w:tc>
          <w:tcPr>
            <w:tcW w:w="0" w:type="auto"/>
            <w:vMerge/>
          </w:tcPr>
          <w:p w:rsidR="008E0B3C" w:rsidRPr="0072452A" w:rsidRDefault="008E0B3C" w:rsidP="000C764E">
            <w:pPr>
              <w:rPr>
                <w:rFonts w:cs="Arial"/>
                <w:sz w:val="18"/>
                <w:lang w:val="en-US"/>
              </w:rPr>
            </w:pPr>
          </w:p>
        </w:tc>
        <w:tc>
          <w:tcPr>
            <w:tcW w:w="0" w:type="auto"/>
          </w:tcPr>
          <w:p w:rsidR="008E0B3C" w:rsidRDefault="008E0B3C" w:rsidP="000C764E">
            <w:pPr>
              <w:rPr>
                <w:rFonts w:cs="Arial"/>
                <w:lang w:val="en-US"/>
              </w:rPr>
            </w:pPr>
            <w:r>
              <w:rPr>
                <w:rFonts w:cs="Arial"/>
                <w:lang w:val="en-US"/>
              </w:rPr>
              <w:t>14h</w:t>
            </w:r>
          </w:p>
        </w:tc>
        <w:tc>
          <w:tcPr>
            <w:tcW w:w="0" w:type="auto"/>
          </w:tcPr>
          <w:p w:rsidR="008E0B3C" w:rsidRDefault="008E0B3C" w:rsidP="000C764E">
            <w:pPr>
              <w:rPr>
                <w:rFonts w:cs="Arial"/>
                <w:lang w:val="en-US"/>
              </w:rPr>
            </w:pPr>
            <w:r>
              <w:rPr>
                <w:rFonts w:cs="Arial"/>
                <w:lang w:val="en-US"/>
              </w:rPr>
              <w:t>IDB + Agriculture advisor to the President</w:t>
            </w:r>
          </w:p>
        </w:tc>
        <w:tc>
          <w:tcPr>
            <w:tcW w:w="0" w:type="auto"/>
          </w:tcPr>
          <w:p w:rsidR="008E0B3C" w:rsidRDefault="008E0B3C" w:rsidP="000C764E">
            <w:pPr>
              <w:rPr>
                <w:rFonts w:cs="Arial"/>
                <w:lang w:val="en-US"/>
              </w:rPr>
            </w:pPr>
            <w:r>
              <w:rPr>
                <w:rFonts w:cs="Arial"/>
                <w:lang w:val="en-US"/>
              </w:rPr>
              <w:t xml:space="preserve">Mr. Power </w:t>
            </w:r>
          </w:p>
        </w:tc>
        <w:tc>
          <w:tcPr>
            <w:tcW w:w="0" w:type="auto"/>
          </w:tcPr>
          <w:p w:rsidR="008E0B3C" w:rsidRDefault="008E0B3C" w:rsidP="000C764E">
            <w:pPr>
              <w:rPr>
                <w:rFonts w:cs="Arial"/>
                <w:lang w:val="en-US"/>
              </w:rPr>
            </w:pPr>
          </w:p>
        </w:tc>
      </w:tr>
      <w:tr w:rsidR="008E0B3C" w:rsidRPr="00DD784D" w:rsidTr="000C764E">
        <w:tc>
          <w:tcPr>
            <w:tcW w:w="0" w:type="auto"/>
          </w:tcPr>
          <w:p w:rsidR="008E0B3C" w:rsidRPr="0072452A" w:rsidRDefault="008E0B3C" w:rsidP="000C764E">
            <w:pPr>
              <w:rPr>
                <w:rFonts w:cs="Arial"/>
                <w:sz w:val="18"/>
                <w:lang w:val="en-US"/>
              </w:rPr>
            </w:pPr>
            <w:r w:rsidRPr="0072452A">
              <w:rPr>
                <w:rFonts w:cs="Arial"/>
                <w:sz w:val="18"/>
                <w:lang w:val="en-US"/>
              </w:rPr>
              <w:t>21-02</w:t>
            </w:r>
          </w:p>
        </w:tc>
        <w:tc>
          <w:tcPr>
            <w:tcW w:w="0" w:type="auto"/>
          </w:tcPr>
          <w:p w:rsidR="008E0B3C" w:rsidRDefault="008E0B3C" w:rsidP="000C764E">
            <w:pPr>
              <w:rPr>
                <w:rFonts w:cs="Arial"/>
                <w:lang w:val="en-US"/>
              </w:rPr>
            </w:pPr>
            <w:r>
              <w:rPr>
                <w:rFonts w:cs="Arial"/>
                <w:lang w:val="en-US"/>
              </w:rPr>
              <w:t>9h</w:t>
            </w:r>
          </w:p>
        </w:tc>
        <w:tc>
          <w:tcPr>
            <w:tcW w:w="0" w:type="auto"/>
          </w:tcPr>
          <w:p w:rsidR="008E0B3C" w:rsidRDefault="008E0B3C" w:rsidP="000C764E">
            <w:pPr>
              <w:rPr>
                <w:rFonts w:cs="Arial"/>
                <w:lang w:val="en-US"/>
              </w:rPr>
            </w:pPr>
            <w:r>
              <w:rPr>
                <w:rFonts w:cs="Arial"/>
                <w:lang w:val="en-US"/>
              </w:rPr>
              <w:t>OW MCP</w:t>
            </w:r>
          </w:p>
        </w:tc>
        <w:tc>
          <w:tcPr>
            <w:tcW w:w="0" w:type="auto"/>
          </w:tcPr>
          <w:p w:rsidR="008E0B3C" w:rsidRDefault="008E0B3C" w:rsidP="000C764E">
            <w:pPr>
              <w:rPr>
                <w:rFonts w:cs="Arial"/>
                <w:lang w:val="en-US"/>
              </w:rPr>
            </w:pPr>
            <w:r>
              <w:rPr>
                <w:rFonts w:cs="Arial"/>
                <w:lang w:val="en-US"/>
              </w:rPr>
              <w:t>OW MCP Board Chair – Mr. Hindori</w:t>
            </w:r>
          </w:p>
        </w:tc>
        <w:tc>
          <w:tcPr>
            <w:tcW w:w="0" w:type="auto"/>
          </w:tcPr>
          <w:p w:rsidR="008E0B3C" w:rsidRDefault="00DC0951" w:rsidP="000C764E">
            <w:pPr>
              <w:rPr>
                <w:rFonts w:cs="Arial"/>
                <w:lang w:val="en-US"/>
              </w:rPr>
            </w:pPr>
            <w:hyperlink r:id="rId44" w:history="1">
              <w:r w:rsidR="008E0B3C" w:rsidRPr="00494C57">
                <w:rPr>
                  <w:rStyle w:val="Hyperlink"/>
                  <w:rFonts w:cs="Arial"/>
                  <w:lang w:val="en-US"/>
                </w:rPr>
                <w:t>mhindori@sr.net</w:t>
              </w:r>
            </w:hyperlink>
            <w:r w:rsidR="008E0B3C">
              <w:rPr>
                <w:rFonts w:cs="Arial"/>
                <w:lang w:val="en-US"/>
              </w:rPr>
              <w:t xml:space="preserve">   </w:t>
            </w:r>
          </w:p>
        </w:tc>
      </w:tr>
    </w:tbl>
    <w:p w:rsidR="00326593" w:rsidRDefault="008E0B3C" w:rsidP="00326593">
      <w:pPr>
        <w:rPr>
          <w:rFonts w:cs="Arial"/>
          <w:lang w:val="en-US"/>
        </w:rPr>
      </w:pPr>
      <w:r w:rsidRPr="001B34DA">
        <w:rPr>
          <w:rFonts w:cs="Arial"/>
          <w:lang w:val="en-US"/>
        </w:rPr>
        <w:t xml:space="preserve"> </w:t>
      </w:r>
    </w:p>
    <w:p w:rsidR="00326593" w:rsidRDefault="00326593">
      <w:pPr>
        <w:rPr>
          <w:rFonts w:cs="Arial"/>
          <w:lang w:val="en-US"/>
        </w:rPr>
      </w:pPr>
      <w:r>
        <w:rPr>
          <w:rFonts w:cs="Arial"/>
          <w:lang w:val="en-US"/>
        </w:rPr>
        <w:br w:type="page"/>
      </w:r>
    </w:p>
    <w:p w:rsidR="008E0B3C" w:rsidRDefault="008E0B3C" w:rsidP="00326593">
      <w:pPr>
        <w:rPr>
          <w:rFonts w:cs="Arial"/>
          <w:lang w:val="en-US"/>
        </w:rPr>
      </w:pPr>
    </w:p>
    <w:p w:rsidR="008E0B3C" w:rsidRDefault="008E0B3C" w:rsidP="008E0B3C">
      <w:pPr>
        <w:rPr>
          <w:rFonts w:cs="Arial"/>
          <w:lang w:val="en-US"/>
        </w:rPr>
      </w:pPr>
    </w:p>
    <w:tbl>
      <w:tblPr>
        <w:tblStyle w:val="TableGrid"/>
        <w:tblW w:w="9889" w:type="dxa"/>
        <w:tblLayout w:type="fixed"/>
        <w:tblLook w:val="04A0" w:firstRow="1" w:lastRow="0" w:firstColumn="1" w:lastColumn="0" w:noHBand="0" w:noVBand="1"/>
      </w:tblPr>
      <w:tblGrid>
        <w:gridCol w:w="959"/>
        <w:gridCol w:w="850"/>
        <w:gridCol w:w="3119"/>
        <w:gridCol w:w="2977"/>
        <w:gridCol w:w="1984"/>
      </w:tblGrid>
      <w:tr w:rsidR="008E0B3C" w:rsidTr="00326593">
        <w:tc>
          <w:tcPr>
            <w:tcW w:w="959" w:type="dxa"/>
            <w:shd w:val="clear" w:color="auto" w:fill="BFBFBF" w:themeFill="background1" w:themeFillShade="BF"/>
          </w:tcPr>
          <w:p w:rsidR="008E0B3C" w:rsidRDefault="008E0B3C" w:rsidP="000C764E">
            <w:pPr>
              <w:rPr>
                <w:rFonts w:cs="Arial"/>
                <w:b/>
              </w:rPr>
            </w:pPr>
            <w:r>
              <w:rPr>
                <w:rFonts w:cs="Arial"/>
                <w:b/>
              </w:rPr>
              <w:t>DAY</w:t>
            </w:r>
          </w:p>
        </w:tc>
        <w:tc>
          <w:tcPr>
            <w:tcW w:w="850" w:type="dxa"/>
            <w:shd w:val="clear" w:color="auto" w:fill="BFBFBF" w:themeFill="background1" w:themeFillShade="BF"/>
          </w:tcPr>
          <w:p w:rsidR="008E0B3C" w:rsidRDefault="008E0B3C" w:rsidP="000C764E">
            <w:pPr>
              <w:rPr>
                <w:rFonts w:cs="Arial"/>
                <w:b/>
              </w:rPr>
            </w:pPr>
            <w:r>
              <w:rPr>
                <w:rFonts w:cs="Arial"/>
                <w:b/>
              </w:rPr>
              <w:t>TIME</w:t>
            </w:r>
          </w:p>
        </w:tc>
        <w:tc>
          <w:tcPr>
            <w:tcW w:w="3119" w:type="dxa"/>
            <w:shd w:val="clear" w:color="auto" w:fill="BFBFBF" w:themeFill="background1" w:themeFillShade="BF"/>
          </w:tcPr>
          <w:p w:rsidR="008E0B3C" w:rsidRDefault="008E0B3C" w:rsidP="000C764E">
            <w:pPr>
              <w:rPr>
                <w:rFonts w:cs="Arial"/>
                <w:b/>
              </w:rPr>
            </w:pPr>
            <w:r>
              <w:rPr>
                <w:rFonts w:cs="Arial"/>
                <w:b/>
              </w:rPr>
              <w:t>ORGANIZATION</w:t>
            </w:r>
          </w:p>
        </w:tc>
        <w:tc>
          <w:tcPr>
            <w:tcW w:w="2977" w:type="dxa"/>
            <w:shd w:val="clear" w:color="auto" w:fill="BFBFBF" w:themeFill="background1" w:themeFillShade="BF"/>
          </w:tcPr>
          <w:p w:rsidR="008E0B3C" w:rsidRDefault="008E0B3C" w:rsidP="000C764E">
            <w:pPr>
              <w:rPr>
                <w:rFonts w:cs="Arial"/>
                <w:b/>
              </w:rPr>
            </w:pPr>
            <w:r>
              <w:rPr>
                <w:rFonts w:cs="Arial"/>
                <w:b/>
              </w:rPr>
              <w:t xml:space="preserve">CONTACT </w:t>
            </w:r>
          </w:p>
        </w:tc>
        <w:tc>
          <w:tcPr>
            <w:tcW w:w="1984" w:type="dxa"/>
            <w:shd w:val="clear" w:color="auto" w:fill="BFBFBF" w:themeFill="background1" w:themeFillShade="BF"/>
          </w:tcPr>
          <w:p w:rsidR="008E0B3C" w:rsidRDefault="008E0B3C" w:rsidP="000C764E">
            <w:pPr>
              <w:rPr>
                <w:rFonts w:cs="Arial"/>
                <w:b/>
              </w:rPr>
            </w:pPr>
            <w:r>
              <w:rPr>
                <w:rFonts w:cs="Arial"/>
                <w:b/>
              </w:rPr>
              <w:t xml:space="preserve">DETAILS </w:t>
            </w:r>
          </w:p>
        </w:tc>
      </w:tr>
      <w:tr w:rsidR="008E0B3C" w:rsidRPr="002F607A" w:rsidTr="00326593">
        <w:tc>
          <w:tcPr>
            <w:tcW w:w="959" w:type="dxa"/>
            <w:vMerge w:val="restart"/>
            <w:vAlign w:val="center"/>
          </w:tcPr>
          <w:p w:rsidR="008E0B3C" w:rsidRPr="001B34DA" w:rsidRDefault="008E0B3C" w:rsidP="000C764E">
            <w:pPr>
              <w:rPr>
                <w:rFonts w:cs="Arial"/>
                <w:lang w:val="en-US"/>
              </w:rPr>
            </w:pPr>
            <w:r>
              <w:rPr>
                <w:rFonts w:cs="Arial"/>
                <w:lang w:val="en-US"/>
              </w:rPr>
              <w:t>21-02</w:t>
            </w:r>
          </w:p>
        </w:tc>
        <w:tc>
          <w:tcPr>
            <w:tcW w:w="850" w:type="dxa"/>
          </w:tcPr>
          <w:p w:rsidR="008E0B3C" w:rsidRPr="001B34DA" w:rsidRDefault="008E0B3C" w:rsidP="000C764E">
            <w:pPr>
              <w:rPr>
                <w:rFonts w:cs="Arial"/>
                <w:lang w:val="en-US"/>
              </w:rPr>
            </w:pPr>
            <w:r>
              <w:rPr>
                <w:rFonts w:cs="Arial"/>
                <w:lang w:val="en-US"/>
              </w:rPr>
              <w:t>9</w:t>
            </w:r>
            <w:r w:rsidRPr="001B34DA">
              <w:rPr>
                <w:rFonts w:cs="Arial"/>
                <w:lang w:val="en-US"/>
              </w:rPr>
              <w:t>h</w:t>
            </w:r>
          </w:p>
        </w:tc>
        <w:tc>
          <w:tcPr>
            <w:tcW w:w="3119" w:type="dxa"/>
          </w:tcPr>
          <w:p w:rsidR="008E0B3C" w:rsidRPr="001B34DA" w:rsidRDefault="008E0B3C" w:rsidP="000C764E">
            <w:pPr>
              <w:rPr>
                <w:rFonts w:cs="Arial"/>
                <w:lang w:val="en-US"/>
              </w:rPr>
            </w:pPr>
            <w:r>
              <w:rPr>
                <w:rFonts w:cs="Arial"/>
                <w:lang w:val="en-US"/>
              </w:rPr>
              <w:t>Ministry of Regional Development</w:t>
            </w:r>
          </w:p>
        </w:tc>
        <w:tc>
          <w:tcPr>
            <w:tcW w:w="2977" w:type="dxa"/>
          </w:tcPr>
          <w:p w:rsidR="008E0B3C" w:rsidRDefault="008E0B3C" w:rsidP="000C764E">
            <w:pPr>
              <w:rPr>
                <w:rFonts w:cs="Arial"/>
                <w:lang w:val="en-US"/>
              </w:rPr>
            </w:pPr>
            <w:r>
              <w:rPr>
                <w:rFonts w:cs="Arial"/>
                <w:lang w:val="en-US"/>
              </w:rPr>
              <w:t>PS Regional Development</w:t>
            </w:r>
          </w:p>
          <w:p w:rsidR="008E0B3C" w:rsidRPr="001B34DA" w:rsidRDefault="008E0B3C" w:rsidP="000C764E">
            <w:pPr>
              <w:rPr>
                <w:rFonts w:cs="Arial"/>
                <w:lang w:val="en-US"/>
              </w:rPr>
            </w:pPr>
            <w:r>
              <w:rPr>
                <w:rFonts w:cs="Arial"/>
                <w:lang w:val="en-US"/>
              </w:rPr>
              <w:t xml:space="preserve">Mr. Richenel Small </w:t>
            </w:r>
          </w:p>
        </w:tc>
        <w:tc>
          <w:tcPr>
            <w:tcW w:w="1984" w:type="dxa"/>
          </w:tcPr>
          <w:p w:rsidR="008E0B3C" w:rsidRDefault="008E0B3C" w:rsidP="000C764E">
            <w:pPr>
              <w:rPr>
                <w:rFonts w:cs="Arial"/>
                <w:lang w:val="en-US"/>
              </w:rPr>
            </w:pPr>
          </w:p>
        </w:tc>
      </w:tr>
      <w:tr w:rsidR="008E0B3C" w:rsidRPr="002F607A" w:rsidTr="00326593">
        <w:tc>
          <w:tcPr>
            <w:tcW w:w="959" w:type="dxa"/>
            <w:vMerge/>
          </w:tcPr>
          <w:p w:rsidR="008E0B3C" w:rsidRPr="001B34DA" w:rsidRDefault="008E0B3C" w:rsidP="000C764E">
            <w:pPr>
              <w:rPr>
                <w:rFonts w:cs="Arial"/>
                <w:lang w:val="en-US"/>
              </w:rPr>
            </w:pPr>
          </w:p>
        </w:tc>
        <w:tc>
          <w:tcPr>
            <w:tcW w:w="850" w:type="dxa"/>
          </w:tcPr>
          <w:p w:rsidR="008E0B3C" w:rsidRPr="001B34DA" w:rsidRDefault="008E0B3C" w:rsidP="000C764E">
            <w:pPr>
              <w:rPr>
                <w:rFonts w:cs="Arial"/>
                <w:lang w:val="en-US"/>
              </w:rPr>
            </w:pPr>
            <w:r>
              <w:rPr>
                <w:rFonts w:cs="Arial"/>
                <w:lang w:val="en-US"/>
              </w:rPr>
              <w:t>11</w:t>
            </w:r>
            <w:r w:rsidRPr="001B34DA">
              <w:rPr>
                <w:rFonts w:cs="Arial"/>
                <w:lang w:val="en-US"/>
              </w:rPr>
              <w:t>h</w:t>
            </w:r>
          </w:p>
        </w:tc>
        <w:tc>
          <w:tcPr>
            <w:tcW w:w="3119" w:type="dxa"/>
          </w:tcPr>
          <w:p w:rsidR="008E0B3C" w:rsidRPr="001B34DA" w:rsidRDefault="008E0B3C" w:rsidP="000C764E">
            <w:pPr>
              <w:rPr>
                <w:rFonts w:cs="Arial"/>
                <w:lang w:val="en-US"/>
              </w:rPr>
            </w:pPr>
            <w:r>
              <w:rPr>
                <w:rFonts w:cs="Arial"/>
                <w:lang w:val="en-US"/>
              </w:rPr>
              <w:t xml:space="preserve">CELOS </w:t>
            </w:r>
          </w:p>
        </w:tc>
        <w:tc>
          <w:tcPr>
            <w:tcW w:w="2977" w:type="dxa"/>
          </w:tcPr>
          <w:p w:rsidR="008E0B3C" w:rsidRPr="001B34DA" w:rsidRDefault="008E0B3C" w:rsidP="000C764E">
            <w:pPr>
              <w:rPr>
                <w:rFonts w:cs="Arial"/>
                <w:lang w:val="en-US"/>
              </w:rPr>
            </w:pPr>
            <w:r>
              <w:rPr>
                <w:rFonts w:cs="Arial"/>
                <w:lang w:val="en-US"/>
              </w:rPr>
              <w:t xml:space="preserve"> Vice-Chairman (Deputy Director): </w:t>
            </w:r>
          </w:p>
        </w:tc>
        <w:tc>
          <w:tcPr>
            <w:tcW w:w="1984" w:type="dxa"/>
          </w:tcPr>
          <w:p w:rsidR="008E0B3C" w:rsidRDefault="008E0B3C" w:rsidP="000C764E">
            <w:pPr>
              <w:rPr>
                <w:rFonts w:cs="Arial"/>
                <w:lang w:val="en-US"/>
              </w:rPr>
            </w:pPr>
          </w:p>
        </w:tc>
      </w:tr>
      <w:tr w:rsidR="008E0B3C" w:rsidRPr="002F607A" w:rsidTr="00326593">
        <w:tc>
          <w:tcPr>
            <w:tcW w:w="959" w:type="dxa"/>
            <w:vMerge/>
          </w:tcPr>
          <w:p w:rsidR="008E0B3C" w:rsidRPr="001B34DA" w:rsidRDefault="008E0B3C" w:rsidP="000C764E">
            <w:pPr>
              <w:rPr>
                <w:rFonts w:cs="Arial"/>
                <w:lang w:val="en-US"/>
              </w:rPr>
            </w:pPr>
          </w:p>
        </w:tc>
        <w:tc>
          <w:tcPr>
            <w:tcW w:w="850" w:type="dxa"/>
          </w:tcPr>
          <w:p w:rsidR="008E0B3C" w:rsidRDefault="008E0B3C" w:rsidP="000C764E">
            <w:pPr>
              <w:rPr>
                <w:rFonts w:cs="Arial"/>
                <w:lang w:val="en-US"/>
              </w:rPr>
            </w:pPr>
            <w:r>
              <w:rPr>
                <w:rFonts w:cs="Arial"/>
                <w:lang w:val="en-US"/>
              </w:rPr>
              <w:t>14h</w:t>
            </w:r>
          </w:p>
        </w:tc>
        <w:tc>
          <w:tcPr>
            <w:tcW w:w="8080" w:type="dxa"/>
            <w:gridSpan w:val="3"/>
          </w:tcPr>
          <w:p w:rsidR="008E0B3C" w:rsidRDefault="008E0B3C" w:rsidP="000C764E">
            <w:pPr>
              <w:jc w:val="center"/>
              <w:rPr>
                <w:rFonts w:cs="Arial"/>
                <w:lang w:val="en-US"/>
              </w:rPr>
            </w:pPr>
            <w:r>
              <w:rPr>
                <w:rFonts w:cs="Arial"/>
                <w:lang w:val="en-US"/>
              </w:rPr>
              <w:t>IDB team meeting</w:t>
            </w:r>
          </w:p>
        </w:tc>
      </w:tr>
      <w:tr w:rsidR="008E0B3C" w:rsidRPr="001B34DA" w:rsidTr="00326593">
        <w:tc>
          <w:tcPr>
            <w:tcW w:w="959" w:type="dxa"/>
            <w:vMerge/>
          </w:tcPr>
          <w:p w:rsidR="008E0B3C" w:rsidRPr="001B34DA" w:rsidRDefault="008E0B3C" w:rsidP="000C764E">
            <w:pPr>
              <w:rPr>
                <w:rFonts w:cs="Arial"/>
                <w:lang w:val="en-US"/>
              </w:rPr>
            </w:pPr>
          </w:p>
        </w:tc>
        <w:tc>
          <w:tcPr>
            <w:tcW w:w="850" w:type="dxa"/>
          </w:tcPr>
          <w:p w:rsidR="008E0B3C" w:rsidRDefault="008E0B3C" w:rsidP="000C764E">
            <w:pPr>
              <w:rPr>
                <w:rFonts w:cs="Arial"/>
                <w:lang w:val="en-US"/>
              </w:rPr>
            </w:pPr>
            <w:r>
              <w:rPr>
                <w:rFonts w:cs="Arial"/>
                <w:lang w:val="en-US"/>
              </w:rPr>
              <w:t>19h</w:t>
            </w:r>
          </w:p>
        </w:tc>
        <w:tc>
          <w:tcPr>
            <w:tcW w:w="3119" w:type="dxa"/>
          </w:tcPr>
          <w:p w:rsidR="008E0B3C" w:rsidRDefault="008E0B3C" w:rsidP="000C764E">
            <w:pPr>
              <w:rPr>
                <w:rFonts w:cs="Arial"/>
                <w:lang w:val="en-US"/>
              </w:rPr>
            </w:pPr>
            <w:r>
              <w:rPr>
                <w:rFonts w:cs="Arial"/>
                <w:lang w:val="en-US"/>
              </w:rPr>
              <w:t>Landbouw Coöperatie Kwata &amp; Omstreken</w:t>
            </w:r>
          </w:p>
        </w:tc>
        <w:tc>
          <w:tcPr>
            <w:tcW w:w="2977" w:type="dxa"/>
          </w:tcPr>
          <w:p w:rsidR="008E0B3C" w:rsidRDefault="008E0B3C" w:rsidP="000C764E">
            <w:pPr>
              <w:rPr>
                <w:rFonts w:cs="Arial"/>
                <w:lang w:val="en-US"/>
              </w:rPr>
            </w:pPr>
            <w:r>
              <w:rPr>
                <w:rFonts w:cs="Arial"/>
                <w:lang w:val="en-US"/>
              </w:rPr>
              <w:t>Chairman: Bajnath D.</w:t>
            </w:r>
          </w:p>
        </w:tc>
        <w:tc>
          <w:tcPr>
            <w:tcW w:w="1984" w:type="dxa"/>
          </w:tcPr>
          <w:p w:rsidR="008E0B3C" w:rsidRDefault="00DC0951" w:rsidP="000C764E">
            <w:pPr>
              <w:rPr>
                <w:rFonts w:cs="Arial"/>
                <w:lang w:val="en-US"/>
              </w:rPr>
            </w:pPr>
            <w:hyperlink r:id="rId45" w:history="1">
              <w:r w:rsidR="008E0B3C" w:rsidRPr="00494C57">
                <w:rPr>
                  <w:rStyle w:val="Hyperlink"/>
                  <w:rFonts w:cs="Arial"/>
                  <w:lang w:val="en-US"/>
                </w:rPr>
                <w:t>landbouwcoopkwata@yahoo.com</w:t>
              </w:r>
            </w:hyperlink>
            <w:r w:rsidR="008E0B3C">
              <w:rPr>
                <w:rFonts w:cs="Arial"/>
                <w:lang w:val="en-US"/>
              </w:rPr>
              <w:t xml:space="preserve"> </w:t>
            </w:r>
          </w:p>
        </w:tc>
      </w:tr>
      <w:tr w:rsidR="008E0B3C" w:rsidRPr="002F607A" w:rsidTr="00326593">
        <w:tc>
          <w:tcPr>
            <w:tcW w:w="959" w:type="dxa"/>
            <w:vAlign w:val="center"/>
          </w:tcPr>
          <w:p w:rsidR="008E0B3C" w:rsidRPr="001B34DA" w:rsidRDefault="008E0B3C" w:rsidP="000C764E">
            <w:pPr>
              <w:rPr>
                <w:rFonts w:cs="Arial"/>
                <w:lang w:val="en-US"/>
              </w:rPr>
            </w:pPr>
            <w:r>
              <w:rPr>
                <w:rFonts w:cs="Arial"/>
                <w:lang w:val="en-US"/>
              </w:rPr>
              <w:t>22-02</w:t>
            </w:r>
          </w:p>
        </w:tc>
        <w:tc>
          <w:tcPr>
            <w:tcW w:w="850" w:type="dxa"/>
          </w:tcPr>
          <w:p w:rsidR="008E0B3C" w:rsidRPr="001B34DA" w:rsidRDefault="008E0B3C" w:rsidP="000C764E">
            <w:pPr>
              <w:rPr>
                <w:rFonts w:cs="Arial"/>
                <w:lang w:val="en-US"/>
              </w:rPr>
            </w:pPr>
            <w:r>
              <w:rPr>
                <w:rFonts w:cs="Arial"/>
                <w:lang w:val="en-US"/>
              </w:rPr>
              <w:t>8.30h</w:t>
            </w:r>
          </w:p>
        </w:tc>
        <w:tc>
          <w:tcPr>
            <w:tcW w:w="3119" w:type="dxa"/>
          </w:tcPr>
          <w:p w:rsidR="008E0B3C" w:rsidRPr="001B34DA" w:rsidRDefault="008E0B3C" w:rsidP="000C764E">
            <w:pPr>
              <w:rPr>
                <w:rFonts w:cs="Arial"/>
                <w:lang w:val="en-US"/>
              </w:rPr>
            </w:pPr>
            <w:r>
              <w:rPr>
                <w:rFonts w:cs="Arial"/>
                <w:lang w:val="en-US"/>
              </w:rPr>
              <w:t xml:space="preserve">Ministry of Public Works </w:t>
            </w:r>
          </w:p>
        </w:tc>
        <w:tc>
          <w:tcPr>
            <w:tcW w:w="2977" w:type="dxa"/>
          </w:tcPr>
          <w:p w:rsidR="008E0B3C" w:rsidRPr="001B34DA" w:rsidRDefault="008E0B3C" w:rsidP="000C764E">
            <w:pPr>
              <w:rPr>
                <w:rFonts w:cs="Arial"/>
                <w:lang w:val="en-US"/>
              </w:rPr>
            </w:pPr>
            <w:r>
              <w:rPr>
                <w:rFonts w:cs="Arial"/>
                <w:lang w:val="en-US"/>
              </w:rPr>
              <w:t>Metereological service: Mr. Armand Ahmat Ali</w:t>
            </w:r>
          </w:p>
        </w:tc>
        <w:tc>
          <w:tcPr>
            <w:tcW w:w="1984" w:type="dxa"/>
          </w:tcPr>
          <w:p w:rsidR="008E0B3C" w:rsidRDefault="00DC0951" w:rsidP="000C764E">
            <w:pPr>
              <w:rPr>
                <w:rFonts w:cs="Arial"/>
                <w:lang w:val="en-US"/>
              </w:rPr>
            </w:pPr>
            <w:hyperlink r:id="rId46" w:history="1">
              <w:r w:rsidR="008E0B3C" w:rsidRPr="002C6AFE">
                <w:rPr>
                  <w:rStyle w:val="Hyperlink"/>
                  <w:rFonts w:cs="Arial"/>
                  <w:lang w:val="en-US"/>
                </w:rPr>
                <w:t>armand_amat@yahoo.com</w:t>
              </w:r>
            </w:hyperlink>
            <w:r w:rsidR="008E0B3C">
              <w:rPr>
                <w:rFonts w:cs="Arial"/>
                <w:lang w:val="en-US"/>
              </w:rPr>
              <w:t xml:space="preserve"> </w:t>
            </w:r>
          </w:p>
        </w:tc>
      </w:tr>
      <w:tr w:rsidR="008E0B3C" w:rsidRPr="002F607A" w:rsidTr="00326593">
        <w:tc>
          <w:tcPr>
            <w:tcW w:w="959" w:type="dxa"/>
            <w:vAlign w:val="center"/>
          </w:tcPr>
          <w:p w:rsidR="008E0B3C" w:rsidRDefault="008E0B3C" w:rsidP="000C764E">
            <w:pPr>
              <w:rPr>
                <w:rFonts w:cs="Arial"/>
                <w:lang w:val="en-US"/>
              </w:rPr>
            </w:pPr>
            <w:r>
              <w:rPr>
                <w:rFonts w:cs="Arial"/>
                <w:lang w:val="en-US"/>
              </w:rPr>
              <w:t>23-02</w:t>
            </w:r>
          </w:p>
        </w:tc>
        <w:tc>
          <w:tcPr>
            <w:tcW w:w="8930" w:type="dxa"/>
            <w:gridSpan w:val="4"/>
          </w:tcPr>
          <w:p w:rsidR="008E0B3C" w:rsidRDefault="008E0B3C" w:rsidP="000C764E">
            <w:pPr>
              <w:jc w:val="center"/>
              <w:rPr>
                <w:rFonts w:cs="Arial"/>
                <w:lang w:val="en-US"/>
              </w:rPr>
            </w:pPr>
            <w:r>
              <w:rPr>
                <w:rFonts w:cs="Arial"/>
                <w:lang w:val="en-US"/>
              </w:rPr>
              <w:t>Working on the report – no meetings (departure in the evening)</w:t>
            </w:r>
          </w:p>
        </w:tc>
      </w:tr>
    </w:tbl>
    <w:p w:rsidR="008E0B3C" w:rsidRDefault="008E0B3C" w:rsidP="008E0B3C">
      <w:pPr>
        <w:rPr>
          <w:rFonts w:cs="Arial"/>
          <w:lang w:val="en-US"/>
        </w:rPr>
      </w:pPr>
    </w:p>
    <w:p w:rsidR="008E0B3C" w:rsidRDefault="00326593" w:rsidP="008E0B3C">
      <w:pPr>
        <w:rPr>
          <w:rFonts w:cs="Arial"/>
          <w:lang w:val="en-US"/>
        </w:rPr>
      </w:pPr>
      <w:r>
        <w:rPr>
          <w:rFonts w:cs="Arial"/>
          <w:lang w:val="en-US"/>
        </w:rPr>
        <w:t>INTERVIEWS HELD during April and May (Teleconference)</w:t>
      </w:r>
    </w:p>
    <w:p w:rsidR="00326593" w:rsidRPr="0072452A" w:rsidRDefault="001D1BEF" w:rsidP="0072452A">
      <w:pPr>
        <w:pStyle w:val="ListParagraph"/>
        <w:numPr>
          <w:ilvl w:val="0"/>
          <w:numId w:val="32"/>
        </w:numPr>
        <w:rPr>
          <w:rFonts w:ascii="Arial" w:hAnsi="Arial" w:cs="Arial"/>
          <w:sz w:val="24"/>
        </w:rPr>
      </w:pPr>
      <w:r w:rsidRPr="0072452A">
        <w:rPr>
          <w:rFonts w:ascii="Arial" w:hAnsi="Arial" w:cs="Arial"/>
          <w:sz w:val="24"/>
        </w:rPr>
        <w:t>Mr. Moediu Tir</w:t>
      </w:r>
      <w:r w:rsidR="00326593" w:rsidRPr="0072452A">
        <w:rPr>
          <w:rFonts w:ascii="Arial" w:hAnsi="Arial" w:cs="Arial"/>
          <w:sz w:val="24"/>
        </w:rPr>
        <w:t>to</w:t>
      </w:r>
      <w:r w:rsidRPr="0072452A">
        <w:rPr>
          <w:rFonts w:ascii="Arial" w:hAnsi="Arial" w:cs="Arial"/>
          <w:sz w:val="24"/>
        </w:rPr>
        <w:t>ta</w:t>
      </w:r>
      <w:r w:rsidR="00326593" w:rsidRPr="0072452A">
        <w:rPr>
          <w:rFonts w:ascii="Arial" w:hAnsi="Arial" w:cs="Arial"/>
          <w:sz w:val="24"/>
        </w:rPr>
        <w:t>r</w:t>
      </w:r>
      <w:r w:rsidR="00D446A0">
        <w:rPr>
          <w:rFonts w:ascii="Arial" w:hAnsi="Arial" w:cs="Arial"/>
          <w:sz w:val="24"/>
        </w:rPr>
        <w:t>o</w:t>
      </w:r>
      <w:r w:rsidR="00326593" w:rsidRPr="0072452A">
        <w:rPr>
          <w:rFonts w:ascii="Arial" w:hAnsi="Arial" w:cs="Arial"/>
          <w:sz w:val="24"/>
        </w:rPr>
        <w:t>eno</w:t>
      </w:r>
      <w:r w:rsidRPr="0072452A">
        <w:rPr>
          <w:rFonts w:ascii="Arial" w:hAnsi="Arial" w:cs="Arial"/>
          <w:sz w:val="24"/>
        </w:rPr>
        <w:t>, Commissioned by the Ministry of Natur</w:t>
      </w:r>
      <w:r w:rsidR="00AF5D08" w:rsidRPr="0072452A">
        <w:rPr>
          <w:rFonts w:ascii="Arial" w:hAnsi="Arial" w:cs="Arial"/>
          <w:sz w:val="24"/>
        </w:rPr>
        <w:t>al Works to launch</w:t>
      </w:r>
      <w:r w:rsidRPr="0072452A">
        <w:rPr>
          <w:rFonts w:ascii="Arial" w:hAnsi="Arial" w:cs="Arial"/>
          <w:sz w:val="24"/>
        </w:rPr>
        <w:t xml:space="preserve"> "Government to receive roadmap on integrated water management".</w:t>
      </w:r>
    </w:p>
    <w:p w:rsidR="00326593" w:rsidRPr="0072452A" w:rsidRDefault="00326593" w:rsidP="0072452A">
      <w:pPr>
        <w:pStyle w:val="ListParagraph"/>
        <w:numPr>
          <w:ilvl w:val="0"/>
          <w:numId w:val="32"/>
        </w:numPr>
        <w:rPr>
          <w:rFonts w:ascii="Arial" w:hAnsi="Arial" w:cs="Arial"/>
          <w:sz w:val="24"/>
        </w:rPr>
      </w:pPr>
      <w:r w:rsidRPr="0072452A">
        <w:rPr>
          <w:rFonts w:ascii="Arial" w:hAnsi="Arial" w:cs="Arial"/>
          <w:sz w:val="24"/>
        </w:rPr>
        <w:t>Mr. Manojd Hindori, Chairm</w:t>
      </w:r>
      <w:r w:rsidR="00AF5D08" w:rsidRPr="0072452A">
        <w:rPr>
          <w:rFonts w:ascii="Arial" w:hAnsi="Arial" w:cs="Arial"/>
          <w:sz w:val="24"/>
        </w:rPr>
        <w:t>a</w:t>
      </w:r>
      <w:r w:rsidRPr="0072452A">
        <w:rPr>
          <w:rFonts w:ascii="Arial" w:hAnsi="Arial" w:cs="Arial"/>
          <w:sz w:val="24"/>
        </w:rPr>
        <w:t>n of OW MCP</w:t>
      </w:r>
    </w:p>
    <w:p w:rsidR="00326593" w:rsidRPr="0072452A" w:rsidRDefault="00326593" w:rsidP="0072452A">
      <w:pPr>
        <w:pStyle w:val="ListParagraph"/>
        <w:numPr>
          <w:ilvl w:val="0"/>
          <w:numId w:val="32"/>
        </w:numPr>
        <w:rPr>
          <w:rFonts w:ascii="Arial" w:hAnsi="Arial" w:cs="Arial"/>
          <w:sz w:val="24"/>
        </w:rPr>
      </w:pPr>
      <w:r w:rsidRPr="0072452A">
        <w:rPr>
          <w:rFonts w:ascii="Arial" w:hAnsi="Arial" w:cs="Arial"/>
          <w:sz w:val="24"/>
        </w:rPr>
        <w:t>Mr. Richenel Small, Director of OW MCP</w:t>
      </w:r>
    </w:p>
    <w:p w:rsidR="00326593" w:rsidRPr="0072452A" w:rsidRDefault="00326593" w:rsidP="0072452A">
      <w:pPr>
        <w:pStyle w:val="ListParagraph"/>
        <w:numPr>
          <w:ilvl w:val="0"/>
          <w:numId w:val="32"/>
        </w:numPr>
        <w:rPr>
          <w:rFonts w:ascii="Arial" w:hAnsi="Arial" w:cs="Arial"/>
          <w:sz w:val="24"/>
        </w:rPr>
      </w:pPr>
      <w:r w:rsidRPr="0072452A">
        <w:rPr>
          <w:rFonts w:ascii="Arial" w:hAnsi="Arial" w:cs="Arial"/>
          <w:sz w:val="24"/>
        </w:rPr>
        <w:t xml:space="preserve">Mr. </w:t>
      </w:r>
      <w:r w:rsidR="00AF5D08" w:rsidRPr="0072452A">
        <w:rPr>
          <w:rFonts w:ascii="Arial" w:hAnsi="Arial" w:cs="Arial"/>
          <w:sz w:val="24"/>
        </w:rPr>
        <w:t>Otto Fer</w:t>
      </w:r>
      <w:r w:rsidR="001D1BEF" w:rsidRPr="0072452A">
        <w:rPr>
          <w:rFonts w:ascii="Arial" w:hAnsi="Arial" w:cs="Arial"/>
          <w:sz w:val="24"/>
        </w:rPr>
        <w:t>f Jentink</w:t>
      </w:r>
      <w:r w:rsidRPr="0072452A">
        <w:rPr>
          <w:rFonts w:ascii="Arial" w:hAnsi="Arial" w:cs="Arial"/>
          <w:sz w:val="24"/>
        </w:rPr>
        <w:t>, Project D</w:t>
      </w:r>
      <w:r w:rsidR="001D1BEF" w:rsidRPr="0072452A">
        <w:rPr>
          <w:rFonts w:ascii="Arial" w:hAnsi="Arial" w:cs="Arial"/>
          <w:sz w:val="24"/>
        </w:rPr>
        <w:t>irector of Waternet EU Project "Capacity Building for Integrated Water Management in Nickerie, Suriname"</w:t>
      </w:r>
    </w:p>
    <w:p w:rsidR="008E0B3C" w:rsidRDefault="008E0B3C" w:rsidP="008E0B3C">
      <w:pPr>
        <w:rPr>
          <w:rFonts w:cs="Arial"/>
          <w:lang w:val="en-US"/>
        </w:rPr>
      </w:pPr>
    </w:p>
    <w:p w:rsidR="008E0B3C" w:rsidRPr="001B34DA" w:rsidRDefault="008E0B3C" w:rsidP="008E0B3C">
      <w:pPr>
        <w:rPr>
          <w:rFonts w:cs="Arial"/>
          <w:lang w:val="en-US"/>
        </w:rPr>
      </w:pPr>
    </w:p>
    <w:p w:rsidR="00061184" w:rsidRPr="008E0B3C" w:rsidRDefault="00061184" w:rsidP="008E0B3C">
      <w:pPr>
        <w:rPr>
          <w:rFonts w:cs="Arial"/>
          <w:lang w:val="en-US"/>
        </w:rPr>
      </w:pPr>
    </w:p>
    <w:sectPr w:rsidR="00061184" w:rsidRPr="008E0B3C" w:rsidSect="00CE3779">
      <w:footerReference w:type="default" r:id="rId47"/>
      <w:headerReference w:type="first" r:id="rId4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4DF" w:rsidRDefault="003F24DF" w:rsidP="00E82142">
      <w:pPr>
        <w:spacing w:after="0" w:line="240" w:lineRule="auto"/>
      </w:pPr>
      <w:r>
        <w:separator/>
      </w:r>
    </w:p>
  </w:endnote>
  <w:endnote w:type="continuationSeparator" w:id="0">
    <w:p w:rsidR="003F24DF" w:rsidRDefault="003F24DF" w:rsidP="00E82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590" w:rsidRPr="002656DA" w:rsidRDefault="009B0590" w:rsidP="0013473B">
    <w:pPr>
      <w:pStyle w:val="Footer"/>
      <w:tabs>
        <w:tab w:val="clear" w:pos="8504"/>
        <w:tab w:val="right" w:pos="9072"/>
      </w:tabs>
      <w:rPr>
        <w:lang w:val="es-ES"/>
      </w:rPr>
    </w:pPr>
    <w:r>
      <w:rPr>
        <w:lang w:val="es-ES"/>
      </w:rPr>
      <w:tab/>
    </w:r>
    <w:r>
      <w:rPr>
        <w:lang w:val="es-ES"/>
      </w:rPr>
      <w:tab/>
    </w:r>
    <w:r w:rsidR="000B0A9A" w:rsidRPr="002656DA">
      <w:rPr>
        <w:sz w:val="20"/>
        <w:lang w:val="es-ES"/>
      </w:rPr>
      <w:fldChar w:fldCharType="begin"/>
    </w:r>
    <w:r w:rsidRPr="002656DA">
      <w:rPr>
        <w:sz w:val="20"/>
        <w:lang w:val="es-ES"/>
      </w:rPr>
      <w:instrText xml:space="preserve"> PAGE   \* MERGEFORMAT </w:instrText>
    </w:r>
    <w:r w:rsidR="000B0A9A" w:rsidRPr="002656DA">
      <w:rPr>
        <w:sz w:val="20"/>
        <w:lang w:val="es-ES"/>
      </w:rPr>
      <w:fldChar w:fldCharType="separate"/>
    </w:r>
    <w:r w:rsidR="00DC0951">
      <w:rPr>
        <w:noProof/>
        <w:sz w:val="20"/>
        <w:lang w:val="es-ES"/>
      </w:rPr>
      <w:t>2</w:t>
    </w:r>
    <w:r w:rsidR="000B0A9A" w:rsidRPr="002656DA">
      <w:rPr>
        <w:sz w:val="20"/>
        <w:lang w:val="es-ES"/>
      </w:rPr>
      <w:fldChar w:fldCharType="end"/>
    </w:r>
    <w:r>
      <w:rPr>
        <w:lang w:val="es-ES"/>
      </w:rPr>
      <w:tab/>
    </w:r>
    <w:r>
      <w:rPr>
        <w:lang w:val="es-E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4DF" w:rsidRDefault="003F24DF" w:rsidP="00E82142">
      <w:pPr>
        <w:spacing w:after="0" w:line="240" w:lineRule="auto"/>
      </w:pPr>
      <w:r>
        <w:separator/>
      </w:r>
    </w:p>
  </w:footnote>
  <w:footnote w:type="continuationSeparator" w:id="0">
    <w:p w:rsidR="003F24DF" w:rsidRDefault="003F24DF" w:rsidP="00E82142">
      <w:pPr>
        <w:spacing w:after="0" w:line="240" w:lineRule="auto"/>
      </w:pPr>
      <w:r>
        <w:continuationSeparator/>
      </w:r>
    </w:p>
  </w:footnote>
  <w:footnote w:id="1">
    <w:p w:rsidR="009B0590" w:rsidRPr="00536524" w:rsidRDefault="009B0590" w:rsidP="00421EA1">
      <w:pPr>
        <w:pStyle w:val="FootnoteText"/>
        <w:jc w:val="both"/>
      </w:pPr>
      <w:r>
        <w:rPr>
          <w:rStyle w:val="FootnoteReference"/>
        </w:rPr>
        <w:footnoteRef/>
      </w:r>
      <w:r>
        <w:t xml:space="preserve"> Master Plan for the Supply and Distribution or Irrigation Water for Agricultural Production in the Nickerie District. EU project 2009/224359. Work performed by HTSPE Limited</w:t>
      </w:r>
    </w:p>
    <w:p w:rsidR="009B0590" w:rsidRPr="00212B76" w:rsidRDefault="009B0590" w:rsidP="00421EA1">
      <w:pPr>
        <w:pStyle w:val="FootnoteText"/>
      </w:pPr>
    </w:p>
  </w:footnote>
  <w:footnote w:id="2">
    <w:p w:rsidR="009B0590" w:rsidRPr="005413FF" w:rsidRDefault="009B0590" w:rsidP="00421EA1">
      <w:pPr>
        <w:pStyle w:val="FootnoteText"/>
      </w:pPr>
      <w:r>
        <w:rPr>
          <w:rStyle w:val="FootnoteReference"/>
        </w:rPr>
        <w:footnoteRef/>
      </w:r>
      <w:r>
        <w:t xml:space="preserve"> </w:t>
      </w:r>
      <w:r w:rsidR="006D535D">
        <w:t>(a) Support to the Competitiveness of the Rice Sector in the Caribbean, Project 9ACO ROR006 "Organization and Management Aspects of the Rice Industry in Suriname" Ir. I.J. Poerschke. Paramaribo, 2005. (b) "Costs and Benefits of Support Systems in the Rice Sector of Surinname". National RijstPrograma. Project. 9ACP RPR 006. André Graanoogst, 2007. (c)  "Planning and Drainage for Developing the Rice Sector in Suriname". National RijstPrograma. Project. 9ACP RPR 006. Frédéric Mertens, 2008. (d). Master Plan for the Supply and Distribution or Irrigation Water for Agricultural Production in the Nickerie District. EU project 2009/224359. Work performed by HTSPE Limited</w:t>
      </w:r>
    </w:p>
  </w:footnote>
  <w:footnote w:id="3">
    <w:p w:rsidR="00D74ED4" w:rsidRPr="00D74ED4" w:rsidRDefault="00D74ED4">
      <w:pPr>
        <w:pStyle w:val="FootnoteText"/>
      </w:pPr>
      <w:r>
        <w:rPr>
          <w:rStyle w:val="FootnoteReference"/>
        </w:rPr>
        <w:footnoteRef/>
      </w:r>
      <w:r>
        <w:t xml:space="preserve"> </w:t>
      </w:r>
      <w:r w:rsidRPr="00964AD3">
        <w:t>The EU ACP Water Facility programme is aimed at meeting the Millennium Development Goals for water and improving water governance and management of water resources</w:t>
      </w:r>
      <w:r>
        <w:t xml:space="preserve">.  </w:t>
      </w:r>
      <w:r w:rsidRPr="007C006A">
        <w:t>World Waternet will execute this project in collaboration with the Surinaamse Waterleiding Maatschappij (SWM), Vitens Evides International (VEI), the Anton de Kom University Surinam (AdeKUS), the Stichting Fonds Ontwikkeling Binnenland (SFOB, Fund for the Development of the Interior) and the Stichting Bureau voor de Dienstverlening aan NGO's (Bureau NGO, a bureau working with bilateral and multilateral donors to administer funds to NGOs). The project will focus on improving the capacity development of SWM in order to increase the production and distribution of drinking water in the coastal plain of Surinam.</w:t>
      </w:r>
    </w:p>
  </w:footnote>
  <w:footnote w:id="4">
    <w:p w:rsidR="009B0590" w:rsidRPr="0026268E" w:rsidRDefault="009B0590" w:rsidP="00D768AA">
      <w:pPr>
        <w:pStyle w:val="FootnoteText"/>
        <w:jc w:val="both"/>
      </w:pPr>
      <w:r>
        <w:rPr>
          <w:rStyle w:val="FootnoteReference"/>
        </w:rPr>
        <w:footnoteRef/>
      </w:r>
      <w:r>
        <w:t xml:space="preserve"> Upon meeting with the Head of the Hydraulics Resource Division of the Ministry of Public Works, with 40 staff members, it seemed clear that redundant officers could be reassigned to this Secretariat.</w:t>
      </w:r>
    </w:p>
  </w:footnote>
  <w:footnote w:id="5">
    <w:p w:rsidR="009B0590" w:rsidRPr="003D57B9" w:rsidRDefault="009B0590" w:rsidP="0074002C">
      <w:pPr>
        <w:pStyle w:val="FootnoteText"/>
        <w:jc w:val="both"/>
      </w:pPr>
      <w:r>
        <w:rPr>
          <w:rStyle w:val="FootnoteReference"/>
        </w:rPr>
        <w:footnoteRef/>
      </w:r>
      <w:r>
        <w:t xml:space="preserve"> </w:t>
      </w:r>
      <w:r w:rsidRPr="003D57B9">
        <w:t>State Decree of 26 April 2006 establishing the water Samillkreekpolder and adoption of Management Regulations (Regulations Governing Water Sawmillkreekpolder</w:t>
      </w:r>
      <w:r>
        <w:t>)</w:t>
      </w:r>
    </w:p>
  </w:footnote>
  <w:footnote w:id="6">
    <w:p w:rsidR="00D74ED4" w:rsidRPr="00D74ED4" w:rsidRDefault="00D74ED4">
      <w:pPr>
        <w:pStyle w:val="FootnoteText"/>
      </w:pPr>
      <w:r>
        <w:rPr>
          <w:rStyle w:val="FootnoteReference"/>
        </w:rPr>
        <w:footnoteRef/>
      </w:r>
      <w:r>
        <w:t xml:space="preserve"> (a) Support to the Competitiveness of the Rice Sector in the Caribbean, Project 9ACO ROR006 "Organization and Management Aspects of the Rice Industry in Suriname" Ir. I.J. Poerschke. Paramaribo, 2005. (b) "Costs and Benefits of Support Systems in the Rice Sector of Surinname". National RijstPrograma. Project. 9ACP RPR 006. André Graanoogst, 2007. (c)  "Planning and Drainage for Developing the Rice Sector in Suriname". National RijstPrograma. Project. 9ACP RPR 006. Frédéric Mertens, 2008. (d). Master Plan for the Supply and Distribution or Irrigation Water for Agricultural Production in the Nickerie District. EU project 2009/224359. Work performed by HTSPE Limited.</w:t>
      </w:r>
    </w:p>
  </w:footnote>
  <w:footnote w:id="7">
    <w:p w:rsidR="009B0590" w:rsidRPr="00502EDF" w:rsidRDefault="009B0590" w:rsidP="004D0E88">
      <w:pPr>
        <w:pStyle w:val="FootnoteText"/>
        <w:jc w:val="both"/>
        <w:rPr>
          <w:lang w:val="en-US"/>
        </w:rPr>
      </w:pPr>
      <w:r>
        <w:rPr>
          <w:rStyle w:val="FootnoteReference"/>
        </w:rPr>
        <w:footnoteRef/>
      </w:r>
      <w:r>
        <w:t xml:space="preserve"> For instance, the M</w:t>
      </w:r>
      <w:r w:rsidRPr="00502EDF">
        <w:t xml:space="preserve">aster </w:t>
      </w:r>
      <w:r>
        <w:t>P</w:t>
      </w:r>
      <w:r w:rsidRPr="00502EDF">
        <w:t xml:space="preserve">lan for the </w:t>
      </w:r>
      <w:r>
        <w:t>S</w:t>
      </w:r>
      <w:r w:rsidRPr="00502EDF">
        <w:t xml:space="preserve">upply and </w:t>
      </w:r>
      <w:r>
        <w:t>D</w:t>
      </w:r>
      <w:r w:rsidRPr="00502EDF">
        <w:t xml:space="preserve">istribution of </w:t>
      </w:r>
      <w:r>
        <w:t>I</w:t>
      </w:r>
      <w:r w:rsidRPr="00502EDF">
        <w:t xml:space="preserve">rrigation </w:t>
      </w:r>
      <w:r>
        <w:t>W</w:t>
      </w:r>
      <w:r w:rsidRPr="00502EDF">
        <w:t xml:space="preserve">ater for </w:t>
      </w:r>
      <w:r>
        <w:t>A</w:t>
      </w:r>
      <w:r w:rsidRPr="00502EDF">
        <w:t xml:space="preserve">gricultural </w:t>
      </w:r>
      <w:r>
        <w:t>P</w:t>
      </w:r>
      <w:r w:rsidRPr="00502EDF">
        <w:t xml:space="preserve">roduction in the </w:t>
      </w:r>
      <w:r>
        <w:t>N</w:t>
      </w:r>
      <w:r w:rsidRPr="00502EDF">
        <w:t xml:space="preserve">ickerie </w:t>
      </w:r>
      <w:r>
        <w:t>D</w:t>
      </w:r>
      <w:r w:rsidRPr="00502EDF">
        <w:t xml:space="preserve">istrict </w:t>
      </w:r>
      <w:r>
        <w:t>(2009).</w:t>
      </w:r>
    </w:p>
  </w:footnote>
  <w:footnote w:id="8">
    <w:p w:rsidR="009B0590" w:rsidRPr="00A90DD3" w:rsidRDefault="009B0590" w:rsidP="00A90DD3">
      <w:pPr>
        <w:pStyle w:val="FootnoteText"/>
        <w:jc w:val="both"/>
        <w:rPr>
          <w:rFonts w:cs="Arial"/>
          <w:lang w:val="en-US"/>
        </w:rPr>
      </w:pPr>
      <w:r w:rsidRPr="00A90DD3">
        <w:rPr>
          <w:rStyle w:val="FootnoteReference"/>
          <w:rFonts w:cs="Arial"/>
        </w:rPr>
        <w:footnoteRef/>
      </w:r>
      <w:r w:rsidRPr="00A90DD3">
        <w:rPr>
          <w:rFonts w:cs="Arial"/>
        </w:rPr>
        <w:t xml:space="preserve"> </w:t>
      </w:r>
      <w:r w:rsidRPr="00A90DD3">
        <w:rPr>
          <w:rFonts w:cs="Arial"/>
          <w:lang w:val="en-US"/>
        </w:rPr>
        <w:t>Bruns, B.R., C. Ringler and</w:t>
      </w:r>
      <w:r>
        <w:rPr>
          <w:rFonts w:cs="Arial"/>
          <w:lang w:val="en-US"/>
        </w:rPr>
        <w:t xml:space="preserve"> </w:t>
      </w:r>
      <w:r w:rsidRPr="00A90DD3">
        <w:rPr>
          <w:rFonts w:cs="Arial"/>
          <w:lang w:val="en-US"/>
        </w:rPr>
        <w:t>R. Meinzen-Dick (Eds.)</w:t>
      </w:r>
      <w:r w:rsidRPr="00A90DD3">
        <w:rPr>
          <w:rFonts w:cs="Arial"/>
          <w:i/>
          <w:lang w:val="en-US"/>
        </w:rPr>
        <w:t>.</w:t>
      </w:r>
      <w:r w:rsidRPr="00A90DD3">
        <w:rPr>
          <w:rFonts w:cs="Arial"/>
          <w:lang w:val="en-US"/>
        </w:rPr>
        <w:t xml:space="preserve"> (2006)</w:t>
      </w:r>
      <w:r w:rsidRPr="00A90DD3">
        <w:rPr>
          <w:rFonts w:cs="Arial"/>
          <w:i/>
          <w:lang w:val="en-US"/>
        </w:rPr>
        <w:t xml:space="preserve"> Water Rights Reform: Lessons for Institutional Design</w:t>
      </w:r>
      <w:r w:rsidRPr="00A90DD3">
        <w:rPr>
          <w:rFonts w:cs="Arial"/>
          <w:lang w:val="en-US"/>
        </w:rPr>
        <w:t xml:space="preserve">. International Food Policy Research Institute. Washington, D.C,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590" w:rsidRDefault="00DC0951">
    <w:pPr>
      <w:pStyle w:val="Heade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-976630</wp:posOffset>
              </wp:positionH>
              <wp:positionV relativeFrom="paragraph">
                <wp:posOffset>-267335</wp:posOffset>
              </wp:positionV>
              <wp:extent cx="1447800" cy="960120"/>
              <wp:effectExtent l="4445" t="0" r="0" b="254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960120"/>
                      </a:xfrm>
                      <a:prstGeom prst="rect">
                        <a:avLst/>
                      </a:prstGeom>
                      <a:solidFill>
                        <a:srgbClr val="8306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590" w:rsidRPr="009976D4" w:rsidRDefault="009B0590" w:rsidP="004E6FF2">
                          <w:pPr>
                            <w:spacing w:after="0"/>
                            <w:jc w:val="right"/>
                            <w:rPr>
                              <w:b/>
                              <w:color w:val="FFFFFF" w:themeColor="background1"/>
                              <w:sz w:val="28"/>
                              <w:lang w:val="en-US"/>
                            </w:rPr>
                          </w:pPr>
                          <w:r>
                            <w:rPr>
                              <w:b/>
                              <w:color w:val="FFFFFF" w:themeColor="background1"/>
                              <w:sz w:val="28"/>
                              <w:lang w:val="en-US"/>
                            </w:rPr>
                            <w:t>Intermediate Report</w:t>
                          </w:r>
                        </w:p>
                        <w:p w:rsidR="009B0590" w:rsidRPr="004E6FF2" w:rsidRDefault="009B0590" w:rsidP="004E6FF2">
                          <w:pPr>
                            <w:jc w:val="right"/>
                            <w:rPr>
                              <w:rFonts w:asciiTheme="majorHAnsi" w:hAnsiTheme="majorHAnsi"/>
                              <w:b/>
                              <w:color w:val="FFFFFF" w:themeColor="background1"/>
                              <w:sz w:val="18"/>
                              <w:lang w:val="en-US"/>
                            </w:rPr>
                          </w:pPr>
                          <w:r>
                            <w:rPr>
                              <w:b/>
                              <w:color w:val="FFFFFF" w:themeColor="background1"/>
                              <w:sz w:val="24"/>
                              <w:lang w:val="en-US"/>
                            </w:rPr>
                            <w:t>May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40" style="position:absolute;margin-left:-76.9pt;margin-top:-21.05pt;width:114pt;height:7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" fillcolor="#830628" stroked="f">
              <v:textbox>
                <w:txbxContent>
                  <w:p w:rsidR="009B0590" w:rsidRPr="009976D4" w:rsidRDefault="009B0590" w:rsidP="004E6FF2">
                    <w:pPr>
                      <w:spacing w:after="0"/>
                      <w:jc w:val="right"/>
                      <w:rPr>
                        <w:b/>
                        <w:color w:val="FFFFFF" w:themeColor="background1"/>
                        <w:sz w:val="28"/>
                        <w:lang w:val="en-US"/>
                      </w:rPr>
                    </w:pPr>
                    <w:r>
                      <w:rPr>
                        <w:b/>
                        <w:color w:val="FFFFFF" w:themeColor="background1"/>
                        <w:sz w:val="28"/>
                        <w:lang w:val="en-US"/>
                      </w:rPr>
                      <w:t>Intermediate Report</w:t>
                    </w:r>
                  </w:p>
                  <w:p w:rsidR="009B0590" w:rsidRPr="004E6FF2" w:rsidRDefault="009B0590" w:rsidP="004E6FF2">
                    <w:pPr>
                      <w:jc w:val="right"/>
                      <w:rPr>
                        <w:rFonts w:asciiTheme="majorHAnsi" w:hAnsiTheme="majorHAnsi"/>
                        <w:b/>
                        <w:color w:val="FFFFFF" w:themeColor="background1"/>
                        <w:sz w:val="18"/>
                        <w:lang w:val="en-US"/>
                      </w:rPr>
                    </w:pPr>
                    <w:r>
                      <w:rPr>
                        <w:b/>
                        <w:color w:val="FFFFFF" w:themeColor="background1"/>
                        <w:sz w:val="24"/>
                        <w:lang w:val="en-US"/>
                      </w:rPr>
                      <w:t>May 2013</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17CE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613379"/>
    <w:multiLevelType w:val="hybridMultilevel"/>
    <w:tmpl w:val="87D4776C"/>
    <w:lvl w:ilvl="0" w:tplc="27AC70B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BF6141"/>
    <w:multiLevelType w:val="hybridMultilevel"/>
    <w:tmpl w:val="74B83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623D56"/>
    <w:multiLevelType w:val="hybridMultilevel"/>
    <w:tmpl w:val="3632777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1101772D"/>
    <w:multiLevelType w:val="hybridMultilevel"/>
    <w:tmpl w:val="F74A5DE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1C04D2"/>
    <w:multiLevelType w:val="hybridMultilevel"/>
    <w:tmpl w:val="BE4CEF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6C82D41"/>
    <w:multiLevelType w:val="hybridMultilevel"/>
    <w:tmpl w:val="3466B97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2D30B4"/>
    <w:multiLevelType w:val="hybridMultilevel"/>
    <w:tmpl w:val="71AA1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454523"/>
    <w:multiLevelType w:val="hybridMultilevel"/>
    <w:tmpl w:val="100032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28C109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2CC2035"/>
    <w:multiLevelType w:val="hybridMultilevel"/>
    <w:tmpl w:val="A86A9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D62C3D"/>
    <w:multiLevelType w:val="hybridMultilevel"/>
    <w:tmpl w:val="919A5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830788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9B24053"/>
    <w:multiLevelType w:val="hybridMultilevel"/>
    <w:tmpl w:val="EC16C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29B318C"/>
    <w:multiLevelType w:val="hybridMultilevel"/>
    <w:tmpl w:val="E5881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746433B"/>
    <w:multiLevelType w:val="hybridMultilevel"/>
    <w:tmpl w:val="567068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15C24B6"/>
    <w:multiLevelType w:val="hybridMultilevel"/>
    <w:tmpl w:val="4B24124A"/>
    <w:lvl w:ilvl="0" w:tplc="6C9CF4E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6C83844"/>
    <w:multiLevelType w:val="hybridMultilevel"/>
    <w:tmpl w:val="AB4AC38E"/>
    <w:lvl w:ilvl="0" w:tplc="CFDCE066">
      <w:start w:val="1"/>
      <w:numFmt w:val="bullet"/>
      <w:lvlText w:val="•"/>
      <w:lvlJc w:val="left"/>
      <w:pPr>
        <w:tabs>
          <w:tab w:val="num" w:pos="720"/>
        </w:tabs>
        <w:ind w:left="720" w:hanging="360"/>
      </w:pPr>
      <w:rPr>
        <w:rFonts w:ascii="Arial" w:hAnsi="Arial" w:hint="default"/>
      </w:rPr>
    </w:lvl>
    <w:lvl w:ilvl="1" w:tplc="6B90FC02" w:tentative="1">
      <w:start w:val="1"/>
      <w:numFmt w:val="bullet"/>
      <w:lvlText w:val="•"/>
      <w:lvlJc w:val="left"/>
      <w:pPr>
        <w:tabs>
          <w:tab w:val="num" w:pos="1440"/>
        </w:tabs>
        <w:ind w:left="1440" w:hanging="360"/>
      </w:pPr>
      <w:rPr>
        <w:rFonts w:ascii="Arial" w:hAnsi="Arial" w:hint="default"/>
      </w:rPr>
    </w:lvl>
    <w:lvl w:ilvl="2" w:tplc="5EC4E8B8" w:tentative="1">
      <w:start w:val="1"/>
      <w:numFmt w:val="bullet"/>
      <w:lvlText w:val="•"/>
      <w:lvlJc w:val="left"/>
      <w:pPr>
        <w:tabs>
          <w:tab w:val="num" w:pos="2160"/>
        </w:tabs>
        <w:ind w:left="2160" w:hanging="360"/>
      </w:pPr>
      <w:rPr>
        <w:rFonts w:ascii="Arial" w:hAnsi="Arial" w:hint="default"/>
      </w:rPr>
    </w:lvl>
    <w:lvl w:ilvl="3" w:tplc="9D7E6CDA" w:tentative="1">
      <w:start w:val="1"/>
      <w:numFmt w:val="bullet"/>
      <w:lvlText w:val="•"/>
      <w:lvlJc w:val="left"/>
      <w:pPr>
        <w:tabs>
          <w:tab w:val="num" w:pos="2880"/>
        </w:tabs>
        <w:ind w:left="2880" w:hanging="360"/>
      </w:pPr>
      <w:rPr>
        <w:rFonts w:ascii="Arial" w:hAnsi="Arial" w:hint="default"/>
      </w:rPr>
    </w:lvl>
    <w:lvl w:ilvl="4" w:tplc="4D16B358" w:tentative="1">
      <w:start w:val="1"/>
      <w:numFmt w:val="bullet"/>
      <w:lvlText w:val="•"/>
      <w:lvlJc w:val="left"/>
      <w:pPr>
        <w:tabs>
          <w:tab w:val="num" w:pos="3600"/>
        </w:tabs>
        <w:ind w:left="3600" w:hanging="360"/>
      </w:pPr>
      <w:rPr>
        <w:rFonts w:ascii="Arial" w:hAnsi="Arial" w:hint="default"/>
      </w:rPr>
    </w:lvl>
    <w:lvl w:ilvl="5" w:tplc="E4AC1DC4" w:tentative="1">
      <w:start w:val="1"/>
      <w:numFmt w:val="bullet"/>
      <w:lvlText w:val="•"/>
      <w:lvlJc w:val="left"/>
      <w:pPr>
        <w:tabs>
          <w:tab w:val="num" w:pos="4320"/>
        </w:tabs>
        <w:ind w:left="4320" w:hanging="360"/>
      </w:pPr>
      <w:rPr>
        <w:rFonts w:ascii="Arial" w:hAnsi="Arial" w:hint="default"/>
      </w:rPr>
    </w:lvl>
    <w:lvl w:ilvl="6" w:tplc="43D81E46" w:tentative="1">
      <w:start w:val="1"/>
      <w:numFmt w:val="bullet"/>
      <w:lvlText w:val="•"/>
      <w:lvlJc w:val="left"/>
      <w:pPr>
        <w:tabs>
          <w:tab w:val="num" w:pos="5040"/>
        </w:tabs>
        <w:ind w:left="5040" w:hanging="360"/>
      </w:pPr>
      <w:rPr>
        <w:rFonts w:ascii="Arial" w:hAnsi="Arial" w:hint="default"/>
      </w:rPr>
    </w:lvl>
    <w:lvl w:ilvl="7" w:tplc="C4DA6622" w:tentative="1">
      <w:start w:val="1"/>
      <w:numFmt w:val="bullet"/>
      <w:lvlText w:val="•"/>
      <w:lvlJc w:val="left"/>
      <w:pPr>
        <w:tabs>
          <w:tab w:val="num" w:pos="5760"/>
        </w:tabs>
        <w:ind w:left="5760" w:hanging="360"/>
      </w:pPr>
      <w:rPr>
        <w:rFonts w:ascii="Arial" w:hAnsi="Arial" w:hint="default"/>
      </w:rPr>
    </w:lvl>
    <w:lvl w:ilvl="8" w:tplc="7B2A7732" w:tentative="1">
      <w:start w:val="1"/>
      <w:numFmt w:val="bullet"/>
      <w:lvlText w:val="•"/>
      <w:lvlJc w:val="left"/>
      <w:pPr>
        <w:tabs>
          <w:tab w:val="num" w:pos="6480"/>
        </w:tabs>
        <w:ind w:left="6480" w:hanging="360"/>
      </w:pPr>
      <w:rPr>
        <w:rFonts w:ascii="Arial" w:hAnsi="Arial" w:hint="default"/>
      </w:rPr>
    </w:lvl>
  </w:abstractNum>
  <w:abstractNum w:abstractNumId="18">
    <w:nsid w:val="479E30F1"/>
    <w:multiLevelType w:val="hybridMultilevel"/>
    <w:tmpl w:val="216A6A8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4D322B61"/>
    <w:multiLevelType w:val="hybridMultilevel"/>
    <w:tmpl w:val="BEDA3C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E2E0777"/>
    <w:multiLevelType w:val="hybridMultilevel"/>
    <w:tmpl w:val="617C47BC"/>
    <w:lvl w:ilvl="0" w:tplc="0C0A000F">
      <w:start w:val="1"/>
      <w:numFmt w:val="decimal"/>
      <w:lvlText w:val="%1."/>
      <w:lvlJc w:val="left"/>
      <w:pPr>
        <w:ind w:left="833" w:hanging="360"/>
      </w:p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21">
    <w:nsid w:val="4F26201B"/>
    <w:multiLevelType w:val="hybridMultilevel"/>
    <w:tmpl w:val="C83094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5722C3F"/>
    <w:multiLevelType w:val="hybridMultilevel"/>
    <w:tmpl w:val="36B6625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3">
    <w:nsid w:val="568F7D95"/>
    <w:multiLevelType w:val="hybridMultilevel"/>
    <w:tmpl w:val="08D659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6EE4382"/>
    <w:multiLevelType w:val="hybridMultilevel"/>
    <w:tmpl w:val="460A3B4E"/>
    <w:lvl w:ilvl="0" w:tplc="81DC50E2">
      <w:start w:val="1"/>
      <w:numFmt w:val="decimal"/>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EE009D4"/>
    <w:multiLevelType w:val="hybridMultilevel"/>
    <w:tmpl w:val="5122EE5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608342A2"/>
    <w:multiLevelType w:val="hybridMultilevel"/>
    <w:tmpl w:val="08D886E0"/>
    <w:lvl w:ilvl="0" w:tplc="CC48781A">
      <w:start w:val="1"/>
      <w:numFmt w:val="bullet"/>
      <w:lvlText w:val="•"/>
      <w:lvlJc w:val="left"/>
      <w:pPr>
        <w:tabs>
          <w:tab w:val="num" w:pos="720"/>
        </w:tabs>
        <w:ind w:left="720" w:hanging="360"/>
      </w:pPr>
      <w:rPr>
        <w:rFonts w:ascii="Arial" w:hAnsi="Arial" w:hint="default"/>
      </w:rPr>
    </w:lvl>
    <w:lvl w:ilvl="1" w:tplc="146CD046" w:tentative="1">
      <w:start w:val="1"/>
      <w:numFmt w:val="bullet"/>
      <w:lvlText w:val="•"/>
      <w:lvlJc w:val="left"/>
      <w:pPr>
        <w:tabs>
          <w:tab w:val="num" w:pos="1440"/>
        </w:tabs>
        <w:ind w:left="1440" w:hanging="360"/>
      </w:pPr>
      <w:rPr>
        <w:rFonts w:ascii="Arial" w:hAnsi="Arial" w:hint="default"/>
      </w:rPr>
    </w:lvl>
    <w:lvl w:ilvl="2" w:tplc="AE8A8B00" w:tentative="1">
      <w:start w:val="1"/>
      <w:numFmt w:val="bullet"/>
      <w:lvlText w:val="•"/>
      <w:lvlJc w:val="left"/>
      <w:pPr>
        <w:tabs>
          <w:tab w:val="num" w:pos="2160"/>
        </w:tabs>
        <w:ind w:left="2160" w:hanging="360"/>
      </w:pPr>
      <w:rPr>
        <w:rFonts w:ascii="Arial" w:hAnsi="Arial" w:hint="default"/>
      </w:rPr>
    </w:lvl>
    <w:lvl w:ilvl="3" w:tplc="F7B45B82" w:tentative="1">
      <w:start w:val="1"/>
      <w:numFmt w:val="bullet"/>
      <w:lvlText w:val="•"/>
      <w:lvlJc w:val="left"/>
      <w:pPr>
        <w:tabs>
          <w:tab w:val="num" w:pos="2880"/>
        </w:tabs>
        <w:ind w:left="2880" w:hanging="360"/>
      </w:pPr>
      <w:rPr>
        <w:rFonts w:ascii="Arial" w:hAnsi="Arial" w:hint="default"/>
      </w:rPr>
    </w:lvl>
    <w:lvl w:ilvl="4" w:tplc="E3A4C2B8" w:tentative="1">
      <w:start w:val="1"/>
      <w:numFmt w:val="bullet"/>
      <w:lvlText w:val="•"/>
      <w:lvlJc w:val="left"/>
      <w:pPr>
        <w:tabs>
          <w:tab w:val="num" w:pos="3600"/>
        </w:tabs>
        <w:ind w:left="3600" w:hanging="360"/>
      </w:pPr>
      <w:rPr>
        <w:rFonts w:ascii="Arial" w:hAnsi="Arial" w:hint="default"/>
      </w:rPr>
    </w:lvl>
    <w:lvl w:ilvl="5" w:tplc="B150BE88" w:tentative="1">
      <w:start w:val="1"/>
      <w:numFmt w:val="bullet"/>
      <w:lvlText w:val="•"/>
      <w:lvlJc w:val="left"/>
      <w:pPr>
        <w:tabs>
          <w:tab w:val="num" w:pos="4320"/>
        </w:tabs>
        <w:ind w:left="4320" w:hanging="360"/>
      </w:pPr>
      <w:rPr>
        <w:rFonts w:ascii="Arial" w:hAnsi="Arial" w:hint="default"/>
      </w:rPr>
    </w:lvl>
    <w:lvl w:ilvl="6" w:tplc="EFE4BB3E" w:tentative="1">
      <w:start w:val="1"/>
      <w:numFmt w:val="bullet"/>
      <w:lvlText w:val="•"/>
      <w:lvlJc w:val="left"/>
      <w:pPr>
        <w:tabs>
          <w:tab w:val="num" w:pos="5040"/>
        </w:tabs>
        <w:ind w:left="5040" w:hanging="360"/>
      </w:pPr>
      <w:rPr>
        <w:rFonts w:ascii="Arial" w:hAnsi="Arial" w:hint="default"/>
      </w:rPr>
    </w:lvl>
    <w:lvl w:ilvl="7" w:tplc="F1E6C626" w:tentative="1">
      <w:start w:val="1"/>
      <w:numFmt w:val="bullet"/>
      <w:lvlText w:val="•"/>
      <w:lvlJc w:val="left"/>
      <w:pPr>
        <w:tabs>
          <w:tab w:val="num" w:pos="5760"/>
        </w:tabs>
        <w:ind w:left="5760" w:hanging="360"/>
      </w:pPr>
      <w:rPr>
        <w:rFonts w:ascii="Arial" w:hAnsi="Arial" w:hint="default"/>
      </w:rPr>
    </w:lvl>
    <w:lvl w:ilvl="8" w:tplc="22DA56F4" w:tentative="1">
      <w:start w:val="1"/>
      <w:numFmt w:val="bullet"/>
      <w:lvlText w:val="•"/>
      <w:lvlJc w:val="left"/>
      <w:pPr>
        <w:tabs>
          <w:tab w:val="num" w:pos="6480"/>
        </w:tabs>
        <w:ind w:left="6480" w:hanging="360"/>
      </w:pPr>
      <w:rPr>
        <w:rFonts w:ascii="Arial" w:hAnsi="Arial" w:hint="default"/>
      </w:rPr>
    </w:lvl>
  </w:abstractNum>
  <w:abstractNum w:abstractNumId="27">
    <w:nsid w:val="64D579D4"/>
    <w:multiLevelType w:val="hybridMultilevel"/>
    <w:tmpl w:val="37C4C0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B7E13A6"/>
    <w:multiLevelType w:val="hybridMultilevel"/>
    <w:tmpl w:val="F820A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46A4EFA"/>
    <w:multiLevelType w:val="hybridMultilevel"/>
    <w:tmpl w:val="2C5C2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6D63977"/>
    <w:multiLevelType w:val="hybridMultilevel"/>
    <w:tmpl w:val="6EEE1800"/>
    <w:lvl w:ilvl="0" w:tplc="0B74B538">
      <w:start w:val="1"/>
      <w:numFmt w:val="bullet"/>
      <w:lvlText w:val="•"/>
      <w:lvlJc w:val="left"/>
      <w:pPr>
        <w:tabs>
          <w:tab w:val="num" w:pos="720"/>
        </w:tabs>
        <w:ind w:left="720" w:hanging="360"/>
      </w:pPr>
      <w:rPr>
        <w:rFonts w:ascii="Arial" w:hAnsi="Arial" w:hint="default"/>
      </w:rPr>
    </w:lvl>
    <w:lvl w:ilvl="1" w:tplc="9E7EF780" w:tentative="1">
      <w:start w:val="1"/>
      <w:numFmt w:val="bullet"/>
      <w:lvlText w:val="•"/>
      <w:lvlJc w:val="left"/>
      <w:pPr>
        <w:tabs>
          <w:tab w:val="num" w:pos="1440"/>
        </w:tabs>
        <w:ind w:left="1440" w:hanging="360"/>
      </w:pPr>
      <w:rPr>
        <w:rFonts w:ascii="Arial" w:hAnsi="Arial" w:hint="default"/>
      </w:rPr>
    </w:lvl>
    <w:lvl w:ilvl="2" w:tplc="9D068E7A" w:tentative="1">
      <w:start w:val="1"/>
      <w:numFmt w:val="bullet"/>
      <w:lvlText w:val="•"/>
      <w:lvlJc w:val="left"/>
      <w:pPr>
        <w:tabs>
          <w:tab w:val="num" w:pos="2160"/>
        </w:tabs>
        <w:ind w:left="2160" w:hanging="360"/>
      </w:pPr>
      <w:rPr>
        <w:rFonts w:ascii="Arial" w:hAnsi="Arial" w:hint="default"/>
      </w:rPr>
    </w:lvl>
    <w:lvl w:ilvl="3" w:tplc="6A2ECF30" w:tentative="1">
      <w:start w:val="1"/>
      <w:numFmt w:val="bullet"/>
      <w:lvlText w:val="•"/>
      <w:lvlJc w:val="left"/>
      <w:pPr>
        <w:tabs>
          <w:tab w:val="num" w:pos="2880"/>
        </w:tabs>
        <w:ind w:left="2880" w:hanging="360"/>
      </w:pPr>
      <w:rPr>
        <w:rFonts w:ascii="Arial" w:hAnsi="Arial" w:hint="default"/>
      </w:rPr>
    </w:lvl>
    <w:lvl w:ilvl="4" w:tplc="026AEA42" w:tentative="1">
      <w:start w:val="1"/>
      <w:numFmt w:val="bullet"/>
      <w:lvlText w:val="•"/>
      <w:lvlJc w:val="left"/>
      <w:pPr>
        <w:tabs>
          <w:tab w:val="num" w:pos="3600"/>
        </w:tabs>
        <w:ind w:left="3600" w:hanging="360"/>
      </w:pPr>
      <w:rPr>
        <w:rFonts w:ascii="Arial" w:hAnsi="Arial" w:hint="default"/>
      </w:rPr>
    </w:lvl>
    <w:lvl w:ilvl="5" w:tplc="7228F224" w:tentative="1">
      <w:start w:val="1"/>
      <w:numFmt w:val="bullet"/>
      <w:lvlText w:val="•"/>
      <w:lvlJc w:val="left"/>
      <w:pPr>
        <w:tabs>
          <w:tab w:val="num" w:pos="4320"/>
        </w:tabs>
        <w:ind w:left="4320" w:hanging="360"/>
      </w:pPr>
      <w:rPr>
        <w:rFonts w:ascii="Arial" w:hAnsi="Arial" w:hint="default"/>
      </w:rPr>
    </w:lvl>
    <w:lvl w:ilvl="6" w:tplc="EFA6609A" w:tentative="1">
      <w:start w:val="1"/>
      <w:numFmt w:val="bullet"/>
      <w:lvlText w:val="•"/>
      <w:lvlJc w:val="left"/>
      <w:pPr>
        <w:tabs>
          <w:tab w:val="num" w:pos="5040"/>
        </w:tabs>
        <w:ind w:left="5040" w:hanging="360"/>
      </w:pPr>
      <w:rPr>
        <w:rFonts w:ascii="Arial" w:hAnsi="Arial" w:hint="default"/>
      </w:rPr>
    </w:lvl>
    <w:lvl w:ilvl="7" w:tplc="858265AE" w:tentative="1">
      <w:start w:val="1"/>
      <w:numFmt w:val="bullet"/>
      <w:lvlText w:val="•"/>
      <w:lvlJc w:val="left"/>
      <w:pPr>
        <w:tabs>
          <w:tab w:val="num" w:pos="5760"/>
        </w:tabs>
        <w:ind w:left="5760" w:hanging="360"/>
      </w:pPr>
      <w:rPr>
        <w:rFonts w:ascii="Arial" w:hAnsi="Arial" w:hint="default"/>
      </w:rPr>
    </w:lvl>
    <w:lvl w:ilvl="8" w:tplc="3F68F7D6" w:tentative="1">
      <w:start w:val="1"/>
      <w:numFmt w:val="bullet"/>
      <w:lvlText w:val="•"/>
      <w:lvlJc w:val="left"/>
      <w:pPr>
        <w:tabs>
          <w:tab w:val="num" w:pos="6480"/>
        </w:tabs>
        <w:ind w:left="6480" w:hanging="360"/>
      </w:pPr>
      <w:rPr>
        <w:rFonts w:ascii="Arial" w:hAnsi="Arial" w:hint="default"/>
      </w:rPr>
    </w:lvl>
  </w:abstractNum>
  <w:abstractNum w:abstractNumId="31">
    <w:nsid w:val="787C0EE9"/>
    <w:multiLevelType w:val="hybridMultilevel"/>
    <w:tmpl w:val="7FE4A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8B21FE7"/>
    <w:multiLevelType w:val="hybridMultilevel"/>
    <w:tmpl w:val="24EE31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D2124A0"/>
    <w:multiLevelType w:val="hybridMultilevel"/>
    <w:tmpl w:val="7C3A28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E0C786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E457107"/>
    <w:multiLevelType w:val="hybridMultilevel"/>
    <w:tmpl w:val="EC20453E"/>
    <w:lvl w:ilvl="0" w:tplc="E88CDC26">
      <w:start w:val="1"/>
      <w:numFmt w:val="bullet"/>
      <w:lvlText w:val="•"/>
      <w:lvlJc w:val="left"/>
      <w:pPr>
        <w:tabs>
          <w:tab w:val="num" w:pos="720"/>
        </w:tabs>
        <w:ind w:left="720" w:hanging="360"/>
      </w:pPr>
      <w:rPr>
        <w:rFonts w:ascii="Arial" w:hAnsi="Arial" w:hint="default"/>
      </w:rPr>
    </w:lvl>
    <w:lvl w:ilvl="1" w:tplc="308CFA80" w:tentative="1">
      <w:start w:val="1"/>
      <w:numFmt w:val="bullet"/>
      <w:lvlText w:val="•"/>
      <w:lvlJc w:val="left"/>
      <w:pPr>
        <w:tabs>
          <w:tab w:val="num" w:pos="1440"/>
        </w:tabs>
        <w:ind w:left="1440" w:hanging="360"/>
      </w:pPr>
      <w:rPr>
        <w:rFonts w:ascii="Arial" w:hAnsi="Arial" w:hint="default"/>
      </w:rPr>
    </w:lvl>
    <w:lvl w:ilvl="2" w:tplc="BC92D3AA" w:tentative="1">
      <w:start w:val="1"/>
      <w:numFmt w:val="bullet"/>
      <w:lvlText w:val="•"/>
      <w:lvlJc w:val="left"/>
      <w:pPr>
        <w:tabs>
          <w:tab w:val="num" w:pos="2160"/>
        </w:tabs>
        <w:ind w:left="2160" w:hanging="360"/>
      </w:pPr>
      <w:rPr>
        <w:rFonts w:ascii="Arial" w:hAnsi="Arial" w:hint="default"/>
      </w:rPr>
    </w:lvl>
    <w:lvl w:ilvl="3" w:tplc="97366E1E" w:tentative="1">
      <w:start w:val="1"/>
      <w:numFmt w:val="bullet"/>
      <w:lvlText w:val="•"/>
      <w:lvlJc w:val="left"/>
      <w:pPr>
        <w:tabs>
          <w:tab w:val="num" w:pos="2880"/>
        </w:tabs>
        <w:ind w:left="2880" w:hanging="360"/>
      </w:pPr>
      <w:rPr>
        <w:rFonts w:ascii="Arial" w:hAnsi="Arial" w:hint="default"/>
      </w:rPr>
    </w:lvl>
    <w:lvl w:ilvl="4" w:tplc="F04ACC96" w:tentative="1">
      <w:start w:val="1"/>
      <w:numFmt w:val="bullet"/>
      <w:lvlText w:val="•"/>
      <w:lvlJc w:val="left"/>
      <w:pPr>
        <w:tabs>
          <w:tab w:val="num" w:pos="3600"/>
        </w:tabs>
        <w:ind w:left="3600" w:hanging="360"/>
      </w:pPr>
      <w:rPr>
        <w:rFonts w:ascii="Arial" w:hAnsi="Arial" w:hint="default"/>
      </w:rPr>
    </w:lvl>
    <w:lvl w:ilvl="5" w:tplc="46EE70B0" w:tentative="1">
      <w:start w:val="1"/>
      <w:numFmt w:val="bullet"/>
      <w:lvlText w:val="•"/>
      <w:lvlJc w:val="left"/>
      <w:pPr>
        <w:tabs>
          <w:tab w:val="num" w:pos="4320"/>
        </w:tabs>
        <w:ind w:left="4320" w:hanging="360"/>
      </w:pPr>
      <w:rPr>
        <w:rFonts w:ascii="Arial" w:hAnsi="Arial" w:hint="default"/>
      </w:rPr>
    </w:lvl>
    <w:lvl w:ilvl="6" w:tplc="7E62FDFE" w:tentative="1">
      <w:start w:val="1"/>
      <w:numFmt w:val="bullet"/>
      <w:lvlText w:val="•"/>
      <w:lvlJc w:val="left"/>
      <w:pPr>
        <w:tabs>
          <w:tab w:val="num" w:pos="5040"/>
        </w:tabs>
        <w:ind w:left="5040" w:hanging="360"/>
      </w:pPr>
      <w:rPr>
        <w:rFonts w:ascii="Arial" w:hAnsi="Arial" w:hint="default"/>
      </w:rPr>
    </w:lvl>
    <w:lvl w:ilvl="7" w:tplc="BFDCE3CA" w:tentative="1">
      <w:start w:val="1"/>
      <w:numFmt w:val="bullet"/>
      <w:lvlText w:val="•"/>
      <w:lvlJc w:val="left"/>
      <w:pPr>
        <w:tabs>
          <w:tab w:val="num" w:pos="5760"/>
        </w:tabs>
        <w:ind w:left="5760" w:hanging="360"/>
      </w:pPr>
      <w:rPr>
        <w:rFonts w:ascii="Arial" w:hAnsi="Arial" w:hint="default"/>
      </w:rPr>
    </w:lvl>
    <w:lvl w:ilvl="8" w:tplc="3AE4C2AE"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34"/>
  </w:num>
  <w:num w:numId="3">
    <w:abstractNumId w:val="12"/>
  </w:num>
  <w:num w:numId="4">
    <w:abstractNumId w:val="0"/>
  </w:num>
  <w:num w:numId="5">
    <w:abstractNumId w:val="2"/>
  </w:num>
  <w:num w:numId="6">
    <w:abstractNumId w:val="31"/>
  </w:num>
  <w:num w:numId="7">
    <w:abstractNumId w:val="8"/>
  </w:num>
  <w:num w:numId="8">
    <w:abstractNumId w:val="23"/>
  </w:num>
  <w:num w:numId="9">
    <w:abstractNumId w:val="9"/>
  </w:num>
  <w:num w:numId="10">
    <w:abstractNumId w:val="10"/>
  </w:num>
  <w:num w:numId="11">
    <w:abstractNumId w:val="11"/>
  </w:num>
  <w:num w:numId="12">
    <w:abstractNumId w:val="32"/>
  </w:num>
  <w:num w:numId="13">
    <w:abstractNumId w:val="5"/>
  </w:num>
  <w:num w:numId="14">
    <w:abstractNumId w:val="21"/>
  </w:num>
  <w:num w:numId="15">
    <w:abstractNumId w:val="33"/>
  </w:num>
  <w:num w:numId="16">
    <w:abstractNumId w:val="15"/>
  </w:num>
  <w:num w:numId="17">
    <w:abstractNumId w:val="28"/>
  </w:num>
  <w:num w:numId="18">
    <w:abstractNumId w:val="4"/>
  </w:num>
  <w:num w:numId="19">
    <w:abstractNumId w:val="6"/>
  </w:num>
  <w:num w:numId="20">
    <w:abstractNumId w:val="7"/>
  </w:num>
  <w:num w:numId="21">
    <w:abstractNumId w:val="1"/>
  </w:num>
  <w:num w:numId="22">
    <w:abstractNumId w:val="24"/>
  </w:num>
  <w:num w:numId="23">
    <w:abstractNumId w:val="3"/>
  </w:num>
  <w:num w:numId="24">
    <w:abstractNumId w:val="19"/>
  </w:num>
  <w:num w:numId="25">
    <w:abstractNumId w:val="29"/>
  </w:num>
  <w:num w:numId="26">
    <w:abstractNumId w:val="14"/>
  </w:num>
  <w:num w:numId="27">
    <w:abstractNumId w:val="25"/>
  </w:num>
  <w:num w:numId="28">
    <w:abstractNumId w:val="22"/>
  </w:num>
  <w:num w:numId="29">
    <w:abstractNumId w:val="27"/>
  </w:num>
  <w:num w:numId="30">
    <w:abstractNumId w:val="20"/>
  </w:num>
  <w:num w:numId="31">
    <w:abstractNumId w:val="16"/>
  </w:num>
  <w:num w:numId="32">
    <w:abstractNumId w:val="13"/>
  </w:num>
  <w:num w:numId="33">
    <w:abstractNumId w:val="35"/>
  </w:num>
  <w:num w:numId="34">
    <w:abstractNumId w:val="30"/>
  </w:num>
  <w:num w:numId="35">
    <w:abstractNumId w:val="26"/>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C11"/>
    <w:rsid w:val="00001BCA"/>
    <w:rsid w:val="0000234F"/>
    <w:rsid w:val="00003784"/>
    <w:rsid w:val="000037B6"/>
    <w:rsid w:val="00010E1C"/>
    <w:rsid w:val="00017F92"/>
    <w:rsid w:val="0002140B"/>
    <w:rsid w:val="0002310C"/>
    <w:rsid w:val="00025C97"/>
    <w:rsid w:val="0002698C"/>
    <w:rsid w:val="00027E76"/>
    <w:rsid w:val="00030626"/>
    <w:rsid w:val="00032376"/>
    <w:rsid w:val="000324D4"/>
    <w:rsid w:val="000368C7"/>
    <w:rsid w:val="0004341D"/>
    <w:rsid w:val="000434B7"/>
    <w:rsid w:val="00047B00"/>
    <w:rsid w:val="00047BDA"/>
    <w:rsid w:val="00054715"/>
    <w:rsid w:val="00054D3A"/>
    <w:rsid w:val="00060A7F"/>
    <w:rsid w:val="00061184"/>
    <w:rsid w:val="0006311A"/>
    <w:rsid w:val="00066425"/>
    <w:rsid w:val="00070962"/>
    <w:rsid w:val="00070CD3"/>
    <w:rsid w:val="00073058"/>
    <w:rsid w:val="00073C6E"/>
    <w:rsid w:val="00080F3E"/>
    <w:rsid w:val="00085417"/>
    <w:rsid w:val="00087D1B"/>
    <w:rsid w:val="00091EAD"/>
    <w:rsid w:val="000975CD"/>
    <w:rsid w:val="000A7663"/>
    <w:rsid w:val="000B0A9A"/>
    <w:rsid w:val="000B332C"/>
    <w:rsid w:val="000B5E04"/>
    <w:rsid w:val="000B7706"/>
    <w:rsid w:val="000C2072"/>
    <w:rsid w:val="000C764E"/>
    <w:rsid w:val="000E3853"/>
    <w:rsid w:val="000E3B3A"/>
    <w:rsid w:val="000F3ABA"/>
    <w:rsid w:val="000F68E8"/>
    <w:rsid w:val="0010474B"/>
    <w:rsid w:val="00104CC9"/>
    <w:rsid w:val="00111074"/>
    <w:rsid w:val="00112478"/>
    <w:rsid w:val="00117F64"/>
    <w:rsid w:val="00122F27"/>
    <w:rsid w:val="00122F70"/>
    <w:rsid w:val="00123120"/>
    <w:rsid w:val="0012491D"/>
    <w:rsid w:val="00125C30"/>
    <w:rsid w:val="00133908"/>
    <w:rsid w:val="00133A8E"/>
    <w:rsid w:val="0013473B"/>
    <w:rsid w:val="00136D57"/>
    <w:rsid w:val="00140B91"/>
    <w:rsid w:val="00146787"/>
    <w:rsid w:val="00151CC6"/>
    <w:rsid w:val="00153614"/>
    <w:rsid w:val="00153BAA"/>
    <w:rsid w:val="00160A67"/>
    <w:rsid w:val="00161789"/>
    <w:rsid w:val="00165997"/>
    <w:rsid w:val="0017297E"/>
    <w:rsid w:val="00175E02"/>
    <w:rsid w:val="00184761"/>
    <w:rsid w:val="001865FF"/>
    <w:rsid w:val="00186AA9"/>
    <w:rsid w:val="00190CF9"/>
    <w:rsid w:val="001A5998"/>
    <w:rsid w:val="001B0F19"/>
    <w:rsid w:val="001B2F7F"/>
    <w:rsid w:val="001B386E"/>
    <w:rsid w:val="001B4316"/>
    <w:rsid w:val="001B439E"/>
    <w:rsid w:val="001B6940"/>
    <w:rsid w:val="001B709C"/>
    <w:rsid w:val="001B7639"/>
    <w:rsid w:val="001C3E6F"/>
    <w:rsid w:val="001C5605"/>
    <w:rsid w:val="001C5843"/>
    <w:rsid w:val="001C5F8F"/>
    <w:rsid w:val="001C6284"/>
    <w:rsid w:val="001D1BEF"/>
    <w:rsid w:val="001D5A0B"/>
    <w:rsid w:val="001D69D3"/>
    <w:rsid w:val="001E3A1E"/>
    <w:rsid w:val="001E7B86"/>
    <w:rsid w:val="001F70F5"/>
    <w:rsid w:val="0020172C"/>
    <w:rsid w:val="00203FEC"/>
    <w:rsid w:val="0020772B"/>
    <w:rsid w:val="00211E41"/>
    <w:rsid w:val="00217015"/>
    <w:rsid w:val="0022058B"/>
    <w:rsid w:val="00221269"/>
    <w:rsid w:val="00221331"/>
    <w:rsid w:val="0022455C"/>
    <w:rsid w:val="00231381"/>
    <w:rsid w:val="002335FC"/>
    <w:rsid w:val="0023476C"/>
    <w:rsid w:val="00234E76"/>
    <w:rsid w:val="0023589A"/>
    <w:rsid w:val="00235F1A"/>
    <w:rsid w:val="002363D8"/>
    <w:rsid w:val="0023660A"/>
    <w:rsid w:val="00237065"/>
    <w:rsid w:val="00242099"/>
    <w:rsid w:val="00243480"/>
    <w:rsid w:val="00245191"/>
    <w:rsid w:val="0024666C"/>
    <w:rsid w:val="00250F44"/>
    <w:rsid w:val="002520F2"/>
    <w:rsid w:val="00252196"/>
    <w:rsid w:val="002542F1"/>
    <w:rsid w:val="00261E68"/>
    <w:rsid w:val="0026268E"/>
    <w:rsid w:val="00262F33"/>
    <w:rsid w:val="0026479C"/>
    <w:rsid w:val="002647CD"/>
    <w:rsid w:val="002656DA"/>
    <w:rsid w:val="00266787"/>
    <w:rsid w:val="00270D4B"/>
    <w:rsid w:val="002721D3"/>
    <w:rsid w:val="00273CE5"/>
    <w:rsid w:val="00276034"/>
    <w:rsid w:val="002828F6"/>
    <w:rsid w:val="00283587"/>
    <w:rsid w:val="002938EE"/>
    <w:rsid w:val="002A7EAC"/>
    <w:rsid w:val="002B16F1"/>
    <w:rsid w:val="002B1EBC"/>
    <w:rsid w:val="002B4575"/>
    <w:rsid w:val="002B5910"/>
    <w:rsid w:val="002B6775"/>
    <w:rsid w:val="002C2A66"/>
    <w:rsid w:val="002C332F"/>
    <w:rsid w:val="002D2923"/>
    <w:rsid w:val="002D3E45"/>
    <w:rsid w:val="002D48D1"/>
    <w:rsid w:val="002E0E32"/>
    <w:rsid w:val="002E76F4"/>
    <w:rsid w:val="002E7DD1"/>
    <w:rsid w:val="002F169F"/>
    <w:rsid w:val="002F4172"/>
    <w:rsid w:val="002F660C"/>
    <w:rsid w:val="002F67E9"/>
    <w:rsid w:val="00300F73"/>
    <w:rsid w:val="00302B2C"/>
    <w:rsid w:val="00307EC5"/>
    <w:rsid w:val="0031061D"/>
    <w:rsid w:val="0031199B"/>
    <w:rsid w:val="00317ACC"/>
    <w:rsid w:val="0032432B"/>
    <w:rsid w:val="0032514F"/>
    <w:rsid w:val="00326593"/>
    <w:rsid w:val="00326D42"/>
    <w:rsid w:val="00331C8B"/>
    <w:rsid w:val="003329E3"/>
    <w:rsid w:val="00335E69"/>
    <w:rsid w:val="003425A3"/>
    <w:rsid w:val="00344DD3"/>
    <w:rsid w:val="00346AE4"/>
    <w:rsid w:val="00347975"/>
    <w:rsid w:val="003506E2"/>
    <w:rsid w:val="00351538"/>
    <w:rsid w:val="003532E3"/>
    <w:rsid w:val="0036021E"/>
    <w:rsid w:val="003632BA"/>
    <w:rsid w:val="00366D5C"/>
    <w:rsid w:val="00367368"/>
    <w:rsid w:val="00367C55"/>
    <w:rsid w:val="00367CD9"/>
    <w:rsid w:val="00375578"/>
    <w:rsid w:val="003769DD"/>
    <w:rsid w:val="00381C29"/>
    <w:rsid w:val="00383AFA"/>
    <w:rsid w:val="003845AB"/>
    <w:rsid w:val="00390959"/>
    <w:rsid w:val="00394D52"/>
    <w:rsid w:val="003A27FB"/>
    <w:rsid w:val="003A727E"/>
    <w:rsid w:val="003B78A5"/>
    <w:rsid w:val="003C0C0E"/>
    <w:rsid w:val="003C0EA7"/>
    <w:rsid w:val="003C153B"/>
    <w:rsid w:val="003C1552"/>
    <w:rsid w:val="003C6919"/>
    <w:rsid w:val="003C6C50"/>
    <w:rsid w:val="003D3E17"/>
    <w:rsid w:val="003D51CB"/>
    <w:rsid w:val="003D57B9"/>
    <w:rsid w:val="003D64B0"/>
    <w:rsid w:val="003E103B"/>
    <w:rsid w:val="003E2D37"/>
    <w:rsid w:val="003F2398"/>
    <w:rsid w:val="003F24DF"/>
    <w:rsid w:val="003F3BEB"/>
    <w:rsid w:val="003F5D53"/>
    <w:rsid w:val="003F5EFC"/>
    <w:rsid w:val="003F6FB8"/>
    <w:rsid w:val="0040153B"/>
    <w:rsid w:val="0041529A"/>
    <w:rsid w:val="00417329"/>
    <w:rsid w:val="004174CD"/>
    <w:rsid w:val="0042152B"/>
    <w:rsid w:val="00421EA1"/>
    <w:rsid w:val="004241B5"/>
    <w:rsid w:val="00430FAD"/>
    <w:rsid w:val="00432038"/>
    <w:rsid w:val="00433D25"/>
    <w:rsid w:val="00435219"/>
    <w:rsid w:val="004354CC"/>
    <w:rsid w:val="00435E7F"/>
    <w:rsid w:val="00444D61"/>
    <w:rsid w:val="00444E38"/>
    <w:rsid w:val="00463A08"/>
    <w:rsid w:val="00472DA6"/>
    <w:rsid w:val="0047425C"/>
    <w:rsid w:val="00474DED"/>
    <w:rsid w:val="00476A3D"/>
    <w:rsid w:val="00477B56"/>
    <w:rsid w:val="004810EA"/>
    <w:rsid w:val="00493531"/>
    <w:rsid w:val="004A339B"/>
    <w:rsid w:val="004A38DD"/>
    <w:rsid w:val="004A3A4A"/>
    <w:rsid w:val="004A6F4A"/>
    <w:rsid w:val="004A7AEF"/>
    <w:rsid w:val="004B1744"/>
    <w:rsid w:val="004B4742"/>
    <w:rsid w:val="004B7687"/>
    <w:rsid w:val="004C08E2"/>
    <w:rsid w:val="004C0F50"/>
    <w:rsid w:val="004C1198"/>
    <w:rsid w:val="004C3F4F"/>
    <w:rsid w:val="004C6E97"/>
    <w:rsid w:val="004D05CB"/>
    <w:rsid w:val="004D0E88"/>
    <w:rsid w:val="004D289B"/>
    <w:rsid w:val="004D7105"/>
    <w:rsid w:val="004E0898"/>
    <w:rsid w:val="004E4F19"/>
    <w:rsid w:val="004E6FF2"/>
    <w:rsid w:val="004F0588"/>
    <w:rsid w:val="0050291D"/>
    <w:rsid w:val="00502EDF"/>
    <w:rsid w:val="00503796"/>
    <w:rsid w:val="005042E5"/>
    <w:rsid w:val="0050652A"/>
    <w:rsid w:val="005067D3"/>
    <w:rsid w:val="00512639"/>
    <w:rsid w:val="00520033"/>
    <w:rsid w:val="00523F72"/>
    <w:rsid w:val="005312F6"/>
    <w:rsid w:val="005335FD"/>
    <w:rsid w:val="00536524"/>
    <w:rsid w:val="00537F29"/>
    <w:rsid w:val="0054457F"/>
    <w:rsid w:val="00545130"/>
    <w:rsid w:val="00545B92"/>
    <w:rsid w:val="00546BD8"/>
    <w:rsid w:val="00547685"/>
    <w:rsid w:val="00555545"/>
    <w:rsid w:val="00565682"/>
    <w:rsid w:val="00566EB3"/>
    <w:rsid w:val="00567830"/>
    <w:rsid w:val="005743C8"/>
    <w:rsid w:val="00574CA5"/>
    <w:rsid w:val="005827D5"/>
    <w:rsid w:val="00586158"/>
    <w:rsid w:val="00591472"/>
    <w:rsid w:val="0059664C"/>
    <w:rsid w:val="005B4383"/>
    <w:rsid w:val="005B6221"/>
    <w:rsid w:val="005D5D65"/>
    <w:rsid w:val="005E6440"/>
    <w:rsid w:val="005F625F"/>
    <w:rsid w:val="00600510"/>
    <w:rsid w:val="00603BEB"/>
    <w:rsid w:val="006077A5"/>
    <w:rsid w:val="00607BE7"/>
    <w:rsid w:val="00607CEA"/>
    <w:rsid w:val="00611B22"/>
    <w:rsid w:val="0061233F"/>
    <w:rsid w:val="0061466D"/>
    <w:rsid w:val="006334C6"/>
    <w:rsid w:val="00637103"/>
    <w:rsid w:val="00637814"/>
    <w:rsid w:val="00641066"/>
    <w:rsid w:val="00641165"/>
    <w:rsid w:val="00644CCB"/>
    <w:rsid w:val="00644D7D"/>
    <w:rsid w:val="00646D5D"/>
    <w:rsid w:val="00650BE3"/>
    <w:rsid w:val="00651BB6"/>
    <w:rsid w:val="00652EBD"/>
    <w:rsid w:val="00660C45"/>
    <w:rsid w:val="00663D59"/>
    <w:rsid w:val="00674A7F"/>
    <w:rsid w:val="00675A9C"/>
    <w:rsid w:val="00684B11"/>
    <w:rsid w:val="00695200"/>
    <w:rsid w:val="00695CB7"/>
    <w:rsid w:val="00696E0C"/>
    <w:rsid w:val="006A424A"/>
    <w:rsid w:val="006B4931"/>
    <w:rsid w:val="006B5018"/>
    <w:rsid w:val="006B56EE"/>
    <w:rsid w:val="006C1F37"/>
    <w:rsid w:val="006C4046"/>
    <w:rsid w:val="006C473B"/>
    <w:rsid w:val="006C4DB1"/>
    <w:rsid w:val="006C5CD1"/>
    <w:rsid w:val="006C7BC3"/>
    <w:rsid w:val="006D420B"/>
    <w:rsid w:val="006D44D1"/>
    <w:rsid w:val="006D535D"/>
    <w:rsid w:val="006E2A04"/>
    <w:rsid w:val="006F06C9"/>
    <w:rsid w:val="006F1E12"/>
    <w:rsid w:val="006F5040"/>
    <w:rsid w:val="006F5C25"/>
    <w:rsid w:val="007008B0"/>
    <w:rsid w:val="007010B5"/>
    <w:rsid w:val="007033BD"/>
    <w:rsid w:val="00703720"/>
    <w:rsid w:val="00705718"/>
    <w:rsid w:val="00710C80"/>
    <w:rsid w:val="0071268B"/>
    <w:rsid w:val="00714320"/>
    <w:rsid w:val="00717C30"/>
    <w:rsid w:val="0072452A"/>
    <w:rsid w:val="00726C17"/>
    <w:rsid w:val="0073484B"/>
    <w:rsid w:val="00734A60"/>
    <w:rsid w:val="00736040"/>
    <w:rsid w:val="0074002C"/>
    <w:rsid w:val="00746FEB"/>
    <w:rsid w:val="00750244"/>
    <w:rsid w:val="00751FA1"/>
    <w:rsid w:val="00755667"/>
    <w:rsid w:val="00756849"/>
    <w:rsid w:val="007619FD"/>
    <w:rsid w:val="00764463"/>
    <w:rsid w:val="00770CBA"/>
    <w:rsid w:val="0077502C"/>
    <w:rsid w:val="00776FEC"/>
    <w:rsid w:val="007779B0"/>
    <w:rsid w:val="0078086A"/>
    <w:rsid w:val="007821AA"/>
    <w:rsid w:val="00784C53"/>
    <w:rsid w:val="00785CCD"/>
    <w:rsid w:val="00790DE9"/>
    <w:rsid w:val="00790F86"/>
    <w:rsid w:val="00791108"/>
    <w:rsid w:val="0079146E"/>
    <w:rsid w:val="00792FF0"/>
    <w:rsid w:val="007952D4"/>
    <w:rsid w:val="00795C6F"/>
    <w:rsid w:val="007B0552"/>
    <w:rsid w:val="007B159F"/>
    <w:rsid w:val="007B1B41"/>
    <w:rsid w:val="007B6797"/>
    <w:rsid w:val="007B680E"/>
    <w:rsid w:val="007B6C2D"/>
    <w:rsid w:val="007C585C"/>
    <w:rsid w:val="007C6529"/>
    <w:rsid w:val="007D4E23"/>
    <w:rsid w:val="007E2C50"/>
    <w:rsid w:val="007E3A1C"/>
    <w:rsid w:val="007F0D1A"/>
    <w:rsid w:val="007F18C3"/>
    <w:rsid w:val="007F47D0"/>
    <w:rsid w:val="007F641B"/>
    <w:rsid w:val="0080375F"/>
    <w:rsid w:val="00810F75"/>
    <w:rsid w:val="00813D48"/>
    <w:rsid w:val="0082346C"/>
    <w:rsid w:val="0082578E"/>
    <w:rsid w:val="00832461"/>
    <w:rsid w:val="00836AAE"/>
    <w:rsid w:val="00860402"/>
    <w:rsid w:val="00861A38"/>
    <w:rsid w:val="00863290"/>
    <w:rsid w:val="00863B3E"/>
    <w:rsid w:val="00870F94"/>
    <w:rsid w:val="00871F6C"/>
    <w:rsid w:val="00874493"/>
    <w:rsid w:val="008768A3"/>
    <w:rsid w:val="00876E65"/>
    <w:rsid w:val="00880C0A"/>
    <w:rsid w:val="00882F72"/>
    <w:rsid w:val="00886E35"/>
    <w:rsid w:val="008928CD"/>
    <w:rsid w:val="008929CC"/>
    <w:rsid w:val="008945D9"/>
    <w:rsid w:val="008965A4"/>
    <w:rsid w:val="008A4BA7"/>
    <w:rsid w:val="008A52E2"/>
    <w:rsid w:val="008A74EF"/>
    <w:rsid w:val="008B2664"/>
    <w:rsid w:val="008B59CE"/>
    <w:rsid w:val="008B69EC"/>
    <w:rsid w:val="008C1902"/>
    <w:rsid w:val="008C1FA7"/>
    <w:rsid w:val="008C4EBA"/>
    <w:rsid w:val="008C6F9D"/>
    <w:rsid w:val="008D325F"/>
    <w:rsid w:val="008D751B"/>
    <w:rsid w:val="008E0B3C"/>
    <w:rsid w:val="008E27F8"/>
    <w:rsid w:val="008E4E26"/>
    <w:rsid w:val="008E5272"/>
    <w:rsid w:val="008E606C"/>
    <w:rsid w:val="008F32AA"/>
    <w:rsid w:val="008F523E"/>
    <w:rsid w:val="008F5289"/>
    <w:rsid w:val="008F5302"/>
    <w:rsid w:val="009027AC"/>
    <w:rsid w:val="009047E8"/>
    <w:rsid w:val="00906FDC"/>
    <w:rsid w:val="009121E6"/>
    <w:rsid w:val="00912689"/>
    <w:rsid w:val="0092029B"/>
    <w:rsid w:val="00924F10"/>
    <w:rsid w:val="00927547"/>
    <w:rsid w:val="00927D79"/>
    <w:rsid w:val="00930B03"/>
    <w:rsid w:val="0093261A"/>
    <w:rsid w:val="00946C92"/>
    <w:rsid w:val="0095334F"/>
    <w:rsid w:val="0095523C"/>
    <w:rsid w:val="00955307"/>
    <w:rsid w:val="0096545F"/>
    <w:rsid w:val="00970937"/>
    <w:rsid w:val="00971EDB"/>
    <w:rsid w:val="00982408"/>
    <w:rsid w:val="0098263C"/>
    <w:rsid w:val="0098704C"/>
    <w:rsid w:val="009976D4"/>
    <w:rsid w:val="009A1755"/>
    <w:rsid w:val="009A1C3E"/>
    <w:rsid w:val="009A5935"/>
    <w:rsid w:val="009A69BD"/>
    <w:rsid w:val="009A6B2A"/>
    <w:rsid w:val="009B0590"/>
    <w:rsid w:val="009B20D8"/>
    <w:rsid w:val="009B2AD2"/>
    <w:rsid w:val="009B30D5"/>
    <w:rsid w:val="009B4432"/>
    <w:rsid w:val="009B477B"/>
    <w:rsid w:val="009B75FF"/>
    <w:rsid w:val="009B7DE6"/>
    <w:rsid w:val="009C5C18"/>
    <w:rsid w:val="009C7941"/>
    <w:rsid w:val="009C7A5D"/>
    <w:rsid w:val="009D2120"/>
    <w:rsid w:val="009D62E9"/>
    <w:rsid w:val="009E6FEF"/>
    <w:rsid w:val="009E701A"/>
    <w:rsid w:val="009F3DCA"/>
    <w:rsid w:val="009F6AB9"/>
    <w:rsid w:val="009F6C5B"/>
    <w:rsid w:val="00A02B05"/>
    <w:rsid w:val="00A04985"/>
    <w:rsid w:val="00A0568F"/>
    <w:rsid w:val="00A07848"/>
    <w:rsid w:val="00A20C11"/>
    <w:rsid w:val="00A30D1D"/>
    <w:rsid w:val="00A32558"/>
    <w:rsid w:val="00A42892"/>
    <w:rsid w:val="00A476A9"/>
    <w:rsid w:val="00A47B14"/>
    <w:rsid w:val="00A514AE"/>
    <w:rsid w:val="00A579A4"/>
    <w:rsid w:val="00A60949"/>
    <w:rsid w:val="00A6459E"/>
    <w:rsid w:val="00A650BA"/>
    <w:rsid w:val="00A65B0F"/>
    <w:rsid w:val="00A6612B"/>
    <w:rsid w:val="00A664FC"/>
    <w:rsid w:val="00A7601A"/>
    <w:rsid w:val="00A76D34"/>
    <w:rsid w:val="00A776FE"/>
    <w:rsid w:val="00A81153"/>
    <w:rsid w:val="00A87369"/>
    <w:rsid w:val="00A90DD3"/>
    <w:rsid w:val="00A914C0"/>
    <w:rsid w:val="00A9265D"/>
    <w:rsid w:val="00A9583D"/>
    <w:rsid w:val="00AA45B6"/>
    <w:rsid w:val="00AB001D"/>
    <w:rsid w:val="00AB06A7"/>
    <w:rsid w:val="00AB0E7D"/>
    <w:rsid w:val="00AB3800"/>
    <w:rsid w:val="00AB42B2"/>
    <w:rsid w:val="00AB7B51"/>
    <w:rsid w:val="00AC0107"/>
    <w:rsid w:val="00AC0B96"/>
    <w:rsid w:val="00AC37FE"/>
    <w:rsid w:val="00AD28D1"/>
    <w:rsid w:val="00AD721C"/>
    <w:rsid w:val="00AD7AEC"/>
    <w:rsid w:val="00AE162B"/>
    <w:rsid w:val="00AE206F"/>
    <w:rsid w:val="00AE2DB9"/>
    <w:rsid w:val="00AE3F6A"/>
    <w:rsid w:val="00AE4F53"/>
    <w:rsid w:val="00AF26D0"/>
    <w:rsid w:val="00AF4311"/>
    <w:rsid w:val="00AF5090"/>
    <w:rsid w:val="00AF5D08"/>
    <w:rsid w:val="00AF7075"/>
    <w:rsid w:val="00B00688"/>
    <w:rsid w:val="00B06C7D"/>
    <w:rsid w:val="00B14532"/>
    <w:rsid w:val="00B23870"/>
    <w:rsid w:val="00B24FDE"/>
    <w:rsid w:val="00B3124F"/>
    <w:rsid w:val="00B34678"/>
    <w:rsid w:val="00B36DA4"/>
    <w:rsid w:val="00B40D37"/>
    <w:rsid w:val="00B41B7B"/>
    <w:rsid w:val="00B43759"/>
    <w:rsid w:val="00B575D9"/>
    <w:rsid w:val="00B60251"/>
    <w:rsid w:val="00B617E5"/>
    <w:rsid w:val="00B64D83"/>
    <w:rsid w:val="00B6524D"/>
    <w:rsid w:val="00B7238E"/>
    <w:rsid w:val="00B753ED"/>
    <w:rsid w:val="00B80E4C"/>
    <w:rsid w:val="00B812BA"/>
    <w:rsid w:val="00B87916"/>
    <w:rsid w:val="00B919F4"/>
    <w:rsid w:val="00B933A6"/>
    <w:rsid w:val="00BA3D94"/>
    <w:rsid w:val="00BA6C9E"/>
    <w:rsid w:val="00BA734C"/>
    <w:rsid w:val="00BA7BF5"/>
    <w:rsid w:val="00BB1F7E"/>
    <w:rsid w:val="00BB5289"/>
    <w:rsid w:val="00BB6BEE"/>
    <w:rsid w:val="00BC1333"/>
    <w:rsid w:val="00BC2233"/>
    <w:rsid w:val="00BC52F0"/>
    <w:rsid w:val="00BC565C"/>
    <w:rsid w:val="00BC6B44"/>
    <w:rsid w:val="00BC7D40"/>
    <w:rsid w:val="00BD13EB"/>
    <w:rsid w:val="00BD15E0"/>
    <w:rsid w:val="00BD724E"/>
    <w:rsid w:val="00BE5578"/>
    <w:rsid w:val="00BF5788"/>
    <w:rsid w:val="00BF6CC7"/>
    <w:rsid w:val="00BF74B9"/>
    <w:rsid w:val="00C00163"/>
    <w:rsid w:val="00C00930"/>
    <w:rsid w:val="00C0695C"/>
    <w:rsid w:val="00C15E27"/>
    <w:rsid w:val="00C214C0"/>
    <w:rsid w:val="00C21530"/>
    <w:rsid w:val="00C2515E"/>
    <w:rsid w:val="00C257B0"/>
    <w:rsid w:val="00C3196E"/>
    <w:rsid w:val="00C32586"/>
    <w:rsid w:val="00C3270D"/>
    <w:rsid w:val="00C4067D"/>
    <w:rsid w:val="00C57AAF"/>
    <w:rsid w:val="00C654A2"/>
    <w:rsid w:val="00C754B1"/>
    <w:rsid w:val="00C77AC8"/>
    <w:rsid w:val="00C801D5"/>
    <w:rsid w:val="00C8673E"/>
    <w:rsid w:val="00C92017"/>
    <w:rsid w:val="00C95152"/>
    <w:rsid w:val="00CA1AA5"/>
    <w:rsid w:val="00CA6EFE"/>
    <w:rsid w:val="00CA7B28"/>
    <w:rsid w:val="00CB3D7D"/>
    <w:rsid w:val="00CB5CFE"/>
    <w:rsid w:val="00CB7079"/>
    <w:rsid w:val="00CC1958"/>
    <w:rsid w:val="00CC3305"/>
    <w:rsid w:val="00CD1D24"/>
    <w:rsid w:val="00CE174A"/>
    <w:rsid w:val="00CE2F69"/>
    <w:rsid w:val="00CE376E"/>
    <w:rsid w:val="00CE3779"/>
    <w:rsid w:val="00CE4A44"/>
    <w:rsid w:val="00CE64CF"/>
    <w:rsid w:val="00CF3E88"/>
    <w:rsid w:val="00CF5AF7"/>
    <w:rsid w:val="00CF5EFF"/>
    <w:rsid w:val="00D07588"/>
    <w:rsid w:val="00D10B9F"/>
    <w:rsid w:val="00D14DCD"/>
    <w:rsid w:val="00D1572E"/>
    <w:rsid w:val="00D164E0"/>
    <w:rsid w:val="00D17B2A"/>
    <w:rsid w:val="00D22B7F"/>
    <w:rsid w:val="00D22E31"/>
    <w:rsid w:val="00D25666"/>
    <w:rsid w:val="00D3223F"/>
    <w:rsid w:val="00D330DB"/>
    <w:rsid w:val="00D34376"/>
    <w:rsid w:val="00D345D5"/>
    <w:rsid w:val="00D379EE"/>
    <w:rsid w:val="00D41CD7"/>
    <w:rsid w:val="00D4221B"/>
    <w:rsid w:val="00D43F79"/>
    <w:rsid w:val="00D446A0"/>
    <w:rsid w:val="00D512EE"/>
    <w:rsid w:val="00D52890"/>
    <w:rsid w:val="00D529DB"/>
    <w:rsid w:val="00D54C5C"/>
    <w:rsid w:val="00D54F2D"/>
    <w:rsid w:val="00D555F1"/>
    <w:rsid w:val="00D563A9"/>
    <w:rsid w:val="00D575C1"/>
    <w:rsid w:val="00D61C5F"/>
    <w:rsid w:val="00D64677"/>
    <w:rsid w:val="00D665AE"/>
    <w:rsid w:val="00D72115"/>
    <w:rsid w:val="00D74ED4"/>
    <w:rsid w:val="00D768AA"/>
    <w:rsid w:val="00D768CB"/>
    <w:rsid w:val="00D77BAF"/>
    <w:rsid w:val="00D82070"/>
    <w:rsid w:val="00D843F8"/>
    <w:rsid w:val="00D84A7C"/>
    <w:rsid w:val="00D84E73"/>
    <w:rsid w:val="00D85045"/>
    <w:rsid w:val="00D85EA0"/>
    <w:rsid w:val="00D861F4"/>
    <w:rsid w:val="00D86348"/>
    <w:rsid w:val="00DA605A"/>
    <w:rsid w:val="00DA74B4"/>
    <w:rsid w:val="00DB4CA7"/>
    <w:rsid w:val="00DB4F95"/>
    <w:rsid w:val="00DB60DF"/>
    <w:rsid w:val="00DB6847"/>
    <w:rsid w:val="00DB7190"/>
    <w:rsid w:val="00DC0951"/>
    <w:rsid w:val="00DC14D2"/>
    <w:rsid w:val="00DC307B"/>
    <w:rsid w:val="00DD57C4"/>
    <w:rsid w:val="00DD74D4"/>
    <w:rsid w:val="00DE2476"/>
    <w:rsid w:val="00DE6F1B"/>
    <w:rsid w:val="00DF0756"/>
    <w:rsid w:val="00DF1F3D"/>
    <w:rsid w:val="00DF418B"/>
    <w:rsid w:val="00DF5C0C"/>
    <w:rsid w:val="00E0325D"/>
    <w:rsid w:val="00E07741"/>
    <w:rsid w:val="00E07F65"/>
    <w:rsid w:val="00E13A25"/>
    <w:rsid w:val="00E20E07"/>
    <w:rsid w:val="00E22A4C"/>
    <w:rsid w:val="00E23A0F"/>
    <w:rsid w:val="00E23F54"/>
    <w:rsid w:val="00E24FC9"/>
    <w:rsid w:val="00E309C5"/>
    <w:rsid w:val="00E3136B"/>
    <w:rsid w:val="00E3182B"/>
    <w:rsid w:val="00E35BBB"/>
    <w:rsid w:val="00E37A02"/>
    <w:rsid w:val="00E4061A"/>
    <w:rsid w:val="00E43B04"/>
    <w:rsid w:val="00E43DC6"/>
    <w:rsid w:val="00E463DD"/>
    <w:rsid w:val="00E46AA8"/>
    <w:rsid w:val="00E50FEE"/>
    <w:rsid w:val="00E518C6"/>
    <w:rsid w:val="00E55229"/>
    <w:rsid w:val="00E65AB7"/>
    <w:rsid w:val="00E668D4"/>
    <w:rsid w:val="00E67059"/>
    <w:rsid w:val="00E7001E"/>
    <w:rsid w:val="00E723C8"/>
    <w:rsid w:val="00E82142"/>
    <w:rsid w:val="00E83EBB"/>
    <w:rsid w:val="00E85614"/>
    <w:rsid w:val="00E9316A"/>
    <w:rsid w:val="00E96537"/>
    <w:rsid w:val="00EA05E0"/>
    <w:rsid w:val="00EB1D95"/>
    <w:rsid w:val="00EB3238"/>
    <w:rsid w:val="00EC2D11"/>
    <w:rsid w:val="00EC76BA"/>
    <w:rsid w:val="00EE1B7F"/>
    <w:rsid w:val="00EE246B"/>
    <w:rsid w:val="00EE35DB"/>
    <w:rsid w:val="00EE69BC"/>
    <w:rsid w:val="00EF38A9"/>
    <w:rsid w:val="00EF555F"/>
    <w:rsid w:val="00F01E27"/>
    <w:rsid w:val="00F03526"/>
    <w:rsid w:val="00F03697"/>
    <w:rsid w:val="00F0549A"/>
    <w:rsid w:val="00F07851"/>
    <w:rsid w:val="00F100EF"/>
    <w:rsid w:val="00F101BB"/>
    <w:rsid w:val="00F13099"/>
    <w:rsid w:val="00F13AA7"/>
    <w:rsid w:val="00F15DB4"/>
    <w:rsid w:val="00F17843"/>
    <w:rsid w:val="00F256C5"/>
    <w:rsid w:val="00F26C06"/>
    <w:rsid w:val="00F32405"/>
    <w:rsid w:val="00F34E73"/>
    <w:rsid w:val="00F358E4"/>
    <w:rsid w:val="00F473C1"/>
    <w:rsid w:val="00F50B47"/>
    <w:rsid w:val="00F57E8F"/>
    <w:rsid w:val="00F61692"/>
    <w:rsid w:val="00F62878"/>
    <w:rsid w:val="00F65C2A"/>
    <w:rsid w:val="00F660EE"/>
    <w:rsid w:val="00F66BBD"/>
    <w:rsid w:val="00F678EB"/>
    <w:rsid w:val="00F7113E"/>
    <w:rsid w:val="00F711F8"/>
    <w:rsid w:val="00F71395"/>
    <w:rsid w:val="00F9586A"/>
    <w:rsid w:val="00F96B4D"/>
    <w:rsid w:val="00F97380"/>
    <w:rsid w:val="00FA007A"/>
    <w:rsid w:val="00FA03A8"/>
    <w:rsid w:val="00FA31AD"/>
    <w:rsid w:val="00FA3394"/>
    <w:rsid w:val="00FA34B8"/>
    <w:rsid w:val="00FD0036"/>
    <w:rsid w:val="00FE4066"/>
    <w:rsid w:val="00FF51D5"/>
    <w:rsid w:val="00FF5701"/>
    <w:rsid w:val="00FF6A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D94"/>
    <w:rPr>
      <w:rFonts w:ascii="Arial" w:hAnsi="Arial"/>
      <w:lang w:val="en-GB"/>
    </w:rPr>
  </w:style>
  <w:style w:type="paragraph" w:styleId="Heading1">
    <w:name w:val="heading 1"/>
    <w:aliases w:val="Title 1"/>
    <w:basedOn w:val="Normal"/>
    <w:next w:val="Normal"/>
    <w:link w:val="Heading1Char"/>
    <w:uiPriority w:val="9"/>
    <w:qFormat/>
    <w:rsid w:val="00586158"/>
    <w:pPr>
      <w:keepNext/>
      <w:keepLines/>
      <w:spacing w:before="480" w:after="0"/>
      <w:outlineLvl w:val="0"/>
    </w:pPr>
    <w:rPr>
      <w:rFonts w:eastAsiaTheme="majorEastAsia" w:cstheme="majorBidi"/>
      <w:b/>
      <w:bCs/>
      <w:sz w:val="28"/>
      <w:szCs w:val="28"/>
    </w:rPr>
  </w:style>
  <w:style w:type="paragraph" w:styleId="Heading2">
    <w:name w:val="heading 2"/>
    <w:aliases w:val="Title2"/>
    <w:basedOn w:val="Normal"/>
    <w:next w:val="Normal"/>
    <w:link w:val="Heading2Char"/>
    <w:uiPriority w:val="9"/>
    <w:unhideWhenUsed/>
    <w:qFormat/>
    <w:rsid w:val="00586158"/>
    <w:pPr>
      <w:keepNext/>
      <w:keepLines/>
      <w:spacing w:before="200" w:after="0"/>
      <w:outlineLvl w:val="1"/>
    </w:pPr>
    <w:rPr>
      <w:rFonts w:eastAsiaTheme="majorEastAsia" w:cstheme="majorBidi"/>
      <w:b/>
      <w:bCs/>
      <w:sz w:val="24"/>
      <w:szCs w:val="26"/>
    </w:rPr>
  </w:style>
  <w:style w:type="paragraph" w:styleId="Heading3">
    <w:name w:val="heading 3"/>
    <w:aliases w:val="Title 3"/>
    <w:basedOn w:val="Normal"/>
    <w:next w:val="Normal"/>
    <w:link w:val="Heading3Char"/>
    <w:uiPriority w:val="9"/>
    <w:unhideWhenUsed/>
    <w:qFormat/>
    <w:rsid w:val="00586158"/>
    <w:pPr>
      <w:keepNext/>
      <w:keepLines/>
      <w:spacing w:before="200" w:after="0"/>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7619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2142"/>
    <w:pPr>
      <w:tabs>
        <w:tab w:val="center" w:pos="4252"/>
        <w:tab w:val="right" w:pos="8504"/>
      </w:tabs>
      <w:spacing w:after="0" w:line="240" w:lineRule="auto"/>
    </w:pPr>
  </w:style>
  <w:style w:type="character" w:customStyle="1" w:styleId="HeaderChar">
    <w:name w:val="Header Char"/>
    <w:basedOn w:val="DefaultParagraphFont"/>
    <w:link w:val="Header"/>
    <w:uiPriority w:val="99"/>
    <w:rsid w:val="00E82142"/>
    <w:rPr>
      <w:lang w:val="en-GB"/>
    </w:rPr>
  </w:style>
  <w:style w:type="paragraph" w:styleId="Footer">
    <w:name w:val="footer"/>
    <w:basedOn w:val="Normal"/>
    <w:link w:val="FooterChar"/>
    <w:uiPriority w:val="99"/>
    <w:unhideWhenUsed/>
    <w:rsid w:val="00E82142"/>
    <w:pPr>
      <w:tabs>
        <w:tab w:val="center" w:pos="4252"/>
        <w:tab w:val="right" w:pos="8504"/>
      </w:tabs>
      <w:spacing w:after="0" w:line="240" w:lineRule="auto"/>
    </w:pPr>
  </w:style>
  <w:style w:type="character" w:customStyle="1" w:styleId="FooterChar">
    <w:name w:val="Footer Char"/>
    <w:basedOn w:val="DefaultParagraphFont"/>
    <w:link w:val="Footer"/>
    <w:uiPriority w:val="99"/>
    <w:rsid w:val="00E82142"/>
    <w:rPr>
      <w:lang w:val="en-GB"/>
    </w:rPr>
  </w:style>
  <w:style w:type="paragraph" w:styleId="BalloonText">
    <w:name w:val="Balloon Text"/>
    <w:basedOn w:val="Normal"/>
    <w:link w:val="BalloonTextChar"/>
    <w:uiPriority w:val="99"/>
    <w:semiHidden/>
    <w:unhideWhenUsed/>
    <w:rsid w:val="00E82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142"/>
    <w:rPr>
      <w:rFonts w:ascii="Tahoma" w:hAnsi="Tahoma" w:cs="Tahoma"/>
      <w:sz w:val="16"/>
      <w:szCs w:val="16"/>
      <w:lang w:val="en-GB"/>
    </w:rPr>
  </w:style>
  <w:style w:type="paragraph" w:customStyle="1" w:styleId="Titlepaper">
    <w:name w:val="Title paper"/>
    <w:basedOn w:val="Normal"/>
    <w:qFormat/>
    <w:rsid w:val="004C08E2"/>
    <w:pPr>
      <w:jc w:val="center"/>
    </w:pPr>
    <w:rPr>
      <w:rFonts w:cs="Arial"/>
      <w:sz w:val="24"/>
      <w:lang w:val="en-US"/>
    </w:rPr>
  </w:style>
  <w:style w:type="character" w:customStyle="1" w:styleId="Heading1Char">
    <w:name w:val="Heading 1 Char"/>
    <w:aliases w:val="Title 1 Char"/>
    <w:basedOn w:val="DefaultParagraphFont"/>
    <w:link w:val="Heading1"/>
    <w:uiPriority w:val="9"/>
    <w:rsid w:val="00586158"/>
    <w:rPr>
      <w:rFonts w:ascii="Arial" w:eastAsiaTheme="majorEastAsia" w:hAnsi="Arial" w:cstheme="majorBidi"/>
      <w:b/>
      <w:bCs/>
      <w:sz w:val="28"/>
      <w:szCs w:val="28"/>
      <w:lang w:val="en-GB"/>
    </w:rPr>
  </w:style>
  <w:style w:type="character" w:customStyle="1" w:styleId="Heading2Char">
    <w:name w:val="Heading 2 Char"/>
    <w:aliases w:val="Title2 Char"/>
    <w:basedOn w:val="DefaultParagraphFont"/>
    <w:link w:val="Heading2"/>
    <w:uiPriority w:val="9"/>
    <w:rsid w:val="00586158"/>
    <w:rPr>
      <w:rFonts w:ascii="Arial" w:eastAsiaTheme="majorEastAsia" w:hAnsi="Arial" w:cstheme="majorBidi"/>
      <w:b/>
      <w:bCs/>
      <w:sz w:val="24"/>
      <w:szCs w:val="26"/>
      <w:lang w:val="en-GB"/>
    </w:rPr>
  </w:style>
  <w:style w:type="character" w:customStyle="1" w:styleId="Heading3Char">
    <w:name w:val="Heading 3 Char"/>
    <w:aliases w:val="Title 3 Char"/>
    <w:basedOn w:val="DefaultParagraphFont"/>
    <w:link w:val="Heading3"/>
    <w:uiPriority w:val="9"/>
    <w:rsid w:val="00586158"/>
    <w:rPr>
      <w:rFonts w:ascii="Arial" w:eastAsiaTheme="majorEastAsia" w:hAnsi="Arial" w:cstheme="majorBidi"/>
      <w:bCs/>
      <w:i/>
      <w:sz w:val="24"/>
      <w:lang w:val="en-GB"/>
    </w:rPr>
  </w:style>
  <w:style w:type="character" w:styleId="Hyperlink">
    <w:name w:val="Hyperlink"/>
    <w:basedOn w:val="DefaultParagraphFont"/>
    <w:uiPriority w:val="99"/>
    <w:rsid w:val="0010474B"/>
    <w:rPr>
      <w:color w:val="0000FF"/>
      <w:u w:val="single"/>
    </w:rPr>
  </w:style>
  <w:style w:type="paragraph" w:styleId="ListParagraph">
    <w:name w:val="List Paragraph"/>
    <w:basedOn w:val="Normal"/>
    <w:uiPriority w:val="34"/>
    <w:qFormat/>
    <w:rsid w:val="00EE246B"/>
    <w:pPr>
      <w:spacing w:after="0" w:line="240" w:lineRule="auto"/>
      <w:ind w:left="720"/>
    </w:pPr>
    <w:rPr>
      <w:rFonts w:ascii="Times New Roman" w:eastAsia="Times New Roman" w:hAnsi="Times New Roman" w:cs="Times New Roman"/>
      <w:sz w:val="20"/>
      <w:szCs w:val="20"/>
      <w:lang w:val="en-US"/>
    </w:rPr>
  </w:style>
  <w:style w:type="paragraph" w:styleId="TOCHeading">
    <w:name w:val="TOC Heading"/>
    <w:basedOn w:val="Heading1"/>
    <w:next w:val="Normal"/>
    <w:uiPriority w:val="39"/>
    <w:semiHidden/>
    <w:unhideWhenUsed/>
    <w:qFormat/>
    <w:rsid w:val="00F66BBD"/>
    <w:pPr>
      <w:outlineLvl w:val="9"/>
    </w:pPr>
    <w:rPr>
      <w:rFonts w:asciiTheme="majorHAnsi" w:hAnsiTheme="majorHAnsi"/>
      <w:color w:val="365F91" w:themeColor="accent1" w:themeShade="BF"/>
      <w:lang w:val="es-ES"/>
    </w:rPr>
  </w:style>
  <w:style w:type="paragraph" w:styleId="TOC1">
    <w:name w:val="toc 1"/>
    <w:basedOn w:val="Normal"/>
    <w:next w:val="Normal"/>
    <w:autoRedefine/>
    <w:uiPriority w:val="39"/>
    <w:unhideWhenUsed/>
    <w:rsid w:val="00F66BBD"/>
    <w:pPr>
      <w:spacing w:after="100"/>
    </w:pPr>
  </w:style>
  <w:style w:type="paragraph" w:styleId="TOC2">
    <w:name w:val="toc 2"/>
    <w:basedOn w:val="Normal"/>
    <w:next w:val="Normal"/>
    <w:autoRedefine/>
    <w:uiPriority w:val="39"/>
    <w:unhideWhenUsed/>
    <w:rsid w:val="00F66BBD"/>
    <w:pPr>
      <w:spacing w:after="100"/>
      <w:ind w:left="220"/>
    </w:pPr>
  </w:style>
  <w:style w:type="paragraph" w:styleId="TOC3">
    <w:name w:val="toc 3"/>
    <w:basedOn w:val="Normal"/>
    <w:next w:val="Normal"/>
    <w:autoRedefine/>
    <w:uiPriority w:val="39"/>
    <w:unhideWhenUsed/>
    <w:rsid w:val="00F66BBD"/>
    <w:pPr>
      <w:spacing w:after="100"/>
      <w:ind w:left="440"/>
    </w:pPr>
  </w:style>
  <w:style w:type="paragraph" w:styleId="NoSpacing">
    <w:name w:val="No Spacing"/>
    <w:uiPriority w:val="1"/>
    <w:qFormat/>
    <w:rsid w:val="008C1FA7"/>
    <w:pPr>
      <w:spacing w:after="0" w:line="240" w:lineRule="auto"/>
    </w:pPr>
    <w:rPr>
      <w:rFonts w:ascii="Arial" w:hAnsi="Arial"/>
      <w:lang w:val="en-GB"/>
    </w:rPr>
  </w:style>
  <w:style w:type="paragraph" w:styleId="FootnoteText">
    <w:name w:val="footnote text"/>
    <w:basedOn w:val="Normal"/>
    <w:link w:val="FootnoteTextChar"/>
    <w:uiPriority w:val="99"/>
    <w:unhideWhenUsed/>
    <w:rsid w:val="00BC52F0"/>
    <w:pPr>
      <w:spacing w:after="0" w:line="240" w:lineRule="auto"/>
    </w:pPr>
    <w:rPr>
      <w:sz w:val="20"/>
      <w:szCs w:val="20"/>
    </w:rPr>
  </w:style>
  <w:style w:type="character" w:customStyle="1" w:styleId="FootnoteTextChar">
    <w:name w:val="Footnote Text Char"/>
    <w:basedOn w:val="DefaultParagraphFont"/>
    <w:link w:val="FootnoteText"/>
    <w:uiPriority w:val="99"/>
    <w:rsid w:val="00BC52F0"/>
    <w:rPr>
      <w:rFonts w:ascii="Arial" w:hAnsi="Arial"/>
      <w:sz w:val="20"/>
      <w:szCs w:val="20"/>
      <w:lang w:val="en-GB"/>
    </w:rPr>
  </w:style>
  <w:style w:type="character" w:styleId="FootnoteReference">
    <w:name w:val="footnote reference"/>
    <w:basedOn w:val="DefaultParagraphFont"/>
    <w:uiPriority w:val="99"/>
    <w:semiHidden/>
    <w:unhideWhenUsed/>
    <w:rsid w:val="00BC52F0"/>
    <w:rPr>
      <w:vertAlign w:val="superscript"/>
    </w:rPr>
  </w:style>
  <w:style w:type="table" w:styleId="TableGrid">
    <w:name w:val="Table Grid"/>
    <w:basedOn w:val="TableNormal"/>
    <w:uiPriority w:val="59"/>
    <w:rsid w:val="00B24F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C00930"/>
    <w:rPr>
      <w:i/>
      <w:iCs/>
    </w:rPr>
  </w:style>
  <w:style w:type="character" w:customStyle="1" w:styleId="apple-converted-space">
    <w:name w:val="apple-converted-space"/>
    <w:basedOn w:val="DefaultParagraphFont"/>
    <w:rsid w:val="00C00930"/>
  </w:style>
  <w:style w:type="character" w:customStyle="1" w:styleId="Heading4Char">
    <w:name w:val="Heading 4 Char"/>
    <w:basedOn w:val="DefaultParagraphFont"/>
    <w:link w:val="Heading4"/>
    <w:uiPriority w:val="9"/>
    <w:rsid w:val="007619FD"/>
    <w:rPr>
      <w:rFonts w:asciiTheme="majorHAnsi" w:eastAsiaTheme="majorEastAsia" w:hAnsiTheme="majorHAnsi" w:cstheme="majorBidi"/>
      <w:b/>
      <w:bCs/>
      <w:i/>
      <w:iCs/>
      <w:color w:val="4F81BD" w:themeColor="accent1"/>
      <w:lang w:val="en-GB"/>
    </w:rPr>
  </w:style>
  <w:style w:type="table" w:styleId="ColorfulShading-Accent2">
    <w:name w:val="Colorful Shading Accent 2"/>
    <w:basedOn w:val="TableNormal"/>
    <w:uiPriority w:val="71"/>
    <w:rsid w:val="005743C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421EA1"/>
    <w:rPr>
      <w:sz w:val="18"/>
      <w:szCs w:val="18"/>
    </w:rPr>
  </w:style>
  <w:style w:type="paragraph" w:styleId="CommentText">
    <w:name w:val="annotation text"/>
    <w:basedOn w:val="Normal"/>
    <w:link w:val="CommentTextChar"/>
    <w:uiPriority w:val="99"/>
    <w:semiHidden/>
    <w:unhideWhenUsed/>
    <w:rsid w:val="00421EA1"/>
    <w:pPr>
      <w:spacing w:line="240" w:lineRule="auto"/>
    </w:pPr>
    <w:rPr>
      <w:sz w:val="24"/>
      <w:szCs w:val="24"/>
    </w:rPr>
  </w:style>
  <w:style w:type="character" w:customStyle="1" w:styleId="CommentTextChar">
    <w:name w:val="Comment Text Char"/>
    <w:basedOn w:val="DefaultParagraphFont"/>
    <w:link w:val="CommentText"/>
    <w:uiPriority w:val="99"/>
    <w:semiHidden/>
    <w:rsid w:val="00421EA1"/>
    <w:rPr>
      <w:rFonts w:ascii="Arial" w:hAnsi="Arial"/>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D94"/>
    <w:rPr>
      <w:rFonts w:ascii="Arial" w:hAnsi="Arial"/>
      <w:lang w:val="en-GB"/>
    </w:rPr>
  </w:style>
  <w:style w:type="paragraph" w:styleId="Heading1">
    <w:name w:val="heading 1"/>
    <w:aliases w:val="Title 1"/>
    <w:basedOn w:val="Normal"/>
    <w:next w:val="Normal"/>
    <w:link w:val="Heading1Char"/>
    <w:uiPriority w:val="9"/>
    <w:qFormat/>
    <w:rsid w:val="00586158"/>
    <w:pPr>
      <w:keepNext/>
      <w:keepLines/>
      <w:spacing w:before="480" w:after="0"/>
      <w:outlineLvl w:val="0"/>
    </w:pPr>
    <w:rPr>
      <w:rFonts w:eastAsiaTheme="majorEastAsia" w:cstheme="majorBidi"/>
      <w:b/>
      <w:bCs/>
      <w:sz w:val="28"/>
      <w:szCs w:val="28"/>
    </w:rPr>
  </w:style>
  <w:style w:type="paragraph" w:styleId="Heading2">
    <w:name w:val="heading 2"/>
    <w:aliases w:val="Title2"/>
    <w:basedOn w:val="Normal"/>
    <w:next w:val="Normal"/>
    <w:link w:val="Heading2Char"/>
    <w:uiPriority w:val="9"/>
    <w:unhideWhenUsed/>
    <w:qFormat/>
    <w:rsid w:val="00586158"/>
    <w:pPr>
      <w:keepNext/>
      <w:keepLines/>
      <w:spacing w:before="200" w:after="0"/>
      <w:outlineLvl w:val="1"/>
    </w:pPr>
    <w:rPr>
      <w:rFonts w:eastAsiaTheme="majorEastAsia" w:cstheme="majorBidi"/>
      <w:b/>
      <w:bCs/>
      <w:sz w:val="24"/>
      <w:szCs w:val="26"/>
    </w:rPr>
  </w:style>
  <w:style w:type="paragraph" w:styleId="Heading3">
    <w:name w:val="heading 3"/>
    <w:aliases w:val="Title 3"/>
    <w:basedOn w:val="Normal"/>
    <w:next w:val="Normal"/>
    <w:link w:val="Heading3Char"/>
    <w:uiPriority w:val="9"/>
    <w:unhideWhenUsed/>
    <w:qFormat/>
    <w:rsid w:val="00586158"/>
    <w:pPr>
      <w:keepNext/>
      <w:keepLines/>
      <w:spacing w:before="200" w:after="0"/>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7619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2142"/>
    <w:pPr>
      <w:tabs>
        <w:tab w:val="center" w:pos="4252"/>
        <w:tab w:val="right" w:pos="8504"/>
      </w:tabs>
      <w:spacing w:after="0" w:line="240" w:lineRule="auto"/>
    </w:pPr>
  </w:style>
  <w:style w:type="character" w:customStyle="1" w:styleId="HeaderChar">
    <w:name w:val="Header Char"/>
    <w:basedOn w:val="DefaultParagraphFont"/>
    <w:link w:val="Header"/>
    <w:uiPriority w:val="99"/>
    <w:rsid w:val="00E82142"/>
    <w:rPr>
      <w:lang w:val="en-GB"/>
    </w:rPr>
  </w:style>
  <w:style w:type="paragraph" w:styleId="Footer">
    <w:name w:val="footer"/>
    <w:basedOn w:val="Normal"/>
    <w:link w:val="FooterChar"/>
    <w:uiPriority w:val="99"/>
    <w:unhideWhenUsed/>
    <w:rsid w:val="00E82142"/>
    <w:pPr>
      <w:tabs>
        <w:tab w:val="center" w:pos="4252"/>
        <w:tab w:val="right" w:pos="8504"/>
      </w:tabs>
      <w:spacing w:after="0" w:line="240" w:lineRule="auto"/>
    </w:pPr>
  </w:style>
  <w:style w:type="character" w:customStyle="1" w:styleId="FooterChar">
    <w:name w:val="Footer Char"/>
    <w:basedOn w:val="DefaultParagraphFont"/>
    <w:link w:val="Footer"/>
    <w:uiPriority w:val="99"/>
    <w:rsid w:val="00E82142"/>
    <w:rPr>
      <w:lang w:val="en-GB"/>
    </w:rPr>
  </w:style>
  <w:style w:type="paragraph" w:styleId="BalloonText">
    <w:name w:val="Balloon Text"/>
    <w:basedOn w:val="Normal"/>
    <w:link w:val="BalloonTextChar"/>
    <w:uiPriority w:val="99"/>
    <w:semiHidden/>
    <w:unhideWhenUsed/>
    <w:rsid w:val="00E82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142"/>
    <w:rPr>
      <w:rFonts w:ascii="Tahoma" w:hAnsi="Tahoma" w:cs="Tahoma"/>
      <w:sz w:val="16"/>
      <w:szCs w:val="16"/>
      <w:lang w:val="en-GB"/>
    </w:rPr>
  </w:style>
  <w:style w:type="paragraph" w:customStyle="1" w:styleId="Titlepaper">
    <w:name w:val="Title paper"/>
    <w:basedOn w:val="Normal"/>
    <w:qFormat/>
    <w:rsid w:val="004C08E2"/>
    <w:pPr>
      <w:jc w:val="center"/>
    </w:pPr>
    <w:rPr>
      <w:rFonts w:cs="Arial"/>
      <w:sz w:val="24"/>
      <w:lang w:val="en-US"/>
    </w:rPr>
  </w:style>
  <w:style w:type="character" w:customStyle="1" w:styleId="Heading1Char">
    <w:name w:val="Heading 1 Char"/>
    <w:aliases w:val="Title 1 Char"/>
    <w:basedOn w:val="DefaultParagraphFont"/>
    <w:link w:val="Heading1"/>
    <w:uiPriority w:val="9"/>
    <w:rsid w:val="00586158"/>
    <w:rPr>
      <w:rFonts w:ascii="Arial" w:eastAsiaTheme="majorEastAsia" w:hAnsi="Arial" w:cstheme="majorBidi"/>
      <w:b/>
      <w:bCs/>
      <w:sz w:val="28"/>
      <w:szCs w:val="28"/>
      <w:lang w:val="en-GB"/>
    </w:rPr>
  </w:style>
  <w:style w:type="character" w:customStyle="1" w:styleId="Heading2Char">
    <w:name w:val="Heading 2 Char"/>
    <w:aliases w:val="Title2 Char"/>
    <w:basedOn w:val="DefaultParagraphFont"/>
    <w:link w:val="Heading2"/>
    <w:uiPriority w:val="9"/>
    <w:rsid w:val="00586158"/>
    <w:rPr>
      <w:rFonts w:ascii="Arial" w:eastAsiaTheme="majorEastAsia" w:hAnsi="Arial" w:cstheme="majorBidi"/>
      <w:b/>
      <w:bCs/>
      <w:sz w:val="24"/>
      <w:szCs w:val="26"/>
      <w:lang w:val="en-GB"/>
    </w:rPr>
  </w:style>
  <w:style w:type="character" w:customStyle="1" w:styleId="Heading3Char">
    <w:name w:val="Heading 3 Char"/>
    <w:aliases w:val="Title 3 Char"/>
    <w:basedOn w:val="DefaultParagraphFont"/>
    <w:link w:val="Heading3"/>
    <w:uiPriority w:val="9"/>
    <w:rsid w:val="00586158"/>
    <w:rPr>
      <w:rFonts w:ascii="Arial" w:eastAsiaTheme="majorEastAsia" w:hAnsi="Arial" w:cstheme="majorBidi"/>
      <w:bCs/>
      <w:i/>
      <w:sz w:val="24"/>
      <w:lang w:val="en-GB"/>
    </w:rPr>
  </w:style>
  <w:style w:type="character" w:styleId="Hyperlink">
    <w:name w:val="Hyperlink"/>
    <w:basedOn w:val="DefaultParagraphFont"/>
    <w:uiPriority w:val="99"/>
    <w:rsid w:val="0010474B"/>
    <w:rPr>
      <w:color w:val="0000FF"/>
      <w:u w:val="single"/>
    </w:rPr>
  </w:style>
  <w:style w:type="paragraph" w:styleId="ListParagraph">
    <w:name w:val="List Paragraph"/>
    <w:basedOn w:val="Normal"/>
    <w:uiPriority w:val="34"/>
    <w:qFormat/>
    <w:rsid w:val="00EE246B"/>
    <w:pPr>
      <w:spacing w:after="0" w:line="240" w:lineRule="auto"/>
      <w:ind w:left="720"/>
    </w:pPr>
    <w:rPr>
      <w:rFonts w:ascii="Times New Roman" w:eastAsia="Times New Roman" w:hAnsi="Times New Roman" w:cs="Times New Roman"/>
      <w:sz w:val="20"/>
      <w:szCs w:val="20"/>
      <w:lang w:val="en-US"/>
    </w:rPr>
  </w:style>
  <w:style w:type="paragraph" w:styleId="TOCHeading">
    <w:name w:val="TOC Heading"/>
    <w:basedOn w:val="Heading1"/>
    <w:next w:val="Normal"/>
    <w:uiPriority w:val="39"/>
    <w:semiHidden/>
    <w:unhideWhenUsed/>
    <w:qFormat/>
    <w:rsid w:val="00F66BBD"/>
    <w:pPr>
      <w:outlineLvl w:val="9"/>
    </w:pPr>
    <w:rPr>
      <w:rFonts w:asciiTheme="majorHAnsi" w:hAnsiTheme="majorHAnsi"/>
      <w:color w:val="365F91" w:themeColor="accent1" w:themeShade="BF"/>
      <w:lang w:val="es-ES"/>
    </w:rPr>
  </w:style>
  <w:style w:type="paragraph" w:styleId="TOC1">
    <w:name w:val="toc 1"/>
    <w:basedOn w:val="Normal"/>
    <w:next w:val="Normal"/>
    <w:autoRedefine/>
    <w:uiPriority w:val="39"/>
    <w:unhideWhenUsed/>
    <w:rsid w:val="00F66BBD"/>
    <w:pPr>
      <w:spacing w:after="100"/>
    </w:pPr>
  </w:style>
  <w:style w:type="paragraph" w:styleId="TOC2">
    <w:name w:val="toc 2"/>
    <w:basedOn w:val="Normal"/>
    <w:next w:val="Normal"/>
    <w:autoRedefine/>
    <w:uiPriority w:val="39"/>
    <w:unhideWhenUsed/>
    <w:rsid w:val="00F66BBD"/>
    <w:pPr>
      <w:spacing w:after="100"/>
      <w:ind w:left="220"/>
    </w:pPr>
  </w:style>
  <w:style w:type="paragraph" w:styleId="TOC3">
    <w:name w:val="toc 3"/>
    <w:basedOn w:val="Normal"/>
    <w:next w:val="Normal"/>
    <w:autoRedefine/>
    <w:uiPriority w:val="39"/>
    <w:unhideWhenUsed/>
    <w:rsid w:val="00F66BBD"/>
    <w:pPr>
      <w:spacing w:after="100"/>
      <w:ind w:left="440"/>
    </w:pPr>
  </w:style>
  <w:style w:type="paragraph" w:styleId="NoSpacing">
    <w:name w:val="No Spacing"/>
    <w:uiPriority w:val="1"/>
    <w:qFormat/>
    <w:rsid w:val="008C1FA7"/>
    <w:pPr>
      <w:spacing w:after="0" w:line="240" w:lineRule="auto"/>
    </w:pPr>
    <w:rPr>
      <w:rFonts w:ascii="Arial" w:hAnsi="Arial"/>
      <w:lang w:val="en-GB"/>
    </w:rPr>
  </w:style>
  <w:style w:type="paragraph" w:styleId="FootnoteText">
    <w:name w:val="footnote text"/>
    <w:basedOn w:val="Normal"/>
    <w:link w:val="FootnoteTextChar"/>
    <w:uiPriority w:val="99"/>
    <w:unhideWhenUsed/>
    <w:rsid w:val="00BC52F0"/>
    <w:pPr>
      <w:spacing w:after="0" w:line="240" w:lineRule="auto"/>
    </w:pPr>
    <w:rPr>
      <w:sz w:val="20"/>
      <w:szCs w:val="20"/>
    </w:rPr>
  </w:style>
  <w:style w:type="character" w:customStyle="1" w:styleId="FootnoteTextChar">
    <w:name w:val="Footnote Text Char"/>
    <w:basedOn w:val="DefaultParagraphFont"/>
    <w:link w:val="FootnoteText"/>
    <w:uiPriority w:val="99"/>
    <w:rsid w:val="00BC52F0"/>
    <w:rPr>
      <w:rFonts w:ascii="Arial" w:hAnsi="Arial"/>
      <w:sz w:val="20"/>
      <w:szCs w:val="20"/>
      <w:lang w:val="en-GB"/>
    </w:rPr>
  </w:style>
  <w:style w:type="character" w:styleId="FootnoteReference">
    <w:name w:val="footnote reference"/>
    <w:basedOn w:val="DefaultParagraphFont"/>
    <w:uiPriority w:val="99"/>
    <w:semiHidden/>
    <w:unhideWhenUsed/>
    <w:rsid w:val="00BC52F0"/>
    <w:rPr>
      <w:vertAlign w:val="superscript"/>
    </w:rPr>
  </w:style>
  <w:style w:type="table" w:styleId="TableGrid">
    <w:name w:val="Table Grid"/>
    <w:basedOn w:val="TableNormal"/>
    <w:uiPriority w:val="59"/>
    <w:rsid w:val="00B24F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C00930"/>
    <w:rPr>
      <w:i/>
      <w:iCs/>
    </w:rPr>
  </w:style>
  <w:style w:type="character" w:customStyle="1" w:styleId="apple-converted-space">
    <w:name w:val="apple-converted-space"/>
    <w:basedOn w:val="DefaultParagraphFont"/>
    <w:rsid w:val="00C00930"/>
  </w:style>
  <w:style w:type="character" w:customStyle="1" w:styleId="Heading4Char">
    <w:name w:val="Heading 4 Char"/>
    <w:basedOn w:val="DefaultParagraphFont"/>
    <w:link w:val="Heading4"/>
    <w:uiPriority w:val="9"/>
    <w:rsid w:val="007619FD"/>
    <w:rPr>
      <w:rFonts w:asciiTheme="majorHAnsi" w:eastAsiaTheme="majorEastAsia" w:hAnsiTheme="majorHAnsi" w:cstheme="majorBidi"/>
      <w:b/>
      <w:bCs/>
      <w:i/>
      <w:iCs/>
      <w:color w:val="4F81BD" w:themeColor="accent1"/>
      <w:lang w:val="en-GB"/>
    </w:rPr>
  </w:style>
  <w:style w:type="table" w:styleId="ColorfulShading-Accent2">
    <w:name w:val="Colorful Shading Accent 2"/>
    <w:basedOn w:val="TableNormal"/>
    <w:uiPriority w:val="71"/>
    <w:rsid w:val="005743C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421EA1"/>
    <w:rPr>
      <w:sz w:val="18"/>
      <w:szCs w:val="18"/>
    </w:rPr>
  </w:style>
  <w:style w:type="paragraph" w:styleId="CommentText">
    <w:name w:val="annotation text"/>
    <w:basedOn w:val="Normal"/>
    <w:link w:val="CommentTextChar"/>
    <w:uiPriority w:val="99"/>
    <w:semiHidden/>
    <w:unhideWhenUsed/>
    <w:rsid w:val="00421EA1"/>
    <w:pPr>
      <w:spacing w:line="240" w:lineRule="auto"/>
    </w:pPr>
    <w:rPr>
      <w:sz w:val="24"/>
      <w:szCs w:val="24"/>
    </w:rPr>
  </w:style>
  <w:style w:type="character" w:customStyle="1" w:styleId="CommentTextChar">
    <w:name w:val="Comment Text Char"/>
    <w:basedOn w:val="DefaultParagraphFont"/>
    <w:link w:val="CommentText"/>
    <w:uiPriority w:val="99"/>
    <w:semiHidden/>
    <w:rsid w:val="00421EA1"/>
    <w:rPr>
      <w:rFonts w:ascii="Arial" w:hAnsi="Arial"/>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61173">
      <w:bodyDiv w:val="1"/>
      <w:marLeft w:val="0"/>
      <w:marRight w:val="0"/>
      <w:marTop w:val="0"/>
      <w:marBottom w:val="0"/>
      <w:divBdr>
        <w:top w:val="none" w:sz="0" w:space="0" w:color="auto"/>
        <w:left w:val="none" w:sz="0" w:space="0" w:color="auto"/>
        <w:bottom w:val="none" w:sz="0" w:space="0" w:color="auto"/>
        <w:right w:val="none" w:sz="0" w:space="0" w:color="auto"/>
      </w:divBdr>
    </w:div>
    <w:div w:id="822356195">
      <w:bodyDiv w:val="1"/>
      <w:marLeft w:val="0"/>
      <w:marRight w:val="0"/>
      <w:marTop w:val="0"/>
      <w:marBottom w:val="0"/>
      <w:divBdr>
        <w:top w:val="none" w:sz="0" w:space="0" w:color="auto"/>
        <w:left w:val="none" w:sz="0" w:space="0" w:color="auto"/>
        <w:bottom w:val="none" w:sz="0" w:space="0" w:color="auto"/>
        <w:right w:val="none" w:sz="0" w:space="0" w:color="auto"/>
      </w:divBdr>
    </w:div>
    <w:div w:id="944193968">
      <w:bodyDiv w:val="1"/>
      <w:marLeft w:val="0"/>
      <w:marRight w:val="0"/>
      <w:marTop w:val="0"/>
      <w:marBottom w:val="0"/>
      <w:divBdr>
        <w:top w:val="none" w:sz="0" w:space="0" w:color="auto"/>
        <w:left w:val="none" w:sz="0" w:space="0" w:color="auto"/>
        <w:bottom w:val="none" w:sz="0" w:space="0" w:color="auto"/>
        <w:right w:val="none" w:sz="0" w:space="0" w:color="auto"/>
      </w:divBdr>
    </w:div>
    <w:div w:id="1322349393">
      <w:bodyDiv w:val="1"/>
      <w:marLeft w:val="0"/>
      <w:marRight w:val="0"/>
      <w:marTop w:val="0"/>
      <w:marBottom w:val="0"/>
      <w:divBdr>
        <w:top w:val="none" w:sz="0" w:space="0" w:color="auto"/>
        <w:left w:val="none" w:sz="0" w:space="0" w:color="auto"/>
        <w:bottom w:val="none" w:sz="0" w:space="0" w:color="auto"/>
        <w:right w:val="none" w:sz="0" w:space="0" w:color="auto"/>
      </w:divBdr>
    </w:div>
    <w:div w:id="1643803958">
      <w:bodyDiv w:val="1"/>
      <w:marLeft w:val="0"/>
      <w:marRight w:val="0"/>
      <w:marTop w:val="0"/>
      <w:marBottom w:val="0"/>
      <w:divBdr>
        <w:top w:val="none" w:sz="0" w:space="0" w:color="auto"/>
        <w:left w:val="none" w:sz="0" w:space="0" w:color="auto"/>
        <w:bottom w:val="none" w:sz="0" w:space="0" w:color="auto"/>
        <w:right w:val="none" w:sz="0" w:space="0" w:color="auto"/>
      </w:divBdr>
    </w:div>
    <w:div w:id="169411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www.gov.sr/sr/ministerie-van-ro/actueel/waterschappen-in-suriname.aspx" TargetMode="External"/><Relationship Id="rId26" Type="http://schemas.openxmlformats.org/officeDocument/2006/relationships/diagramColors" Target="diagrams/colors1.xml"/><Relationship Id="rId39" Type="http://schemas.openxmlformats.org/officeDocument/2006/relationships/hyperlink" Target="mailto:jerrytjoeawie@aim.com" TargetMode="External"/><Relationship Id="rId21" Type="http://schemas.openxmlformats.org/officeDocument/2006/relationships/package" Target="embeddings/Microsoft_PowerPoint_Slide1.sldx"/><Relationship Id="rId34" Type="http://schemas.openxmlformats.org/officeDocument/2006/relationships/image" Target="media/image12.emf"/><Relationship Id="rId42" Type="http://schemas.openxmlformats.org/officeDocument/2006/relationships/hyperlink" Target="mailto:arthurzalmijn778@yahoo.com" TargetMode="External"/><Relationship Id="rId47" Type="http://schemas.openxmlformats.org/officeDocument/2006/relationships/footer" Target="footer1.xml"/><Relationship Id="rId50" Type="http://schemas.openxmlformats.org/officeDocument/2006/relationships/theme" Target="theme/theme1.xml"/><Relationship Id="rId55"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mis-outlook.org/" TargetMode="External"/><Relationship Id="rId29" Type="http://schemas.openxmlformats.org/officeDocument/2006/relationships/diagramLayout" Target="diagrams/layout2.xml"/><Relationship Id="rId11" Type="http://schemas.openxmlformats.org/officeDocument/2006/relationships/image" Target="media/image3.emf"/><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package" Target="embeddings/Microsoft_PowerPoint_Slide3.sldx"/><Relationship Id="rId40" Type="http://schemas.openxmlformats.org/officeDocument/2006/relationships/hyperlink" Target="mailto:ngajadin@yahoo.com" TargetMode="External"/><Relationship Id="rId45" Type="http://schemas.openxmlformats.org/officeDocument/2006/relationships/hyperlink" Target="mailto:landbouwcoopkwata@yahoo.com" TargetMode="External"/><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diagramColors" Target="diagrams/colors2.xml"/><Relationship Id="rId44" Type="http://schemas.openxmlformats.org/officeDocument/2006/relationships/hyperlink" Target="mailto:mhindori@sr.net" TargetMode="External"/><Relationship Id="rId52"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0.emf"/><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package" Target="embeddings/Microsoft_PowerPoint_Slide2.sldx"/><Relationship Id="rId43" Type="http://schemas.openxmlformats.org/officeDocument/2006/relationships/hyperlink" Target="mailto:salgoe1312@yahoo.es" TargetMode="External"/><Relationship Id="rId48" Type="http://schemas.openxmlformats.org/officeDocument/2006/relationships/header" Target="header1.xml"/><Relationship Id="rId56" Type="http://schemas.openxmlformats.org/officeDocument/2006/relationships/customXml" Target="../customXml/item7.xml"/><Relationship Id="rId8" Type="http://schemas.openxmlformats.org/officeDocument/2006/relationships/endnotes" Target="endnotes.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chart" Target="charts/chart1.xml"/><Relationship Id="rId25" Type="http://schemas.openxmlformats.org/officeDocument/2006/relationships/diagramQuickStyle" Target="diagrams/quickStyle1.xml"/><Relationship Id="rId33" Type="http://schemas.openxmlformats.org/officeDocument/2006/relationships/image" Target="media/image11.png"/><Relationship Id="rId38" Type="http://schemas.openxmlformats.org/officeDocument/2006/relationships/hyperlink" Target="mailto:a.graanoogst@hotmail.com" TargetMode="External"/><Relationship Id="rId46" Type="http://schemas.openxmlformats.org/officeDocument/2006/relationships/hyperlink" Target="mailto:armand_amat@yahoo.com" TargetMode="External"/><Relationship Id="rId20" Type="http://schemas.openxmlformats.org/officeDocument/2006/relationships/image" Target="media/image9.emf"/><Relationship Id="rId41" Type="http://schemas.openxmlformats.org/officeDocument/2006/relationships/hyperlink" Target="mailto:rjelmont@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image" Target="media/image13.emf"/><Relationship Id="rId49" Type="http://schemas.openxmlformats.org/officeDocument/2006/relationships/fontTable" Target="fontTable.xml"/><Relationship Id="rId57" Type="http://schemas.openxmlformats.org/officeDocument/2006/relationships/customXml" Target="../customXml/item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wnloads\978233868026469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571741032371027E-2"/>
          <c:y val="5.1400554097404495E-2"/>
          <c:w val="0.80995363079615101"/>
          <c:h val="0.59880395158938704"/>
        </c:manualLayout>
      </c:layout>
      <c:lineChart>
        <c:grouping val="standard"/>
        <c:varyColors val="0"/>
        <c:ser>
          <c:idx val="0"/>
          <c:order val="0"/>
          <c:tx>
            <c:strRef>
              <c:f>Sheet1!$A$4</c:f>
              <c:strCache>
                <c:ptCount val="1"/>
                <c:pt idx="0">
                  <c:v>Production (left Axis)</c:v>
                </c:pt>
              </c:strCache>
            </c:strRef>
          </c:tx>
          <c:spPr>
            <a:ln>
              <a:solidFill>
                <a:srgbClr val="FF0000"/>
              </a:solidFill>
            </a:ln>
          </c:spPr>
          <c:marker>
            <c:symbol val="none"/>
          </c:marker>
          <c:cat>
            <c:strRef>
              <c:f>Sheet1!$B$3:$L$3</c:f>
              <c:strCache>
                <c:ptCount val="11"/>
                <c:pt idx="0">
                  <c:v>2002/03</c:v>
                </c:pt>
                <c:pt idx="1">
                  <c:v>2003/04</c:v>
                </c:pt>
                <c:pt idx="2">
                  <c:v>2004/05</c:v>
                </c:pt>
                <c:pt idx="3">
                  <c:v>2005/06</c:v>
                </c:pt>
                <c:pt idx="4">
                  <c:v>2006/07</c:v>
                </c:pt>
                <c:pt idx="5">
                  <c:v>2007/08</c:v>
                </c:pt>
                <c:pt idx="6">
                  <c:v>2008/09</c:v>
                </c:pt>
                <c:pt idx="7">
                  <c:v>2009/10</c:v>
                </c:pt>
                <c:pt idx="8">
                  <c:v>2010/11</c:v>
                </c:pt>
                <c:pt idx="9">
                  <c:v>2011/12</c:v>
                </c:pt>
                <c:pt idx="10">
                  <c:v>2012/13</c:v>
                </c:pt>
              </c:strCache>
            </c:strRef>
          </c:cat>
          <c:val>
            <c:numRef>
              <c:f>Sheet1!$B$4:$L$4</c:f>
              <c:numCache>
                <c:formatCode>General</c:formatCode>
                <c:ptCount val="11"/>
                <c:pt idx="0">
                  <c:v>381.9899999999987</c:v>
                </c:pt>
                <c:pt idx="1">
                  <c:v>393.42999999999859</c:v>
                </c:pt>
                <c:pt idx="2">
                  <c:v>406.86</c:v>
                </c:pt>
                <c:pt idx="3">
                  <c:v>423.7199999999994</c:v>
                </c:pt>
                <c:pt idx="4">
                  <c:v>428.09</c:v>
                </c:pt>
                <c:pt idx="5">
                  <c:v>440.31</c:v>
                </c:pt>
                <c:pt idx="6">
                  <c:v>457.90999999999923</c:v>
                </c:pt>
                <c:pt idx="7">
                  <c:v>455.09</c:v>
                </c:pt>
                <c:pt idx="8">
                  <c:v>468.03</c:v>
                </c:pt>
                <c:pt idx="9">
                  <c:v>483.18</c:v>
                </c:pt>
                <c:pt idx="10">
                  <c:v>486.91999999999871</c:v>
                </c:pt>
              </c:numCache>
            </c:numRef>
          </c:val>
          <c:smooth val="0"/>
        </c:ser>
        <c:dLbls>
          <c:showLegendKey val="0"/>
          <c:showVal val="0"/>
          <c:showCatName val="0"/>
          <c:showSerName val="0"/>
          <c:showPercent val="0"/>
          <c:showBubbleSize val="0"/>
        </c:dLbls>
        <c:marker val="1"/>
        <c:smooth val="0"/>
        <c:axId val="166368384"/>
        <c:axId val="189284736"/>
      </c:lineChart>
      <c:lineChart>
        <c:grouping val="standard"/>
        <c:varyColors val="0"/>
        <c:ser>
          <c:idx val="3"/>
          <c:order val="1"/>
          <c:tx>
            <c:strRef>
              <c:f>Sheet1!$A$7</c:f>
              <c:strCache>
                <c:ptCount val="1"/>
                <c:pt idx="0">
                  <c:v>Trade (Exports) (Right Axis)</c:v>
                </c:pt>
              </c:strCache>
            </c:strRef>
          </c:tx>
          <c:marker>
            <c:symbol val="none"/>
          </c:marker>
          <c:cat>
            <c:strRef>
              <c:f>Sheet1!$B$3:$L$3</c:f>
              <c:strCache>
                <c:ptCount val="11"/>
                <c:pt idx="0">
                  <c:v>2002/03</c:v>
                </c:pt>
                <c:pt idx="1">
                  <c:v>2003/04</c:v>
                </c:pt>
                <c:pt idx="2">
                  <c:v>2004/05</c:v>
                </c:pt>
                <c:pt idx="3">
                  <c:v>2005/06</c:v>
                </c:pt>
                <c:pt idx="4">
                  <c:v>2006/07</c:v>
                </c:pt>
                <c:pt idx="5">
                  <c:v>2007/08</c:v>
                </c:pt>
                <c:pt idx="6">
                  <c:v>2008/09</c:v>
                </c:pt>
                <c:pt idx="7">
                  <c:v>2009/10</c:v>
                </c:pt>
                <c:pt idx="8">
                  <c:v>2010/11</c:v>
                </c:pt>
                <c:pt idx="9">
                  <c:v>2011/12</c:v>
                </c:pt>
                <c:pt idx="10">
                  <c:v>2012/13</c:v>
                </c:pt>
              </c:strCache>
            </c:strRef>
          </c:cat>
          <c:val>
            <c:numRef>
              <c:f>Sheet1!$B$7:$L$7</c:f>
              <c:numCache>
                <c:formatCode>General</c:formatCode>
                <c:ptCount val="11"/>
                <c:pt idx="0">
                  <c:v>27.34</c:v>
                </c:pt>
                <c:pt idx="1">
                  <c:v>26.630000000000031</c:v>
                </c:pt>
                <c:pt idx="2">
                  <c:v>29.86</c:v>
                </c:pt>
                <c:pt idx="3">
                  <c:v>29.09</c:v>
                </c:pt>
                <c:pt idx="4">
                  <c:v>31.67</c:v>
                </c:pt>
                <c:pt idx="5">
                  <c:v>30.03</c:v>
                </c:pt>
                <c:pt idx="6">
                  <c:v>29.56</c:v>
                </c:pt>
                <c:pt idx="7">
                  <c:v>31.310000000000031</c:v>
                </c:pt>
                <c:pt idx="8">
                  <c:v>36.270000000000003</c:v>
                </c:pt>
                <c:pt idx="9">
                  <c:v>37.78</c:v>
                </c:pt>
                <c:pt idx="10">
                  <c:v>36.950000000000003</c:v>
                </c:pt>
              </c:numCache>
            </c:numRef>
          </c:val>
          <c:smooth val="0"/>
        </c:ser>
        <c:dLbls>
          <c:showLegendKey val="0"/>
          <c:showVal val="0"/>
          <c:showCatName val="0"/>
          <c:showSerName val="0"/>
          <c:showPercent val="0"/>
          <c:showBubbleSize val="0"/>
        </c:dLbls>
        <c:marker val="1"/>
        <c:smooth val="0"/>
        <c:axId val="189287808"/>
        <c:axId val="189286272"/>
      </c:lineChart>
      <c:catAx>
        <c:axId val="166368384"/>
        <c:scaling>
          <c:orientation val="minMax"/>
        </c:scaling>
        <c:delete val="0"/>
        <c:axPos val="b"/>
        <c:majorTickMark val="out"/>
        <c:minorTickMark val="none"/>
        <c:tickLblPos val="nextTo"/>
        <c:crossAx val="189284736"/>
        <c:crosses val="autoZero"/>
        <c:auto val="1"/>
        <c:lblAlgn val="ctr"/>
        <c:lblOffset val="100"/>
        <c:noMultiLvlLbl val="0"/>
      </c:catAx>
      <c:valAx>
        <c:axId val="189284736"/>
        <c:scaling>
          <c:orientation val="minMax"/>
          <c:min val="300"/>
        </c:scaling>
        <c:delete val="0"/>
        <c:axPos val="l"/>
        <c:majorGridlines/>
        <c:numFmt formatCode="General" sourceLinked="1"/>
        <c:majorTickMark val="out"/>
        <c:minorTickMark val="none"/>
        <c:tickLblPos val="nextTo"/>
        <c:crossAx val="166368384"/>
        <c:crosses val="autoZero"/>
        <c:crossBetween val="between"/>
      </c:valAx>
      <c:valAx>
        <c:axId val="189286272"/>
        <c:scaling>
          <c:orientation val="minMax"/>
          <c:min val="20"/>
        </c:scaling>
        <c:delete val="0"/>
        <c:axPos val="r"/>
        <c:numFmt formatCode="General" sourceLinked="1"/>
        <c:majorTickMark val="out"/>
        <c:minorTickMark val="none"/>
        <c:tickLblPos val="nextTo"/>
        <c:crossAx val="189287808"/>
        <c:crosses val="max"/>
        <c:crossBetween val="between"/>
      </c:valAx>
      <c:catAx>
        <c:axId val="189287808"/>
        <c:scaling>
          <c:orientation val="minMax"/>
        </c:scaling>
        <c:delete val="1"/>
        <c:axPos val="b"/>
        <c:majorTickMark val="out"/>
        <c:minorTickMark val="none"/>
        <c:tickLblPos val="none"/>
        <c:crossAx val="189286272"/>
        <c:crosses val="autoZero"/>
        <c:auto val="1"/>
        <c:lblAlgn val="ctr"/>
        <c:lblOffset val="100"/>
        <c:noMultiLvlLbl val="0"/>
      </c:catAx>
    </c:plotArea>
    <c:legend>
      <c:legendPos val="r"/>
      <c:layout>
        <c:manualLayout>
          <c:xMode val="edge"/>
          <c:yMode val="edge"/>
          <c:x val="4.8569335083114486E-2"/>
          <c:y val="0.83719524642753973"/>
          <c:w val="0.92643066491688497"/>
          <c:h val="0.15894284047827725"/>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BE8428-BA2F-42C5-A9D1-E4F091B32323}" type="doc">
      <dgm:prSet loTypeId="urn:microsoft.com/office/officeart/2005/8/layout/cycle3" loCatId="cycle" qsTypeId="urn:microsoft.com/office/officeart/2005/8/quickstyle/simple1" qsCatId="simple" csTypeId="urn:microsoft.com/office/officeart/2005/8/colors/colorful3" csCatId="colorful" phldr="1"/>
      <dgm:spPr/>
      <dgm:t>
        <a:bodyPr/>
        <a:lstStyle/>
        <a:p>
          <a:endParaRPr lang="es-ES"/>
        </a:p>
      </dgm:t>
    </dgm:pt>
    <dgm:pt modelId="{4914B3E0-0050-4369-AE6E-FD0E7682DCD6}">
      <dgm:prSet phldrT="[Texto]"/>
      <dgm:spPr/>
      <dgm:t>
        <a:bodyPr/>
        <a:lstStyle/>
        <a:p>
          <a:r>
            <a:rPr lang="es-ES" dirty="0" smtClean="0"/>
            <a:t>1. </a:t>
          </a:r>
          <a:r>
            <a:rPr lang="es-ES" dirty="0" err="1" smtClean="0"/>
            <a:t>Coordination</a:t>
          </a:r>
          <a:endParaRPr lang="es-ES" dirty="0"/>
        </a:p>
      </dgm:t>
    </dgm:pt>
    <dgm:pt modelId="{2DAF6FD9-337A-4269-829A-54100D553329}" type="parTrans" cxnId="{DD170B47-ACDF-49DC-85BB-249995204565}">
      <dgm:prSet/>
      <dgm:spPr/>
      <dgm:t>
        <a:bodyPr/>
        <a:lstStyle/>
        <a:p>
          <a:endParaRPr lang="es-ES"/>
        </a:p>
      </dgm:t>
    </dgm:pt>
    <dgm:pt modelId="{933B9912-1EA1-428C-AF5A-6CFFB3D5D4D1}" type="sibTrans" cxnId="{DD170B47-ACDF-49DC-85BB-249995204565}">
      <dgm:prSet/>
      <dgm:spPr/>
      <dgm:t>
        <a:bodyPr/>
        <a:lstStyle/>
        <a:p>
          <a:endParaRPr lang="es-ES"/>
        </a:p>
      </dgm:t>
    </dgm:pt>
    <dgm:pt modelId="{76030DBB-0D1B-456B-BFA9-2732EFE79A2F}">
      <dgm:prSet phldrT="[Texto]"/>
      <dgm:spPr/>
      <dgm:t>
        <a:bodyPr/>
        <a:lstStyle/>
        <a:p>
          <a:r>
            <a:rPr lang="es-ES" dirty="0" smtClean="0"/>
            <a:t>2. </a:t>
          </a:r>
          <a:r>
            <a:rPr lang="es-ES" dirty="0" err="1" smtClean="0"/>
            <a:t>Funding</a:t>
          </a:r>
          <a:endParaRPr lang="es-ES" dirty="0" smtClean="0"/>
        </a:p>
        <a:p>
          <a:r>
            <a:rPr lang="es-ES" dirty="0" err="1" smtClean="0"/>
            <a:t>Financial</a:t>
          </a:r>
          <a:r>
            <a:rPr lang="es-ES" dirty="0" smtClean="0"/>
            <a:t> Framework</a:t>
          </a:r>
          <a:endParaRPr lang="es-ES" dirty="0"/>
        </a:p>
      </dgm:t>
    </dgm:pt>
    <dgm:pt modelId="{C534B1E6-15B6-4875-BFA6-0FF8C2545509}" type="parTrans" cxnId="{8BA94AF9-78DB-46AE-82DF-18E449C683AD}">
      <dgm:prSet/>
      <dgm:spPr/>
      <dgm:t>
        <a:bodyPr/>
        <a:lstStyle/>
        <a:p>
          <a:endParaRPr lang="es-ES"/>
        </a:p>
      </dgm:t>
    </dgm:pt>
    <dgm:pt modelId="{9A7FA2B1-60B4-4800-9D32-B0FE558809A7}" type="sibTrans" cxnId="{8BA94AF9-78DB-46AE-82DF-18E449C683AD}">
      <dgm:prSet/>
      <dgm:spPr/>
      <dgm:t>
        <a:bodyPr/>
        <a:lstStyle/>
        <a:p>
          <a:endParaRPr lang="es-ES"/>
        </a:p>
      </dgm:t>
    </dgm:pt>
    <dgm:pt modelId="{3CBBD605-44D0-48D3-9DDB-D3220D18FD29}">
      <dgm:prSet phldrT="[Texto]"/>
      <dgm:spPr/>
      <dgm:t>
        <a:bodyPr/>
        <a:lstStyle/>
        <a:p>
          <a:r>
            <a:rPr lang="es-ES" dirty="0" smtClean="0"/>
            <a:t>3. </a:t>
          </a:r>
          <a:r>
            <a:rPr lang="es-ES" dirty="0" err="1" smtClean="0"/>
            <a:t>Econ</a:t>
          </a:r>
          <a:r>
            <a:rPr lang="es-ES" dirty="0" smtClean="0"/>
            <a:t>/</a:t>
          </a:r>
          <a:r>
            <a:rPr lang="es-ES" dirty="0" err="1" smtClean="0"/>
            <a:t>Technical</a:t>
          </a:r>
          <a:r>
            <a:rPr lang="es-ES" dirty="0" smtClean="0"/>
            <a:t> </a:t>
          </a:r>
          <a:r>
            <a:rPr lang="es-ES" dirty="0" err="1" smtClean="0"/>
            <a:t>Efficiency</a:t>
          </a:r>
          <a:endParaRPr lang="es-ES" dirty="0"/>
        </a:p>
      </dgm:t>
    </dgm:pt>
    <dgm:pt modelId="{72B9A27F-7237-40A4-9786-B61AAE8A9AAB}" type="parTrans" cxnId="{50E38A2A-E365-4079-8513-F21F8D5531B9}">
      <dgm:prSet/>
      <dgm:spPr/>
      <dgm:t>
        <a:bodyPr/>
        <a:lstStyle/>
        <a:p>
          <a:endParaRPr lang="es-ES"/>
        </a:p>
      </dgm:t>
    </dgm:pt>
    <dgm:pt modelId="{7F617742-6172-4105-9E02-1650EAA2549C}" type="sibTrans" cxnId="{50E38A2A-E365-4079-8513-F21F8D5531B9}">
      <dgm:prSet/>
      <dgm:spPr/>
      <dgm:t>
        <a:bodyPr/>
        <a:lstStyle/>
        <a:p>
          <a:endParaRPr lang="es-ES"/>
        </a:p>
      </dgm:t>
    </dgm:pt>
    <dgm:pt modelId="{9C867AD6-F0F0-45C9-8609-FE07AB246B63}">
      <dgm:prSet phldrT="[Texto]"/>
      <dgm:spPr/>
      <dgm:t>
        <a:bodyPr/>
        <a:lstStyle/>
        <a:p>
          <a:r>
            <a:rPr lang="es-ES" dirty="0" smtClean="0"/>
            <a:t>4. </a:t>
          </a:r>
          <a:r>
            <a:rPr lang="es-ES" dirty="0" err="1" smtClean="0"/>
            <a:t>Institutional</a:t>
          </a:r>
          <a:r>
            <a:rPr lang="es-ES" dirty="0" smtClean="0"/>
            <a:t> </a:t>
          </a:r>
          <a:r>
            <a:rPr lang="es-ES" dirty="0" err="1" smtClean="0"/>
            <a:t>strengthening</a:t>
          </a:r>
          <a:endParaRPr lang="es-ES" dirty="0"/>
        </a:p>
      </dgm:t>
    </dgm:pt>
    <dgm:pt modelId="{A62828BD-3FF3-4D14-8131-6A1A7EC19706}" type="parTrans" cxnId="{7CD8DE93-2045-455B-B16F-AA24B15FE784}">
      <dgm:prSet/>
      <dgm:spPr/>
      <dgm:t>
        <a:bodyPr/>
        <a:lstStyle/>
        <a:p>
          <a:endParaRPr lang="es-ES"/>
        </a:p>
      </dgm:t>
    </dgm:pt>
    <dgm:pt modelId="{7F354F4A-DC91-41AA-B732-CFA956542DD9}" type="sibTrans" cxnId="{7CD8DE93-2045-455B-B16F-AA24B15FE784}">
      <dgm:prSet/>
      <dgm:spPr/>
      <dgm:t>
        <a:bodyPr/>
        <a:lstStyle/>
        <a:p>
          <a:endParaRPr lang="es-ES"/>
        </a:p>
      </dgm:t>
    </dgm:pt>
    <dgm:pt modelId="{B1FA5EE4-A4A0-4289-82B4-4480A2E10A5E}">
      <dgm:prSet phldrT="[Texto]"/>
      <dgm:spPr/>
      <dgm:t>
        <a:bodyPr/>
        <a:lstStyle/>
        <a:p>
          <a:r>
            <a:rPr lang="es-ES" dirty="0" smtClean="0"/>
            <a:t>5. </a:t>
          </a:r>
          <a:r>
            <a:rPr lang="es-ES" dirty="0" err="1" smtClean="0"/>
            <a:t>Maintenance</a:t>
          </a:r>
          <a:endParaRPr lang="es-ES" dirty="0"/>
        </a:p>
      </dgm:t>
    </dgm:pt>
    <dgm:pt modelId="{1F72952F-F973-4A32-907E-F7DBB594EACE}" type="parTrans" cxnId="{36715F14-B0C7-4212-A852-8DA5F1A215B7}">
      <dgm:prSet/>
      <dgm:spPr/>
      <dgm:t>
        <a:bodyPr/>
        <a:lstStyle/>
        <a:p>
          <a:endParaRPr lang="es-ES"/>
        </a:p>
      </dgm:t>
    </dgm:pt>
    <dgm:pt modelId="{01A850C5-5135-4EEF-B2E6-28BB199EACA8}" type="sibTrans" cxnId="{36715F14-B0C7-4212-A852-8DA5F1A215B7}">
      <dgm:prSet/>
      <dgm:spPr/>
      <dgm:t>
        <a:bodyPr/>
        <a:lstStyle/>
        <a:p>
          <a:endParaRPr lang="es-ES"/>
        </a:p>
      </dgm:t>
    </dgm:pt>
    <dgm:pt modelId="{23547F10-481C-48DD-8FE6-936205F905E0}">
      <dgm:prSet phldrT="[Texto]"/>
      <dgm:spPr/>
      <dgm:t>
        <a:bodyPr/>
        <a:lstStyle/>
        <a:p>
          <a:r>
            <a:rPr lang="es-ES" dirty="0" smtClean="0"/>
            <a:t>6. </a:t>
          </a:r>
          <a:r>
            <a:rPr lang="es-ES" dirty="0" err="1" smtClean="0"/>
            <a:t>Investments</a:t>
          </a:r>
          <a:endParaRPr lang="es-ES" dirty="0" smtClean="0"/>
        </a:p>
        <a:p>
          <a:r>
            <a:rPr lang="es-ES" dirty="0" err="1" smtClean="0"/>
            <a:t>Infrastructure</a:t>
          </a:r>
          <a:endParaRPr lang="es-ES" dirty="0"/>
        </a:p>
      </dgm:t>
    </dgm:pt>
    <dgm:pt modelId="{5E57BAB3-A8A6-4E64-A700-4B77B379A314}" type="parTrans" cxnId="{9C6283AA-E8C1-421E-A254-C8F55DA7F851}">
      <dgm:prSet/>
      <dgm:spPr/>
      <dgm:t>
        <a:bodyPr/>
        <a:lstStyle/>
        <a:p>
          <a:endParaRPr lang="es-ES"/>
        </a:p>
      </dgm:t>
    </dgm:pt>
    <dgm:pt modelId="{64823D2E-53FA-42D6-80FA-98B7B9DA1E0B}" type="sibTrans" cxnId="{9C6283AA-E8C1-421E-A254-C8F55DA7F851}">
      <dgm:prSet/>
      <dgm:spPr/>
      <dgm:t>
        <a:bodyPr/>
        <a:lstStyle/>
        <a:p>
          <a:endParaRPr lang="es-ES"/>
        </a:p>
      </dgm:t>
    </dgm:pt>
    <dgm:pt modelId="{6A514A55-B143-4D79-8D39-F63D35D8302D}" type="pres">
      <dgm:prSet presAssocID="{2EBE8428-BA2F-42C5-A9D1-E4F091B32323}" presName="Name0" presStyleCnt="0">
        <dgm:presLayoutVars>
          <dgm:dir/>
          <dgm:resizeHandles val="exact"/>
        </dgm:presLayoutVars>
      </dgm:prSet>
      <dgm:spPr/>
      <dgm:t>
        <a:bodyPr/>
        <a:lstStyle/>
        <a:p>
          <a:endParaRPr lang="en-US"/>
        </a:p>
      </dgm:t>
    </dgm:pt>
    <dgm:pt modelId="{E543EF1B-0B73-4506-8F7F-7395502E3355}" type="pres">
      <dgm:prSet presAssocID="{2EBE8428-BA2F-42C5-A9D1-E4F091B32323}" presName="cycle" presStyleCnt="0"/>
      <dgm:spPr/>
    </dgm:pt>
    <dgm:pt modelId="{F79FF98B-0984-41F6-B5F6-074CAA5110A8}" type="pres">
      <dgm:prSet presAssocID="{4914B3E0-0050-4369-AE6E-FD0E7682DCD6}" presName="nodeFirstNode" presStyleLbl="node1" presStyleIdx="0" presStyleCnt="6">
        <dgm:presLayoutVars>
          <dgm:bulletEnabled val="1"/>
        </dgm:presLayoutVars>
      </dgm:prSet>
      <dgm:spPr/>
      <dgm:t>
        <a:bodyPr/>
        <a:lstStyle/>
        <a:p>
          <a:endParaRPr lang="en-US"/>
        </a:p>
      </dgm:t>
    </dgm:pt>
    <dgm:pt modelId="{B544FA7C-A025-46B3-89A0-A5428F151413}" type="pres">
      <dgm:prSet presAssocID="{933B9912-1EA1-428C-AF5A-6CFFB3D5D4D1}" presName="sibTransFirstNode" presStyleLbl="bgShp" presStyleIdx="0" presStyleCnt="1"/>
      <dgm:spPr/>
      <dgm:t>
        <a:bodyPr/>
        <a:lstStyle/>
        <a:p>
          <a:endParaRPr lang="en-US"/>
        </a:p>
      </dgm:t>
    </dgm:pt>
    <dgm:pt modelId="{8D2AE07B-E71A-4B53-B72C-51B9E1001A3B}" type="pres">
      <dgm:prSet presAssocID="{76030DBB-0D1B-456B-BFA9-2732EFE79A2F}" presName="nodeFollowingNodes" presStyleLbl="node1" presStyleIdx="1" presStyleCnt="6">
        <dgm:presLayoutVars>
          <dgm:bulletEnabled val="1"/>
        </dgm:presLayoutVars>
      </dgm:prSet>
      <dgm:spPr/>
      <dgm:t>
        <a:bodyPr/>
        <a:lstStyle/>
        <a:p>
          <a:endParaRPr lang="en-US"/>
        </a:p>
      </dgm:t>
    </dgm:pt>
    <dgm:pt modelId="{91DADA30-3CF7-439D-BD84-3E8202B8B4BD}" type="pres">
      <dgm:prSet presAssocID="{3CBBD605-44D0-48D3-9DDB-D3220D18FD29}" presName="nodeFollowingNodes" presStyleLbl="node1" presStyleIdx="2" presStyleCnt="6">
        <dgm:presLayoutVars>
          <dgm:bulletEnabled val="1"/>
        </dgm:presLayoutVars>
      </dgm:prSet>
      <dgm:spPr/>
      <dgm:t>
        <a:bodyPr/>
        <a:lstStyle/>
        <a:p>
          <a:endParaRPr lang="es-ES"/>
        </a:p>
      </dgm:t>
    </dgm:pt>
    <dgm:pt modelId="{86017F8F-A1BB-40BD-BCA6-FF5AD9865C07}" type="pres">
      <dgm:prSet presAssocID="{9C867AD6-F0F0-45C9-8609-FE07AB246B63}" presName="nodeFollowingNodes" presStyleLbl="node1" presStyleIdx="3" presStyleCnt="6">
        <dgm:presLayoutVars>
          <dgm:bulletEnabled val="1"/>
        </dgm:presLayoutVars>
      </dgm:prSet>
      <dgm:spPr/>
      <dgm:t>
        <a:bodyPr/>
        <a:lstStyle/>
        <a:p>
          <a:endParaRPr lang="es-ES"/>
        </a:p>
      </dgm:t>
    </dgm:pt>
    <dgm:pt modelId="{7D7C9F88-A997-4834-B9B3-84B2C4EE1141}" type="pres">
      <dgm:prSet presAssocID="{B1FA5EE4-A4A0-4289-82B4-4480A2E10A5E}" presName="nodeFollowingNodes" presStyleLbl="node1" presStyleIdx="4" presStyleCnt="6">
        <dgm:presLayoutVars>
          <dgm:bulletEnabled val="1"/>
        </dgm:presLayoutVars>
      </dgm:prSet>
      <dgm:spPr/>
      <dgm:t>
        <a:bodyPr/>
        <a:lstStyle/>
        <a:p>
          <a:endParaRPr lang="en-US"/>
        </a:p>
      </dgm:t>
    </dgm:pt>
    <dgm:pt modelId="{FDFBB608-473A-4561-836C-050C2D3345A0}" type="pres">
      <dgm:prSet presAssocID="{23547F10-481C-48DD-8FE6-936205F905E0}" presName="nodeFollowingNodes" presStyleLbl="node1" presStyleIdx="5" presStyleCnt="6">
        <dgm:presLayoutVars>
          <dgm:bulletEnabled val="1"/>
        </dgm:presLayoutVars>
      </dgm:prSet>
      <dgm:spPr/>
      <dgm:t>
        <a:bodyPr/>
        <a:lstStyle/>
        <a:p>
          <a:endParaRPr lang="es-ES"/>
        </a:p>
      </dgm:t>
    </dgm:pt>
  </dgm:ptLst>
  <dgm:cxnLst>
    <dgm:cxn modelId="{AE7B76F1-7373-4D70-ADB7-4D4C9DB4D69A}" type="presOf" srcId="{23547F10-481C-48DD-8FE6-936205F905E0}" destId="{FDFBB608-473A-4561-836C-050C2D3345A0}" srcOrd="0" destOrd="0" presId="urn:microsoft.com/office/officeart/2005/8/layout/cycle3"/>
    <dgm:cxn modelId="{863F1500-2D6D-4785-ADC9-3B065C2E7A4E}" type="presOf" srcId="{3CBBD605-44D0-48D3-9DDB-D3220D18FD29}" destId="{91DADA30-3CF7-439D-BD84-3E8202B8B4BD}" srcOrd="0" destOrd="0" presId="urn:microsoft.com/office/officeart/2005/8/layout/cycle3"/>
    <dgm:cxn modelId="{9861794E-D30B-4896-BE61-B293C8D15D8E}" type="presOf" srcId="{9C867AD6-F0F0-45C9-8609-FE07AB246B63}" destId="{86017F8F-A1BB-40BD-BCA6-FF5AD9865C07}" srcOrd="0" destOrd="0" presId="urn:microsoft.com/office/officeart/2005/8/layout/cycle3"/>
    <dgm:cxn modelId="{9C6283AA-E8C1-421E-A254-C8F55DA7F851}" srcId="{2EBE8428-BA2F-42C5-A9D1-E4F091B32323}" destId="{23547F10-481C-48DD-8FE6-936205F905E0}" srcOrd="5" destOrd="0" parTransId="{5E57BAB3-A8A6-4E64-A700-4B77B379A314}" sibTransId="{64823D2E-53FA-42D6-80FA-98B7B9DA1E0B}"/>
    <dgm:cxn modelId="{8BA94AF9-78DB-46AE-82DF-18E449C683AD}" srcId="{2EBE8428-BA2F-42C5-A9D1-E4F091B32323}" destId="{76030DBB-0D1B-456B-BFA9-2732EFE79A2F}" srcOrd="1" destOrd="0" parTransId="{C534B1E6-15B6-4875-BFA6-0FF8C2545509}" sibTransId="{9A7FA2B1-60B4-4800-9D32-B0FE558809A7}"/>
    <dgm:cxn modelId="{50E38A2A-E365-4079-8513-F21F8D5531B9}" srcId="{2EBE8428-BA2F-42C5-A9D1-E4F091B32323}" destId="{3CBBD605-44D0-48D3-9DDB-D3220D18FD29}" srcOrd="2" destOrd="0" parTransId="{72B9A27F-7237-40A4-9786-B61AAE8A9AAB}" sibTransId="{7F617742-6172-4105-9E02-1650EAA2549C}"/>
    <dgm:cxn modelId="{7CD8DE93-2045-455B-B16F-AA24B15FE784}" srcId="{2EBE8428-BA2F-42C5-A9D1-E4F091B32323}" destId="{9C867AD6-F0F0-45C9-8609-FE07AB246B63}" srcOrd="3" destOrd="0" parTransId="{A62828BD-3FF3-4D14-8131-6A1A7EC19706}" sibTransId="{7F354F4A-DC91-41AA-B732-CFA956542DD9}"/>
    <dgm:cxn modelId="{FBECAF09-F963-4114-B4D9-6F01522FF237}" type="presOf" srcId="{2EBE8428-BA2F-42C5-A9D1-E4F091B32323}" destId="{6A514A55-B143-4D79-8D39-F63D35D8302D}" srcOrd="0" destOrd="0" presId="urn:microsoft.com/office/officeart/2005/8/layout/cycle3"/>
    <dgm:cxn modelId="{4DE03F44-DF1A-487F-847C-11ABA890BD20}" type="presOf" srcId="{B1FA5EE4-A4A0-4289-82B4-4480A2E10A5E}" destId="{7D7C9F88-A997-4834-B9B3-84B2C4EE1141}" srcOrd="0" destOrd="0" presId="urn:microsoft.com/office/officeart/2005/8/layout/cycle3"/>
    <dgm:cxn modelId="{DD170B47-ACDF-49DC-85BB-249995204565}" srcId="{2EBE8428-BA2F-42C5-A9D1-E4F091B32323}" destId="{4914B3E0-0050-4369-AE6E-FD0E7682DCD6}" srcOrd="0" destOrd="0" parTransId="{2DAF6FD9-337A-4269-829A-54100D553329}" sibTransId="{933B9912-1EA1-428C-AF5A-6CFFB3D5D4D1}"/>
    <dgm:cxn modelId="{DD771C4D-DF5B-48DA-B3CC-8D2260B22287}" type="presOf" srcId="{76030DBB-0D1B-456B-BFA9-2732EFE79A2F}" destId="{8D2AE07B-E71A-4B53-B72C-51B9E1001A3B}" srcOrd="0" destOrd="0" presId="urn:microsoft.com/office/officeart/2005/8/layout/cycle3"/>
    <dgm:cxn modelId="{44D7B29B-1AFB-4062-8C82-43E1E91CA183}" type="presOf" srcId="{4914B3E0-0050-4369-AE6E-FD0E7682DCD6}" destId="{F79FF98B-0984-41F6-B5F6-074CAA5110A8}" srcOrd="0" destOrd="0" presId="urn:microsoft.com/office/officeart/2005/8/layout/cycle3"/>
    <dgm:cxn modelId="{36715F14-B0C7-4212-A852-8DA5F1A215B7}" srcId="{2EBE8428-BA2F-42C5-A9D1-E4F091B32323}" destId="{B1FA5EE4-A4A0-4289-82B4-4480A2E10A5E}" srcOrd="4" destOrd="0" parTransId="{1F72952F-F973-4A32-907E-F7DBB594EACE}" sibTransId="{01A850C5-5135-4EEF-B2E6-28BB199EACA8}"/>
    <dgm:cxn modelId="{13F241BB-5849-4DF0-B8AB-1C3B68825E65}" type="presOf" srcId="{933B9912-1EA1-428C-AF5A-6CFFB3D5D4D1}" destId="{B544FA7C-A025-46B3-89A0-A5428F151413}" srcOrd="0" destOrd="0" presId="urn:microsoft.com/office/officeart/2005/8/layout/cycle3"/>
    <dgm:cxn modelId="{D4BBA788-F9A1-4455-84B9-E59550A37296}" type="presParOf" srcId="{6A514A55-B143-4D79-8D39-F63D35D8302D}" destId="{E543EF1B-0B73-4506-8F7F-7395502E3355}" srcOrd="0" destOrd="0" presId="urn:microsoft.com/office/officeart/2005/8/layout/cycle3"/>
    <dgm:cxn modelId="{EDC0E0F4-A3B1-407D-8F29-BFBAD3B2049E}" type="presParOf" srcId="{E543EF1B-0B73-4506-8F7F-7395502E3355}" destId="{F79FF98B-0984-41F6-B5F6-074CAA5110A8}" srcOrd="0" destOrd="0" presId="urn:microsoft.com/office/officeart/2005/8/layout/cycle3"/>
    <dgm:cxn modelId="{22814AFA-5B19-419E-A00B-1981684CD432}" type="presParOf" srcId="{E543EF1B-0B73-4506-8F7F-7395502E3355}" destId="{B544FA7C-A025-46B3-89A0-A5428F151413}" srcOrd="1" destOrd="0" presId="urn:microsoft.com/office/officeart/2005/8/layout/cycle3"/>
    <dgm:cxn modelId="{056DBB8E-2F6F-45CD-9542-44BADF108824}" type="presParOf" srcId="{E543EF1B-0B73-4506-8F7F-7395502E3355}" destId="{8D2AE07B-E71A-4B53-B72C-51B9E1001A3B}" srcOrd="2" destOrd="0" presId="urn:microsoft.com/office/officeart/2005/8/layout/cycle3"/>
    <dgm:cxn modelId="{3CB61BEA-CB40-4B44-AF07-B8182C8F6F99}" type="presParOf" srcId="{E543EF1B-0B73-4506-8F7F-7395502E3355}" destId="{91DADA30-3CF7-439D-BD84-3E8202B8B4BD}" srcOrd="3" destOrd="0" presId="urn:microsoft.com/office/officeart/2005/8/layout/cycle3"/>
    <dgm:cxn modelId="{F32DB15E-DE5F-4106-B742-3D4F2850E4C8}" type="presParOf" srcId="{E543EF1B-0B73-4506-8F7F-7395502E3355}" destId="{86017F8F-A1BB-40BD-BCA6-FF5AD9865C07}" srcOrd="4" destOrd="0" presId="urn:microsoft.com/office/officeart/2005/8/layout/cycle3"/>
    <dgm:cxn modelId="{E93D59E3-0B08-43EB-9F3A-AFF467B3B195}" type="presParOf" srcId="{E543EF1B-0B73-4506-8F7F-7395502E3355}" destId="{7D7C9F88-A997-4834-B9B3-84B2C4EE1141}" srcOrd="5" destOrd="0" presId="urn:microsoft.com/office/officeart/2005/8/layout/cycle3"/>
    <dgm:cxn modelId="{6AC92202-E49A-4DFC-A641-D33CBD4170B8}" type="presParOf" srcId="{E543EF1B-0B73-4506-8F7F-7395502E3355}" destId="{FDFBB608-473A-4561-836C-050C2D3345A0}" srcOrd="6" destOrd="0" presId="urn:microsoft.com/office/officeart/2005/8/layout/cycle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161509-0D4E-47A8-8ACA-7CB078CBD64B}" type="doc">
      <dgm:prSet loTypeId="urn:microsoft.com/office/officeart/2005/8/layout/cycle8" loCatId="cycle" qsTypeId="urn:microsoft.com/office/officeart/2005/8/quickstyle/simple1" qsCatId="simple" csTypeId="urn:microsoft.com/office/officeart/2005/8/colors/accent0_3" csCatId="mainScheme" phldr="1"/>
      <dgm:spPr/>
    </dgm:pt>
    <dgm:pt modelId="{BBD59FE5-5405-4C85-9D7A-6EB2DD710925}">
      <dgm:prSet phldrT="[Texto]"/>
      <dgm:spPr/>
      <dgm:t>
        <a:bodyPr/>
        <a:lstStyle/>
        <a:p>
          <a:r>
            <a:rPr lang="es-ES" b="1" dirty="0" err="1" smtClean="0"/>
            <a:t>Strategy</a:t>
          </a:r>
          <a:endParaRPr lang="es-ES" b="1" dirty="0"/>
        </a:p>
      </dgm:t>
    </dgm:pt>
    <dgm:pt modelId="{94315C8D-8A0C-4FAE-88AE-5AD667C97E63}" type="parTrans" cxnId="{86A08FC6-E3A7-4C9C-A324-7CEF9BE88B91}">
      <dgm:prSet/>
      <dgm:spPr/>
      <dgm:t>
        <a:bodyPr/>
        <a:lstStyle/>
        <a:p>
          <a:endParaRPr lang="es-ES" b="1"/>
        </a:p>
      </dgm:t>
    </dgm:pt>
    <dgm:pt modelId="{5C71C739-3CAE-4CB9-839E-132D86DBE25E}" type="sibTrans" cxnId="{86A08FC6-E3A7-4C9C-A324-7CEF9BE88B91}">
      <dgm:prSet/>
      <dgm:spPr/>
      <dgm:t>
        <a:bodyPr/>
        <a:lstStyle/>
        <a:p>
          <a:endParaRPr lang="es-ES" b="1"/>
        </a:p>
      </dgm:t>
    </dgm:pt>
    <dgm:pt modelId="{F42BB8F2-982C-4562-BB50-A10C0C631335}">
      <dgm:prSet phldrT="[Texto]"/>
      <dgm:spPr/>
      <dgm:t>
        <a:bodyPr/>
        <a:lstStyle/>
        <a:p>
          <a:r>
            <a:rPr lang="es-ES" b="1" dirty="0" err="1" smtClean="0"/>
            <a:t>Opportunity</a:t>
          </a:r>
          <a:endParaRPr lang="es-ES" b="1" dirty="0"/>
        </a:p>
      </dgm:t>
    </dgm:pt>
    <dgm:pt modelId="{0CD186E7-B7F7-48B6-8B9D-DB095838BAAA}" type="parTrans" cxnId="{0079176C-A524-487D-9C0F-CA149C02D86C}">
      <dgm:prSet/>
      <dgm:spPr/>
      <dgm:t>
        <a:bodyPr/>
        <a:lstStyle/>
        <a:p>
          <a:endParaRPr lang="es-ES" b="1"/>
        </a:p>
      </dgm:t>
    </dgm:pt>
    <dgm:pt modelId="{4D5D62B0-4DEC-4051-87DC-2B2B04BCB30F}" type="sibTrans" cxnId="{0079176C-A524-487D-9C0F-CA149C02D86C}">
      <dgm:prSet/>
      <dgm:spPr/>
      <dgm:t>
        <a:bodyPr/>
        <a:lstStyle/>
        <a:p>
          <a:endParaRPr lang="es-ES" b="1"/>
        </a:p>
      </dgm:t>
    </dgm:pt>
    <dgm:pt modelId="{95A2D678-3ACF-4732-90C3-63C8AD7C6DCF}">
      <dgm:prSet phldrT="[Texto]"/>
      <dgm:spPr/>
      <dgm:t>
        <a:bodyPr/>
        <a:lstStyle/>
        <a:p>
          <a:r>
            <a:rPr lang="es-ES" b="1" dirty="0" err="1" smtClean="0"/>
            <a:t>Consistency</a:t>
          </a:r>
          <a:endParaRPr lang="es-ES" b="1" dirty="0"/>
        </a:p>
      </dgm:t>
    </dgm:pt>
    <dgm:pt modelId="{7964A6C8-F946-447F-8957-AECEA35155CB}" type="parTrans" cxnId="{B1FD2168-F83A-4FF0-9EBC-E0D7FF934F24}">
      <dgm:prSet/>
      <dgm:spPr/>
      <dgm:t>
        <a:bodyPr/>
        <a:lstStyle/>
        <a:p>
          <a:endParaRPr lang="es-ES" b="1"/>
        </a:p>
      </dgm:t>
    </dgm:pt>
    <dgm:pt modelId="{32AE4CDA-C419-44AC-8738-10A9D5B4723B}" type="sibTrans" cxnId="{B1FD2168-F83A-4FF0-9EBC-E0D7FF934F24}">
      <dgm:prSet/>
      <dgm:spPr/>
      <dgm:t>
        <a:bodyPr/>
        <a:lstStyle/>
        <a:p>
          <a:endParaRPr lang="es-ES" b="1"/>
        </a:p>
      </dgm:t>
    </dgm:pt>
    <dgm:pt modelId="{04C272F4-D0D2-4D00-9BB8-12694D8A35D8}">
      <dgm:prSet phldrT="[Texto]"/>
      <dgm:spPr/>
      <dgm:t>
        <a:bodyPr/>
        <a:lstStyle/>
        <a:p>
          <a:r>
            <a:rPr lang="es-ES" b="1" dirty="0" err="1" smtClean="0"/>
            <a:t>Responsibility</a:t>
          </a:r>
          <a:endParaRPr lang="es-ES" b="1" dirty="0"/>
        </a:p>
      </dgm:t>
    </dgm:pt>
    <dgm:pt modelId="{3B181DEB-7796-45AD-BE37-E01491CAC247}" type="parTrans" cxnId="{68368BBE-E870-4BF5-AC55-A73B574A7EE0}">
      <dgm:prSet/>
      <dgm:spPr/>
      <dgm:t>
        <a:bodyPr/>
        <a:lstStyle/>
        <a:p>
          <a:endParaRPr lang="es-ES" b="1"/>
        </a:p>
      </dgm:t>
    </dgm:pt>
    <dgm:pt modelId="{84C4811C-5312-47F0-880F-13CA4DBD3D9D}" type="sibTrans" cxnId="{68368BBE-E870-4BF5-AC55-A73B574A7EE0}">
      <dgm:prSet/>
      <dgm:spPr/>
      <dgm:t>
        <a:bodyPr/>
        <a:lstStyle/>
        <a:p>
          <a:endParaRPr lang="es-ES" b="1"/>
        </a:p>
      </dgm:t>
    </dgm:pt>
    <dgm:pt modelId="{87AB93A4-4497-4669-AA38-6E733DE60310}" type="pres">
      <dgm:prSet presAssocID="{43161509-0D4E-47A8-8ACA-7CB078CBD64B}" presName="compositeShape" presStyleCnt="0">
        <dgm:presLayoutVars>
          <dgm:chMax val="7"/>
          <dgm:dir/>
          <dgm:resizeHandles val="exact"/>
        </dgm:presLayoutVars>
      </dgm:prSet>
      <dgm:spPr/>
    </dgm:pt>
    <dgm:pt modelId="{C0D0BBE9-60EE-49F3-9665-A1F53288DE3D}" type="pres">
      <dgm:prSet presAssocID="{43161509-0D4E-47A8-8ACA-7CB078CBD64B}" presName="wedge1" presStyleLbl="node1" presStyleIdx="0" presStyleCnt="4"/>
      <dgm:spPr/>
      <dgm:t>
        <a:bodyPr/>
        <a:lstStyle/>
        <a:p>
          <a:endParaRPr lang="es-ES"/>
        </a:p>
      </dgm:t>
    </dgm:pt>
    <dgm:pt modelId="{6F2752C6-B646-4043-9A72-9D41264F0536}" type="pres">
      <dgm:prSet presAssocID="{43161509-0D4E-47A8-8ACA-7CB078CBD64B}" presName="dummy1a" presStyleCnt="0"/>
      <dgm:spPr/>
    </dgm:pt>
    <dgm:pt modelId="{668E59CB-5D49-45FE-BB7B-187E9ADCA739}" type="pres">
      <dgm:prSet presAssocID="{43161509-0D4E-47A8-8ACA-7CB078CBD64B}" presName="dummy1b" presStyleCnt="0"/>
      <dgm:spPr/>
    </dgm:pt>
    <dgm:pt modelId="{B75B16CA-130A-4D30-998C-C72FA90D6D12}" type="pres">
      <dgm:prSet presAssocID="{43161509-0D4E-47A8-8ACA-7CB078CBD64B}" presName="wedge1Tx" presStyleLbl="node1" presStyleIdx="0" presStyleCnt="4">
        <dgm:presLayoutVars>
          <dgm:chMax val="0"/>
          <dgm:chPref val="0"/>
          <dgm:bulletEnabled val="1"/>
        </dgm:presLayoutVars>
      </dgm:prSet>
      <dgm:spPr/>
      <dgm:t>
        <a:bodyPr/>
        <a:lstStyle/>
        <a:p>
          <a:endParaRPr lang="es-ES"/>
        </a:p>
      </dgm:t>
    </dgm:pt>
    <dgm:pt modelId="{52BF3266-A155-4D82-9CAE-5987F43D0ED2}" type="pres">
      <dgm:prSet presAssocID="{43161509-0D4E-47A8-8ACA-7CB078CBD64B}" presName="wedge2" presStyleLbl="node1" presStyleIdx="1" presStyleCnt="4"/>
      <dgm:spPr/>
      <dgm:t>
        <a:bodyPr/>
        <a:lstStyle/>
        <a:p>
          <a:endParaRPr lang="en-US"/>
        </a:p>
      </dgm:t>
    </dgm:pt>
    <dgm:pt modelId="{32253896-A345-4FA6-B3E2-C31FBB126F29}" type="pres">
      <dgm:prSet presAssocID="{43161509-0D4E-47A8-8ACA-7CB078CBD64B}" presName="dummy2a" presStyleCnt="0"/>
      <dgm:spPr/>
    </dgm:pt>
    <dgm:pt modelId="{6794C712-D561-4BE1-BE81-0F96A6949A36}" type="pres">
      <dgm:prSet presAssocID="{43161509-0D4E-47A8-8ACA-7CB078CBD64B}" presName="dummy2b" presStyleCnt="0"/>
      <dgm:spPr/>
    </dgm:pt>
    <dgm:pt modelId="{A8D3C48B-46F3-467B-81AF-9DE716E8671C}" type="pres">
      <dgm:prSet presAssocID="{43161509-0D4E-47A8-8ACA-7CB078CBD64B}" presName="wedge2Tx" presStyleLbl="node1" presStyleIdx="1" presStyleCnt="4">
        <dgm:presLayoutVars>
          <dgm:chMax val="0"/>
          <dgm:chPref val="0"/>
          <dgm:bulletEnabled val="1"/>
        </dgm:presLayoutVars>
      </dgm:prSet>
      <dgm:spPr/>
      <dgm:t>
        <a:bodyPr/>
        <a:lstStyle/>
        <a:p>
          <a:endParaRPr lang="en-US"/>
        </a:p>
      </dgm:t>
    </dgm:pt>
    <dgm:pt modelId="{BE52A2A8-225D-4834-9029-7BEA3C7CC278}" type="pres">
      <dgm:prSet presAssocID="{43161509-0D4E-47A8-8ACA-7CB078CBD64B}" presName="wedge3" presStyleLbl="node1" presStyleIdx="2" presStyleCnt="4"/>
      <dgm:spPr/>
      <dgm:t>
        <a:bodyPr/>
        <a:lstStyle/>
        <a:p>
          <a:endParaRPr lang="en-US"/>
        </a:p>
      </dgm:t>
    </dgm:pt>
    <dgm:pt modelId="{01FFEFA2-3F69-486F-B924-0B5F6A090D7B}" type="pres">
      <dgm:prSet presAssocID="{43161509-0D4E-47A8-8ACA-7CB078CBD64B}" presName="dummy3a" presStyleCnt="0"/>
      <dgm:spPr/>
    </dgm:pt>
    <dgm:pt modelId="{7031A5C5-6BE8-4285-9372-4027087CA3B8}" type="pres">
      <dgm:prSet presAssocID="{43161509-0D4E-47A8-8ACA-7CB078CBD64B}" presName="dummy3b" presStyleCnt="0"/>
      <dgm:spPr/>
    </dgm:pt>
    <dgm:pt modelId="{9C4ACB17-6DE1-4E2F-89C8-9B6BFFAA8124}" type="pres">
      <dgm:prSet presAssocID="{43161509-0D4E-47A8-8ACA-7CB078CBD64B}" presName="wedge3Tx" presStyleLbl="node1" presStyleIdx="2" presStyleCnt="4">
        <dgm:presLayoutVars>
          <dgm:chMax val="0"/>
          <dgm:chPref val="0"/>
          <dgm:bulletEnabled val="1"/>
        </dgm:presLayoutVars>
      </dgm:prSet>
      <dgm:spPr/>
      <dgm:t>
        <a:bodyPr/>
        <a:lstStyle/>
        <a:p>
          <a:endParaRPr lang="en-US"/>
        </a:p>
      </dgm:t>
    </dgm:pt>
    <dgm:pt modelId="{90A00BE6-F045-4906-B601-61EC08407621}" type="pres">
      <dgm:prSet presAssocID="{43161509-0D4E-47A8-8ACA-7CB078CBD64B}" presName="wedge4" presStyleLbl="node1" presStyleIdx="3" presStyleCnt="4"/>
      <dgm:spPr/>
      <dgm:t>
        <a:bodyPr/>
        <a:lstStyle/>
        <a:p>
          <a:endParaRPr lang="en-US"/>
        </a:p>
      </dgm:t>
    </dgm:pt>
    <dgm:pt modelId="{C42D9026-1D7E-4BC1-B37E-006B8444D054}" type="pres">
      <dgm:prSet presAssocID="{43161509-0D4E-47A8-8ACA-7CB078CBD64B}" presName="dummy4a" presStyleCnt="0"/>
      <dgm:spPr/>
    </dgm:pt>
    <dgm:pt modelId="{B53C57A5-EFC3-44D0-B372-ED51DF83C122}" type="pres">
      <dgm:prSet presAssocID="{43161509-0D4E-47A8-8ACA-7CB078CBD64B}" presName="dummy4b" presStyleCnt="0"/>
      <dgm:spPr/>
    </dgm:pt>
    <dgm:pt modelId="{A60B8A92-EF85-4878-8B36-19F144A49642}" type="pres">
      <dgm:prSet presAssocID="{43161509-0D4E-47A8-8ACA-7CB078CBD64B}" presName="wedge4Tx" presStyleLbl="node1" presStyleIdx="3" presStyleCnt="4">
        <dgm:presLayoutVars>
          <dgm:chMax val="0"/>
          <dgm:chPref val="0"/>
          <dgm:bulletEnabled val="1"/>
        </dgm:presLayoutVars>
      </dgm:prSet>
      <dgm:spPr/>
      <dgm:t>
        <a:bodyPr/>
        <a:lstStyle/>
        <a:p>
          <a:endParaRPr lang="en-US"/>
        </a:p>
      </dgm:t>
    </dgm:pt>
    <dgm:pt modelId="{AF8A3032-9A56-46FF-A3FB-0562D6AA1AF9}" type="pres">
      <dgm:prSet presAssocID="{5C71C739-3CAE-4CB9-839E-132D86DBE25E}" presName="arrowWedge1" presStyleLbl="fgSibTrans2D1" presStyleIdx="0" presStyleCnt="4"/>
      <dgm:spPr/>
    </dgm:pt>
    <dgm:pt modelId="{F5A691C4-3DC0-44C1-8E67-D305CE5C5950}" type="pres">
      <dgm:prSet presAssocID="{4D5D62B0-4DEC-4051-87DC-2B2B04BCB30F}" presName="arrowWedge2" presStyleLbl="fgSibTrans2D1" presStyleIdx="1" presStyleCnt="4"/>
      <dgm:spPr/>
    </dgm:pt>
    <dgm:pt modelId="{C288B041-7567-41A1-B59F-A40DF9754222}" type="pres">
      <dgm:prSet presAssocID="{84C4811C-5312-47F0-880F-13CA4DBD3D9D}" presName="arrowWedge3" presStyleLbl="fgSibTrans2D1" presStyleIdx="2" presStyleCnt="4"/>
      <dgm:spPr/>
    </dgm:pt>
    <dgm:pt modelId="{2BF4B9EF-6362-48AE-8543-C680EABACF7C}" type="pres">
      <dgm:prSet presAssocID="{32AE4CDA-C419-44AC-8738-10A9D5B4723B}" presName="arrowWedge4" presStyleLbl="fgSibTrans2D1" presStyleIdx="3" presStyleCnt="4"/>
      <dgm:spPr/>
    </dgm:pt>
  </dgm:ptLst>
  <dgm:cxnLst>
    <dgm:cxn modelId="{E4A01ED5-CEF4-49BA-99BF-AD8DC8473CED}" type="presOf" srcId="{43161509-0D4E-47A8-8ACA-7CB078CBD64B}" destId="{87AB93A4-4497-4669-AA38-6E733DE60310}" srcOrd="0" destOrd="0" presId="urn:microsoft.com/office/officeart/2005/8/layout/cycle8"/>
    <dgm:cxn modelId="{7E16176C-ECFF-415B-BCF1-9FCDAC12D0A1}" type="presOf" srcId="{F42BB8F2-982C-4562-BB50-A10C0C631335}" destId="{A8D3C48B-46F3-467B-81AF-9DE716E8671C}" srcOrd="1" destOrd="0" presId="urn:microsoft.com/office/officeart/2005/8/layout/cycle8"/>
    <dgm:cxn modelId="{A34C92B1-34FB-4E9C-BE95-73AFE9736409}" type="presOf" srcId="{95A2D678-3ACF-4732-90C3-63C8AD7C6DCF}" destId="{90A00BE6-F045-4906-B601-61EC08407621}" srcOrd="0" destOrd="0" presId="urn:microsoft.com/office/officeart/2005/8/layout/cycle8"/>
    <dgm:cxn modelId="{869032D5-4EB4-45E0-83AA-839C787D4188}" type="presOf" srcId="{BBD59FE5-5405-4C85-9D7A-6EB2DD710925}" destId="{B75B16CA-130A-4D30-998C-C72FA90D6D12}" srcOrd="1" destOrd="0" presId="urn:microsoft.com/office/officeart/2005/8/layout/cycle8"/>
    <dgm:cxn modelId="{BE95DBA9-CCD6-487B-A15F-5F7D3C7D8EDA}" type="presOf" srcId="{04C272F4-D0D2-4D00-9BB8-12694D8A35D8}" destId="{BE52A2A8-225D-4834-9029-7BEA3C7CC278}" srcOrd="0" destOrd="0" presId="urn:microsoft.com/office/officeart/2005/8/layout/cycle8"/>
    <dgm:cxn modelId="{62A3F0F0-39A3-439E-9976-1BCAD1D72786}" type="presOf" srcId="{04C272F4-D0D2-4D00-9BB8-12694D8A35D8}" destId="{9C4ACB17-6DE1-4E2F-89C8-9B6BFFAA8124}" srcOrd="1" destOrd="0" presId="urn:microsoft.com/office/officeart/2005/8/layout/cycle8"/>
    <dgm:cxn modelId="{BA84A5BD-0B2B-4C98-BC2D-EC9582AF39BD}" type="presOf" srcId="{95A2D678-3ACF-4732-90C3-63C8AD7C6DCF}" destId="{A60B8A92-EF85-4878-8B36-19F144A49642}" srcOrd="1" destOrd="0" presId="urn:microsoft.com/office/officeart/2005/8/layout/cycle8"/>
    <dgm:cxn modelId="{B1FD2168-F83A-4FF0-9EBC-E0D7FF934F24}" srcId="{43161509-0D4E-47A8-8ACA-7CB078CBD64B}" destId="{95A2D678-3ACF-4732-90C3-63C8AD7C6DCF}" srcOrd="3" destOrd="0" parTransId="{7964A6C8-F946-447F-8957-AECEA35155CB}" sibTransId="{32AE4CDA-C419-44AC-8738-10A9D5B4723B}"/>
    <dgm:cxn modelId="{F8E349D3-C8E0-46EB-89B9-6DABEE0862E3}" type="presOf" srcId="{F42BB8F2-982C-4562-BB50-A10C0C631335}" destId="{52BF3266-A155-4D82-9CAE-5987F43D0ED2}" srcOrd="0" destOrd="0" presId="urn:microsoft.com/office/officeart/2005/8/layout/cycle8"/>
    <dgm:cxn modelId="{68368BBE-E870-4BF5-AC55-A73B574A7EE0}" srcId="{43161509-0D4E-47A8-8ACA-7CB078CBD64B}" destId="{04C272F4-D0D2-4D00-9BB8-12694D8A35D8}" srcOrd="2" destOrd="0" parTransId="{3B181DEB-7796-45AD-BE37-E01491CAC247}" sibTransId="{84C4811C-5312-47F0-880F-13CA4DBD3D9D}"/>
    <dgm:cxn modelId="{0079176C-A524-487D-9C0F-CA149C02D86C}" srcId="{43161509-0D4E-47A8-8ACA-7CB078CBD64B}" destId="{F42BB8F2-982C-4562-BB50-A10C0C631335}" srcOrd="1" destOrd="0" parTransId="{0CD186E7-B7F7-48B6-8B9D-DB095838BAAA}" sibTransId="{4D5D62B0-4DEC-4051-87DC-2B2B04BCB30F}"/>
    <dgm:cxn modelId="{86A08FC6-E3A7-4C9C-A324-7CEF9BE88B91}" srcId="{43161509-0D4E-47A8-8ACA-7CB078CBD64B}" destId="{BBD59FE5-5405-4C85-9D7A-6EB2DD710925}" srcOrd="0" destOrd="0" parTransId="{94315C8D-8A0C-4FAE-88AE-5AD667C97E63}" sibTransId="{5C71C739-3CAE-4CB9-839E-132D86DBE25E}"/>
    <dgm:cxn modelId="{D852C879-120D-4F3B-9BBE-F4091D628000}" type="presOf" srcId="{BBD59FE5-5405-4C85-9D7A-6EB2DD710925}" destId="{C0D0BBE9-60EE-49F3-9665-A1F53288DE3D}" srcOrd="0" destOrd="0" presId="urn:microsoft.com/office/officeart/2005/8/layout/cycle8"/>
    <dgm:cxn modelId="{303CB195-A0FE-4A1C-AEF6-71750E7915F3}" type="presParOf" srcId="{87AB93A4-4497-4669-AA38-6E733DE60310}" destId="{C0D0BBE9-60EE-49F3-9665-A1F53288DE3D}" srcOrd="0" destOrd="0" presId="urn:microsoft.com/office/officeart/2005/8/layout/cycle8"/>
    <dgm:cxn modelId="{74EA640E-45F9-48CE-8CEF-08387403EF99}" type="presParOf" srcId="{87AB93A4-4497-4669-AA38-6E733DE60310}" destId="{6F2752C6-B646-4043-9A72-9D41264F0536}" srcOrd="1" destOrd="0" presId="urn:microsoft.com/office/officeart/2005/8/layout/cycle8"/>
    <dgm:cxn modelId="{FF206B0A-62FB-4DBA-8D5F-DB8AF62A2576}" type="presParOf" srcId="{87AB93A4-4497-4669-AA38-6E733DE60310}" destId="{668E59CB-5D49-45FE-BB7B-187E9ADCA739}" srcOrd="2" destOrd="0" presId="urn:microsoft.com/office/officeart/2005/8/layout/cycle8"/>
    <dgm:cxn modelId="{8C2174AB-EF44-4446-8F59-02338094D458}" type="presParOf" srcId="{87AB93A4-4497-4669-AA38-6E733DE60310}" destId="{B75B16CA-130A-4D30-998C-C72FA90D6D12}" srcOrd="3" destOrd="0" presId="urn:microsoft.com/office/officeart/2005/8/layout/cycle8"/>
    <dgm:cxn modelId="{86826C7B-52D8-426F-BBF5-5C5CCE597D47}" type="presParOf" srcId="{87AB93A4-4497-4669-AA38-6E733DE60310}" destId="{52BF3266-A155-4D82-9CAE-5987F43D0ED2}" srcOrd="4" destOrd="0" presId="urn:microsoft.com/office/officeart/2005/8/layout/cycle8"/>
    <dgm:cxn modelId="{4F163D08-8B4D-4C84-B0EC-7076861E6CAD}" type="presParOf" srcId="{87AB93A4-4497-4669-AA38-6E733DE60310}" destId="{32253896-A345-4FA6-B3E2-C31FBB126F29}" srcOrd="5" destOrd="0" presId="urn:microsoft.com/office/officeart/2005/8/layout/cycle8"/>
    <dgm:cxn modelId="{E698694E-7E92-4BDD-A42F-C79F46603E69}" type="presParOf" srcId="{87AB93A4-4497-4669-AA38-6E733DE60310}" destId="{6794C712-D561-4BE1-BE81-0F96A6949A36}" srcOrd="6" destOrd="0" presId="urn:microsoft.com/office/officeart/2005/8/layout/cycle8"/>
    <dgm:cxn modelId="{FF4A6790-FAED-4645-8F6D-0BD1387DF2C8}" type="presParOf" srcId="{87AB93A4-4497-4669-AA38-6E733DE60310}" destId="{A8D3C48B-46F3-467B-81AF-9DE716E8671C}" srcOrd="7" destOrd="0" presId="urn:microsoft.com/office/officeart/2005/8/layout/cycle8"/>
    <dgm:cxn modelId="{B373806C-1B5E-48C3-B628-8A179FEF1DCC}" type="presParOf" srcId="{87AB93A4-4497-4669-AA38-6E733DE60310}" destId="{BE52A2A8-225D-4834-9029-7BEA3C7CC278}" srcOrd="8" destOrd="0" presId="urn:microsoft.com/office/officeart/2005/8/layout/cycle8"/>
    <dgm:cxn modelId="{4C0B6657-5879-4183-8A68-2E97271090C7}" type="presParOf" srcId="{87AB93A4-4497-4669-AA38-6E733DE60310}" destId="{01FFEFA2-3F69-486F-B924-0B5F6A090D7B}" srcOrd="9" destOrd="0" presId="urn:microsoft.com/office/officeart/2005/8/layout/cycle8"/>
    <dgm:cxn modelId="{23891DCA-BC63-4AF0-AC24-6CD97DCDF590}" type="presParOf" srcId="{87AB93A4-4497-4669-AA38-6E733DE60310}" destId="{7031A5C5-6BE8-4285-9372-4027087CA3B8}" srcOrd="10" destOrd="0" presId="urn:microsoft.com/office/officeart/2005/8/layout/cycle8"/>
    <dgm:cxn modelId="{EF10BDFF-7768-4966-AEE9-3B0FF53730D6}" type="presParOf" srcId="{87AB93A4-4497-4669-AA38-6E733DE60310}" destId="{9C4ACB17-6DE1-4E2F-89C8-9B6BFFAA8124}" srcOrd="11" destOrd="0" presId="urn:microsoft.com/office/officeart/2005/8/layout/cycle8"/>
    <dgm:cxn modelId="{1C7A2760-7F7D-4BA2-8661-63DB83C2985E}" type="presParOf" srcId="{87AB93A4-4497-4669-AA38-6E733DE60310}" destId="{90A00BE6-F045-4906-B601-61EC08407621}" srcOrd="12" destOrd="0" presId="urn:microsoft.com/office/officeart/2005/8/layout/cycle8"/>
    <dgm:cxn modelId="{4B649C69-C6AC-492D-BA92-9A876E324F78}" type="presParOf" srcId="{87AB93A4-4497-4669-AA38-6E733DE60310}" destId="{C42D9026-1D7E-4BC1-B37E-006B8444D054}" srcOrd="13" destOrd="0" presId="urn:microsoft.com/office/officeart/2005/8/layout/cycle8"/>
    <dgm:cxn modelId="{D1416319-D76A-444C-A992-E0F477C55DF5}" type="presParOf" srcId="{87AB93A4-4497-4669-AA38-6E733DE60310}" destId="{B53C57A5-EFC3-44D0-B372-ED51DF83C122}" srcOrd="14" destOrd="0" presId="urn:microsoft.com/office/officeart/2005/8/layout/cycle8"/>
    <dgm:cxn modelId="{D13C34A9-2265-44CE-8F5A-828B95FB27F1}" type="presParOf" srcId="{87AB93A4-4497-4669-AA38-6E733DE60310}" destId="{A60B8A92-EF85-4878-8B36-19F144A49642}" srcOrd="15" destOrd="0" presId="urn:microsoft.com/office/officeart/2005/8/layout/cycle8"/>
    <dgm:cxn modelId="{B2A15B6E-BACA-4C81-B56A-3238AE9AB211}" type="presParOf" srcId="{87AB93A4-4497-4669-AA38-6E733DE60310}" destId="{AF8A3032-9A56-46FF-A3FB-0562D6AA1AF9}" srcOrd="16" destOrd="0" presId="urn:microsoft.com/office/officeart/2005/8/layout/cycle8"/>
    <dgm:cxn modelId="{A7EFD680-6190-454D-B20C-9F5026996534}" type="presParOf" srcId="{87AB93A4-4497-4669-AA38-6E733DE60310}" destId="{F5A691C4-3DC0-44C1-8E67-D305CE5C5950}" srcOrd="17" destOrd="0" presId="urn:microsoft.com/office/officeart/2005/8/layout/cycle8"/>
    <dgm:cxn modelId="{2E85CC66-D528-47AE-8BEF-D61EAAC91A4B}" type="presParOf" srcId="{87AB93A4-4497-4669-AA38-6E733DE60310}" destId="{C288B041-7567-41A1-B59F-A40DF9754222}" srcOrd="18" destOrd="0" presId="urn:microsoft.com/office/officeart/2005/8/layout/cycle8"/>
    <dgm:cxn modelId="{1ABBC56A-7EA8-4358-9C4D-E615503231C7}" type="presParOf" srcId="{87AB93A4-4497-4669-AA38-6E733DE60310}" destId="{2BF4B9EF-6362-48AE-8543-C680EABACF7C}" srcOrd="19" destOrd="0" presId="urn:microsoft.com/office/officeart/2005/8/layout/cycle8"/>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4FA7C-A025-46B3-89A0-A5428F151413}">
      <dsp:nvSpPr>
        <dsp:cNvPr id="0" name=""/>
        <dsp:cNvSpPr/>
      </dsp:nvSpPr>
      <dsp:spPr>
        <a:xfrm>
          <a:off x="647637" y="-3710"/>
          <a:ext cx="2480762" cy="2480762"/>
        </a:xfrm>
        <a:prstGeom prst="circularArrow">
          <a:avLst>
            <a:gd name="adj1" fmla="val 5274"/>
            <a:gd name="adj2" fmla="val 312630"/>
            <a:gd name="adj3" fmla="val 14346536"/>
            <a:gd name="adj4" fmla="val 17058059"/>
            <a:gd name="adj5" fmla="val 5477"/>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9FF98B-0984-41F6-B5F6-074CAA5110A8}">
      <dsp:nvSpPr>
        <dsp:cNvPr id="0" name=""/>
        <dsp:cNvSpPr/>
      </dsp:nvSpPr>
      <dsp:spPr>
        <a:xfrm>
          <a:off x="1448279" y="851"/>
          <a:ext cx="879477" cy="439738"/>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1. </a:t>
          </a:r>
          <a:r>
            <a:rPr lang="es-ES" sz="700" kern="1200" dirty="0" err="1" smtClean="0"/>
            <a:t>Coordination</a:t>
          </a:r>
          <a:endParaRPr lang="es-ES" sz="700" kern="1200" dirty="0"/>
        </a:p>
      </dsp:txBody>
      <dsp:txXfrm>
        <a:off x="1469745" y="22317"/>
        <a:ext cx="836545" cy="396806"/>
      </dsp:txXfrm>
    </dsp:sp>
    <dsp:sp modelId="{8D2AE07B-E71A-4B53-B72C-51B9E1001A3B}">
      <dsp:nvSpPr>
        <dsp:cNvPr id="0" name=""/>
        <dsp:cNvSpPr/>
      </dsp:nvSpPr>
      <dsp:spPr>
        <a:xfrm>
          <a:off x="2319843" y="504048"/>
          <a:ext cx="879477" cy="439738"/>
        </a:xfrm>
        <a:prstGeom prst="roundRect">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2. </a:t>
          </a:r>
          <a:r>
            <a:rPr lang="es-ES" sz="700" kern="1200" dirty="0" err="1" smtClean="0"/>
            <a:t>Funding</a:t>
          </a:r>
          <a:endParaRPr lang="es-ES" sz="700" kern="1200" dirty="0" smtClean="0"/>
        </a:p>
        <a:p>
          <a:pPr lvl="0" algn="ctr" defTabSz="311150">
            <a:lnSpc>
              <a:spcPct val="90000"/>
            </a:lnSpc>
            <a:spcBef>
              <a:spcPct val="0"/>
            </a:spcBef>
            <a:spcAft>
              <a:spcPct val="35000"/>
            </a:spcAft>
          </a:pPr>
          <a:r>
            <a:rPr lang="es-ES" sz="700" kern="1200" dirty="0" err="1" smtClean="0"/>
            <a:t>Financial</a:t>
          </a:r>
          <a:r>
            <a:rPr lang="es-ES" sz="700" kern="1200" dirty="0" smtClean="0"/>
            <a:t> Framework</a:t>
          </a:r>
          <a:endParaRPr lang="es-ES" sz="700" kern="1200" dirty="0"/>
        </a:p>
      </dsp:txBody>
      <dsp:txXfrm>
        <a:off x="2341309" y="525514"/>
        <a:ext cx="836545" cy="396806"/>
      </dsp:txXfrm>
    </dsp:sp>
    <dsp:sp modelId="{91DADA30-3CF7-439D-BD84-3E8202B8B4BD}">
      <dsp:nvSpPr>
        <dsp:cNvPr id="0" name=""/>
        <dsp:cNvSpPr/>
      </dsp:nvSpPr>
      <dsp:spPr>
        <a:xfrm>
          <a:off x="2319843" y="1510443"/>
          <a:ext cx="879477" cy="439738"/>
        </a:xfrm>
        <a:prstGeom prst="roundRect">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3. </a:t>
          </a:r>
          <a:r>
            <a:rPr lang="es-ES" sz="700" kern="1200" dirty="0" err="1" smtClean="0"/>
            <a:t>Econ</a:t>
          </a:r>
          <a:r>
            <a:rPr lang="es-ES" sz="700" kern="1200" dirty="0" smtClean="0"/>
            <a:t>/</a:t>
          </a:r>
          <a:r>
            <a:rPr lang="es-ES" sz="700" kern="1200" dirty="0" err="1" smtClean="0"/>
            <a:t>Technical</a:t>
          </a:r>
          <a:r>
            <a:rPr lang="es-ES" sz="700" kern="1200" dirty="0" smtClean="0"/>
            <a:t> </a:t>
          </a:r>
          <a:r>
            <a:rPr lang="es-ES" sz="700" kern="1200" dirty="0" err="1" smtClean="0"/>
            <a:t>Efficiency</a:t>
          </a:r>
          <a:endParaRPr lang="es-ES" sz="700" kern="1200" dirty="0"/>
        </a:p>
      </dsp:txBody>
      <dsp:txXfrm>
        <a:off x="2341309" y="1531909"/>
        <a:ext cx="836545" cy="396806"/>
      </dsp:txXfrm>
    </dsp:sp>
    <dsp:sp modelId="{86017F8F-A1BB-40BD-BCA6-FF5AD9865C07}">
      <dsp:nvSpPr>
        <dsp:cNvPr id="0" name=""/>
        <dsp:cNvSpPr/>
      </dsp:nvSpPr>
      <dsp:spPr>
        <a:xfrm>
          <a:off x="1448279" y="2013640"/>
          <a:ext cx="879477" cy="439738"/>
        </a:xfrm>
        <a:prstGeom prst="roundRect">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4. </a:t>
          </a:r>
          <a:r>
            <a:rPr lang="es-ES" sz="700" kern="1200" dirty="0" err="1" smtClean="0"/>
            <a:t>Institutional</a:t>
          </a:r>
          <a:r>
            <a:rPr lang="es-ES" sz="700" kern="1200" dirty="0" smtClean="0"/>
            <a:t> </a:t>
          </a:r>
          <a:r>
            <a:rPr lang="es-ES" sz="700" kern="1200" dirty="0" err="1" smtClean="0"/>
            <a:t>strengthening</a:t>
          </a:r>
          <a:endParaRPr lang="es-ES" sz="700" kern="1200" dirty="0"/>
        </a:p>
      </dsp:txBody>
      <dsp:txXfrm>
        <a:off x="1469745" y="2035106"/>
        <a:ext cx="836545" cy="396806"/>
      </dsp:txXfrm>
    </dsp:sp>
    <dsp:sp modelId="{7D7C9F88-A997-4834-B9B3-84B2C4EE1141}">
      <dsp:nvSpPr>
        <dsp:cNvPr id="0" name=""/>
        <dsp:cNvSpPr/>
      </dsp:nvSpPr>
      <dsp:spPr>
        <a:xfrm>
          <a:off x="576716" y="1510443"/>
          <a:ext cx="879477" cy="439738"/>
        </a:xfrm>
        <a:prstGeom prst="roundRect">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5. </a:t>
          </a:r>
          <a:r>
            <a:rPr lang="es-ES" sz="700" kern="1200" dirty="0" err="1" smtClean="0"/>
            <a:t>Maintenance</a:t>
          </a:r>
          <a:endParaRPr lang="es-ES" sz="700" kern="1200" dirty="0"/>
        </a:p>
      </dsp:txBody>
      <dsp:txXfrm>
        <a:off x="598182" y="1531909"/>
        <a:ext cx="836545" cy="396806"/>
      </dsp:txXfrm>
    </dsp:sp>
    <dsp:sp modelId="{FDFBB608-473A-4561-836C-050C2D3345A0}">
      <dsp:nvSpPr>
        <dsp:cNvPr id="0" name=""/>
        <dsp:cNvSpPr/>
      </dsp:nvSpPr>
      <dsp:spPr>
        <a:xfrm>
          <a:off x="576716" y="504048"/>
          <a:ext cx="879477" cy="439738"/>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dirty="0" smtClean="0"/>
            <a:t>6. </a:t>
          </a:r>
          <a:r>
            <a:rPr lang="es-ES" sz="700" kern="1200" dirty="0" err="1" smtClean="0"/>
            <a:t>Investments</a:t>
          </a:r>
          <a:endParaRPr lang="es-ES" sz="700" kern="1200" dirty="0" smtClean="0"/>
        </a:p>
        <a:p>
          <a:pPr lvl="0" algn="ctr" defTabSz="311150">
            <a:lnSpc>
              <a:spcPct val="90000"/>
            </a:lnSpc>
            <a:spcBef>
              <a:spcPct val="0"/>
            </a:spcBef>
            <a:spcAft>
              <a:spcPct val="35000"/>
            </a:spcAft>
          </a:pPr>
          <a:r>
            <a:rPr lang="es-ES" sz="700" kern="1200" dirty="0" err="1" smtClean="0"/>
            <a:t>Infrastructure</a:t>
          </a:r>
          <a:endParaRPr lang="es-ES" sz="700" kern="1200" dirty="0"/>
        </a:p>
      </dsp:txBody>
      <dsp:txXfrm>
        <a:off x="598182" y="525514"/>
        <a:ext cx="836545" cy="3968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0BBE9-60EE-49F3-9665-A1F53288DE3D}">
      <dsp:nvSpPr>
        <dsp:cNvPr id="0" name=""/>
        <dsp:cNvSpPr/>
      </dsp:nvSpPr>
      <dsp:spPr>
        <a:xfrm>
          <a:off x="1380422" y="249817"/>
          <a:ext cx="3413760" cy="3413760"/>
        </a:xfrm>
        <a:prstGeom prst="pie">
          <a:avLst>
            <a:gd name="adj1" fmla="val 16200000"/>
            <a:gd name="adj2" fmla="val 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b="1" kern="1200" dirty="0" err="1" smtClean="0"/>
            <a:t>Strategy</a:t>
          </a:r>
          <a:endParaRPr lang="es-ES" sz="1600" b="1" kern="1200" dirty="0"/>
        </a:p>
      </dsp:txBody>
      <dsp:txXfrm>
        <a:off x="3192560" y="957360"/>
        <a:ext cx="1259840" cy="934720"/>
      </dsp:txXfrm>
    </dsp:sp>
    <dsp:sp modelId="{52BF3266-A155-4D82-9CAE-5987F43D0ED2}">
      <dsp:nvSpPr>
        <dsp:cNvPr id="0" name=""/>
        <dsp:cNvSpPr/>
      </dsp:nvSpPr>
      <dsp:spPr>
        <a:xfrm>
          <a:off x="1380422" y="364422"/>
          <a:ext cx="3413760" cy="3413760"/>
        </a:xfrm>
        <a:prstGeom prst="pie">
          <a:avLst>
            <a:gd name="adj1" fmla="val 0"/>
            <a:gd name="adj2" fmla="val 54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b="1" kern="1200" dirty="0" err="1" smtClean="0"/>
            <a:t>Opportunity</a:t>
          </a:r>
          <a:endParaRPr lang="es-ES" sz="1600" b="1" kern="1200" dirty="0"/>
        </a:p>
      </dsp:txBody>
      <dsp:txXfrm>
        <a:off x="3192560" y="2135920"/>
        <a:ext cx="1259840" cy="934720"/>
      </dsp:txXfrm>
    </dsp:sp>
    <dsp:sp modelId="{BE52A2A8-225D-4834-9029-7BEA3C7CC278}">
      <dsp:nvSpPr>
        <dsp:cNvPr id="0" name=""/>
        <dsp:cNvSpPr/>
      </dsp:nvSpPr>
      <dsp:spPr>
        <a:xfrm>
          <a:off x="1265817" y="364422"/>
          <a:ext cx="3413760" cy="3413760"/>
        </a:xfrm>
        <a:prstGeom prst="pie">
          <a:avLst>
            <a:gd name="adj1" fmla="val 5400000"/>
            <a:gd name="adj2" fmla="val 108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b="1" kern="1200" dirty="0" err="1" smtClean="0"/>
            <a:t>Responsibility</a:t>
          </a:r>
          <a:endParaRPr lang="es-ES" sz="1600" b="1" kern="1200" dirty="0"/>
        </a:p>
      </dsp:txBody>
      <dsp:txXfrm>
        <a:off x="1607600" y="2135920"/>
        <a:ext cx="1259840" cy="934720"/>
      </dsp:txXfrm>
    </dsp:sp>
    <dsp:sp modelId="{90A00BE6-F045-4906-B601-61EC08407621}">
      <dsp:nvSpPr>
        <dsp:cNvPr id="0" name=""/>
        <dsp:cNvSpPr/>
      </dsp:nvSpPr>
      <dsp:spPr>
        <a:xfrm>
          <a:off x="1265817" y="249817"/>
          <a:ext cx="3413760" cy="3413760"/>
        </a:xfrm>
        <a:prstGeom prst="pie">
          <a:avLst>
            <a:gd name="adj1" fmla="val 10800000"/>
            <a:gd name="adj2" fmla="val 162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S" sz="1600" b="1" kern="1200" dirty="0" err="1" smtClean="0"/>
            <a:t>Consistency</a:t>
          </a:r>
          <a:endParaRPr lang="es-ES" sz="1600" b="1" kern="1200" dirty="0"/>
        </a:p>
      </dsp:txBody>
      <dsp:txXfrm>
        <a:off x="1607600" y="957360"/>
        <a:ext cx="1259840" cy="934720"/>
      </dsp:txXfrm>
    </dsp:sp>
    <dsp:sp modelId="{AF8A3032-9A56-46FF-A3FB-0562D6AA1AF9}">
      <dsp:nvSpPr>
        <dsp:cNvPr id="0" name=""/>
        <dsp:cNvSpPr/>
      </dsp:nvSpPr>
      <dsp:spPr>
        <a:xfrm>
          <a:off x="1169094" y="38489"/>
          <a:ext cx="3836416" cy="3836416"/>
        </a:xfrm>
        <a:prstGeom prst="circularArrow">
          <a:avLst>
            <a:gd name="adj1" fmla="val 5085"/>
            <a:gd name="adj2" fmla="val 327528"/>
            <a:gd name="adj3" fmla="val 21272472"/>
            <a:gd name="adj4" fmla="val 162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A691C4-3DC0-44C1-8E67-D305CE5C5950}">
      <dsp:nvSpPr>
        <dsp:cNvPr id="0" name=""/>
        <dsp:cNvSpPr/>
      </dsp:nvSpPr>
      <dsp:spPr>
        <a:xfrm>
          <a:off x="1169094" y="153094"/>
          <a:ext cx="3836416" cy="3836416"/>
        </a:xfrm>
        <a:prstGeom prst="circularArrow">
          <a:avLst>
            <a:gd name="adj1" fmla="val 5085"/>
            <a:gd name="adj2" fmla="val 327528"/>
            <a:gd name="adj3" fmla="val 5072472"/>
            <a:gd name="adj4" fmla="val 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88B041-7567-41A1-B59F-A40DF9754222}">
      <dsp:nvSpPr>
        <dsp:cNvPr id="0" name=""/>
        <dsp:cNvSpPr/>
      </dsp:nvSpPr>
      <dsp:spPr>
        <a:xfrm>
          <a:off x="1054489" y="153094"/>
          <a:ext cx="3836416" cy="3836416"/>
        </a:xfrm>
        <a:prstGeom prst="circularArrow">
          <a:avLst>
            <a:gd name="adj1" fmla="val 5085"/>
            <a:gd name="adj2" fmla="val 327528"/>
            <a:gd name="adj3" fmla="val 10472472"/>
            <a:gd name="adj4" fmla="val 54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F4B9EF-6362-48AE-8543-C680EABACF7C}">
      <dsp:nvSpPr>
        <dsp:cNvPr id="0" name=""/>
        <dsp:cNvSpPr/>
      </dsp:nvSpPr>
      <dsp:spPr>
        <a:xfrm>
          <a:off x="1054489" y="38489"/>
          <a:ext cx="3836416" cy="3836416"/>
        </a:xfrm>
        <a:prstGeom prst="circularArrow">
          <a:avLst>
            <a:gd name="adj1" fmla="val 5085"/>
            <a:gd name="adj2" fmla="val 327528"/>
            <a:gd name="adj3" fmla="val 15872472"/>
            <a:gd name="adj4" fmla="val 10800000"/>
            <a:gd name="adj5" fmla="val 5932"/>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z-Operations" ma:contentTypeID="0x010100ACF722E9F6B0B149B0CD8BE2560A667200D9FE10D63C11194FA325217FEBDF351B" ma:contentTypeVersion="425" ma:contentTypeDescription="The base project type from which other project content types inherit their information." ma:contentTypeScope="" ma:versionID="948b0845c5318faf6940ab85885fe850">
  <xsd:schema xmlns:xsd="http://www.w3.org/2001/XMLSchema" xmlns:xs="http://www.w3.org/2001/XMLSchema" xmlns:p="http://schemas.microsoft.com/office/2006/metadata/properties" xmlns:ns2="cdc7663a-08f0-4737-9e8c-148ce897a09c" targetNamespace="http://schemas.microsoft.com/office/2006/metadata/properties" ma:root="true" ma:fieldsID="1e17305f5c71da8ccf71cce28c9caa57"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38149515</IDBDocs_x0020_Number>
    <TaxCatchAll xmlns="cdc7663a-08f0-4737-9e8c-148ce897a09c"/>
    <Phase xmlns="cdc7663a-08f0-4737-9e8c-148ce897a09c" xsi:nil="true"/>
    <SISCOR_x0020_Number xmlns="cdc7663a-08f0-4737-9e8c-148ce897a09c" xsi:nil="true"/>
    <Division_x0020_or_x0020_Unit xmlns="cdc7663a-08f0-4737-9e8c-148ce897a09c">INE/RND</Division_x0020_or_x0020_Unit>
    <Approval_x0020_Number xmlns="cdc7663a-08f0-4737-9e8c-148ce897a09c" xsi:nil="true"/>
    <Document_x0020_Author xmlns="cdc7663a-08f0-4737-9e8c-148ce897a09c">Martel, Pedro V.</Document_x0020_Author>
    <Fiscal_x0020_Year_x0020_IDB xmlns="cdc7663a-08f0-4737-9e8c-148ce897a09c">2013</Fiscal_x0020_Year_x0020_IDB>
    <Other_x0020_Author xmlns="cdc7663a-08f0-4737-9e8c-148ce897a09c" xsi:nil="true"/>
    <Project_x0020_Number xmlns="cdc7663a-08f0-4737-9e8c-148ce897a09c">SU-L1033</Project_x0020_Number>
    <Package_x0020_Code xmlns="cdc7663a-08f0-4737-9e8c-148ce897a09c" xsi:nil="true"/>
    <Key_x0020_Document xmlns="cdc7663a-08f0-4737-9e8c-148ce897a09c">false</Key_x0020_Document>
    <Migration_x0020_Info xmlns="cdc7663a-08f0-4737-9e8c-148ce897a09c">MS WORDLPLoan Proposal0N</Migration_x0020_Info>
    <Operation_x0020_Type xmlns="cdc7663a-08f0-4737-9e8c-148ce897a09c" xsi:nil="true"/>
    <Record_x0020_Number xmlns="cdc7663a-08f0-4737-9e8c-148ce897a09c">R0002950843</Record_x0020_Number>
    <Document_x0020_Language_x0020_IDB xmlns="cdc7663a-08f0-4737-9e8c-148ce897a09c">English</Document_x0020_Language_x0020_IDB>
    <Identifier xmlns="cdc7663a-08f0-4737-9e8c-148ce897a09c"> TECFILE</Identifier>
    <Access_x0020_to_x0020_Information_x00a0_Policy xmlns="cdc7663a-08f0-4737-9e8c-148ce897a09c">Public</Access_x0020_to_x0020_Information_x00a0_Policy>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ic46d7e087fd4a108fb86518ca413cc6>
    <e46fe2894295491da65140ffd2369f49 xmlns="cdc7663a-08f0-4737-9e8c-148ce897a09c">
      <Terms xmlns="http://schemas.microsoft.com/office/infopath/2007/PartnerControl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nddeef1749674d76abdbe4b239a70bc6 xmlns="cdc7663a-08f0-4737-9e8c-148ce897a09c">
      <Terms xmlns="http://schemas.microsoft.com/office/infopath/2007/PartnerControls"/>
    </nddeef1749674d76abdbe4b239a70bc6>
    <_dlc_DocId xmlns="cdc7663a-08f0-4737-9e8c-148ce897a09c">EZSHARE-1641068047-41149</_dlc_DocId>
    <From_x003a_ xmlns="cdc7663a-08f0-4737-9e8c-148ce897a09c" xsi:nil="true"/>
    <To_x003a_ xmlns="cdc7663a-08f0-4737-9e8c-148ce897a09c" xsi:nil="true"/>
    <_dlc_DocIdUrl xmlns="cdc7663a-08f0-4737-9e8c-148ce897a09c">
      <Url>https://idbg.sharepoint.com/teams/EZ-SU-LON/SU-L1033/_layouts/15/DocIdRedir.aspx?ID=EZSHARE-1641068047-41149</Url>
      <Description>EZSHARE-1641068047-41149</Description>
    </_dlc_DocIdUrl>
  </documentManagement>
</p:properties>
</file>

<file path=customXml/item7.xml><?xml version="1.0" encoding="utf-8"?>
<?mso-contentType ?>
<SharedContentType xmlns="Microsoft.SharePoint.Taxonomy.ContentTypeSync" SourceId="ae61f9b1-e23d-4f49-b3d7-56b991556c4b" ContentTypeId="0x010100ACF722E9F6B0B149B0CD8BE2560A6672" PreviousValue="false"/>
</file>

<file path=customXml/item8.xml><?xml version="1.0" encoding="utf-8"?>
<?mso-contentType ?>
<FormUrls xmlns="http://schemas.microsoft.com/sharepoint/v3/contenttype/forms/url">
  <Display>_catalogs/masterpage/ECMForms/OperationsCT/View.aspx</Display>
  <Edit>_catalogs/masterpage/ECMForms/OperationsCT/Edit.aspx</Edit>
</FormUrls>
</file>

<file path=customXml/itemProps1.xml><?xml version="1.0" encoding="utf-8"?>
<ds:datastoreItem xmlns:ds="http://schemas.openxmlformats.org/officeDocument/2006/customXml" ds:itemID="{AA3594DE-0014-4E7F-86D6-B414ABDAF4B3}"/>
</file>

<file path=customXml/itemProps2.xml><?xml version="1.0" encoding="utf-8"?>
<ds:datastoreItem xmlns:ds="http://schemas.openxmlformats.org/officeDocument/2006/customXml" ds:itemID="{35DDE038-7AED-458D-A9B1-07B855BEB592}"/>
</file>

<file path=customXml/itemProps3.xml><?xml version="1.0" encoding="utf-8"?>
<ds:datastoreItem xmlns:ds="http://schemas.openxmlformats.org/officeDocument/2006/customXml" ds:itemID="{EADE163C-E0CD-4936-99F8-E4E630D85931}"/>
</file>

<file path=customXml/itemProps4.xml><?xml version="1.0" encoding="utf-8"?>
<ds:datastoreItem xmlns:ds="http://schemas.openxmlformats.org/officeDocument/2006/customXml" ds:itemID="{0848A576-DE2D-4BCE-81CD-9178F2E5E28F}"/>
</file>

<file path=customXml/itemProps5.xml><?xml version="1.0" encoding="utf-8"?>
<ds:datastoreItem xmlns:ds="http://schemas.openxmlformats.org/officeDocument/2006/customXml" ds:itemID="{6E541101-FACA-49C7-AAE7-F0FDCC6172D2}"/>
</file>

<file path=customXml/itemProps6.xml><?xml version="1.0" encoding="utf-8"?>
<ds:datastoreItem xmlns:ds="http://schemas.openxmlformats.org/officeDocument/2006/customXml" ds:itemID="{D1113A1F-E99B-4A10-BA7E-BBF13F73A01C}"/>
</file>

<file path=customXml/itemProps7.xml><?xml version="1.0" encoding="utf-8"?>
<ds:datastoreItem xmlns:ds="http://schemas.openxmlformats.org/officeDocument/2006/customXml" ds:itemID="{251E4A3D-F591-4813-A17F-3E794B85CCC7}"/>
</file>

<file path=customXml/itemProps8.xml><?xml version="1.0" encoding="utf-8"?>
<ds:datastoreItem xmlns:ds="http://schemas.openxmlformats.org/officeDocument/2006/customXml" ds:itemID="{1099868D-9994-4303-B4BD-59A9A315426F}"/>
</file>

<file path=docProps/app.xml><?xml version="1.0" encoding="utf-8"?>
<Properties xmlns="http://schemas.openxmlformats.org/officeDocument/2006/extended-properties" xmlns:vt="http://schemas.openxmlformats.org/officeDocument/2006/docPropsVTypes">
  <Template>Normal.dotm</Template>
  <TotalTime>2</TotalTime>
  <Pages>30</Pages>
  <Words>7550</Words>
  <Characters>43035</Characters>
  <Application>Microsoft Office Word</Application>
  <DocSecurity>4</DocSecurity>
  <Lines>358</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 - Report on Irrigation and Drainage (SU-L1033) </dc:title>
  <dc:creator>Ana Felis Rota</dc:creator>
  <cp:lastModifiedBy>Inter-American Development Bank</cp:lastModifiedBy>
  <cp:revision>2</cp:revision>
  <cp:lastPrinted>2013-02-04T13:36:00Z</cp:lastPrinted>
  <dcterms:created xsi:type="dcterms:W3CDTF">2013-10-07T14:28:00Z</dcterms:created>
  <dcterms:modified xsi:type="dcterms:W3CDTF">2013-10-07T14:28:00Z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0x010100ACF722E9F6B0B149B0CD8BE2560A667200D9FE10D63C11194FA325217FEBDF351B</vt:lpwstr>
  </property>
  <property fmtid="{D5CDD505-2E9C-101B-9397-08002B2CF9AE}" pid="3" name="TaxKeyword">
    <vt:lpwstr/>
  </property>
  <property fmtid="{D5CDD505-2E9C-101B-9397-08002B2CF9AE}" pid="4" name="Function Operations IDB">
    <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33;#Loan Proposal|6ee86b6f-6e46-485b-8bfb-87a1f44622ac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33;#Loan Proposal|6ee86b6f-6e46-485b-8bfb-87a1f44622ac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y fmtid="{D5CDD505-2E9C-101B-9397-08002B2CF9AE}" pid="16" name="Order">
    <vt:r8>4114900</vt:r8>
  </property>
  <property fmtid="{D5CDD505-2E9C-101B-9397-08002B2CF9AE}" pid="18" name="Disclosure Activity">
    <vt:lpwstr>Loan Proposal</vt:lpwstr>
  </property>
  <property fmtid="{D5CDD505-2E9C-101B-9397-08002B2CF9AE}" pid="21" name="_dlc_DocIdItemGuid">
    <vt:lpwstr>50f9f415-7920-4bd1-9bf4-c9ad284855bc</vt:lpwstr>
  </property>
  <property fmtid="{D5CDD505-2E9C-101B-9397-08002B2CF9AE}" pid="22" name="Webtopic">
    <vt:lpwstr>Agriculture and Rural Development;Agricultural Development</vt:lpwstr>
  </property>
  <property fmtid="{D5CDD505-2E9C-101B-9397-08002B2CF9AE}" pid="24" name="Disclosed">
    <vt:bool>true</vt:bool>
  </property>
</Properties>
</file>