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5F2" w:rsidRPr="006B5FB5" w:rsidRDefault="00996B66" w:rsidP="00C97D08">
      <w:pPr>
        <w:tabs>
          <w:tab w:val="left" w:pos="2410"/>
          <w:tab w:val="left" w:pos="8640"/>
        </w:tabs>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3909060</wp:posOffset>
                </wp:positionH>
                <wp:positionV relativeFrom="paragraph">
                  <wp:posOffset>-498475</wp:posOffset>
                </wp:positionV>
                <wp:extent cx="2790825" cy="9471660"/>
                <wp:effectExtent l="381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471660"/>
                        </a:xfrm>
                        <a:prstGeom prst="rect">
                          <a:avLst/>
                        </a:prstGeom>
                        <a:solidFill>
                          <a:srgbClr val="33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07.8pt;margin-top:-39.25pt;width:219.75pt;height:74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9EgAIAAPwEAAAOAAAAZHJzL2Uyb0RvYy54bWysVNuO0zAQfUfiHyy/d3PZ9JKo6WovBCEt&#10;sGLhA1zbaSwc29hu0wXx74ydtnSBB4Tog+vJjMfnzJzx8mrfS7Tj1gmtapxdpBhxRTUTalPjTx+b&#10;yQIj54liRGrFa/zEHb5avXyxHEzFc91pybhFkES5ajA17rw3VZI42vGeuAttuAJnq21PPJh2kzBL&#10;BsjeyyRP01kyaMuM1ZQ7B1/vRidexfxty6l/37aOeyRrDNh8XG1c12FNVktSbSwxnaAHGOQfUPRE&#10;KLj0lOqOeIK2VvyWqhfUaqdbf0F1n+i2FZRHDsAmS39h89gRwyMXKI4zpzK5/5eWvts9WCRYjUuM&#10;FOmhRR+gaERtJEeXoTyDcRVEPZoHGwg6c6/pZ4eUvu0gil9bq4eOEwagshCfPDsQDAdH0Xp4qxlk&#10;J1uvY6X2re1DQqgB2seGPJ0awvceUfiYz8t0kU8xouAri3k2m8WWJaQ6HjfW+ddc9yhsamwBfExP&#10;dvfOBzikOoZE+FoK1ggpo2E361tp0Y6AOi4vy7JpIgNgeR4mVQhWOhwbM45fACXcEXwBb+z2tzLL&#10;i/QmLyfNbDGfFE0xnZTzdDFJs/KmnKVFWdw13wPArKg6wRhX90Lxo/Ky4u86e5iBUTNRe2iAAk2h&#10;VJHXOXp3TjKNvz+R7IWHQZSir/HiFESq0NlXigFtUnki5LhPnsOPVYYaHP9jVaIOQutHCa01ewIZ&#10;WA1NgkGEJwM2nbZfMRpg/GrsvmyJ5RjJNwqkVGZFEeY1GsV0noNhzz3rcw9RFFLV2GM0bm/9OONb&#10;Y8Wmg5uyWBilr0F+rYjCCNIcUR1ECyMWGRyegzDD53aM+vlorX4AAAD//wMAUEsDBBQABgAIAAAA&#10;IQBdmEQp4AAAAA0BAAAPAAAAZHJzL2Rvd25yZXYueG1sTI9BTsMwEEX3SNzBGiQ2qHUMOFRpnAoh&#10;VbCrGnoAN54mUeJxFLtJuD3uCnYzmqc/7+e7xfZswtG3jhSIdQIMqXKmpVrB6Xu/2gDzQZPRvSNU&#10;8IMedsX9Xa4z42Y64lSGmsUQ8plW0IQwZJz7qkGr/doNSPF2caPVIa5jzc2o5xhue/6cJCm3uqX4&#10;odEDfjRYdeXVKtiftBQdJvNXzT/LbnIHepIHpR4flvctsIBL+IPhph/VoYhOZ3cl41mvIBUyjaiC&#10;1dtGArsRiZQC2DlOr+JFAC9y/r9F8QsAAP//AwBQSwECLQAUAAYACAAAACEAtoM4kv4AAADhAQAA&#10;EwAAAAAAAAAAAAAAAAAAAAAAW0NvbnRlbnRfVHlwZXNdLnhtbFBLAQItABQABgAIAAAAIQA4/SH/&#10;1gAAAJQBAAALAAAAAAAAAAAAAAAAAC8BAABfcmVscy8ucmVsc1BLAQItABQABgAIAAAAIQBBAP9E&#10;gAIAAPwEAAAOAAAAAAAAAAAAAAAAAC4CAABkcnMvZTJvRG9jLnhtbFBLAQItABQABgAIAAAAIQBd&#10;mEQp4AAAAA0BAAAPAAAAAAAAAAAAAAAAANoEAABkcnMvZG93bnJldi54bWxQSwUGAAAAAAQABADz&#10;AAAA5wUAAAAA&#10;" fillcolor="#39f" stroked="f"/>
            </w:pict>
          </mc:Fallback>
        </mc:AlternateContent>
      </w:r>
      <w:r>
        <w:rPr>
          <w:rFonts w:asciiTheme="minorHAnsi" w:hAnsiTheme="minorHAnsi" w:cstheme="minorHAnsi"/>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-228600</wp:posOffset>
                </wp:positionV>
                <wp:extent cx="1807210" cy="661035"/>
                <wp:effectExtent l="0" t="0" r="0" b="381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06F" w:rsidRDefault="0099606F">
                            <w:r>
                              <w:rPr>
                                <w:rFonts w:ascii="Arial" w:hAnsi="Arial" w:cs="Arial"/>
                                <w:noProof/>
                                <w:lang w:val="en-US" w:eastAsia="en-US"/>
                              </w:rPr>
                              <w:drawing>
                                <wp:inline distT="0" distB="0" distL="0" distR="0">
                                  <wp:extent cx="1604645" cy="569595"/>
                                  <wp:effectExtent l="1905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a:srcRect/>
                                          <a:stretch>
                                            <a:fillRect/>
                                          </a:stretch>
                                        </pic:blipFill>
                                        <pic:spPr bwMode="auto">
                                          <a:xfrm>
                                            <a:off x="0" y="0"/>
                                            <a:ext cx="1604645" cy="5695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pt;margin-top:-18pt;width:142.3pt;height:52.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VXsQIAALc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8y&#10;DI0StIMWPbHRoHs5opmtztDrFJwee3AzIxxDl12mun+Q5XeNhFw1VGzZnVJyaBitgF1ob/pnVycc&#10;bUE2wydZQRj6bKQDGmvV2dJBMRCgQ5dejp2xVEobchHMoxBMJdjiOAyuHTmfpofbvdLmA5MdsosM&#10;K+i8Q6e7B20sG5oeXGwwIQvetq77rbg4AMfpBGLDVWuzLFwzfyZBsl6sF8QjUbz2SJDn3l2xIl5c&#10;hPNZfp2vVnn4y8YNSdrwqmLChjkIKyR/1ri9xCdJHKWlZcsrC2cpabXdrFqFdhSEXbjP1RwsJzf/&#10;koYrAuTyKqUwIsF9lHhFvJh7pCAzL5kHCy8Ik/skDkhC8uIypQcu2L+nhIYMJ7NoNonpRPpVboH7&#10;3uZG044bGB0t70C7RyeaWgmuReVaayhvp/VZKSz9Uymg3YdGO8FajU5qNeNmBBSr4o2sXkC6SoKy&#10;QIQw72DRSPUDowFmR4YFDDeM2o8CxJ+EhNhR4zZkNo9go84tm3MLFSUAZdhgNC1XZhpPz73i2wbi&#10;HJ7bHTyYgjstnzjtnxlMB5fSfpLZ8XO+d16nebv8DQAA//8DAFBLAwQUAAYACAAAACEA1xIObtwA&#10;AAAKAQAADwAAAGRycy9kb3ducmV2LnhtbEyPwU7DMBBE70j8g7VI3FonAawQ4lSowBkofIAbL3FI&#10;vI5itw18PcsJbjPa0eyberP4URxxjn0gDfk6A4HUBttTp+H97WlVgojJkDVjINTwhRE2zflZbSob&#10;TvSKx13qBJdQrIwGl9JUSRlbh97EdZiQ+PYRZm8S27mTdjYnLvejLLJMSW964g/OTLh12A67g9dQ&#10;Zv55GG6Ll+ivv/Mbt30Ij9On1pcXy/0diIRL+gvDLz6jQ8NM+3AgG8WoYZWXvCWxuFIsOFEopUDs&#10;NagyB9nU8v+E5gcAAP//AwBQSwECLQAUAAYACAAAACEAtoM4kv4AAADhAQAAEwAAAAAAAAAAAAAA&#10;AAAAAAAAW0NvbnRlbnRfVHlwZXNdLnhtbFBLAQItABQABgAIAAAAIQA4/SH/1gAAAJQBAAALAAAA&#10;AAAAAAAAAAAAAC8BAABfcmVscy8ucmVsc1BLAQItABQABgAIAAAAIQCRynVXsQIAALcFAAAOAAAA&#10;AAAAAAAAAAAAAC4CAABkcnMvZTJvRG9jLnhtbFBLAQItABQABgAIAAAAIQDXEg5u3AAAAAoBAAAP&#10;AAAAAAAAAAAAAAAAAAsFAABkcnMvZG93bnJldi54bWxQSwUGAAAAAAQABADzAAAAFAYAAAAA&#10;" filled="f" stroked="f">
                <v:textbox style="mso-fit-shape-to-text:t">
                  <w:txbxContent>
                    <w:p w:rsidR="0099606F" w:rsidRDefault="0099606F">
                      <w:r>
                        <w:rPr>
                          <w:rFonts w:ascii="Arial" w:hAnsi="Arial" w:cs="Arial"/>
                          <w:noProof/>
                          <w:lang w:val="en-US" w:eastAsia="en-US"/>
                        </w:rPr>
                        <w:drawing>
                          <wp:inline distT="0" distB="0" distL="0" distR="0">
                            <wp:extent cx="1604645" cy="569595"/>
                            <wp:effectExtent l="1905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srcRect/>
                                    <a:stretch>
                                      <a:fillRect/>
                                    </a:stretch>
                                  </pic:blipFill>
                                  <pic:spPr bwMode="auto">
                                    <a:xfrm>
                                      <a:off x="0" y="0"/>
                                      <a:ext cx="1604645" cy="569595"/>
                                    </a:xfrm>
                                    <a:prstGeom prst="rect">
                                      <a:avLst/>
                                    </a:prstGeom>
                                    <a:noFill/>
                                    <a:ln w="9525">
                                      <a:noFill/>
                                      <a:miter lim="800000"/>
                                      <a:headEnd/>
                                      <a:tailEnd/>
                                    </a:ln>
                                  </pic:spPr>
                                </pic:pic>
                              </a:graphicData>
                            </a:graphic>
                          </wp:inline>
                        </w:drawing>
                      </w:r>
                    </w:p>
                  </w:txbxContent>
                </v:textbox>
              </v:shape>
            </w:pict>
          </mc:Fallback>
        </mc:AlternateContent>
      </w: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996B66" w:rsidP="00633F95">
      <w:pPr>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-238125</wp:posOffset>
                </wp:positionH>
                <wp:positionV relativeFrom="paragraph">
                  <wp:posOffset>177165</wp:posOffset>
                </wp:positionV>
                <wp:extent cx="4000500" cy="3936365"/>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936365"/>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06F" w:rsidRPr="00292DBF" w:rsidRDefault="0099606F" w:rsidP="003715F2">
                            <w:pPr>
                              <w:jc w:val="center"/>
                              <w:rPr>
                                <w:rFonts w:ascii="Calibri" w:hAnsi="Calibri"/>
                                <w:b/>
                                <w:bCs/>
                                <w:color w:val="00B0F0"/>
                                <w:sz w:val="48"/>
                              </w:rPr>
                            </w:pPr>
                            <w:r w:rsidRPr="00292DBF">
                              <w:rPr>
                                <w:rFonts w:ascii="Calibri" w:hAnsi="Calibri"/>
                                <w:b/>
                                <w:bCs/>
                                <w:color w:val="00B0F0"/>
                                <w:sz w:val="48"/>
                              </w:rPr>
                              <w:t xml:space="preserve">República </w:t>
                            </w:r>
                            <w:r>
                              <w:rPr>
                                <w:rFonts w:ascii="Calibri" w:hAnsi="Calibri"/>
                                <w:b/>
                                <w:bCs/>
                                <w:color w:val="00B0F0"/>
                                <w:sz w:val="48"/>
                              </w:rPr>
                              <w:t>del Ecuador</w:t>
                            </w:r>
                          </w:p>
                          <w:p w:rsidR="0099606F" w:rsidRDefault="0099606F" w:rsidP="001573AC">
                            <w:pPr>
                              <w:jc w:val="center"/>
                              <w:rPr>
                                <w:rFonts w:ascii="Calibri" w:hAnsi="Calibri"/>
                                <w:bCs/>
                                <w:sz w:val="44"/>
                              </w:rPr>
                            </w:pPr>
                          </w:p>
                          <w:p w:rsidR="0099606F" w:rsidRDefault="0099606F" w:rsidP="001573AC">
                            <w:pPr>
                              <w:jc w:val="center"/>
                              <w:rPr>
                                <w:rFonts w:ascii="Calibri" w:hAnsi="Calibri"/>
                                <w:bCs/>
                                <w:sz w:val="44"/>
                              </w:rPr>
                            </w:pPr>
                          </w:p>
                          <w:p w:rsidR="0099606F" w:rsidRDefault="0099606F" w:rsidP="001573AC">
                            <w:pPr>
                              <w:jc w:val="center"/>
                              <w:rPr>
                                <w:rFonts w:ascii="Calibri" w:hAnsi="Calibri"/>
                                <w:bCs/>
                                <w:sz w:val="44"/>
                              </w:rPr>
                            </w:pPr>
                          </w:p>
                          <w:p w:rsidR="0099606F" w:rsidRDefault="0099606F" w:rsidP="001573AC">
                            <w:pPr>
                              <w:jc w:val="center"/>
                              <w:rPr>
                                <w:rFonts w:ascii="Calibri" w:hAnsi="Calibri"/>
                                <w:bCs/>
                              </w:rPr>
                            </w:pPr>
                            <w:r>
                              <w:rPr>
                                <w:rFonts w:ascii="Calibri" w:hAnsi="Calibri"/>
                                <w:bCs/>
                              </w:rPr>
                              <w:t>Informe de Características Básicas de la Capacidad Institucional “SECI” del Gobierno Autónomo Descentralizado de la Provincia de Chimborazo</w:t>
                            </w: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r>
                              <w:rPr>
                                <w:rFonts w:ascii="Calibri" w:hAnsi="Calibri"/>
                                <w:bCs/>
                              </w:rPr>
                              <w:t>Por</w:t>
                            </w:r>
                          </w:p>
                          <w:p w:rsidR="0099606F" w:rsidRDefault="0099606F" w:rsidP="001573AC">
                            <w:pPr>
                              <w:jc w:val="center"/>
                              <w:rPr>
                                <w:rFonts w:ascii="Calibri" w:hAnsi="Calibri"/>
                                <w:bCs/>
                              </w:rPr>
                            </w:pPr>
                          </w:p>
                          <w:p w:rsidR="0099606F" w:rsidRPr="00580595" w:rsidRDefault="0099606F" w:rsidP="001573AC">
                            <w:pPr>
                              <w:jc w:val="center"/>
                              <w:rPr>
                                <w:rFonts w:ascii="Calibri" w:hAnsi="Calibri"/>
                                <w:bCs/>
                                <w:sz w:val="52"/>
                              </w:rPr>
                            </w:pPr>
                            <w:r>
                              <w:rPr>
                                <w:rFonts w:ascii="Calibri" w:hAnsi="Calibri"/>
                                <w:bCs/>
                              </w:rPr>
                              <w:t>Carlos Fernández Moreno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75pt;margin-top:13.95pt;width:315pt;height:30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RMvQIAAMEFAAAOAAAAZHJzL2Uyb0RvYy54bWysVNuOmzAQfa/Uf7D8znKJSQAtqXZDUlXa&#10;XqTdfoADJlgFm9pOyLbqv3dskiy7laqqLQ/I9thnzsycmes3x65FB6Y0lyLH4VWAEROlrLjY5fjz&#10;w8ZLMNKGioq2UrAcPzKN3yxfv7oe+oxFspFtxRQCEKGzoc9xY0yf+b4uG9ZRfSV7JsBYS9VRA1u1&#10;8ytFB0DvWj8Kgrk/SFX1SpZMazgtRiNeOvy6ZqX5WNeaGdTmGLgZ91fuv7V/f3lNs52ifcPLEw36&#10;Fyw6ygU4vUAV1FC0V/wXqI6XSmpZm6tSdr6sa14yFwNEEwYvorlvaM9cLJAc3V/SpP8fbPnh8Ekh&#10;XuV4gZGgHZTogR0NupVHFNnsDL3O4NJ9D9fMEY6hyi5S3d/J8otGQq4aKnbsRik5NIxWwC60L/3J&#10;0xFHW5Dt8F5W4IbujXRAx1p1NnWQDAToUKXHS2UslRIOSRAEcQCmEmyzdDafzWPng2bn573S5i2T&#10;HbKLHCsovYOnhzttLB2ana9Yb0JueNu68rfi2QFcHE/AOTy1NkvDVfN7GqTrZJ0Qj0TztUeCovBu&#10;NivizTfhIi5mxWpVhD+s35BkDa8qJqybs7JC8meVO2l81MRFW1q2vLJwlpJWu+2qVehArbLhS5yY&#10;gfzkmv+chksCxPIipDAiwW2Uept5svDIhsReuggSLwjT23QekJQUm+ch3XHB/j0kNOQ4jaN4VNNv&#10;Y4PKjxWcxEazjhuYHS3vcpzYDJy62WpwLSpXWkN5O64nqbD0n1IBGTsX2inWinSUqzluj641nJyt&#10;mreyegQJKwkCAzHC3INFI9U3jAaYITnWX/dUMYzadwLaIA0JsUPHbUi8iGCjppbt1EJFCVA5NhiN&#10;y5UZB9W+V3zXgKex8YS8gdapuRP1E6tTw8GccLGdZpodRNO9u/U0eZc/AQAA//8DAFBLAwQUAAYA&#10;CAAAACEAdbQdIOEAAAAKAQAADwAAAGRycy9kb3ducmV2LnhtbEyPy07DMBBF90j8gzVI7FqH9JE0&#10;xKkoFbtWiILE1omHJGCPU9ttw99jVrCcmaM755br0Wh2Rud7SwLupgkwpMaqnloBb69PkxyYD5KU&#10;1JZQwDd6WFfXV6UslL3QC54PoWUxhHwhBXQhDAXnvunQSD+1A1K8fVhnZIija7ly8hLDjeZpkiy5&#10;kT3FD50c8LHD5utwMgJm79tN/cz3m/nOHT9xPOZ6q3ZC3N6MD/fAAo7hD4Zf/agOVXSq7YmUZ1rA&#10;ZJYtIiogzVbAIrBYpXFRC1jOsxx4VfL/FaofAAAA//8DAFBLAQItABQABgAIAAAAIQC2gziS/gAA&#10;AOEBAAATAAAAAAAAAAAAAAAAAAAAAABbQ29udGVudF9UeXBlc10ueG1sUEsBAi0AFAAGAAgAAAAh&#10;ADj9If/WAAAAlAEAAAsAAAAAAAAAAAAAAAAALwEAAF9yZWxzLy5yZWxzUEsBAi0AFAAGAAgAAAAh&#10;AE/ClEy9AgAAwQUAAA4AAAAAAAAAAAAAAAAALgIAAGRycy9lMm9Eb2MueG1sUEsBAi0AFAAGAAgA&#10;AAAhAHW0HSDhAAAACgEAAA8AAAAAAAAAAAAAAAAAFwUAAGRycy9kb3ducmV2LnhtbFBLBQYAAAAA&#10;BAAEAPMAAAAlBgAAAAA=&#10;" filled="f" fillcolor="navy" stroked="f">
                <v:textbox>
                  <w:txbxContent>
                    <w:p w:rsidR="0099606F" w:rsidRPr="00292DBF" w:rsidRDefault="0099606F" w:rsidP="003715F2">
                      <w:pPr>
                        <w:jc w:val="center"/>
                        <w:rPr>
                          <w:rFonts w:ascii="Calibri" w:hAnsi="Calibri"/>
                          <w:b/>
                          <w:bCs/>
                          <w:color w:val="00B0F0"/>
                          <w:sz w:val="48"/>
                        </w:rPr>
                      </w:pPr>
                      <w:r w:rsidRPr="00292DBF">
                        <w:rPr>
                          <w:rFonts w:ascii="Calibri" w:hAnsi="Calibri"/>
                          <w:b/>
                          <w:bCs/>
                          <w:color w:val="00B0F0"/>
                          <w:sz w:val="48"/>
                        </w:rPr>
                        <w:t xml:space="preserve">República </w:t>
                      </w:r>
                      <w:r>
                        <w:rPr>
                          <w:rFonts w:ascii="Calibri" w:hAnsi="Calibri"/>
                          <w:b/>
                          <w:bCs/>
                          <w:color w:val="00B0F0"/>
                          <w:sz w:val="48"/>
                        </w:rPr>
                        <w:t>del Ecuador</w:t>
                      </w:r>
                    </w:p>
                    <w:p w:rsidR="0099606F" w:rsidRDefault="0099606F" w:rsidP="001573AC">
                      <w:pPr>
                        <w:jc w:val="center"/>
                        <w:rPr>
                          <w:rFonts w:ascii="Calibri" w:hAnsi="Calibri"/>
                          <w:bCs/>
                          <w:sz w:val="44"/>
                        </w:rPr>
                      </w:pPr>
                    </w:p>
                    <w:p w:rsidR="0099606F" w:rsidRDefault="0099606F" w:rsidP="001573AC">
                      <w:pPr>
                        <w:jc w:val="center"/>
                        <w:rPr>
                          <w:rFonts w:ascii="Calibri" w:hAnsi="Calibri"/>
                          <w:bCs/>
                          <w:sz w:val="44"/>
                        </w:rPr>
                      </w:pPr>
                    </w:p>
                    <w:p w:rsidR="0099606F" w:rsidRDefault="0099606F" w:rsidP="001573AC">
                      <w:pPr>
                        <w:jc w:val="center"/>
                        <w:rPr>
                          <w:rFonts w:ascii="Calibri" w:hAnsi="Calibri"/>
                          <w:bCs/>
                          <w:sz w:val="44"/>
                        </w:rPr>
                      </w:pPr>
                    </w:p>
                    <w:p w:rsidR="0099606F" w:rsidRDefault="0099606F" w:rsidP="001573AC">
                      <w:pPr>
                        <w:jc w:val="center"/>
                        <w:rPr>
                          <w:rFonts w:ascii="Calibri" w:hAnsi="Calibri"/>
                          <w:bCs/>
                        </w:rPr>
                      </w:pPr>
                      <w:r>
                        <w:rPr>
                          <w:rFonts w:ascii="Calibri" w:hAnsi="Calibri"/>
                          <w:bCs/>
                        </w:rPr>
                        <w:t>Informe de Características Básicas de la Capacidad Institucional “SECI” del Gobierno Autónomo Descentralizado de la Provincia de Chimborazo</w:t>
                      </w: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p>
                    <w:p w:rsidR="0099606F" w:rsidRDefault="0099606F" w:rsidP="001573AC">
                      <w:pPr>
                        <w:jc w:val="center"/>
                        <w:rPr>
                          <w:rFonts w:ascii="Calibri" w:hAnsi="Calibri"/>
                          <w:bCs/>
                        </w:rPr>
                      </w:pPr>
                      <w:r>
                        <w:rPr>
                          <w:rFonts w:ascii="Calibri" w:hAnsi="Calibri"/>
                          <w:bCs/>
                        </w:rPr>
                        <w:t>Por</w:t>
                      </w:r>
                    </w:p>
                    <w:p w:rsidR="0099606F" w:rsidRDefault="0099606F" w:rsidP="001573AC">
                      <w:pPr>
                        <w:jc w:val="center"/>
                        <w:rPr>
                          <w:rFonts w:ascii="Calibri" w:hAnsi="Calibri"/>
                          <w:bCs/>
                        </w:rPr>
                      </w:pPr>
                    </w:p>
                    <w:p w:rsidR="0099606F" w:rsidRPr="00580595" w:rsidRDefault="0099606F" w:rsidP="001573AC">
                      <w:pPr>
                        <w:jc w:val="center"/>
                        <w:rPr>
                          <w:rFonts w:ascii="Calibri" w:hAnsi="Calibri"/>
                          <w:bCs/>
                          <w:sz w:val="52"/>
                        </w:rPr>
                      </w:pPr>
                      <w:r>
                        <w:rPr>
                          <w:rFonts w:ascii="Calibri" w:hAnsi="Calibri"/>
                          <w:bCs/>
                        </w:rPr>
                        <w:t>Carlos Fernández Moreno</w:t>
                      </w:r>
                    </w:p>
                  </w:txbxContent>
                </v:textbox>
                <w10:wrap type="square"/>
              </v:shape>
            </w:pict>
          </mc:Fallback>
        </mc:AlternateContent>
      </w: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Default="003715F2" w:rsidP="00633F95">
      <w:pPr>
        <w:rPr>
          <w:rFonts w:asciiTheme="minorHAnsi" w:hAnsiTheme="minorHAnsi" w:cstheme="minorHAnsi"/>
        </w:rPr>
      </w:pPr>
    </w:p>
    <w:p w:rsidR="002546F5" w:rsidRDefault="002546F5" w:rsidP="00633F95">
      <w:pPr>
        <w:rPr>
          <w:rFonts w:asciiTheme="minorHAnsi" w:hAnsiTheme="minorHAnsi" w:cstheme="minorHAnsi"/>
        </w:rPr>
      </w:pPr>
    </w:p>
    <w:p w:rsidR="002546F5" w:rsidRDefault="002546F5" w:rsidP="00633F95">
      <w:pPr>
        <w:rPr>
          <w:rFonts w:asciiTheme="minorHAnsi" w:hAnsiTheme="minorHAnsi" w:cstheme="minorHAnsi"/>
        </w:rPr>
      </w:pPr>
    </w:p>
    <w:p w:rsidR="002546F5" w:rsidRDefault="002546F5" w:rsidP="00633F95">
      <w:pPr>
        <w:rPr>
          <w:rFonts w:asciiTheme="minorHAnsi" w:hAnsiTheme="minorHAnsi" w:cstheme="minorHAnsi"/>
        </w:rPr>
      </w:pPr>
    </w:p>
    <w:p w:rsidR="002546F5" w:rsidRPr="006B5FB5" w:rsidRDefault="002546F5" w:rsidP="00633F95">
      <w:pPr>
        <w:rPr>
          <w:rFonts w:asciiTheme="minorHAnsi" w:hAnsiTheme="minorHAnsi" w:cstheme="minorHAnsi"/>
        </w:rPr>
      </w:pPr>
    </w:p>
    <w:p w:rsidR="003715F2" w:rsidRPr="006B5FB5" w:rsidRDefault="003715F2" w:rsidP="00633F95">
      <w:pPr>
        <w:rPr>
          <w:rFonts w:asciiTheme="minorHAnsi" w:hAnsiTheme="minorHAnsi" w:cstheme="minorHAnsi"/>
        </w:rPr>
      </w:pPr>
    </w:p>
    <w:p w:rsidR="003715F2" w:rsidRPr="006B5FB5" w:rsidRDefault="003715F2" w:rsidP="00633F95">
      <w:pPr>
        <w:rPr>
          <w:rFonts w:asciiTheme="minorHAnsi" w:hAnsiTheme="minorHAnsi" w:cstheme="minorHAnsi"/>
        </w:rPr>
      </w:pPr>
      <w:r w:rsidRPr="006B5FB5">
        <w:rPr>
          <w:rFonts w:asciiTheme="minorHAnsi" w:hAnsiTheme="minorHAnsi" w:cstheme="minorHAnsi"/>
        </w:rPr>
        <w:tab/>
      </w:r>
    </w:p>
    <w:bookmarkStart w:id="0" w:name="_Toc246925254"/>
    <w:bookmarkStart w:id="1" w:name="_Toc246925294"/>
    <w:p w:rsidR="003715F2" w:rsidRPr="006B5FB5" w:rsidRDefault="00996B66" w:rsidP="00633F95">
      <w:pPr>
        <w:rPr>
          <w:rFonts w:asciiTheme="minorHAnsi" w:hAnsiTheme="minorHAnsi" w:cstheme="minorHAnsi"/>
        </w:rPr>
      </w:pPr>
      <w:r>
        <w:rPr>
          <w:rFonts w:asciiTheme="minorHAnsi" w:hAnsiTheme="minorHAnsi" w:cstheme="minorHAnsi"/>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535940</wp:posOffset>
                </wp:positionH>
                <wp:positionV relativeFrom="paragraph">
                  <wp:posOffset>19050</wp:posOffset>
                </wp:positionV>
                <wp:extent cx="2372360" cy="342900"/>
                <wp:effectExtent l="254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342900"/>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06F" w:rsidRPr="007758CB" w:rsidRDefault="0099606F" w:rsidP="007758CB">
                            <w:pPr>
                              <w:jc w:val="center"/>
                              <w:rPr>
                                <w:rFonts w:ascii="Calibri" w:hAnsi="Calibri" w:cs="Arial"/>
                                <w:bCs/>
                              </w:rPr>
                            </w:pPr>
                            <w:r>
                              <w:rPr>
                                <w:rFonts w:ascii="Calibri" w:hAnsi="Calibri" w:cs="Arial"/>
                              </w:rPr>
                              <w:t>Enero</w:t>
                            </w:r>
                            <w:r w:rsidRPr="007758CB">
                              <w:rPr>
                                <w:rFonts w:ascii="Calibri" w:hAnsi="Calibri" w:cs="Arial"/>
                                <w:sz w:val="36"/>
                              </w:rPr>
                              <w:t xml:space="preserve"> </w:t>
                            </w:r>
                            <w:r>
                              <w:rPr>
                                <w:rFonts w:ascii="Calibri" w:hAnsi="Calibri" w:cs="Arial"/>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2.2pt;margin-top:1.5pt;width:186.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dUuAIAAMAFAAAOAAAAZHJzL2Uyb0RvYy54bWysVNuOmzAQfa/Uf7D8znKJkwBaUu2GUFXa&#10;XqTdfoADJlgFm9pOyLbqv3dskiy7laqqLQ/I9thnLufMXL85di06MKW5FBkOrwKMmChlxcUuw58f&#10;Ci/GSBsqKtpKwTL8yDR+s3r96nroUxbJRrYVUwhAhE6HPsONMX3q+7psWEf1leyZAGMtVUcNbNXO&#10;rxQdAL1r/SgIFv4gVdUrWTKt4TQfjXjl8OualeZjXWtmUJthiM24v3L/rf37q2ua7hTtG16ewqB/&#10;EUVHuQCnF6icGor2iv8C1fFSSS1rc1XKzpd1zUvmcoBswuBFNvcN7ZnLBYqj+0uZ9P+DLT8cPinE&#10;K+AOI0E7oOiBHQ26lUdEbHWGXqdw6b6Ha+YIx/amzVT3d7L8opGQ64aKHbtRSg4NoxVEF9qX/uTp&#10;iKMtyHZ4LytwQ/dGOqBjrToLCMVAgA4sPV6YsaGUcBjNltFsAaYSbDMSJYGjzqfp+XWvtHnLZIfs&#10;IsMKmHfo9HCnjY2Gpucr1pmQBW9bx34rnh3AxfEEfMNTa7NRODK/J0GyiTcx8Ui02HgkyHPvplgT&#10;b1GEy3k+y9frPPxh/YYkbXhVMWHdnIUVkj8j7iTxURIXaWnZ8srC2ZC02m3XrUIHaoUNX3wuyOSa&#10;/zwMVwTI5UVKYUSC2yjxikW89EhB5l6yDGIvCJPbZBGQhOTF85TuuGD/nhIaMpzMo/kopt/mdiF7&#10;khtNO25gdLS8y3BsK3BqZivBjagctYbydlxPSmHDfyoF0H0m2gnWanRUqzluj64zonMfbGX1CApW&#10;EgQGWoSxB4tGqm8YDTBCMqy/7qliGLXvBHRBEhJiZ47bkPkygo2aWrZTCxUlQGXYYDQu12acU/te&#10;8V0Dnsa+E/IGOqfmTtS2xcaoTv0GY8Lldhppdg5N9+7W0+Bd/QQAAP//AwBQSwMEFAAGAAgAAAAh&#10;AHB6Xj3cAAAABwEAAA8AAABkcnMvZG93bnJldi54bWxMj8FOwzAMhu9IvENkJG4sBTqouqYTY+I2&#10;hBhIu6aNaQuJ0yXZVt4ec4Kbrf/X58/VcnJWHDHEwZOC61kGAqn1ZqBOwfvb01UBIiZNRltPqOAb&#10;Iyzr87NKl8af6BWP29QJhlAstYI+pbGUMrY9Oh1nfkTi7MMHpxOvoZMm6BPDnZU3WXYnnR6IL/R6&#10;xMce26/twSm43a1XzYt8XuWbsP/EaV/YtdkodXkxPSxAJJzSXxl+9VkdanZq/IFMFFZBkefcZBZ/&#10;xHE+L3hoFMzvM5B1Jf/71z8AAAD//wMAUEsBAi0AFAAGAAgAAAAhALaDOJL+AAAA4QEAABMAAAAA&#10;AAAAAAAAAAAAAAAAAFtDb250ZW50X1R5cGVzXS54bWxQSwECLQAUAAYACAAAACEAOP0h/9YAAACU&#10;AQAACwAAAAAAAAAAAAAAAAAvAQAAX3JlbHMvLnJlbHNQSwECLQAUAAYACAAAACEAbUU3VLgCAADA&#10;BQAADgAAAAAAAAAAAAAAAAAuAgAAZHJzL2Uyb0RvYy54bWxQSwECLQAUAAYACAAAACEAcHpePdwA&#10;AAAHAQAADwAAAAAAAAAAAAAAAAASBQAAZHJzL2Rvd25yZXYueG1sUEsFBgAAAAAEAAQA8wAAABsG&#10;AAAAAA==&#10;" filled="f" fillcolor="navy" stroked="f">
                <v:textbox>
                  <w:txbxContent>
                    <w:p w:rsidR="0099606F" w:rsidRPr="007758CB" w:rsidRDefault="0099606F" w:rsidP="007758CB">
                      <w:pPr>
                        <w:jc w:val="center"/>
                        <w:rPr>
                          <w:rFonts w:ascii="Calibri" w:hAnsi="Calibri" w:cs="Arial"/>
                          <w:bCs/>
                        </w:rPr>
                      </w:pPr>
                      <w:r>
                        <w:rPr>
                          <w:rFonts w:ascii="Calibri" w:hAnsi="Calibri" w:cs="Arial"/>
                        </w:rPr>
                        <w:t>Enero</w:t>
                      </w:r>
                      <w:r w:rsidRPr="007758CB">
                        <w:rPr>
                          <w:rFonts w:ascii="Calibri" w:hAnsi="Calibri" w:cs="Arial"/>
                          <w:sz w:val="36"/>
                        </w:rPr>
                        <w:t xml:space="preserve"> </w:t>
                      </w:r>
                      <w:r>
                        <w:rPr>
                          <w:rFonts w:ascii="Calibri" w:hAnsi="Calibri" w:cs="Arial"/>
                        </w:rPr>
                        <w:t>2013</w:t>
                      </w:r>
                    </w:p>
                  </w:txbxContent>
                </v:textbox>
                <w10:wrap type="square"/>
              </v:shape>
            </w:pict>
          </mc:Fallback>
        </mc:AlternateContent>
      </w:r>
      <w:bookmarkEnd w:id="0"/>
      <w:bookmarkEnd w:id="1"/>
    </w:p>
    <w:p w:rsidR="001940CF" w:rsidRPr="006B5FB5" w:rsidRDefault="001940CF" w:rsidP="00633F95">
      <w:pPr>
        <w:rPr>
          <w:rFonts w:asciiTheme="minorHAnsi" w:hAnsiTheme="minorHAnsi" w:cstheme="minorHAnsi"/>
          <w:b/>
          <w:sz w:val="28"/>
        </w:rPr>
        <w:sectPr w:rsidR="001940CF" w:rsidRPr="006B5FB5" w:rsidSect="00F57868">
          <w:headerReference w:type="default" r:id="rId11"/>
          <w:footerReference w:type="even" r:id="rId12"/>
          <w:footerReference w:type="default" r:id="rId13"/>
          <w:pgSz w:w="12240" w:h="15840" w:code="1"/>
          <w:pgMar w:top="1247" w:right="1247" w:bottom="1247" w:left="1247" w:header="737" w:footer="680" w:gutter="0"/>
          <w:pgBorders w:display="firstPage" w:offsetFrom="page">
            <w:top w:val="single" w:sz="4" w:space="24" w:color="999999"/>
            <w:left w:val="single" w:sz="4" w:space="24" w:color="999999"/>
            <w:bottom w:val="single" w:sz="4" w:space="24" w:color="999999"/>
            <w:right w:val="single" w:sz="4" w:space="24" w:color="999999"/>
          </w:pgBorders>
          <w:pgNumType w:start="1"/>
          <w:cols w:space="720"/>
          <w:titlePg/>
          <w:docGrid w:linePitch="360"/>
        </w:sectPr>
      </w:pPr>
    </w:p>
    <w:p w:rsidR="00483CC3" w:rsidRPr="006B5FB5" w:rsidRDefault="00483CC3" w:rsidP="00483CC3">
      <w:pPr>
        <w:jc w:val="center"/>
        <w:rPr>
          <w:rFonts w:asciiTheme="minorHAnsi" w:hAnsiTheme="minorHAnsi" w:cstheme="minorHAnsi"/>
          <w:b/>
          <w:sz w:val="28"/>
        </w:rPr>
      </w:pPr>
      <w:r w:rsidRPr="00AB74E6">
        <w:rPr>
          <w:rFonts w:asciiTheme="minorHAnsi" w:hAnsiTheme="minorHAnsi" w:cstheme="minorHAnsi"/>
          <w:b/>
          <w:sz w:val="32"/>
          <w:szCs w:val="32"/>
        </w:rPr>
        <w:lastRenderedPageBreak/>
        <w:t>CONTENIDO</w:t>
      </w:r>
    </w:p>
    <w:p w:rsidR="00483CC3" w:rsidRPr="006B5FB5" w:rsidRDefault="00483CC3" w:rsidP="00633F95">
      <w:pPr>
        <w:rPr>
          <w:rFonts w:asciiTheme="minorHAnsi" w:hAnsiTheme="minorHAnsi" w:cstheme="minorHAnsi"/>
          <w:b/>
          <w:sz w:val="28"/>
        </w:rPr>
      </w:pPr>
    </w:p>
    <w:p w:rsidR="0099606F" w:rsidRDefault="009645A9">
      <w:pPr>
        <w:pStyle w:val="TOC1"/>
        <w:tabs>
          <w:tab w:val="right" w:leader="dot" w:pos="9736"/>
        </w:tabs>
        <w:rPr>
          <w:rFonts w:asciiTheme="minorHAnsi" w:eastAsiaTheme="minorEastAsia" w:hAnsiTheme="minorHAnsi" w:cstheme="minorBidi"/>
          <w:b w:val="0"/>
          <w:bCs w:val="0"/>
          <w:caps w:val="0"/>
          <w:noProof/>
          <w:sz w:val="22"/>
          <w:szCs w:val="22"/>
          <w:lang w:val="es-EC" w:eastAsia="es-EC"/>
        </w:rPr>
      </w:pPr>
      <w:r w:rsidRPr="00AB74E6">
        <w:rPr>
          <w:rFonts w:asciiTheme="minorHAnsi" w:hAnsiTheme="minorHAnsi" w:cstheme="minorHAnsi"/>
          <w:b w:val="0"/>
          <w:sz w:val="22"/>
          <w:szCs w:val="22"/>
        </w:rPr>
        <w:fldChar w:fldCharType="begin"/>
      </w:r>
      <w:r w:rsidR="00250007" w:rsidRPr="00AB74E6">
        <w:rPr>
          <w:rFonts w:asciiTheme="minorHAnsi" w:hAnsiTheme="minorHAnsi" w:cstheme="minorHAnsi"/>
          <w:b w:val="0"/>
          <w:sz w:val="22"/>
          <w:szCs w:val="22"/>
        </w:rPr>
        <w:instrText xml:space="preserve"> TOC \h \z \t "Título 1,2,Título 2,3,Título 3,4,Título,1" </w:instrText>
      </w:r>
      <w:r w:rsidRPr="00AB74E6">
        <w:rPr>
          <w:rFonts w:asciiTheme="minorHAnsi" w:hAnsiTheme="minorHAnsi" w:cstheme="minorHAnsi"/>
          <w:b w:val="0"/>
          <w:sz w:val="22"/>
          <w:szCs w:val="22"/>
        </w:rPr>
        <w:fldChar w:fldCharType="separate"/>
      </w:r>
      <w:hyperlink w:anchor="_Toc349238625" w:history="1">
        <w:r w:rsidR="0099606F" w:rsidRPr="00613ED6">
          <w:rPr>
            <w:rStyle w:val="Hyperlink"/>
            <w:rFonts w:cstheme="minorHAnsi"/>
            <w:noProof/>
          </w:rPr>
          <w:t>RESUMEN EJECUTIVO</w:t>
        </w:r>
        <w:r w:rsidR="0099606F">
          <w:rPr>
            <w:noProof/>
            <w:webHidden/>
          </w:rPr>
          <w:tab/>
        </w:r>
        <w:r w:rsidR="0099606F">
          <w:rPr>
            <w:noProof/>
            <w:webHidden/>
          </w:rPr>
          <w:fldChar w:fldCharType="begin"/>
        </w:r>
        <w:r w:rsidR="0099606F">
          <w:rPr>
            <w:noProof/>
            <w:webHidden/>
          </w:rPr>
          <w:instrText xml:space="preserve"> PAGEREF _Toc349238625 \h </w:instrText>
        </w:r>
        <w:r w:rsidR="0099606F">
          <w:rPr>
            <w:noProof/>
            <w:webHidden/>
          </w:rPr>
        </w:r>
        <w:r w:rsidR="0099606F">
          <w:rPr>
            <w:noProof/>
            <w:webHidden/>
          </w:rPr>
          <w:fldChar w:fldCharType="separate"/>
        </w:r>
        <w:r w:rsidR="0099606F">
          <w:rPr>
            <w:noProof/>
            <w:webHidden/>
          </w:rPr>
          <w:t>3</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26" w:history="1">
        <w:r w:rsidR="0099606F" w:rsidRPr="00613ED6">
          <w:rPr>
            <w:rStyle w:val="Hyperlink"/>
            <w:noProof/>
          </w:rPr>
          <w:t>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INTRODUCCIÓN</w:t>
        </w:r>
        <w:r w:rsidR="0099606F">
          <w:rPr>
            <w:noProof/>
            <w:webHidden/>
          </w:rPr>
          <w:tab/>
        </w:r>
        <w:r w:rsidR="0099606F">
          <w:rPr>
            <w:noProof/>
            <w:webHidden/>
          </w:rPr>
          <w:fldChar w:fldCharType="begin"/>
        </w:r>
        <w:r w:rsidR="0099606F">
          <w:rPr>
            <w:noProof/>
            <w:webHidden/>
          </w:rPr>
          <w:instrText xml:space="preserve"> PAGEREF _Toc349238626 \h </w:instrText>
        </w:r>
        <w:r w:rsidR="0099606F">
          <w:rPr>
            <w:noProof/>
            <w:webHidden/>
          </w:rPr>
        </w:r>
        <w:r w:rsidR="0099606F">
          <w:rPr>
            <w:noProof/>
            <w:webHidden/>
          </w:rPr>
          <w:fldChar w:fldCharType="separate"/>
        </w:r>
        <w:r w:rsidR="0099606F">
          <w:rPr>
            <w:noProof/>
            <w:webHidden/>
          </w:rPr>
          <w:t>3</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27" w:history="1">
        <w:r w:rsidR="0099606F" w:rsidRPr="00613ED6">
          <w:rPr>
            <w:rStyle w:val="Hyperlink"/>
            <w:noProof/>
          </w:rPr>
          <w:t>II.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ALCANCE Y METODOLOGÍA</w:t>
        </w:r>
        <w:r w:rsidR="0099606F">
          <w:rPr>
            <w:noProof/>
            <w:webHidden/>
          </w:rPr>
          <w:tab/>
        </w:r>
        <w:r w:rsidR="0099606F">
          <w:rPr>
            <w:noProof/>
            <w:webHidden/>
          </w:rPr>
          <w:fldChar w:fldCharType="begin"/>
        </w:r>
        <w:r w:rsidR="0099606F">
          <w:rPr>
            <w:noProof/>
            <w:webHidden/>
          </w:rPr>
          <w:instrText xml:space="preserve"> PAGEREF _Toc349238627 \h </w:instrText>
        </w:r>
        <w:r w:rsidR="0099606F">
          <w:rPr>
            <w:noProof/>
            <w:webHidden/>
          </w:rPr>
        </w:r>
        <w:r w:rsidR="0099606F">
          <w:rPr>
            <w:noProof/>
            <w:webHidden/>
          </w:rPr>
          <w:fldChar w:fldCharType="separate"/>
        </w:r>
        <w:r w:rsidR="0099606F">
          <w:rPr>
            <w:noProof/>
            <w:webHidden/>
          </w:rPr>
          <w:t>4</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28" w:history="1">
        <w:r w:rsidR="0099606F" w:rsidRPr="00613ED6">
          <w:rPr>
            <w:rStyle w:val="Hyperlink"/>
            <w:noProof/>
          </w:rPr>
          <w:t>III.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CAPACIDAD INSTITUCIONAL DEL GOBIERNO AUTÓNOMO DESCENTRALIZADO DE LA PROVINCIA DE CHIMBORAZO</w:t>
        </w:r>
        <w:r w:rsidR="0099606F">
          <w:rPr>
            <w:noProof/>
            <w:webHidden/>
          </w:rPr>
          <w:tab/>
        </w:r>
        <w:r w:rsidR="0099606F">
          <w:rPr>
            <w:noProof/>
            <w:webHidden/>
          </w:rPr>
          <w:fldChar w:fldCharType="begin"/>
        </w:r>
        <w:r w:rsidR="0099606F">
          <w:rPr>
            <w:noProof/>
            <w:webHidden/>
          </w:rPr>
          <w:instrText xml:space="preserve"> PAGEREF _Toc349238628 \h </w:instrText>
        </w:r>
        <w:r w:rsidR="0099606F">
          <w:rPr>
            <w:noProof/>
            <w:webHidden/>
          </w:rPr>
        </w:r>
        <w:r w:rsidR="0099606F">
          <w:rPr>
            <w:noProof/>
            <w:webHidden/>
          </w:rPr>
          <w:fldChar w:fldCharType="separate"/>
        </w:r>
        <w:r w:rsidR="0099606F">
          <w:rPr>
            <w:noProof/>
            <w:webHidden/>
          </w:rPr>
          <w:t>5</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29" w:history="1">
        <w:r w:rsidR="0099606F" w:rsidRPr="00613ED6">
          <w:rPr>
            <w:rStyle w:val="Hyperlink"/>
            <w:noProof/>
          </w:rPr>
          <w:t>IV.</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RECOMENDACIONES</w:t>
        </w:r>
        <w:r w:rsidR="0099606F">
          <w:rPr>
            <w:noProof/>
            <w:webHidden/>
          </w:rPr>
          <w:tab/>
        </w:r>
        <w:r w:rsidR="0099606F">
          <w:rPr>
            <w:noProof/>
            <w:webHidden/>
          </w:rPr>
          <w:fldChar w:fldCharType="begin"/>
        </w:r>
        <w:r w:rsidR="0099606F">
          <w:rPr>
            <w:noProof/>
            <w:webHidden/>
          </w:rPr>
          <w:instrText xml:space="preserve"> PAGEREF _Toc349238629 \h </w:instrText>
        </w:r>
        <w:r w:rsidR="0099606F">
          <w:rPr>
            <w:noProof/>
            <w:webHidden/>
          </w:rPr>
        </w:r>
        <w:r w:rsidR="0099606F">
          <w:rPr>
            <w:noProof/>
            <w:webHidden/>
          </w:rPr>
          <w:fldChar w:fldCharType="separate"/>
        </w:r>
        <w:r w:rsidR="0099606F">
          <w:rPr>
            <w:noProof/>
            <w:webHidden/>
          </w:rPr>
          <w:t>7</w:t>
        </w:r>
        <w:r w:rsidR="0099606F">
          <w:rPr>
            <w:noProof/>
            <w:webHidden/>
          </w:rPr>
          <w:fldChar w:fldCharType="end"/>
        </w:r>
      </w:hyperlink>
    </w:p>
    <w:p w:rsidR="0099606F" w:rsidRDefault="00125D57">
      <w:pPr>
        <w:pStyle w:val="TOC1"/>
        <w:tabs>
          <w:tab w:val="right" w:leader="dot" w:pos="9736"/>
        </w:tabs>
        <w:rPr>
          <w:rFonts w:asciiTheme="minorHAnsi" w:eastAsiaTheme="minorEastAsia" w:hAnsiTheme="minorHAnsi" w:cstheme="minorBidi"/>
          <w:b w:val="0"/>
          <w:bCs w:val="0"/>
          <w:caps w:val="0"/>
          <w:noProof/>
          <w:sz w:val="22"/>
          <w:szCs w:val="22"/>
          <w:lang w:val="es-EC" w:eastAsia="es-EC"/>
        </w:rPr>
      </w:pPr>
      <w:hyperlink w:anchor="_Toc349238630" w:history="1">
        <w:r w:rsidR="0099606F" w:rsidRPr="00613ED6">
          <w:rPr>
            <w:rStyle w:val="Hyperlink"/>
            <w:rFonts w:cstheme="minorHAnsi"/>
            <w:noProof/>
          </w:rPr>
          <w:t>INFORME</w:t>
        </w:r>
        <w:r w:rsidR="0099606F">
          <w:rPr>
            <w:noProof/>
            <w:webHidden/>
          </w:rPr>
          <w:tab/>
        </w:r>
        <w:r w:rsidR="0099606F">
          <w:rPr>
            <w:noProof/>
            <w:webHidden/>
          </w:rPr>
          <w:fldChar w:fldCharType="begin"/>
        </w:r>
        <w:r w:rsidR="0099606F">
          <w:rPr>
            <w:noProof/>
            <w:webHidden/>
          </w:rPr>
          <w:instrText xml:space="preserve"> PAGEREF _Toc349238630 \h </w:instrText>
        </w:r>
        <w:r w:rsidR="0099606F">
          <w:rPr>
            <w:noProof/>
            <w:webHidden/>
          </w:rPr>
        </w:r>
        <w:r w:rsidR="0099606F">
          <w:rPr>
            <w:noProof/>
            <w:webHidden/>
          </w:rPr>
          <w:fldChar w:fldCharType="separate"/>
        </w:r>
        <w:r w:rsidR="0099606F">
          <w:rPr>
            <w:noProof/>
            <w:webHidden/>
          </w:rPr>
          <w:t>9</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31" w:history="1">
        <w:r w:rsidR="0099606F" w:rsidRPr="00613ED6">
          <w:rPr>
            <w:rStyle w:val="Hyperlink"/>
            <w:noProof/>
          </w:rPr>
          <w:t>V.</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OBJETIVO</w:t>
        </w:r>
        <w:r w:rsidR="0099606F">
          <w:rPr>
            <w:noProof/>
            <w:webHidden/>
          </w:rPr>
          <w:tab/>
        </w:r>
        <w:r w:rsidR="0099606F">
          <w:rPr>
            <w:noProof/>
            <w:webHidden/>
          </w:rPr>
          <w:fldChar w:fldCharType="begin"/>
        </w:r>
        <w:r w:rsidR="0099606F">
          <w:rPr>
            <w:noProof/>
            <w:webHidden/>
          </w:rPr>
          <w:instrText xml:space="preserve"> PAGEREF _Toc349238631 \h </w:instrText>
        </w:r>
        <w:r w:rsidR="0099606F">
          <w:rPr>
            <w:noProof/>
            <w:webHidden/>
          </w:rPr>
        </w:r>
        <w:r w:rsidR="0099606F">
          <w:rPr>
            <w:noProof/>
            <w:webHidden/>
          </w:rPr>
          <w:fldChar w:fldCharType="separate"/>
        </w:r>
        <w:r w:rsidR="0099606F">
          <w:rPr>
            <w:noProof/>
            <w:webHidden/>
          </w:rPr>
          <w:t>9</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32" w:history="1">
        <w:r w:rsidR="0099606F" w:rsidRPr="00613ED6">
          <w:rPr>
            <w:rStyle w:val="Hyperlink"/>
            <w:noProof/>
          </w:rPr>
          <w:t>VI.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ALCANCE Y METODOLOGÍA</w:t>
        </w:r>
        <w:r w:rsidR="0099606F">
          <w:rPr>
            <w:noProof/>
            <w:webHidden/>
          </w:rPr>
          <w:tab/>
        </w:r>
        <w:r w:rsidR="0099606F">
          <w:rPr>
            <w:noProof/>
            <w:webHidden/>
          </w:rPr>
          <w:fldChar w:fldCharType="begin"/>
        </w:r>
        <w:r w:rsidR="0099606F">
          <w:rPr>
            <w:noProof/>
            <w:webHidden/>
          </w:rPr>
          <w:instrText xml:space="preserve"> PAGEREF _Toc349238632 \h </w:instrText>
        </w:r>
        <w:r w:rsidR="0099606F">
          <w:rPr>
            <w:noProof/>
            <w:webHidden/>
          </w:rPr>
        </w:r>
        <w:r w:rsidR="0099606F">
          <w:rPr>
            <w:noProof/>
            <w:webHidden/>
          </w:rPr>
          <w:fldChar w:fldCharType="separate"/>
        </w:r>
        <w:r w:rsidR="0099606F">
          <w:rPr>
            <w:noProof/>
            <w:webHidden/>
          </w:rPr>
          <w:t>9</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33" w:history="1">
        <w:r w:rsidR="0099606F" w:rsidRPr="00613ED6">
          <w:rPr>
            <w:rStyle w:val="Hyperlink"/>
            <w:noProof/>
          </w:rPr>
          <w:t>VII.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EL GOBIERNO AUTÓNOMO DESCENTRALIZADO DE LA PROVINCIA DE CHIMBORAZO (GADPCH)</w:t>
        </w:r>
        <w:r w:rsidR="0099606F">
          <w:rPr>
            <w:noProof/>
            <w:webHidden/>
          </w:rPr>
          <w:tab/>
        </w:r>
        <w:r w:rsidR="0099606F">
          <w:rPr>
            <w:noProof/>
            <w:webHidden/>
          </w:rPr>
          <w:fldChar w:fldCharType="begin"/>
        </w:r>
        <w:r w:rsidR="0099606F">
          <w:rPr>
            <w:noProof/>
            <w:webHidden/>
          </w:rPr>
          <w:instrText xml:space="preserve"> PAGEREF _Toc349238633 \h </w:instrText>
        </w:r>
        <w:r w:rsidR="0099606F">
          <w:rPr>
            <w:noProof/>
            <w:webHidden/>
          </w:rPr>
        </w:r>
        <w:r w:rsidR="0099606F">
          <w:rPr>
            <w:noProof/>
            <w:webHidden/>
          </w:rPr>
          <w:fldChar w:fldCharType="separate"/>
        </w:r>
        <w:r w:rsidR="0099606F">
          <w:rPr>
            <w:noProof/>
            <w:webHidden/>
          </w:rPr>
          <w:t>11</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34" w:history="1">
        <w:r w:rsidR="0099606F" w:rsidRPr="00613ED6">
          <w:rPr>
            <w:rStyle w:val="Hyperlink"/>
            <w:noProof/>
          </w:rPr>
          <w:t>VIII.</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ANALISIS DE LA CAPACIDAD INSTITUCIONAL DEL GOBIERNO AUTÓNOMO DESCENTRALIZADO DE LA PROVINCIA DE CHIMBORAZO</w:t>
        </w:r>
        <w:r w:rsidR="0099606F">
          <w:rPr>
            <w:noProof/>
            <w:webHidden/>
          </w:rPr>
          <w:tab/>
        </w:r>
        <w:r w:rsidR="0099606F">
          <w:rPr>
            <w:noProof/>
            <w:webHidden/>
          </w:rPr>
          <w:fldChar w:fldCharType="begin"/>
        </w:r>
        <w:r w:rsidR="0099606F">
          <w:rPr>
            <w:noProof/>
            <w:webHidden/>
          </w:rPr>
          <w:instrText xml:space="preserve"> PAGEREF _Toc349238634 \h </w:instrText>
        </w:r>
        <w:r w:rsidR="0099606F">
          <w:rPr>
            <w:noProof/>
            <w:webHidden/>
          </w:rPr>
        </w:r>
        <w:r w:rsidR="0099606F">
          <w:rPr>
            <w:noProof/>
            <w:webHidden/>
          </w:rPr>
          <w:fldChar w:fldCharType="separate"/>
        </w:r>
        <w:r w:rsidR="0099606F">
          <w:rPr>
            <w:noProof/>
            <w:webHidden/>
          </w:rPr>
          <w:t>15</w:t>
        </w:r>
        <w:r w:rsidR="0099606F">
          <w:rPr>
            <w:noProof/>
            <w:webHidden/>
          </w:rPr>
          <w:fldChar w:fldCharType="end"/>
        </w:r>
      </w:hyperlink>
    </w:p>
    <w:p w:rsidR="0099606F" w:rsidRDefault="00125D57">
      <w:pPr>
        <w:pStyle w:val="TOC3"/>
        <w:rPr>
          <w:rFonts w:asciiTheme="minorHAnsi" w:eastAsiaTheme="minorEastAsia" w:hAnsiTheme="minorHAnsi" w:cstheme="minorBidi"/>
          <w:i w:val="0"/>
          <w:iCs w:val="0"/>
          <w:noProof/>
          <w:sz w:val="22"/>
          <w:szCs w:val="22"/>
          <w:lang w:val="es-EC" w:eastAsia="es-EC"/>
        </w:rPr>
      </w:pPr>
      <w:hyperlink w:anchor="_Toc349238635" w:history="1">
        <w:r w:rsidR="0099606F" w:rsidRPr="00613ED6">
          <w:rPr>
            <w:rStyle w:val="Hyperlink"/>
            <w:rFonts w:cstheme="minorHAnsi"/>
            <w:noProof/>
          </w:rPr>
          <w:t>A.</w:t>
        </w:r>
        <w:r w:rsidR="0099606F">
          <w:rPr>
            <w:rFonts w:asciiTheme="minorHAnsi" w:eastAsiaTheme="minorEastAsia" w:hAnsiTheme="minorHAnsi" w:cstheme="minorBidi"/>
            <w:i w:val="0"/>
            <w:iCs w:val="0"/>
            <w:noProof/>
            <w:sz w:val="22"/>
            <w:szCs w:val="22"/>
            <w:lang w:val="es-EC" w:eastAsia="es-EC"/>
          </w:rPr>
          <w:tab/>
        </w:r>
        <w:r w:rsidR="0099606F" w:rsidRPr="00613ED6">
          <w:rPr>
            <w:rStyle w:val="Hyperlink"/>
            <w:rFonts w:cstheme="minorHAnsi"/>
            <w:noProof/>
          </w:rPr>
          <w:t>CAPACIDAD DE PROGRAMACIÓN Y ORGANIZACIÓN (CPO)</w:t>
        </w:r>
        <w:r w:rsidR="0099606F">
          <w:rPr>
            <w:noProof/>
            <w:webHidden/>
          </w:rPr>
          <w:tab/>
        </w:r>
        <w:r w:rsidR="0099606F">
          <w:rPr>
            <w:noProof/>
            <w:webHidden/>
          </w:rPr>
          <w:fldChar w:fldCharType="begin"/>
        </w:r>
        <w:r w:rsidR="0099606F">
          <w:rPr>
            <w:noProof/>
            <w:webHidden/>
          </w:rPr>
          <w:instrText xml:space="preserve"> PAGEREF _Toc349238635 \h </w:instrText>
        </w:r>
        <w:r w:rsidR="0099606F">
          <w:rPr>
            <w:noProof/>
            <w:webHidden/>
          </w:rPr>
        </w:r>
        <w:r w:rsidR="0099606F">
          <w:rPr>
            <w:noProof/>
            <w:webHidden/>
          </w:rPr>
          <w:fldChar w:fldCharType="separate"/>
        </w:r>
        <w:r w:rsidR="0099606F">
          <w:rPr>
            <w:noProof/>
            <w:webHidden/>
          </w:rPr>
          <w:t>15</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36" w:history="1">
        <w:r w:rsidR="0099606F" w:rsidRPr="00613ED6">
          <w:rPr>
            <w:rStyle w:val="Hyperlink"/>
            <w:rFonts w:cstheme="minorHAnsi"/>
            <w:noProof/>
            <w:lang w:val="es-CO"/>
          </w:rPr>
          <w:t>1.</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programación de actividades</w:t>
        </w:r>
        <w:r w:rsidR="0099606F">
          <w:rPr>
            <w:noProof/>
            <w:webHidden/>
          </w:rPr>
          <w:tab/>
        </w:r>
        <w:r w:rsidR="0099606F">
          <w:rPr>
            <w:noProof/>
            <w:webHidden/>
          </w:rPr>
          <w:fldChar w:fldCharType="begin"/>
        </w:r>
        <w:r w:rsidR="0099606F">
          <w:rPr>
            <w:noProof/>
            <w:webHidden/>
          </w:rPr>
          <w:instrText xml:space="preserve"> PAGEREF _Toc349238636 \h </w:instrText>
        </w:r>
        <w:r w:rsidR="0099606F">
          <w:rPr>
            <w:noProof/>
            <w:webHidden/>
          </w:rPr>
        </w:r>
        <w:r w:rsidR="0099606F">
          <w:rPr>
            <w:noProof/>
            <w:webHidden/>
          </w:rPr>
          <w:fldChar w:fldCharType="separate"/>
        </w:r>
        <w:r w:rsidR="0099606F">
          <w:rPr>
            <w:noProof/>
            <w:webHidden/>
          </w:rPr>
          <w:t>15</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37" w:history="1">
        <w:r w:rsidR="0099606F" w:rsidRPr="00613ED6">
          <w:rPr>
            <w:rStyle w:val="Hyperlink"/>
            <w:rFonts w:cstheme="minorHAnsi"/>
            <w:noProof/>
            <w:lang w:val="es-CO"/>
          </w:rPr>
          <w:t>2.</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Organización Administrativa</w:t>
        </w:r>
        <w:r w:rsidR="0099606F">
          <w:rPr>
            <w:noProof/>
            <w:webHidden/>
          </w:rPr>
          <w:tab/>
        </w:r>
        <w:r w:rsidR="0099606F">
          <w:rPr>
            <w:noProof/>
            <w:webHidden/>
          </w:rPr>
          <w:fldChar w:fldCharType="begin"/>
        </w:r>
        <w:r w:rsidR="0099606F">
          <w:rPr>
            <w:noProof/>
            <w:webHidden/>
          </w:rPr>
          <w:instrText xml:space="preserve"> PAGEREF _Toc349238637 \h </w:instrText>
        </w:r>
        <w:r w:rsidR="0099606F">
          <w:rPr>
            <w:noProof/>
            <w:webHidden/>
          </w:rPr>
        </w:r>
        <w:r w:rsidR="0099606F">
          <w:rPr>
            <w:noProof/>
            <w:webHidden/>
          </w:rPr>
          <w:fldChar w:fldCharType="separate"/>
        </w:r>
        <w:r w:rsidR="0099606F">
          <w:rPr>
            <w:noProof/>
            <w:webHidden/>
          </w:rPr>
          <w:t>17</w:t>
        </w:r>
        <w:r w:rsidR="0099606F">
          <w:rPr>
            <w:noProof/>
            <w:webHidden/>
          </w:rPr>
          <w:fldChar w:fldCharType="end"/>
        </w:r>
      </w:hyperlink>
    </w:p>
    <w:p w:rsidR="0099606F" w:rsidRDefault="00125D57">
      <w:pPr>
        <w:pStyle w:val="TOC3"/>
        <w:rPr>
          <w:rFonts w:asciiTheme="minorHAnsi" w:eastAsiaTheme="minorEastAsia" w:hAnsiTheme="minorHAnsi" w:cstheme="minorBidi"/>
          <w:i w:val="0"/>
          <w:iCs w:val="0"/>
          <w:noProof/>
          <w:sz w:val="22"/>
          <w:szCs w:val="22"/>
          <w:lang w:val="es-EC" w:eastAsia="es-EC"/>
        </w:rPr>
      </w:pPr>
      <w:hyperlink w:anchor="_Toc349238638" w:history="1">
        <w:r w:rsidR="0099606F" w:rsidRPr="00613ED6">
          <w:rPr>
            <w:rStyle w:val="Hyperlink"/>
            <w:rFonts w:cstheme="minorHAnsi"/>
            <w:noProof/>
          </w:rPr>
          <w:t>B.</w:t>
        </w:r>
        <w:r w:rsidR="0099606F">
          <w:rPr>
            <w:rFonts w:asciiTheme="minorHAnsi" w:eastAsiaTheme="minorEastAsia" w:hAnsiTheme="minorHAnsi" w:cstheme="minorBidi"/>
            <w:i w:val="0"/>
            <w:iCs w:val="0"/>
            <w:noProof/>
            <w:sz w:val="22"/>
            <w:szCs w:val="22"/>
            <w:lang w:val="es-EC" w:eastAsia="es-EC"/>
          </w:rPr>
          <w:tab/>
        </w:r>
        <w:r w:rsidR="0099606F" w:rsidRPr="00613ED6">
          <w:rPr>
            <w:rStyle w:val="Hyperlink"/>
            <w:rFonts w:cstheme="minorHAnsi"/>
            <w:noProof/>
          </w:rPr>
          <w:t>CAPACIDAD DE EJECUCIÓN DE LAS ACTIVIDADES PROGRAMADAS Y ORGANIZADAS (CE)</w:t>
        </w:r>
        <w:r w:rsidR="0099606F">
          <w:rPr>
            <w:noProof/>
            <w:webHidden/>
          </w:rPr>
          <w:tab/>
        </w:r>
        <w:r w:rsidR="0099606F">
          <w:rPr>
            <w:noProof/>
            <w:webHidden/>
          </w:rPr>
          <w:fldChar w:fldCharType="begin"/>
        </w:r>
        <w:r w:rsidR="0099606F">
          <w:rPr>
            <w:noProof/>
            <w:webHidden/>
          </w:rPr>
          <w:instrText xml:space="preserve"> PAGEREF _Toc349238638 \h </w:instrText>
        </w:r>
        <w:r w:rsidR="0099606F">
          <w:rPr>
            <w:noProof/>
            <w:webHidden/>
          </w:rPr>
        </w:r>
        <w:r w:rsidR="0099606F">
          <w:rPr>
            <w:noProof/>
            <w:webHidden/>
          </w:rPr>
          <w:fldChar w:fldCharType="separate"/>
        </w:r>
        <w:r w:rsidR="0099606F">
          <w:rPr>
            <w:noProof/>
            <w:webHidden/>
          </w:rPr>
          <w:t>20</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39" w:history="1">
        <w:r w:rsidR="0099606F" w:rsidRPr="00613ED6">
          <w:rPr>
            <w:rStyle w:val="Hyperlink"/>
            <w:rFonts w:cstheme="minorHAnsi"/>
            <w:noProof/>
          </w:rPr>
          <w:t>3.</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Administración de Personal</w:t>
        </w:r>
        <w:r w:rsidR="0099606F">
          <w:rPr>
            <w:noProof/>
            <w:webHidden/>
          </w:rPr>
          <w:tab/>
        </w:r>
        <w:r w:rsidR="0099606F">
          <w:rPr>
            <w:noProof/>
            <w:webHidden/>
          </w:rPr>
          <w:fldChar w:fldCharType="begin"/>
        </w:r>
        <w:r w:rsidR="0099606F">
          <w:rPr>
            <w:noProof/>
            <w:webHidden/>
          </w:rPr>
          <w:instrText xml:space="preserve"> PAGEREF _Toc349238639 \h </w:instrText>
        </w:r>
        <w:r w:rsidR="0099606F">
          <w:rPr>
            <w:noProof/>
            <w:webHidden/>
          </w:rPr>
        </w:r>
        <w:r w:rsidR="0099606F">
          <w:rPr>
            <w:noProof/>
            <w:webHidden/>
          </w:rPr>
          <w:fldChar w:fldCharType="separate"/>
        </w:r>
        <w:r w:rsidR="0099606F">
          <w:rPr>
            <w:noProof/>
            <w:webHidden/>
          </w:rPr>
          <w:t>20</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0" w:history="1">
        <w:r w:rsidR="0099606F" w:rsidRPr="00613ED6">
          <w:rPr>
            <w:rStyle w:val="Hyperlink"/>
            <w:rFonts w:cstheme="minorHAnsi"/>
            <w:noProof/>
          </w:rPr>
          <w:t>4.</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Administración de Bienes y Servicios</w:t>
        </w:r>
        <w:r w:rsidR="0099606F">
          <w:rPr>
            <w:noProof/>
            <w:webHidden/>
          </w:rPr>
          <w:tab/>
        </w:r>
        <w:r w:rsidR="0099606F">
          <w:rPr>
            <w:noProof/>
            <w:webHidden/>
          </w:rPr>
          <w:fldChar w:fldCharType="begin"/>
        </w:r>
        <w:r w:rsidR="0099606F">
          <w:rPr>
            <w:noProof/>
            <w:webHidden/>
          </w:rPr>
          <w:instrText xml:space="preserve"> PAGEREF _Toc349238640 \h </w:instrText>
        </w:r>
        <w:r w:rsidR="0099606F">
          <w:rPr>
            <w:noProof/>
            <w:webHidden/>
          </w:rPr>
        </w:r>
        <w:r w:rsidR="0099606F">
          <w:rPr>
            <w:noProof/>
            <w:webHidden/>
          </w:rPr>
          <w:fldChar w:fldCharType="separate"/>
        </w:r>
        <w:r w:rsidR="0099606F">
          <w:rPr>
            <w:noProof/>
            <w:webHidden/>
          </w:rPr>
          <w:t>21</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1" w:history="1">
        <w:r w:rsidR="0099606F" w:rsidRPr="00613ED6">
          <w:rPr>
            <w:rStyle w:val="Hyperlink"/>
            <w:rFonts w:cstheme="minorHAnsi"/>
            <w:noProof/>
          </w:rPr>
          <w:t>5.</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Administración Financiera</w:t>
        </w:r>
        <w:r w:rsidR="0099606F">
          <w:rPr>
            <w:noProof/>
            <w:webHidden/>
          </w:rPr>
          <w:tab/>
        </w:r>
        <w:r w:rsidR="0099606F">
          <w:rPr>
            <w:noProof/>
            <w:webHidden/>
          </w:rPr>
          <w:fldChar w:fldCharType="begin"/>
        </w:r>
        <w:r w:rsidR="0099606F">
          <w:rPr>
            <w:noProof/>
            <w:webHidden/>
          </w:rPr>
          <w:instrText xml:space="preserve"> PAGEREF _Toc349238641 \h </w:instrText>
        </w:r>
        <w:r w:rsidR="0099606F">
          <w:rPr>
            <w:noProof/>
            <w:webHidden/>
          </w:rPr>
        </w:r>
        <w:r w:rsidR="0099606F">
          <w:rPr>
            <w:noProof/>
            <w:webHidden/>
          </w:rPr>
          <w:fldChar w:fldCharType="separate"/>
        </w:r>
        <w:r w:rsidR="0099606F">
          <w:rPr>
            <w:noProof/>
            <w:webHidden/>
          </w:rPr>
          <w:t>24</w:t>
        </w:r>
        <w:r w:rsidR="0099606F">
          <w:rPr>
            <w:noProof/>
            <w:webHidden/>
          </w:rPr>
          <w:fldChar w:fldCharType="end"/>
        </w:r>
      </w:hyperlink>
    </w:p>
    <w:p w:rsidR="0099606F" w:rsidRDefault="00125D57">
      <w:pPr>
        <w:pStyle w:val="TOC3"/>
        <w:rPr>
          <w:rFonts w:asciiTheme="minorHAnsi" w:eastAsiaTheme="minorEastAsia" w:hAnsiTheme="minorHAnsi" w:cstheme="minorBidi"/>
          <w:i w:val="0"/>
          <w:iCs w:val="0"/>
          <w:noProof/>
          <w:sz w:val="22"/>
          <w:szCs w:val="22"/>
          <w:lang w:val="es-EC" w:eastAsia="es-EC"/>
        </w:rPr>
      </w:pPr>
      <w:hyperlink w:anchor="_Toc349238642" w:history="1">
        <w:r w:rsidR="0099606F" w:rsidRPr="00613ED6">
          <w:rPr>
            <w:rStyle w:val="Hyperlink"/>
            <w:rFonts w:cstheme="minorHAnsi"/>
            <w:noProof/>
          </w:rPr>
          <w:t>C.</w:t>
        </w:r>
        <w:r w:rsidR="0099606F">
          <w:rPr>
            <w:rFonts w:asciiTheme="minorHAnsi" w:eastAsiaTheme="minorEastAsia" w:hAnsiTheme="minorHAnsi" w:cstheme="minorBidi"/>
            <w:i w:val="0"/>
            <w:iCs w:val="0"/>
            <w:noProof/>
            <w:sz w:val="22"/>
            <w:szCs w:val="22"/>
            <w:lang w:val="es-EC" w:eastAsia="es-EC"/>
          </w:rPr>
          <w:tab/>
        </w:r>
        <w:r w:rsidR="0099606F" w:rsidRPr="00613ED6">
          <w:rPr>
            <w:rStyle w:val="Hyperlink"/>
            <w:rFonts w:cstheme="minorHAnsi"/>
            <w:noProof/>
          </w:rPr>
          <w:t>CAPACIDAD DE CONTROL (CC)</w:t>
        </w:r>
        <w:r w:rsidR="0099606F">
          <w:rPr>
            <w:noProof/>
            <w:webHidden/>
          </w:rPr>
          <w:tab/>
        </w:r>
        <w:r w:rsidR="0099606F">
          <w:rPr>
            <w:noProof/>
            <w:webHidden/>
          </w:rPr>
          <w:fldChar w:fldCharType="begin"/>
        </w:r>
        <w:r w:rsidR="0099606F">
          <w:rPr>
            <w:noProof/>
            <w:webHidden/>
          </w:rPr>
          <w:instrText xml:space="preserve"> PAGEREF _Toc349238642 \h </w:instrText>
        </w:r>
        <w:r w:rsidR="0099606F">
          <w:rPr>
            <w:noProof/>
            <w:webHidden/>
          </w:rPr>
        </w:r>
        <w:r w:rsidR="0099606F">
          <w:rPr>
            <w:noProof/>
            <w:webHidden/>
          </w:rPr>
          <w:fldChar w:fldCharType="separate"/>
        </w:r>
        <w:r w:rsidR="0099606F">
          <w:rPr>
            <w:noProof/>
            <w:webHidden/>
          </w:rPr>
          <w:t>30</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3" w:history="1">
        <w:r w:rsidR="0099606F" w:rsidRPr="00613ED6">
          <w:rPr>
            <w:rStyle w:val="Hyperlink"/>
            <w:rFonts w:cstheme="minorHAnsi"/>
            <w:noProof/>
          </w:rPr>
          <w:t>6.</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Control Interno</w:t>
        </w:r>
        <w:r w:rsidR="0099606F">
          <w:rPr>
            <w:noProof/>
            <w:webHidden/>
          </w:rPr>
          <w:tab/>
        </w:r>
        <w:r w:rsidR="0099606F">
          <w:rPr>
            <w:noProof/>
            <w:webHidden/>
          </w:rPr>
          <w:fldChar w:fldCharType="begin"/>
        </w:r>
        <w:r w:rsidR="0099606F">
          <w:rPr>
            <w:noProof/>
            <w:webHidden/>
          </w:rPr>
          <w:instrText xml:space="preserve"> PAGEREF _Toc349238643 \h </w:instrText>
        </w:r>
        <w:r w:rsidR="0099606F">
          <w:rPr>
            <w:noProof/>
            <w:webHidden/>
          </w:rPr>
        </w:r>
        <w:r w:rsidR="0099606F">
          <w:rPr>
            <w:noProof/>
            <w:webHidden/>
          </w:rPr>
          <w:fldChar w:fldCharType="separate"/>
        </w:r>
        <w:r w:rsidR="0099606F">
          <w:rPr>
            <w:noProof/>
            <w:webHidden/>
          </w:rPr>
          <w:t>30</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4" w:history="1">
        <w:r w:rsidR="0099606F" w:rsidRPr="00613ED6">
          <w:rPr>
            <w:rStyle w:val="Hyperlink"/>
            <w:rFonts w:cstheme="minorHAnsi"/>
            <w:noProof/>
          </w:rPr>
          <w:t>7.</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rPr>
          <w:t>Sistema de Control Externo</w:t>
        </w:r>
        <w:r w:rsidR="0099606F">
          <w:rPr>
            <w:noProof/>
            <w:webHidden/>
          </w:rPr>
          <w:tab/>
        </w:r>
        <w:r w:rsidR="0099606F">
          <w:rPr>
            <w:noProof/>
            <w:webHidden/>
          </w:rPr>
          <w:fldChar w:fldCharType="begin"/>
        </w:r>
        <w:r w:rsidR="0099606F">
          <w:rPr>
            <w:noProof/>
            <w:webHidden/>
          </w:rPr>
          <w:instrText xml:space="preserve"> PAGEREF _Toc349238644 \h </w:instrText>
        </w:r>
        <w:r w:rsidR="0099606F">
          <w:rPr>
            <w:noProof/>
            <w:webHidden/>
          </w:rPr>
        </w:r>
        <w:r w:rsidR="0099606F">
          <w:rPr>
            <w:noProof/>
            <w:webHidden/>
          </w:rPr>
          <w:fldChar w:fldCharType="separate"/>
        </w:r>
        <w:r w:rsidR="0099606F">
          <w:rPr>
            <w:noProof/>
            <w:webHidden/>
          </w:rPr>
          <w:t>32</w:t>
        </w:r>
        <w:r w:rsidR="0099606F">
          <w:rPr>
            <w:noProof/>
            <w:webHidden/>
          </w:rPr>
          <w:fldChar w:fldCharType="end"/>
        </w:r>
      </w:hyperlink>
    </w:p>
    <w:p w:rsidR="0099606F" w:rsidRDefault="00125D57">
      <w:pPr>
        <w:pStyle w:val="TOC2"/>
        <w:rPr>
          <w:rFonts w:asciiTheme="minorHAnsi" w:eastAsiaTheme="minorEastAsia" w:hAnsiTheme="minorHAnsi" w:cstheme="minorBidi"/>
          <w:smallCaps w:val="0"/>
          <w:noProof/>
          <w:sz w:val="22"/>
          <w:szCs w:val="22"/>
          <w:lang w:val="es-EC" w:eastAsia="es-EC"/>
        </w:rPr>
      </w:pPr>
      <w:hyperlink w:anchor="_Toc349238645" w:history="1">
        <w:r w:rsidR="0099606F" w:rsidRPr="00613ED6">
          <w:rPr>
            <w:rStyle w:val="Hyperlink"/>
            <w:noProof/>
          </w:rPr>
          <w:t>IX.</w:t>
        </w:r>
        <w:r w:rsidR="0099606F">
          <w:rPr>
            <w:rFonts w:asciiTheme="minorHAnsi" w:eastAsiaTheme="minorEastAsia" w:hAnsiTheme="minorHAnsi" w:cstheme="minorBidi"/>
            <w:smallCaps w:val="0"/>
            <w:noProof/>
            <w:sz w:val="22"/>
            <w:szCs w:val="22"/>
            <w:lang w:val="es-EC" w:eastAsia="es-EC"/>
          </w:rPr>
          <w:tab/>
        </w:r>
        <w:r w:rsidR="0099606F" w:rsidRPr="00613ED6">
          <w:rPr>
            <w:rStyle w:val="Hyperlink"/>
            <w:noProof/>
          </w:rPr>
          <w:t>CONCLUSIONES Y RECOMENDACIONES</w:t>
        </w:r>
        <w:r w:rsidR="0099606F">
          <w:rPr>
            <w:noProof/>
            <w:webHidden/>
          </w:rPr>
          <w:tab/>
        </w:r>
        <w:r w:rsidR="0099606F">
          <w:rPr>
            <w:noProof/>
            <w:webHidden/>
          </w:rPr>
          <w:fldChar w:fldCharType="begin"/>
        </w:r>
        <w:r w:rsidR="0099606F">
          <w:rPr>
            <w:noProof/>
            <w:webHidden/>
          </w:rPr>
          <w:instrText xml:space="preserve"> PAGEREF _Toc349238645 \h </w:instrText>
        </w:r>
        <w:r w:rsidR="0099606F">
          <w:rPr>
            <w:noProof/>
            <w:webHidden/>
          </w:rPr>
        </w:r>
        <w:r w:rsidR="0099606F">
          <w:rPr>
            <w:noProof/>
            <w:webHidden/>
          </w:rPr>
          <w:fldChar w:fldCharType="separate"/>
        </w:r>
        <w:r w:rsidR="0099606F">
          <w:rPr>
            <w:noProof/>
            <w:webHidden/>
          </w:rPr>
          <w:t>34</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6" w:history="1">
        <w:r w:rsidR="0099606F" w:rsidRPr="00613ED6">
          <w:rPr>
            <w:rStyle w:val="Hyperlink"/>
            <w:rFonts w:cstheme="minorHAnsi"/>
            <w:noProof/>
            <w:lang w:val="es-ES_tradnl"/>
          </w:rPr>
          <w:t>1.</w:t>
        </w:r>
        <w:r w:rsidR="0099606F">
          <w:rPr>
            <w:rFonts w:asciiTheme="minorHAnsi" w:eastAsiaTheme="minorEastAsia" w:hAnsiTheme="minorHAnsi" w:cstheme="minorBidi"/>
            <w:noProof/>
            <w:sz w:val="22"/>
            <w:szCs w:val="22"/>
            <w:lang w:val="es-EC" w:eastAsia="es-EC"/>
          </w:rPr>
          <w:tab/>
        </w:r>
        <w:r w:rsidR="0099606F" w:rsidRPr="00613ED6">
          <w:rPr>
            <w:rStyle w:val="Hyperlink"/>
            <w:rFonts w:cstheme="minorHAnsi"/>
            <w:noProof/>
            <w:lang w:val="es-ES_tradnl"/>
          </w:rPr>
          <w:t>Conclusiones generales y como ejecutor del proyecto</w:t>
        </w:r>
        <w:r w:rsidR="0099606F">
          <w:rPr>
            <w:noProof/>
            <w:webHidden/>
          </w:rPr>
          <w:tab/>
        </w:r>
        <w:r w:rsidR="0099606F">
          <w:rPr>
            <w:noProof/>
            <w:webHidden/>
          </w:rPr>
          <w:fldChar w:fldCharType="begin"/>
        </w:r>
        <w:r w:rsidR="0099606F">
          <w:rPr>
            <w:noProof/>
            <w:webHidden/>
          </w:rPr>
          <w:instrText xml:space="preserve"> PAGEREF _Toc349238646 \h </w:instrText>
        </w:r>
        <w:r w:rsidR="0099606F">
          <w:rPr>
            <w:noProof/>
            <w:webHidden/>
          </w:rPr>
        </w:r>
        <w:r w:rsidR="0099606F">
          <w:rPr>
            <w:noProof/>
            <w:webHidden/>
          </w:rPr>
          <w:fldChar w:fldCharType="separate"/>
        </w:r>
        <w:r w:rsidR="0099606F">
          <w:rPr>
            <w:noProof/>
            <w:webHidden/>
          </w:rPr>
          <w:t>34</w:t>
        </w:r>
        <w:r w:rsidR="0099606F">
          <w:rPr>
            <w:noProof/>
            <w:webHidden/>
          </w:rPr>
          <w:fldChar w:fldCharType="end"/>
        </w:r>
      </w:hyperlink>
    </w:p>
    <w:p w:rsidR="0099606F" w:rsidRDefault="00125D57">
      <w:pPr>
        <w:pStyle w:val="TOC4"/>
        <w:tabs>
          <w:tab w:val="left" w:pos="1200"/>
          <w:tab w:val="right" w:leader="dot" w:pos="9736"/>
        </w:tabs>
        <w:rPr>
          <w:rFonts w:asciiTheme="minorHAnsi" w:eastAsiaTheme="minorEastAsia" w:hAnsiTheme="minorHAnsi" w:cstheme="minorBidi"/>
          <w:noProof/>
          <w:sz w:val="22"/>
          <w:szCs w:val="22"/>
          <w:lang w:val="es-EC" w:eastAsia="es-EC"/>
        </w:rPr>
      </w:pPr>
      <w:hyperlink w:anchor="_Toc349238647" w:history="1">
        <w:r w:rsidR="0099606F" w:rsidRPr="00613ED6">
          <w:rPr>
            <w:rStyle w:val="Hyperlink"/>
            <w:noProof/>
            <w:lang w:val="es-ES_tradnl"/>
          </w:rPr>
          <w:t>2.</w:t>
        </w:r>
        <w:r w:rsidR="0099606F">
          <w:rPr>
            <w:rFonts w:asciiTheme="minorHAnsi" w:eastAsiaTheme="minorEastAsia" w:hAnsiTheme="minorHAnsi" w:cstheme="minorBidi"/>
            <w:noProof/>
            <w:sz w:val="22"/>
            <w:szCs w:val="22"/>
            <w:lang w:val="es-EC" w:eastAsia="es-EC"/>
          </w:rPr>
          <w:tab/>
        </w:r>
        <w:r w:rsidR="0099606F" w:rsidRPr="00613ED6">
          <w:rPr>
            <w:rStyle w:val="Hyperlink"/>
            <w:noProof/>
            <w:lang w:val="es-ES_tradnl"/>
          </w:rPr>
          <w:t>Recomendaciones</w:t>
        </w:r>
        <w:r w:rsidR="0099606F">
          <w:rPr>
            <w:noProof/>
            <w:webHidden/>
          </w:rPr>
          <w:tab/>
        </w:r>
        <w:r w:rsidR="0099606F">
          <w:rPr>
            <w:noProof/>
            <w:webHidden/>
          </w:rPr>
          <w:fldChar w:fldCharType="begin"/>
        </w:r>
        <w:r w:rsidR="0099606F">
          <w:rPr>
            <w:noProof/>
            <w:webHidden/>
          </w:rPr>
          <w:instrText xml:space="preserve"> PAGEREF _Toc349238647 \h </w:instrText>
        </w:r>
        <w:r w:rsidR="0099606F">
          <w:rPr>
            <w:noProof/>
            <w:webHidden/>
          </w:rPr>
        </w:r>
        <w:r w:rsidR="0099606F">
          <w:rPr>
            <w:noProof/>
            <w:webHidden/>
          </w:rPr>
          <w:fldChar w:fldCharType="separate"/>
        </w:r>
        <w:r w:rsidR="0099606F">
          <w:rPr>
            <w:noProof/>
            <w:webHidden/>
          </w:rPr>
          <w:t>37</w:t>
        </w:r>
        <w:r w:rsidR="0099606F">
          <w:rPr>
            <w:noProof/>
            <w:webHidden/>
          </w:rPr>
          <w:fldChar w:fldCharType="end"/>
        </w:r>
      </w:hyperlink>
    </w:p>
    <w:p w:rsidR="003715F2" w:rsidRPr="00AB74E6" w:rsidRDefault="009645A9" w:rsidP="00633F95">
      <w:pPr>
        <w:rPr>
          <w:rFonts w:asciiTheme="minorHAnsi" w:hAnsiTheme="minorHAnsi" w:cstheme="minorHAnsi"/>
          <w:b/>
          <w:sz w:val="22"/>
          <w:szCs w:val="22"/>
        </w:rPr>
      </w:pPr>
      <w:r w:rsidRPr="00AB74E6">
        <w:rPr>
          <w:rFonts w:asciiTheme="minorHAnsi" w:hAnsiTheme="minorHAnsi" w:cstheme="minorHAnsi"/>
          <w:b/>
          <w:sz w:val="22"/>
          <w:szCs w:val="22"/>
        </w:rPr>
        <w:fldChar w:fldCharType="end"/>
      </w:r>
      <w:r w:rsidR="00483CC3" w:rsidRPr="00AB74E6">
        <w:rPr>
          <w:rFonts w:asciiTheme="minorHAnsi" w:hAnsiTheme="minorHAnsi" w:cstheme="minorHAnsi"/>
          <w:b/>
          <w:sz w:val="22"/>
          <w:szCs w:val="22"/>
        </w:rPr>
        <w:br w:type="page"/>
      </w:r>
    </w:p>
    <w:p w:rsidR="00040FBC" w:rsidRPr="006B5FB5" w:rsidRDefault="00040FBC" w:rsidP="00040FBC">
      <w:pPr>
        <w:jc w:val="center"/>
        <w:rPr>
          <w:rFonts w:asciiTheme="minorHAnsi" w:hAnsiTheme="minorHAnsi" w:cstheme="minorHAnsi"/>
          <w:b/>
          <w:sz w:val="28"/>
        </w:rPr>
      </w:pPr>
      <w:r w:rsidRPr="006B5FB5">
        <w:rPr>
          <w:rFonts w:asciiTheme="minorHAnsi" w:hAnsiTheme="minorHAnsi" w:cstheme="minorHAnsi"/>
          <w:b/>
          <w:sz w:val="28"/>
        </w:rPr>
        <w:lastRenderedPageBreak/>
        <w:t>ABREVIATURAS UTILIZADAS</w:t>
      </w:r>
    </w:p>
    <w:p w:rsidR="00040FBC" w:rsidRPr="006B5FB5" w:rsidRDefault="00040FBC" w:rsidP="00040FBC">
      <w:pPr>
        <w:rPr>
          <w:rFonts w:asciiTheme="minorHAnsi" w:hAnsiTheme="minorHAnsi" w:cstheme="minorHAnsi"/>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36"/>
        <w:gridCol w:w="7819"/>
      </w:tblGrid>
      <w:tr w:rsidR="0027505F" w:rsidRPr="007B3316" w:rsidTr="00DD0376">
        <w:trPr>
          <w:trHeight w:val="255"/>
          <w:tblHeader/>
          <w:jc w:val="center"/>
        </w:trPr>
        <w:tc>
          <w:tcPr>
            <w:tcW w:w="1536" w:type="dxa"/>
            <w:shd w:val="clear" w:color="auto" w:fill="C0C0C0"/>
          </w:tcPr>
          <w:p w:rsidR="0027505F" w:rsidRPr="007B3316" w:rsidRDefault="0027505F" w:rsidP="00DD0376">
            <w:pPr>
              <w:jc w:val="center"/>
              <w:rPr>
                <w:rFonts w:asciiTheme="minorHAnsi" w:hAnsiTheme="minorHAnsi" w:cstheme="minorHAnsi"/>
                <w:b/>
                <w:smallCaps/>
                <w:lang w:eastAsia="en-US"/>
              </w:rPr>
            </w:pPr>
            <w:r w:rsidRPr="007B3316">
              <w:rPr>
                <w:rFonts w:asciiTheme="minorHAnsi" w:hAnsiTheme="minorHAnsi" w:cstheme="minorHAnsi"/>
                <w:b/>
                <w:smallCaps/>
                <w:lang w:eastAsia="en-US"/>
              </w:rPr>
              <w:t>Abreviatura</w:t>
            </w:r>
          </w:p>
        </w:tc>
        <w:tc>
          <w:tcPr>
            <w:tcW w:w="7819" w:type="dxa"/>
            <w:shd w:val="clear" w:color="auto" w:fill="C0C0C0"/>
          </w:tcPr>
          <w:p w:rsidR="0027505F" w:rsidRPr="007B3316" w:rsidRDefault="0027505F" w:rsidP="00DD0376">
            <w:pPr>
              <w:jc w:val="center"/>
              <w:rPr>
                <w:rFonts w:asciiTheme="minorHAnsi" w:hAnsiTheme="minorHAnsi" w:cstheme="minorHAnsi"/>
                <w:b/>
                <w:smallCaps/>
                <w:lang w:eastAsia="en-US"/>
              </w:rPr>
            </w:pPr>
            <w:r w:rsidRPr="007B3316">
              <w:rPr>
                <w:rFonts w:asciiTheme="minorHAnsi" w:hAnsiTheme="minorHAnsi" w:cstheme="minorHAnsi"/>
                <w:b/>
                <w:smallCaps/>
                <w:lang w:eastAsia="en-US"/>
              </w:rPr>
              <w:t>Significado</w:t>
            </w:r>
          </w:p>
        </w:tc>
      </w:tr>
      <w:tr w:rsidR="00D459DC" w:rsidRPr="007B3316" w:rsidTr="00DD0376">
        <w:trPr>
          <w:trHeight w:val="255"/>
          <w:jc w:val="center"/>
        </w:trPr>
        <w:tc>
          <w:tcPr>
            <w:tcW w:w="1536" w:type="dxa"/>
            <w:vAlign w:val="center"/>
          </w:tcPr>
          <w:p w:rsidR="00D459DC" w:rsidRPr="007B3316" w:rsidRDefault="00D459DC" w:rsidP="00DD0376">
            <w:pPr>
              <w:rPr>
                <w:rFonts w:asciiTheme="minorHAnsi" w:hAnsiTheme="minorHAnsi" w:cstheme="minorHAnsi"/>
                <w:lang w:eastAsia="en-US"/>
              </w:rPr>
            </w:pPr>
            <w:r w:rsidRPr="007B3316">
              <w:rPr>
                <w:rFonts w:asciiTheme="minorHAnsi" w:hAnsiTheme="minorHAnsi" w:cstheme="minorHAnsi"/>
                <w:lang w:eastAsia="en-US"/>
              </w:rPr>
              <w:t>AI</w:t>
            </w:r>
          </w:p>
        </w:tc>
        <w:tc>
          <w:tcPr>
            <w:tcW w:w="7819" w:type="dxa"/>
            <w:vAlign w:val="bottom"/>
          </w:tcPr>
          <w:p w:rsidR="00D459DC" w:rsidRPr="007B3316" w:rsidRDefault="00D459DC" w:rsidP="00DD0376">
            <w:pPr>
              <w:rPr>
                <w:rFonts w:asciiTheme="minorHAnsi" w:hAnsiTheme="minorHAnsi" w:cstheme="minorHAnsi"/>
              </w:rPr>
            </w:pPr>
            <w:r w:rsidRPr="007B3316">
              <w:rPr>
                <w:rFonts w:asciiTheme="minorHAnsi" w:hAnsiTheme="minorHAnsi" w:cstheme="minorHAnsi"/>
              </w:rPr>
              <w:t>Auditoría Interna</w:t>
            </w:r>
          </w:p>
        </w:tc>
      </w:tr>
      <w:tr w:rsidR="00903E04" w:rsidRPr="007B3316" w:rsidTr="00DD0376">
        <w:trPr>
          <w:trHeight w:val="255"/>
          <w:jc w:val="center"/>
        </w:trPr>
        <w:tc>
          <w:tcPr>
            <w:tcW w:w="1536" w:type="dxa"/>
            <w:vAlign w:val="center"/>
          </w:tcPr>
          <w:p w:rsidR="00903E04" w:rsidRPr="007B3316" w:rsidRDefault="00903E04" w:rsidP="00DD0376">
            <w:pPr>
              <w:rPr>
                <w:rFonts w:asciiTheme="minorHAnsi" w:hAnsiTheme="minorHAnsi" w:cstheme="minorHAnsi"/>
                <w:lang w:eastAsia="en-US"/>
              </w:rPr>
            </w:pPr>
            <w:r w:rsidRPr="007B3316">
              <w:rPr>
                <w:rFonts w:asciiTheme="minorHAnsi" w:hAnsiTheme="minorHAnsi" w:cstheme="minorHAnsi"/>
                <w:lang w:eastAsia="en-US"/>
              </w:rPr>
              <w:t>BCE</w:t>
            </w:r>
          </w:p>
        </w:tc>
        <w:tc>
          <w:tcPr>
            <w:tcW w:w="7819" w:type="dxa"/>
            <w:vAlign w:val="bottom"/>
          </w:tcPr>
          <w:p w:rsidR="00903E04" w:rsidRPr="007B3316" w:rsidRDefault="00903E04" w:rsidP="00DD0376">
            <w:pPr>
              <w:rPr>
                <w:rFonts w:asciiTheme="minorHAnsi" w:hAnsiTheme="minorHAnsi" w:cstheme="minorHAnsi"/>
              </w:rPr>
            </w:pPr>
            <w:r w:rsidRPr="007B3316">
              <w:rPr>
                <w:rFonts w:asciiTheme="minorHAnsi" w:hAnsiTheme="minorHAnsi" w:cstheme="minorHAnsi"/>
              </w:rPr>
              <w:t>Banco Central del Ecuador</w:t>
            </w:r>
          </w:p>
        </w:tc>
      </w:tr>
      <w:tr w:rsidR="0027505F" w:rsidRPr="007B3316" w:rsidTr="00DD0376">
        <w:trPr>
          <w:trHeight w:val="255"/>
          <w:jc w:val="center"/>
        </w:trPr>
        <w:tc>
          <w:tcPr>
            <w:tcW w:w="1536" w:type="dxa"/>
            <w:vAlign w:val="center"/>
          </w:tcPr>
          <w:p w:rsidR="0027505F" w:rsidRPr="007B3316" w:rsidRDefault="0027505F" w:rsidP="00DD0376">
            <w:pPr>
              <w:rPr>
                <w:rFonts w:asciiTheme="minorHAnsi" w:hAnsiTheme="minorHAnsi" w:cstheme="minorHAnsi"/>
                <w:lang w:eastAsia="en-US"/>
              </w:rPr>
            </w:pPr>
            <w:r w:rsidRPr="007B3316">
              <w:rPr>
                <w:rFonts w:asciiTheme="minorHAnsi" w:hAnsiTheme="minorHAnsi" w:cstheme="minorHAnsi"/>
                <w:lang w:eastAsia="en-US"/>
              </w:rPr>
              <w:t>BID</w:t>
            </w:r>
          </w:p>
        </w:tc>
        <w:tc>
          <w:tcPr>
            <w:tcW w:w="7819" w:type="dxa"/>
            <w:vAlign w:val="bottom"/>
          </w:tcPr>
          <w:p w:rsidR="0027505F" w:rsidRPr="007B3316" w:rsidRDefault="0027505F" w:rsidP="00DD0376">
            <w:pPr>
              <w:rPr>
                <w:rFonts w:asciiTheme="minorHAnsi" w:hAnsiTheme="minorHAnsi" w:cstheme="minorHAnsi"/>
              </w:rPr>
            </w:pPr>
            <w:r w:rsidRPr="007B3316">
              <w:rPr>
                <w:rFonts w:asciiTheme="minorHAnsi" w:hAnsiTheme="minorHAnsi" w:cstheme="minorHAnsi"/>
              </w:rPr>
              <w:t>Banco Interamericano de Desarrollo</w:t>
            </w:r>
          </w:p>
        </w:tc>
      </w:tr>
      <w:tr w:rsidR="002D49A8" w:rsidRPr="007B3316" w:rsidTr="00DD0376">
        <w:trPr>
          <w:trHeight w:val="255"/>
          <w:jc w:val="center"/>
        </w:trPr>
        <w:tc>
          <w:tcPr>
            <w:tcW w:w="1536" w:type="dxa"/>
            <w:vAlign w:val="center"/>
          </w:tcPr>
          <w:p w:rsidR="002D49A8" w:rsidRPr="007B3316" w:rsidRDefault="002D49A8" w:rsidP="00723C98">
            <w:pPr>
              <w:rPr>
                <w:rFonts w:asciiTheme="minorHAnsi" w:hAnsiTheme="minorHAnsi" w:cstheme="minorHAnsi"/>
                <w:lang w:eastAsia="en-US"/>
              </w:rPr>
            </w:pPr>
            <w:r w:rsidRPr="007B3316">
              <w:rPr>
                <w:rFonts w:asciiTheme="minorHAnsi" w:hAnsiTheme="minorHAnsi" w:cstheme="minorHAnsi"/>
                <w:lang w:eastAsia="en-US"/>
              </w:rPr>
              <w:t>BIRF</w:t>
            </w:r>
          </w:p>
        </w:tc>
        <w:tc>
          <w:tcPr>
            <w:tcW w:w="7819" w:type="dxa"/>
            <w:vAlign w:val="bottom"/>
          </w:tcPr>
          <w:p w:rsidR="002D49A8" w:rsidRPr="007B3316" w:rsidRDefault="002D49A8" w:rsidP="001F4785">
            <w:pPr>
              <w:rPr>
                <w:rFonts w:asciiTheme="minorHAnsi" w:hAnsiTheme="minorHAnsi" w:cstheme="minorHAnsi"/>
              </w:rPr>
            </w:pPr>
            <w:r w:rsidRPr="007B3316">
              <w:rPr>
                <w:rFonts w:asciiTheme="minorHAnsi" w:hAnsiTheme="minorHAnsi" w:cstheme="minorHAnsi"/>
              </w:rPr>
              <w:t xml:space="preserve">Banco Internacional de Reconstrucción y Fomento </w:t>
            </w:r>
          </w:p>
        </w:tc>
      </w:tr>
      <w:tr w:rsidR="00054834" w:rsidRPr="007B3316" w:rsidTr="00DD0376">
        <w:trPr>
          <w:trHeight w:val="255"/>
          <w:jc w:val="center"/>
        </w:trPr>
        <w:tc>
          <w:tcPr>
            <w:tcW w:w="1536" w:type="dxa"/>
            <w:vAlign w:val="center"/>
          </w:tcPr>
          <w:p w:rsidR="00054834" w:rsidRPr="007B3316" w:rsidRDefault="001F4785" w:rsidP="00723C98">
            <w:pPr>
              <w:rPr>
                <w:rFonts w:asciiTheme="minorHAnsi" w:hAnsiTheme="minorHAnsi" w:cstheme="minorHAnsi"/>
                <w:lang w:eastAsia="en-US"/>
              </w:rPr>
            </w:pPr>
            <w:r w:rsidRPr="007B3316">
              <w:rPr>
                <w:rFonts w:asciiTheme="minorHAnsi" w:hAnsiTheme="minorHAnsi" w:cstheme="minorHAnsi"/>
                <w:lang w:eastAsia="en-US"/>
              </w:rPr>
              <w:t>CGE</w:t>
            </w:r>
          </w:p>
        </w:tc>
        <w:tc>
          <w:tcPr>
            <w:tcW w:w="7819" w:type="dxa"/>
            <w:vAlign w:val="bottom"/>
          </w:tcPr>
          <w:p w:rsidR="00054834" w:rsidRPr="007B3316" w:rsidRDefault="001F4785" w:rsidP="001F4785">
            <w:pPr>
              <w:rPr>
                <w:rFonts w:asciiTheme="minorHAnsi" w:hAnsiTheme="minorHAnsi" w:cstheme="minorHAnsi"/>
              </w:rPr>
            </w:pPr>
            <w:r w:rsidRPr="007B3316">
              <w:rPr>
                <w:rFonts w:asciiTheme="minorHAnsi" w:hAnsiTheme="minorHAnsi" w:cstheme="minorHAnsi"/>
              </w:rPr>
              <w:t>Contraloría General del Estado</w:t>
            </w:r>
          </w:p>
        </w:tc>
      </w:tr>
      <w:tr w:rsidR="002D49A8" w:rsidRPr="007B3316" w:rsidTr="00DD0376">
        <w:trPr>
          <w:trHeight w:val="255"/>
          <w:jc w:val="center"/>
        </w:trPr>
        <w:tc>
          <w:tcPr>
            <w:tcW w:w="1536" w:type="dxa"/>
            <w:vAlign w:val="center"/>
          </w:tcPr>
          <w:p w:rsidR="002D49A8" w:rsidRPr="007B3316" w:rsidRDefault="002D49A8" w:rsidP="002D49A8">
            <w:pPr>
              <w:rPr>
                <w:rFonts w:asciiTheme="minorHAnsi" w:hAnsiTheme="minorHAnsi" w:cstheme="minorHAnsi"/>
                <w:lang w:eastAsia="en-US"/>
              </w:rPr>
            </w:pPr>
            <w:r w:rsidRPr="007B3316">
              <w:rPr>
                <w:rFonts w:asciiTheme="minorHAnsi" w:hAnsiTheme="minorHAnsi" w:cstheme="minorHAnsi"/>
                <w:lang w:eastAsia="en-US"/>
              </w:rPr>
              <w:t>COOTAD</w:t>
            </w:r>
          </w:p>
        </w:tc>
        <w:tc>
          <w:tcPr>
            <w:tcW w:w="7819" w:type="dxa"/>
            <w:vAlign w:val="bottom"/>
          </w:tcPr>
          <w:p w:rsidR="002D49A8" w:rsidRPr="007B3316" w:rsidRDefault="002D49A8" w:rsidP="00475A60">
            <w:pPr>
              <w:rPr>
                <w:rFonts w:asciiTheme="minorHAnsi" w:hAnsiTheme="minorHAnsi" w:cstheme="minorHAnsi"/>
              </w:rPr>
            </w:pPr>
            <w:r w:rsidRPr="007B3316">
              <w:rPr>
                <w:rFonts w:asciiTheme="minorHAnsi" w:hAnsiTheme="minorHAnsi" w:cstheme="minorHAnsi"/>
              </w:rPr>
              <w:t>Código Orgánico de Organización Territorial A</w:t>
            </w:r>
            <w:r w:rsidR="00475A60" w:rsidRPr="007B3316">
              <w:rPr>
                <w:rFonts w:asciiTheme="minorHAnsi" w:hAnsiTheme="minorHAnsi" w:cstheme="minorHAnsi"/>
              </w:rPr>
              <w:t>utonomía y Descentralización</w:t>
            </w:r>
            <w:r w:rsidRPr="007B3316">
              <w:rPr>
                <w:rFonts w:asciiTheme="minorHAnsi" w:hAnsiTheme="minorHAnsi" w:cstheme="minorHAnsi"/>
              </w:rPr>
              <w:t xml:space="preserve"> </w:t>
            </w:r>
          </w:p>
        </w:tc>
      </w:tr>
      <w:tr w:rsidR="0027505F" w:rsidRPr="007B3316" w:rsidTr="00DD0376">
        <w:trPr>
          <w:trHeight w:val="255"/>
          <w:jc w:val="center"/>
        </w:trPr>
        <w:tc>
          <w:tcPr>
            <w:tcW w:w="1536" w:type="dxa"/>
            <w:vAlign w:val="center"/>
          </w:tcPr>
          <w:p w:rsidR="0027505F" w:rsidRPr="007B3316" w:rsidRDefault="001F4785" w:rsidP="00723C98">
            <w:pPr>
              <w:rPr>
                <w:rFonts w:asciiTheme="minorHAnsi" w:hAnsiTheme="minorHAnsi" w:cstheme="minorHAnsi"/>
                <w:lang w:eastAsia="en-US"/>
              </w:rPr>
            </w:pPr>
            <w:r w:rsidRPr="007B3316">
              <w:rPr>
                <w:rFonts w:asciiTheme="minorHAnsi" w:hAnsiTheme="minorHAnsi" w:cstheme="minorHAnsi"/>
                <w:lang w:eastAsia="en-US"/>
              </w:rPr>
              <w:t>C/L</w:t>
            </w:r>
          </w:p>
        </w:tc>
        <w:tc>
          <w:tcPr>
            <w:tcW w:w="7819" w:type="dxa"/>
            <w:vAlign w:val="bottom"/>
          </w:tcPr>
          <w:p w:rsidR="0027505F" w:rsidRPr="007B3316" w:rsidRDefault="001F4785" w:rsidP="00723C98">
            <w:pPr>
              <w:rPr>
                <w:rFonts w:asciiTheme="minorHAnsi" w:hAnsiTheme="minorHAnsi" w:cstheme="minorHAnsi"/>
              </w:rPr>
            </w:pPr>
            <w:r w:rsidRPr="007B3316">
              <w:rPr>
                <w:rFonts w:asciiTheme="minorHAnsi" w:hAnsiTheme="minorHAnsi" w:cstheme="minorHAnsi"/>
              </w:rPr>
              <w:t>Contra parte local del Préstamo</w:t>
            </w:r>
          </w:p>
        </w:tc>
      </w:tr>
      <w:tr w:rsidR="00B72CEB" w:rsidRPr="007B3316" w:rsidTr="00DD0376">
        <w:trPr>
          <w:trHeight w:val="255"/>
          <w:jc w:val="center"/>
        </w:trPr>
        <w:tc>
          <w:tcPr>
            <w:tcW w:w="1536" w:type="dxa"/>
            <w:vAlign w:val="center"/>
          </w:tcPr>
          <w:p w:rsidR="00B72CEB" w:rsidRPr="007B3316" w:rsidRDefault="00B72CEB" w:rsidP="00DD0376">
            <w:pPr>
              <w:rPr>
                <w:rFonts w:asciiTheme="minorHAnsi" w:hAnsiTheme="minorHAnsi" w:cstheme="minorHAnsi"/>
                <w:lang w:eastAsia="en-US"/>
              </w:rPr>
            </w:pPr>
            <w:r w:rsidRPr="007B3316">
              <w:rPr>
                <w:rFonts w:asciiTheme="minorHAnsi" w:hAnsiTheme="minorHAnsi" w:cstheme="minorHAnsi"/>
                <w:lang w:eastAsia="en-US"/>
              </w:rPr>
              <w:t>CI</w:t>
            </w:r>
          </w:p>
        </w:tc>
        <w:tc>
          <w:tcPr>
            <w:tcW w:w="7819" w:type="dxa"/>
            <w:vAlign w:val="center"/>
          </w:tcPr>
          <w:p w:rsidR="00B72CEB" w:rsidRPr="007B3316" w:rsidRDefault="00B72CEB" w:rsidP="0068170A">
            <w:pPr>
              <w:rPr>
                <w:rFonts w:asciiTheme="minorHAnsi" w:hAnsiTheme="minorHAnsi" w:cstheme="minorHAnsi"/>
              </w:rPr>
            </w:pPr>
            <w:r w:rsidRPr="007B3316">
              <w:rPr>
                <w:rFonts w:asciiTheme="minorHAnsi" w:hAnsiTheme="minorHAnsi" w:cstheme="minorHAnsi"/>
              </w:rPr>
              <w:t xml:space="preserve">Control </w:t>
            </w:r>
            <w:r w:rsidR="0068170A" w:rsidRPr="007B3316">
              <w:rPr>
                <w:rFonts w:asciiTheme="minorHAnsi" w:hAnsiTheme="minorHAnsi" w:cstheme="minorHAnsi"/>
              </w:rPr>
              <w:t>I</w:t>
            </w:r>
            <w:r w:rsidRPr="007B3316">
              <w:rPr>
                <w:rFonts w:asciiTheme="minorHAnsi" w:hAnsiTheme="minorHAnsi" w:cstheme="minorHAnsi"/>
              </w:rPr>
              <w:t>nterno</w:t>
            </w:r>
          </w:p>
        </w:tc>
      </w:tr>
      <w:tr w:rsidR="00054834" w:rsidRPr="007B3316" w:rsidTr="00DD0376">
        <w:trPr>
          <w:trHeight w:val="255"/>
          <w:jc w:val="center"/>
        </w:trPr>
        <w:tc>
          <w:tcPr>
            <w:tcW w:w="1536" w:type="dxa"/>
            <w:vAlign w:val="center"/>
          </w:tcPr>
          <w:p w:rsidR="00054834" w:rsidRPr="007B3316" w:rsidRDefault="00054834" w:rsidP="00DD0376">
            <w:pPr>
              <w:rPr>
                <w:rFonts w:asciiTheme="minorHAnsi" w:hAnsiTheme="minorHAnsi" w:cstheme="minorHAnsi"/>
                <w:lang w:eastAsia="en-US"/>
              </w:rPr>
            </w:pPr>
            <w:proofErr w:type="spellStart"/>
            <w:r w:rsidRPr="007B3316">
              <w:rPr>
                <w:rFonts w:asciiTheme="minorHAnsi" w:hAnsiTheme="minorHAnsi" w:cstheme="minorHAnsi"/>
                <w:lang w:eastAsia="en-US"/>
              </w:rPr>
              <w:t>COPyFP</w:t>
            </w:r>
            <w:proofErr w:type="spellEnd"/>
          </w:p>
        </w:tc>
        <w:tc>
          <w:tcPr>
            <w:tcW w:w="7819" w:type="dxa"/>
            <w:vAlign w:val="center"/>
          </w:tcPr>
          <w:p w:rsidR="00054834" w:rsidRPr="007B3316" w:rsidRDefault="00054834" w:rsidP="00DD0376">
            <w:pPr>
              <w:rPr>
                <w:rFonts w:asciiTheme="minorHAnsi" w:hAnsiTheme="minorHAnsi" w:cstheme="minorHAnsi"/>
              </w:rPr>
            </w:pPr>
            <w:r w:rsidRPr="007B3316">
              <w:rPr>
                <w:rFonts w:asciiTheme="minorHAnsi" w:hAnsiTheme="minorHAnsi" w:cstheme="minorHAnsi"/>
              </w:rPr>
              <w:t>Código Orgánico de Planificación y Finanzas Públicas</w:t>
            </w:r>
          </w:p>
        </w:tc>
      </w:tr>
      <w:tr w:rsidR="00BA2B0C" w:rsidRPr="007B3316" w:rsidTr="00DD0376">
        <w:trPr>
          <w:trHeight w:val="255"/>
          <w:jc w:val="center"/>
        </w:trPr>
        <w:tc>
          <w:tcPr>
            <w:tcW w:w="1536" w:type="dxa"/>
            <w:vAlign w:val="center"/>
          </w:tcPr>
          <w:p w:rsidR="00BA2B0C" w:rsidRPr="007B3316" w:rsidRDefault="00BA2B0C" w:rsidP="00DD0376">
            <w:pPr>
              <w:rPr>
                <w:rFonts w:asciiTheme="minorHAnsi" w:hAnsiTheme="minorHAnsi" w:cstheme="minorHAnsi"/>
              </w:rPr>
            </w:pPr>
            <w:r w:rsidRPr="007B3316">
              <w:rPr>
                <w:rFonts w:asciiTheme="minorHAnsi" w:hAnsiTheme="minorHAnsi" w:cstheme="minorHAnsi"/>
              </w:rPr>
              <w:t>CUT</w:t>
            </w:r>
            <w:r w:rsidR="00723C98" w:rsidRPr="007B3316">
              <w:rPr>
                <w:rFonts w:asciiTheme="minorHAnsi" w:hAnsiTheme="minorHAnsi" w:cstheme="minorHAnsi"/>
              </w:rPr>
              <w:t>N</w:t>
            </w:r>
          </w:p>
        </w:tc>
        <w:tc>
          <w:tcPr>
            <w:tcW w:w="7819" w:type="dxa"/>
            <w:vAlign w:val="bottom"/>
          </w:tcPr>
          <w:p w:rsidR="00BA2B0C" w:rsidRPr="007B3316" w:rsidRDefault="00BA2B0C" w:rsidP="00DD0376">
            <w:pPr>
              <w:rPr>
                <w:rFonts w:asciiTheme="minorHAnsi" w:hAnsiTheme="minorHAnsi" w:cstheme="minorHAnsi"/>
              </w:rPr>
            </w:pPr>
            <w:r w:rsidRPr="007B3316">
              <w:rPr>
                <w:rFonts w:asciiTheme="minorHAnsi" w:hAnsiTheme="minorHAnsi" w:cstheme="minorHAnsi"/>
              </w:rPr>
              <w:t>Cuenta Única del Tesoro</w:t>
            </w:r>
            <w:r w:rsidR="00723C98" w:rsidRPr="007B3316">
              <w:rPr>
                <w:rFonts w:asciiTheme="minorHAnsi" w:hAnsiTheme="minorHAnsi" w:cstheme="minorHAnsi"/>
              </w:rPr>
              <w:t xml:space="preserve"> Nacional</w:t>
            </w:r>
          </w:p>
        </w:tc>
      </w:tr>
      <w:tr w:rsidR="00AC0251" w:rsidRPr="007B3316" w:rsidTr="00DD0376">
        <w:trPr>
          <w:trHeight w:val="255"/>
          <w:jc w:val="center"/>
        </w:trPr>
        <w:tc>
          <w:tcPr>
            <w:tcW w:w="1536" w:type="dxa"/>
            <w:vAlign w:val="center"/>
          </w:tcPr>
          <w:p w:rsidR="00AC0251" w:rsidRPr="007B3316" w:rsidRDefault="00AC0251" w:rsidP="00652DBB">
            <w:pPr>
              <w:rPr>
                <w:rFonts w:asciiTheme="minorHAnsi" w:hAnsiTheme="minorHAnsi" w:cstheme="minorHAnsi"/>
              </w:rPr>
            </w:pPr>
            <w:r w:rsidRPr="007B3316">
              <w:rPr>
                <w:rFonts w:asciiTheme="minorHAnsi" w:hAnsiTheme="minorHAnsi" w:cstheme="minorHAnsi"/>
              </w:rPr>
              <w:t>EO</w:t>
            </w:r>
            <w:r w:rsidR="00652DBB" w:rsidRPr="007B3316">
              <w:rPr>
                <w:rFonts w:asciiTheme="minorHAnsi" w:hAnsiTheme="minorHAnsi" w:cstheme="minorHAnsi"/>
              </w:rPr>
              <w:t>P</w:t>
            </w:r>
          </w:p>
        </w:tc>
        <w:tc>
          <w:tcPr>
            <w:tcW w:w="7819" w:type="dxa"/>
            <w:vAlign w:val="bottom"/>
          </w:tcPr>
          <w:p w:rsidR="00AC0251" w:rsidRPr="007B3316" w:rsidRDefault="00AC0251" w:rsidP="00652DBB">
            <w:pPr>
              <w:rPr>
                <w:rFonts w:asciiTheme="minorHAnsi" w:hAnsiTheme="minorHAnsi" w:cstheme="minorHAnsi"/>
              </w:rPr>
            </w:pPr>
            <w:r w:rsidRPr="007B3316">
              <w:rPr>
                <w:rFonts w:asciiTheme="minorHAnsi" w:hAnsiTheme="minorHAnsi" w:cstheme="minorHAnsi"/>
              </w:rPr>
              <w:t xml:space="preserve">Estatuto Orgánico </w:t>
            </w:r>
            <w:r w:rsidR="00652DBB" w:rsidRPr="007B3316">
              <w:rPr>
                <w:rFonts w:asciiTheme="minorHAnsi" w:hAnsiTheme="minorHAnsi" w:cstheme="minorHAnsi"/>
              </w:rPr>
              <w:t>por Procesos</w:t>
            </w:r>
            <w:r w:rsidRPr="007B3316">
              <w:rPr>
                <w:rFonts w:asciiTheme="minorHAnsi" w:hAnsiTheme="minorHAnsi" w:cstheme="minorHAnsi"/>
              </w:rPr>
              <w:t xml:space="preserve"> </w:t>
            </w:r>
          </w:p>
        </w:tc>
      </w:tr>
      <w:tr w:rsidR="00054834" w:rsidRPr="007B3316" w:rsidTr="00DD0376">
        <w:trPr>
          <w:trHeight w:val="255"/>
          <w:jc w:val="center"/>
        </w:trPr>
        <w:tc>
          <w:tcPr>
            <w:tcW w:w="1536" w:type="dxa"/>
            <w:vAlign w:val="center"/>
          </w:tcPr>
          <w:p w:rsidR="00054834" w:rsidRPr="007B3316" w:rsidRDefault="00054834" w:rsidP="00DD0376">
            <w:pPr>
              <w:rPr>
                <w:rFonts w:asciiTheme="minorHAnsi" w:hAnsiTheme="minorHAnsi" w:cstheme="minorHAnsi"/>
              </w:rPr>
            </w:pPr>
            <w:proofErr w:type="spellStart"/>
            <w:r w:rsidRPr="007B3316">
              <w:rPr>
                <w:rFonts w:asciiTheme="minorHAnsi" w:hAnsiTheme="minorHAnsi" w:cstheme="minorHAnsi"/>
              </w:rPr>
              <w:t>eSIGEF</w:t>
            </w:r>
            <w:proofErr w:type="spellEnd"/>
          </w:p>
        </w:tc>
        <w:tc>
          <w:tcPr>
            <w:tcW w:w="7819" w:type="dxa"/>
            <w:vAlign w:val="bottom"/>
          </w:tcPr>
          <w:p w:rsidR="00054834" w:rsidRPr="007B3316" w:rsidRDefault="00054834" w:rsidP="00DD0376">
            <w:pPr>
              <w:rPr>
                <w:rFonts w:asciiTheme="minorHAnsi" w:hAnsiTheme="minorHAnsi" w:cstheme="minorHAnsi"/>
              </w:rPr>
            </w:pPr>
            <w:r w:rsidRPr="007B3316">
              <w:rPr>
                <w:rFonts w:asciiTheme="minorHAnsi" w:hAnsiTheme="minorHAnsi" w:cstheme="minorHAnsi"/>
              </w:rPr>
              <w:t>Sistema de Administración Financiera</w:t>
            </w:r>
          </w:p>
        </w:tc>
      </w:tr>
      <w:tr w:rsidR="005C3280" w:rsidRPr="007B3316" w:rsidTr="00DD0376">
        <w:trPr>
          <w:trHeight w:val="255"/>
          <w:jc w:val="center"/>
        </w:trPr>
        <w:tc>
          <w:tcPr>
            <w:tcW w:w="1536" w:type="dxa"/>
            <w:vAlign w:val="center"/>
          </w:tcPr>
          <w:p w:rsidR="005C3280" w:rsidRPr="007B3316" w:rsidRDefault="005C3280" w:rsidP="00DD0376">
            <w:pPr>
              <w:rPr>
                <w:rFonts w:asciiTheme="minorHAnsi" w:hAnsiTheme="minorHAnsi" w:cstheme="minorHAnsi"/>
              </w:rPr>
            </w:pPr>
            <w:proofErr w:type="spellStart"/>
            <w:r w:rsidRPr="007B3316">
              <w:rPr>
                <w:rFonts w:asciiTheme="minorHAnsi" w:hAnsiTheme="minorHAnsi" w:cstheme="minorHAnsi"/>
              </w:rPr>
              <w:t>GdE</w:t>
            </w:r>
            <w:proofErr w:type="spellEnd"/>
          </w:p>
        </w:tc>
        <w:tc>
          <w:tcPr>
            <w:tcW w:w="7819" w:type="dxa"/>
            <w:vAlign w:val="bottom"/>
          </w:tcPr>
          <w:p w:rsidR="005C3280" w:rsidRPr="007B3316" w:rsidRDefault="005C3280" w:rsidP="00DD0376">
            <w:pPr>
              <w:rPr>
                <w:rFonts w:asciiTheme="minorHAnsi" w:hAnsiTheme="minorHAnsi" w:cstheme="minorHAnsi"/>
              </w:rPr>
            </w:pPr>
            <w:r w:rsidRPr="007B3316">
              <w:rPr>
                <w:rFonts w:asciiTheme="minorHAnsi" w:hAnsiTheme="minorHAnsi" w:cstheme="minorHAnsi"/>
              </w:rPr>
              <w:t>Gobierno del Ecuador</w:t>
            </w:r>
          </w:p>
        </w:tc>
      </w:tr>
      <w:tr w:rsidR="00E43207" w:rsidRPr="007B3316" w:rsidTr="00DD0376">
        <w:trPr>
          <w:trHeight w:val="255"/>
          <w:jc w:val="center"/>
        </w:trPr>
        <w:tc>
          <w:tcPr>
            <w:tcW w:w="1536" w:type="dxa"/>
            <w:vAlign w:val="center"/>
          </w:tcPr>
          <w:p w:rsidR="00E43207" w:rsidRPr="007B3316" w:rsidRDefault="00E43207" w:rsidP="00DD0376">
            <w:pPr>
              <w:rPr>
                <w:rFonts w:asciiTheme="minorHAnsi" w:hAnsiTheme="minorHAnsi" w:cstheme="minorHAnsi"/>
              </w:rPr>
            </w:pPr>
            <w:r w:rsidRPr="007B3316">
              <w:rPr>
                <w:rFonts w:asciiTheme="minorHAnsi" w:hAnsiTheme="minorHAnsi" w:cstheme="minorHAnsi"/>
              </w:rPr>
              <w:t>INCOP</w:t>
            </w:r>
          </w:p>
        </w:tc>
        <w:tc>
          <w:tcPr>
            <w:tcW w:w="7819" w:type="dxa"/>
            <w:vAlign w:val="bottom"/>
          </w:tcPr>
          <w:p w:rsidR="00E43207" w:rsidRPr="007B3316" w:rsidRDefault="00E43207" w:rsidP="00DD0376">
            <w:pPr>
              <w:rPr>
                <w:rFonts w:asciiTheme="minorHAnsi" w:hAnsiTheme="minorHAnsi" w:cstheme="minorHAnsi"/>
              </w:rPr>
            </w:pPr>
            <w:r w:rsidRPr="007B3316">
              <w:rPr>
                <w:rFonts w:asciiTheme="minorHAnsi" w:hAnsiTheme="minorHAnsi" w:cstheme="minorHAnsi"/>
              </w:rPr>
              <w:t>Instituto Nacional de Compras Públicas</w:t>
            </w:r>
          </w:p>
        </w:tc>
      </w:tr>
      <w:tr w:rsidR="000D1488" w:rsidRPr="007B3316" w:rsidTr="00DD0376">
        <w:trPr>
          <w:trHeight w:val="255"/>
          <w:jc w:val="center"/>
        </w:trPr>
        <w:tc>
          <w:tcPr>
            <w:tcW w:w="1536" w:type="dxa"/>
            <w:vAlign w:val="center"/>
          </w:tcPr>
          <w:p w:rsidR="000D1488" w:rsidRPr="007B3316" w:rsidRDefault="000D1488" w:rsidP="00DD0376">
            <w:pPr>
              <w:rPr>
                <w:rFonts w:asciiTheme="minorHAnsi" w:hAnsiTheme="minorHAnsi" w:cstheme="minorHAnsi"/>
              </w:rPr>
            </w:pPr>
            <w:r w:rsidRPr="007B3316">
              <w:rPr>
                <w:rFonts w:asciiTheme="minorHAnsi" w:hAnsiTheme="minorHAnsi" w:cstheme="minorHAnsi"/>
              </w:rPr>
              <w:t>LOSNCP</w:t>
            </w:r>
          </w:p>
        </w:tc>
        <w:tc>
          <w:tcPr>
            <w:tcW w:w="7819" w:type="dxa"/>
            <w:vAlign w:val="bottom"/>
          </w:tcPr>
          <w:p w:rsidR="000D1488" w:rsidRPr="007B3316" w:rsidRDefault="000D1488" w:rsidP="00DD0376">
            <w:pPr>
              <w:rPr>
                <w:rFonts w:asciiTheme="minorHAnsi" w:hAnsiTheme="minorHAnsi" w:cstheme="minorHAnsi"/>
              </w:rPr>
            </w:pPr>
            <w:r w:rsidRPr="007B3316">
              <w:rPr>
                <w:rFonts w:asciiTheme="minorHAnsi" w:hAnsiTheme="minorHAnsi" w:cstheme="minorHAnsi"/>
              </w:rPr>
              <w:t>Ley Orgánica del Sistema Nacional de Contratación Pública</w:t>
            </w:r>
          </w:p>
        </w:tc>
      </w:tr>
      <w:tr w:rsidR="00054834" w:rsidRPr="007B3316" w:rsidTr="00DD0376">
        <w:trPr>
          <w:trHeight w:val="255"/>
          <w:jc w:val="center"/>
        </w:trPr>
        <w:tc>
          <w:tcPr>
            <w:tcW w:w="1536" w:type="dxa"/>
            <w:vAlign w:val="center"/>
          </w:tcPr>
          <w:p w:rsidR="00054834" w:rsidRPr="007B3316" w:rsidRDefault="00054834" w:rsidP="00DD0376">
            <w:pPr>
              <w:rPr>
                <w:rFonts w:asciiTheme="minorHAnsi" w:hAnsiTheme="minorHAnsi" w:cstheme="minorHAnsi"/>
              </w:rPr>
            </w:pPr>
            <w:r w:rsidRPr="007B3316">
              <w:rPr>
                <w:rFonts w:asciiTheme="minorHAnsi" w:hAnsiTheme="minorHAnsi" w:cstheme="minorHAnsi"/>
              </w:rPr>
              <w:t>MF</w:t>
            </w:r>
          </w:p>
        </w:tc>
        <w:tc>
          <w:tcPr>
            <w:tcW w:w="7819" w:type="dxa"/>
            <w:vAlign w:val="bottom"/>
          </w:tcPr>
          <w:p w:rsidR="00054834" w:rsidRPr="007B3316" w:rsidRDefault="00054834" w:rsidP="00DD0376">
            <w:pPr>
              <w:rPr>
                <w:rFonts w:asciiTheme="minorHAnsi" w:hAnsiTheme="minorHAnsi" w:cstheme="minorHAnsi"/>
              </w:rPr>
            </w:pPr>
            <w:r w:rsidRPr="007B3316">
              <w:rPr>
                <w:rFonts w:asciiTheme="minorHAnsi" w:hAnsiTheme="minorHAnsi" w:cstheme="minorHAnsi"/>
              </w:rPr>
              <w:t>Ministerio de Finanzas</w:t>
            </w:r>
          </w:p>
        </w:tc>
      </w:tr>
      <w:tr w:rsidR="00AB74E6" w:rsidRPr="007B3316" w:rsidTr="00DD0376">
        <w:trPr>
          <w:trHeight w:val="255"/>
          <w:jc w:val="center"/>
        </w:trPr>
        <w:tc>
          <w:tcPr>
            <w:tcW w:w="1536" w:type="dxa"/>
            <w:vAlign w:val="center"/>
          </w:tcPr>
          <w:p w:rsidR="00AB74E6" w:rsidRPr="007B3316" w:rsidRDefault="00AB74E6" w:rsidP="00DD0376">
            <w:pPr>
              <w:rPr>
                <w:rFonts w:asciiTheme="minorHAnsi" w:hAnsiTheme="minorHAnsi" w:cstheme="minorHAnsi"/>
                <w:lang w:val="es-CO"/>
              </w:rPr>
            </w:pPr>
            <w:r w:rsidRPr="007B3316">
              <w:rPr>
                <w:rFonts w:asciiTheme="minorHAnsi" w:hAnsiTheme="minorHAnsi" w:cstheme="minorHAnsi"/>
                <w:lang w:val="es-CO"/>
              </w:rPr>
              <w:t>MRL</w:t>
            </w:r>
          </w:p>
        </w:tc>
        <w:tc>
          <w:tcPr>
            <w:tcW w:w="7819" w:type="dxa"/>
            <w:vAlign w:val="bottom"/>
          </w:tcPr>
          <w:p w:rsidR="00AB74E6" w:rsidRPr="007B3316" w:rsidRDefault="00AB74E6" w:rsidP="00C65296">
            <w:pPr>
              <w:rPr>
                <w:rFonts w:asciiTheme="minorHAnsi" w:hAnsiTheme="minorHAnsi" w:cstheme="minorHAnsi"/>
                <w:lang w:val="es-CO"/>
              </w:rPr>
            </w:pPr>
            <w:r w:rsidRPr="007B3316">
              <w:rPr>
                <w:rFonts w:asciiTheme="minorHAnsi" w:hAnsiTheme="minorHAnsi" w:cstheme="minorHAnsi"/>
                <w:lang w:val="es-CO"/>
              </w:rPr>
              <w:t>Ministerio de Relaciones Laborales</w:t>
            </w:r>
          </w:p>
        </w:tc>
      </w:tr>
      <w:tr w:rsidR="00C65296" w:rsidRPr="007B3316" w:rsidTr="00DD0376">
        <w:trPr>
          <w:trHeight w:val="255"/>
          <w:jc w:val="center"/>
        </w:trPr>
        <w:tc>
          <w:tcPr>
            <w:tcW w:w="1536" w:type="dxa"/>
            <w:vAlign w:val="center"/>
          </w:tcPr>
          <w:p w:rsidR="00C65296" w:rsidRPr="007B3316" w:rsidRDefault="00C65296" w:rsidP="00C079E1">
            <w:pPr>
              <w:rPr>
                <w:rFonts w:asciiTheme="minorHAnsi" w:hAnsiTheme="minorHAnsi" w:cstheme="minorHAnsi"/>
                <w:lang w:val="es-CO"/>
              </w:rPr>
            </w:pPr>
            <w:r w:rsidRPr="007B3316">
              <w:rPr>
                <w:rFonts w:asciiTheme="minorHAnsi" w:hAnsiTheme="minorHAnsi" w:cstheme="minorHAnsi"/>
                <w:lang w:val="es-CO"/>
              </w:rPr>
              <w:t>PA</w:t>
            </w:r>
            <w:r w:rsidR="00C079E1" w:rsidRPr="007B3316">
              <w:rPr>
                <w:rFonts w:asciiTheme="minorHAnsi" w:hAnsiTheme="minorHAnsi" w:cstheme="minorHAnsi"/>
                <w:lang w:val="es-CO"/>
              </w:rPr>
              <w:t>C</w:t>
            </w:r>
          </w:p>
        </w:tc>
        <w:tc>
          <w:tcPr>
            <w:tcW w:w="7819" w:type="dxa"/>
            <w:vAlign w:val="bottom"/>
          </w:tcPr>
          <w:p w:rsidR="00C65296" w:rsidRPr="007B3316" w:rsidRDefault="00C65296" w:rsidP="00C079E1">
            <w:pPr>
              <w:rPr>
                <w:rFonts w:asciiTheme="minorHAnsi" w:hAnsiTheme="minorHAnsi" w:cstheme="minorHAnsi"/>
                <w:lang w:val="es-CO"/>
              </w:rPr>
            </w:pPr>
            <w:r w:rsidRPr="007B3316">
              <w:rPr>
                <w:rFonts w:asciiTheme="minorHAnsi" w:hAnsiTheme="minorHAnsi" w:cstheme="minorHAnsi"/>
                <w:lang w:val="es-CO"/>
              </w:rPr>
              <w:t xml:space="preserve">Plan Anual de </w:t>
            </w:r>
            <w:r w:rsidR="00C079E1" w:rsidRPr="007B3316">
              <w:rPr>
                <w:rFonts w:asciiTheme="minorHAnsi" w:hAnsiTheme="minorHAnsi" w:cstheme="minorHAnsi"/>
                <w:lang w:val="es-CO"/>
              </w:rPr>
              <w:t>Contrataciones</w:t>
            </w:r>
            <w:r w:rsidRPr="007B3316">
              <w:rPr>
                <w:rFonts w:asciiTheme="minorHAnsi" w:hAnsiTheme="minorHAnsi" w:cstheme="minorHAnsi"/>
                <w:lang w:eastAsia="es-EC"/>
              </w:rPr>
              <w:t xml:space="preserve"> </w:t>
            </w:r>
          </w:p>
        </w:tc>
      </w:tr>
      <w:tr w:rsidR="008429CD" w:rsidRPr="007B3316" w:rsidTr="00DD0376">
        <w:trPr>
          <w:trHeight w:val="255"/>
          <w:jc w:val="center"/>
        </w:trPr>
        <w:tc>
          <w:tcPr>
            <w:tcW w:w="1536" w:type="dxa"/>
            <w:vAlign w:val="center"/>
          </w:tcPr>
          <w:p w:rsidR="008429CD" w:rsidRPr="007B3316" w:rsidRDefault="008429CD" w:rsidP="00DD0376">
            <w:pPr>
              <w:rPr>
                <w:rFonts w:asciiTheme="minorHAnsi" w:hAnsiTheme="minorHAnsi" w:cstheme="minorHAnsi"/>
              </w:rPr>
            </w:pPr>
            <w:r w:rsidRPr="007B3316">
              <w:rPr>
                <w:rFonts w:asciiTheme="minorHAnsi" w:hAnsiTheme="minorHAnsi" w:cstheme="minorHAnsi"/>
              </w:rPr>
              <w:t>PI</w:t>
            </w:r>
          </w:p>
        </w:tc>
        <w:tc>
          <w:tcPr>
            <w:tcW w:w="7819" w:type="dxa"/>
            <w:vAlign w:val="bottom"/>
          </w:tcPr>
          <w:p w:rsidR="008429CD" w:rsidRPr="007B3316" w:rsidRDefault="008429CD" w:rsidP="00DD0376">
            <w:pPr>
              <w:rPr>
                <w:rFonts w:asciiTheme="minorHAnsi" w:hAnsiTheme="minorHAnsi" w:cstheme="minorHAnsi"/>
              </w:rPr>
            </w:pPr>
            <w:r w:rsidRPr="007B3316">
              <w:rPr>
                <w:rFonts w:asciiTheme="minorHAnsi" w:hAnsiTheme="minorHAnsi" w:cstheme="minorHAnsi"/>
              </w:rPr>
              <w:t>Proyecto de Inversiones para la Provincia de Chimborazo</w:t>
            </w:r>
          </w:p>
        </w:tc>
      </w:tr>
      <w:tr w:rsidR="00102092" w:rsidRPr="007B3316" w:rsidTr="00DD0376">
        <w:trPr>
          <w:trHeight w:val="255"/>
          <w:jc w:val="center"/>
        </w:trPr>
        <w:tc>
          <w:tcPr>
            <w:tcW w:w="1536" w:type="dxa"/>
            <w:vAlign w:val="center"/>
          </w:tcPr>
          <w:p w:rsidR="00102092" w:rsidRPr="007B3316" w:rsidRDefault="00102092" w:rsidP="00DD0376">
            <w:pPr>
              <w:rPr>
                <w:rFonts w:asciiTheme="minorHAnsi" w:hAnsiTheme="minorHAnsi" w:cstheme="minorHAnsi"/>
              </w:rPr>
            </w:pPr>
            <w:r w:rsidRPr="007B3316">
              <w:rPr>
                <w:rFonts w:asciiTheme="minorHAnsi" w:hAnsiTheme="minorHAnsi" w:cstheme="minorHAnsi"/>
              </w:rPr>
              <w:t>PIID</w:t>
            </w:r>
          </w:p>
        </w:tc>
        <w:tc>
          <w:tcPr>
            <w:tcW w:w="7819" w:type="dxa"/>
            <w:vAlign w:val="bottom"/>
          </w:tcPr>
          <w:p w:rsidR="00102092" w:rsidRPr="007B3316" w:rsidRDefault="00102092" w:rsidP="00DD0376">
            <w:pPr>
              <w:rPr>
                <w:rFonts w:asciiTheme="minorHAnsi" w:hAnsiTheme="minorHAnsi" w:cstheme="minorHAnsi"/>
              </w:rPr>
            </w:pPr>
            <w:r w:rsidRPr="007B3316">
              <w:rPr>
                <w:rFonts w:asciiTheme="minorHAnsi" w:hAnsiTheme="minorHAnsi" w:cstheme="minorHAnsi"/>
              </w:rPr>
              <w:t>Proyecto de Inversiones de Desarrollo de Chimborazo</w:t>
            </w:r>
          </w:p>
        </w:tc>
      </w:tr>
      <w:tr w:rsidR="001C1FB2" w:rsidRPr="007B3316" w:rsidTr="00DD0376">
        <w:trPr>
          <w:trHeight w:val="255"/>
          <w:jc w:val="center"/>
        </w:trPr>
        <w:tc>
          <w:tcPr>
            <w:tcW w:w="1536" w:type="dxa"/>
            <w:vAlign w:val="center"/>
          </w:tcPr>
          <w:p w:rsidR="001C1FB2" w:rsidRPr="007B3316" w:rsidRDefault="001C1FB2" w:rsidP="00DD0376">
            <w:pPr>
              <w:rPr>
                <w:rFonts w:asciiTheme="minorHAnsi" w:hAnsiTheme="minorHAnsi" w:cstheme="minorHAnsi"/>
              </w:rPr>
            </w:pPr>
            <w:r w:rsidRPr="007B3316">
              <w:rPr>
                <w:rFonts w:asciiTheme="minorHAnsi" w:hAnsiTheme="minorHAnsi" w:cstheme="minorHAnsi"/>
              </w:rPr>
              <w:t>POA</w:t>
            </w:r>
          </w:p>
        </w:tc>
        <w:tc>
          <w:tcPr>
            <w:tcW w:w="7819" w:type="dxa"/>
            <w:vAlign w:val="bottom"/>
          </w:tcPr>
          <w:p w:rsidR="001C1FB2" w:rsidRPr="007B3316" w:rsidRDefault="001C1FB2" w:rsidP="00DD0376">
            <w:pPr>
              <w:rPr>
                <w:rFonts w:asciiTheme="minorHAnsi" w:hAnsiTheme="minorHAnsi" w:cstheme="minorHAnsi"/>
              </w:rPr>
            </w:pPr>
            <w:r w:rsidRPr="007B3316">
              <w:rPr>
                <w:rFonts w:asciiTheme="minorHAnsi" w:hAnsiTheme="minorHAnsi" w:cstheme="minorHAnsi"/>
              </w:rPr>
              <w:t>Plan Operativo Anual</w:t>
            </w:r>
          </w:p>
        </w:tc>
      </w:tr>
      <w:tr w:rsidR="00F41710" w:rsidRPr="007B3316" w:rsidTr="00DD0376">
        <w:trPr>
          <w:trHeight w:val="255"/>
          <w:jc w:val="center"/>
        </w:trPr>
        <w:tc>
          <w:tcPr>
            <w:tcW w:w="1536" w:type="dxa"/>
            <w:vAlign w:val="center"/>
          </w:tcPr>
          <w:p w:rsidR="00F41710" w:rsidRPr="007B3316" w:rsidRDefault="00F41710" w:rsidP="00DD0376">
            <w:pPr>
              <w:rPr>
                <w:rFonts w:asciiTheme="minorHAnsi" w:hAnsiTheme="minorHAnsi" w:cstheme="minorHAnsi"/>
              </w:rPr>
            </w:pPr>
            <w:r w:rsidRPr="007B3316">
              <w:rPr>
                <w:rFonts w:asciiTheme="minorHAnsi" w:hAnsiTheme="minorHAnsi" w:cstheme="minorHAnsi"/>
              </w:rPr>
              <w:t>SABS</w:t>
            </w:r>
          </w:p>
        </w:tc>
        <w:tc>
          <w:tcPr>
            <w:tcW w:w="7819" w:type="dxa"/>
            <w:vAlign w:val="bottom"/>
          </w:tcPr>
          <w:p w:rsidR="00F41710" w:rsidRPr="007B3316" w:rsidRDefault="00F41710" w:rsidP="00DD0376">
            <w:pPr>
              <w:rPr>
                <w:rFonts w:asciiTheme="minorHAnsi" w:hAnsiTheme="minorHAnsi" w:cstheme="minorHAnsi"/>
              </w:rPr>
            </w:pPr>
            <w:r w:rsidRPr="007B3316">
              <w:rPr>
                <w:rFonts w:asciiTheme="minorHAnsi" w:hAnsiTheme="minorHAnsi" w:cstheme="minorHAnsi"/>
              </w:rPr>
              <w:t>Sistema de Administración de Bienes y Servicios</w:t>
            </w:r>
          </w:p>
        </w:tc>
      </w:tr>
      <w:tr w:rsidR="00F41710" w:rsidRPr="007B3316" w:rsidTr="00DD0376">
        <w:trPr>
          <w:trHeight w:val="255"/>
          <w:jc w:val="center"/>
        </w:trPr>
        <w:tc>
          <w:tcPr>
            <w:tcW w:w="1536" w:type="dxa"/>
            <w:vAlign w:val="center"/>
          </w:tcPr>
          <w:p w:rsidR="00F41710" w:rsidRPr="007B3316" w:rsidRDefault="00F41710" w:rsidP="00DD0376">
            <w:pPr>
              <w:rPr>
                <w:rFonts w:asciiTheme="minorHAnsi" w:hAnsiTheme="minorHAnsi" w:cstheme="minorHAnsi"/>
              </w:rPr>
            </w:pPr>
            <w:r w:rsidRPr="007B3316">
              <w:rPr>
                <w:rFonts w:asciiTheme="minorHAnsi" w:hAnsiTheme="minorHAnsi" w:cstheme="minorHAnsi"/>
              </w:rPr>
              <w:t>SAF</w:t>
            </w:r>
          </w:p>
        </w:tc>
        <w:tc>
          <w:tcPr>
            <w:tcW w:w="7819" w:type="dxa"/>
            <w:vAlign w:val="bottom"/>
          </w:tcPr>
          <w:p w:rsidR="00F41710" w:rsidRPr="007B3316" w:rsidRDefault="00F41710" w:rsidP="00DD0376">
            <w:pPr>
              <w:rPr>
                <w:rFonts w:asciiTheme="minorHAnsi" w:hAnsiTheme="minorHAnsi" w:cstheme="minorHAnsi"/>
              </w:rPr>
            </w:pPr>
            <w:r w:rsidRPr="007B3316">
              <w:rPr>
                <w:rFonts w:asciiTheme="minorHAnsi" w:hAnsiTheme="minorHAnsi" w:cstheme="minorHAnsi"/>
              </w:rPr>
              <w:t>Sistema de Administración Financiera</w:t>
            </w:r>
          </w:p>
        </w:tc>
      </w:tr>
      <w:tr w:rsidR="00F41710" w:rsidRPr="007B3316" w:rsidTr="00DD0376">
        <w:trPr>
          <w:trHeight w:val="255"/>
          <w:jc w:val="center"/>
        </w:trPr>
        <w:tc>
          <w:tcPr>
            <w:tcW w:w="1536" w:type="dxa"/>
            <w:vAlign w:val="center"/>
          </w:tcPr>
          <w:p w:rsidR="00F41710" w:rsidRPr="007B3316" w:rsidRDefault="00F41710" w:rsidP="00DD0376">
            <w:pPr>
              <w:rPr>
                <w:rFonts w:asciiTheme="minorHAnsi" w:hAnsiTheme="minorHAnsi" w:cstheme="minorHAnsi"/>
              </w:rPr>
            </w:pPr>
            <w:r w:rsidRPr="007B3316">
              <w:rPr>
                <w:rFonts w:asciiTheme="minorHAnsi" w:hAnsiTheme="minorHAnsi" w:cstheme="minorHAnsi"/>
              </w:rPr>
              <w:t>SAP</w:t>
            </w:r>
          </w:p>
        </w:tc>
        <w:tc>
          <w:tcPr>
            <w:tcW w:w="7819" w:type="dxa"/>
            <w:vAlign w:val="bottom"/>
          </w:tcPr>
          <w:p w:rsidR="00F41710" w:rsidRPr="007B3316" w:rsidRDefault="00F41710" w:rsidP="00DD0376">
            <w:pPr>
              <w:rPr>
                <w:rFonts w:asciiTheme="minorHAnsi" w:hAnsiTheme="minorHAnsi" w:cstheme="minorHAnsi"/>
              </w:rPr>
            </w:pPr>
            <w:r w:rsidRPr="007B3316">
              <w:rPr>
                <w:rFonts w:asciiTheme="minorHAnsi" w:hAnsiTheme="minorHAnsi" w:cstheme="minorHAnsi"/>
              </w:rPr>
              <w:t>Sistema de Administración de Personal</w:t>
            </w:r>
          </w:p>
        </w:tc>
      </w:tr>
      <w:tr w:rsidR="0027505F" w:rsidRPr="007B3316" w:rsidTr="00DD0376">
        <w:trPr>
          <w:trHeight w:val="255"/>
          <w:jc w:val="center"/>
        </w:trPr>
        <w:tc>
          <w:tcPr>
            <w:tcW w:w="1536" w:type="dxa"/>
            <w:vAlign w:val="center"/>
          </w:tcPr>
          <w:p w:rsidR="0027505F" w:rsidRPr="007B3316" w:rsidRDefault="0027505F" w:rsidP="00DD0376">
            <w:pPr>
              <w:rPr>
                <w:rFonts w:asciiTheme="minorHAnsi" w:hAnsiTheme="minorHAnsi" w:cstheme="minorHAnsi"/>
              </w:rPr>
            </w:pPr>
            <w:r w:rsidRPr="007B3316">
              <w:rPr>
                <w:rFonts w:asciiTheme="minorHAnsi" w:hAnsiTheme="minorHAnsi" w:cstheme="minorHAnsi"/>
              </w:rPr>
              <w:t>SCE</w:t>
            </w:r>
          </w:p>
        </w:tc>
        <w:tc>
          <w:tcPr>
            <w:tcW w:w="7819" w:type="dxa"/>
            <w:vAlign w:val="bottom"/>
          </w:tcPr>
          <w:p w:rsidR="0027505F" w:rsidRPr="007B3316" w:rsidRDefault="0027505F" w:rsidP="00DD0376">
            <w:pPr>
              <w:rPr>
                <w:rFonts w:asciiTheme="minorHAnsi" w:hAnsiTheme="minorHAnsi" w:cstheme="minorHAnsi"/>
              </w:rPr>
            </w:pPr>
            <w:r w:rsidRPr="007B3316">
              <w:rPr>
                <w:rFonts w:asciiTheme="minorHAnsi" w:hAnsiTheme="minorHAnsi" w:cstheme="minorHAnsi"/>
              </w:rPr>
              <w:t>Sistema de Control Externo</w:t>
            </w:r>
          </w:p>
        </w:tc>
      </w:tr>
      <w:tr w:rsidR="00AC0251" w:rsidRPr="007B3316" w:rsidTr="00DD0376">
        <w:trPr>
          <w:trHeight w:val="255"/>
          <w:jc w:val="center"/>
        </w:trPr>
        <w:tc>
          <w:tcPr>
            <w:tcW w:w="1536" w:type="dxa"/>
            <w:vAlign w:val="center"/>
          </w:tcPr>
          <w:p w:rsidR="00AC0251" w:rsidRPr="007B3316" w:rsidRDefault="00AC0251" w:rsidP="00DD0376">
            <w:pPr>
              <w:rPr>
                <w:rFonts w:asciiTheme="minorHAnsi" w:hAnsiTheme="minorHAnsi" w:cstheme="minorHAnsi"/>
              </w:rPr>
            </w:pPr>
            <w:r w:rsidRPr="007B3316">
              <w:rPr>
                <w:rFonts w:asciiTheme="minorHAnsi" w:hAnsiTheme="minorHAnsi" w:cstheme="minorHAnsi"/>
              </w:rPr>
              <w:t>SCI</w:t>
            </w:r>
          </w:p>
        </w:tc>
        <w:tc>
          <w:tcPr>
            <w:tcW w:w="7819" w:type="dxa"/>
            <w:vAlign w:val="bottom"/>
          </w:tcPr>
          <w:p w:rsidR="00AC0251" w:rsidRPr="007B3316" w:rsidRDefault="00AC0251" w:rsidP="00DD0376">
            <w:pPr>
              <w:rPr>
                <w:rFonts w:asciiTheme="minorHAnsi" w:hAnsiTheme="minorHAnsi" w:cstheme="minorHAnsi"/>
              </w:rPr>
            </w:pPr>
            <w:r w:rsidRPr="007B3316">
              <w:rPr>
                <w:rFonts w:asciiTheme="minorHAnsi" w:hAnsiTheme="minorHAnsi" w:cstheme="minorHAnsi"/>
              </w:rPr>
              <w:t>Sistema de Control Interno</w:t>
            </w:r>
          </w:p>
        </w:tc>
      </w:tr>
      <w:tr w:rsidR="00054834" w:rsidRPr="007B3316" w:rsidTr="00DD0376">
        <w:trPr>
          <w:trHeight w:val="255"/>
          <w:jc w:val="center"/>
        </w:trPr>
        <w:tc>
          <w:tcPr>
            <w:tcW w:w="1536" w:type="dxa"/>
            <w:vAlign w:val="center"/>
          </w:tcPr>
          <w:p w:rsidR="00054834" w:rsidRPr="007B3316" w:rsidRDefault="00054834" w:rsidP="00DD0376">
            <w:pPr>
              <w:rPr>
                <w:rFonts w:asciiTheme="minorHAnsi" w:hAnsiTheme="minorHAnsi" w:cstheme="minorHAnsi"/>
              </w:rPr>
            </w:pPr>
            <w:r w:rsidRPr="007B3316">
              <w:rPr>
                <w:rFonts w:asciiTheme="minorHAnsi" w:hAnsiTheme="minorHAnsi" w:cstheme="minorHAnsi"/>
              </w:rPr>
              <w:t>SENPLADES</w:t>
            </w:r>
          </w:p>
        </w:tc>
        <w:tc>
          <w:tcPr>
            <w:tcW w:w="7819" w:type="dxa"/>
            <w:vAlign w:val="bottom"/>
          </w:tcPr>
          <w:p w:rsidR="00054834" w:rsidRPr="007B3316" w:rsidRDefault="00054834" w:rsidP="00DD0376">
            <w:pPr>
              <w:rPr>
                <w:rFonts w:asciiTheme="minorHAnsi" w:hAnsiTheme="minorHAnsi" w:cstheme="minorHAnsi"/>
              </w:rPr>
            </w:pPr>
            <w:r w:rsidRPr="007B3316">
              <w:rPr>
                <w:rFonts w:asciiTheme="minorHAnsi" w:hAnsiTheme="minorHAnsi" w:cstheme="minorHAnsi"/>
              </w:rPr>
              <w:t>Secretaría Nacional de Planificación y Desarrollo</w:t>
            </w:r>
          </w:p>
        </w:tc>
      </w:tr>
      <w:tr w:rsidR="0027505F" w:rsidRPr="007B3316" w:rsidTr="00DD0376">
        <w:trPr>
          <w:trHeight w:val="255"/>
          <w:jc w:val="center"/>
        </w:trPr>
        <w:tc>
          <w:tcPr>
            <w:tcW w:w="1536" w:type="dxa"/>
            <w:vAlign w:val="center"/>
          </w:tcPr>
          <w:p w:rsidR="0027505F" w:rsidRPr="007B3316" w:rsidRDefault="0027505F" w:rsidP="00DA0294">
            <w:pPr>
              <w:rPr>
                <w:rFonts w:asciiTheme="minorHAnsi" w:hAnsiTheme="minorHAnsi" w:cstheme="minorHAnsi"/>
              </w:rPr>
            </w:pPr>
            <w:r w:rsidRPr="007B3316">
              <w:rPr>
                <w:rFonts w:asciiTheme="minorHAnsi" w:hAnsiTheme="minorHAnsi" w:cstheme="minorHAnsi"/>
              </w:rPr>
              <w:t>S</w:t>
            </w:r>
            <w:r w:rsidR="00DA0294" w:rsidRPr="007B3316">
              <w:rPr>
                <w:rFonts w:asciiTheme="minorHAnsi" w:hAnsiTheme="minorHAnsi" w:cstheme="minorHAnsi"/>
              </w:rPr>
              <w:t>ECI</w:t>
            </w:r>
          </w:p>
        </w:tc>
        <w:tc>
          <w:tcPr>
            <w:tcW w:w="7819" w:type="dxa"/>
            <w:vAlign w:val="bottom"/>
          </w:tcPr>
          <w:p w:rsidR="0027505F" w:rsidRPr="007B3316" w:rsidRDefault="00574DD8" w:rsidP="00574DD8">
            <w:pPr>
              <w:pStyle w:val="Header"/>
              <w:rPr>
                <w:rFonts w:asciiTheme="minorHAnsi" w:hAnsiTheme="minorHAnsi" w:cstheme="minorHAnsi"/>
              </w:rPr>
            </w:pPr>
            <w:r w:rsidRPr="007B3316">
              <w:rPr>
                <w:rFonts w:asciiTheme="minorHAnsi" w:hAnsiTheme="minorHAnsi" w:cstheme="minorHAnsi"/>
              </w:rPr>
              <w:t xml:space="preserve">Metodología para analizar las </w:t>
            </w:r>
            <w:r w:rsidR="00DA0294" w:rsidRPr="007B3316">
              <w:rPr>
                <w:rFonts w:asciiTheme="minorHAnsi" w:hAnsiTheme="minorHAnsi" w:cstheme="minorHAnsi"/>
              </w:rPr>
              <w:t xml:space="preserve">Características Básicas </w:t>
            </w:r>
            <w:r w:rsidRPr="007B3316">
              <w:rPr>
                <w:rFonts w:asciiTheme="minorHAnsi" w:hAnsiTheme="minorHAnsi" w:cstheme="minorHAnsi"/>
              </w:rPr>
              <w:t>de la Capacidad Institucional</w:t>
            </w:r>
          </w:p>
        </w:tc>
      </w:tr>
      <w:tr w:rsidR="001F4785" w:rsidRPr="007B3316" w:rsidTr="00DD0376">
        <w:trPr>
          <w:trHeight w:val="255"/>
          <w:jc w:val="center"/>
        </w:trPr>
        <w:tc>
          <w:tcPr>
            <w:tcW w:w="1536" w:type="dxa"/>
            <w:vAlign w:val="center"/>
          </w:tcPr>
          <w:p w:rsidR="001F4785" w:rsidRPr="007B3316" w:rsidRDefault="001F4785" w:rsidP="00DA0294">
            <w:pPr>
              <w:rPr>
                <w:rFonts w:asciiTheme="minorHAnsi" w:hAnsiTheme="minorHAnsi" w:cstheme="minorHAnsi"/>
              </w:rPr>
            </w:pPr>
            <w:r w:rsidRPr="007B3316">
              <w:rPr>
                <w:rFonts w:asciiTheme="minorHAnsi" w:hAnsiTheme="minorHAnsi" w:cstheme="minorHAnsi"/>
              </w:rPr>
              <w:t>SENRES</w:t>
            </w:r>
          </w:p>
        </w:tc>
        <w:tc>
          <w:tcPr>
            <w:tcW w:w="7819" w:type="dxa"/>
            <w:vAlign w:val="bottom"/>
          </w:tcPr>
          <w:p w:rsidR="001F4785" w:rsidRPr="007B3316" w:rsidRDefault="001F4785" w:rsidP="00862002">
            <w:pPr>
              <w:pStyle w:val="Header"/>
              <w:rPr>
                <w:rFonts w:asciiTheme="minorHAnsi" w:hAnsiTheme="minorHAnsi" w:cstheme="minorHAnsi"/>
                <w:b/>
              </w:rPr>
            </w:pPr>
            <w:r w:rsidRPr="007B3316">
              <w:rPr>
                <w:rFonts w:asciiTheme="minorHAnsi" w:hAnsiTheme="minorHAnsi" w:cstheme="minorHAnsi"/>
              </w:rPr>
              <w:t>Secretaria</w:t>
            </w:r>
            <w:r w:rsidRPr="007B3316">
              <w:rPr>
                <w:rFonts w:asciiTheme="minorHAnsi" w:hAnsiTheme="minorHAnsi" w:cstheme="minorHAnsi"/>
                <w:bCs/>
              </w:rPr>
              <w:t xml:space="preserve"> </w:t>
            </w:r>
            <w:r w:rsidR="00862002" w:rsidRPr="007B3316">
              <w:rPr>
                <w:rFonts w:asciiTheme="minorHAnsi" w:hAnsiTheme="minorHAnsi" w:cstheme="minorHAnsi"/>
                <w:bCs/>
              </w:rPr>
              <w:t>Nacional Técnica de Desarrollo de Recursos Humanos y Remuneraciones del Sector Publico</w:t>
            </w:r>
          </w:p>
        </w:tc>
      </w:tr>
      <w:tr w:rsidR="007B3316" w:rsidRPr="007B3316" w:rsidTr="00DD0376">
        <w:trPr>
          <w:trHeight w:val="255"/>
          <w:jc w:val="center"/>
        </w:trPr>
        <w:tc>
          <w:tcPr>
            <w:tcW w:w="1536" w:type="dxa"/>
            <w:vAlign w:val="center"/>
          </w:tcPr>
          <w:p w:rsidR="007B3316" w:rsidRPr="007B3316" w:rsidRDefault="007B3316" w:rsidP="00DD0376">
            <w:pPr>
              <w:rPr>
                <w:rFonts w:asciiTheme="minorHAnsi" w:hAnsiTheme="minorHAnsi" w:cstheme="minorHAnsi"/>
              </w:rPr>
            </w:pPr>
            <w:r>
              <w:rPr>
                <w:rFonts w:asciiTheme="minorHAnsi" w:hAnsiTheme="minorHAnsi" w:cstheme="minorHAnsi"/>
              </w:rPr>
              <w:t>SPA</w:t>
            </w:r>
          </w:p>
        </w:tc>
        <w:tc>
          <w:tcPr>
            <w:tcW w:w="7819" w:type="dxa"/>
            <w:vAlign w:val="bottom"/>
          </w:tcPr>
          <w:p w:rsidR="007B3316" w:rsidRPr="007B3316" w:rsidRDefault="007B3316" w:rsidP="00DD0376">
            <w:pPr>
              <w:rPr>
                <w:rFonts w:asciiTheme="minorHAnsi" w:hAnsiTheme="minorHAnsi" w:cstheme="minorHAnsi"/>
              </w:rPr>
            </w:pPr>
            <w:r>
              <w:rPr>
                <w:rFonts w:asciiTheme="minorHAnsi" w:hAnsiTheme="minorHAnsi" w:cstheme="minorHAnsi"/>
              </w:rPr>
              <w:t>Sistema de Programación de las Actividades</w:t>
            </w:r>
          </w:p>
        </w:tc>
      </w:tr>
      <w:tr w:rsidR="00E43207" w:rsidRPr="007B3316" w:rsidTr="00DD0376">
        <w:trPr>
          <w:trHeight w:val="255"/>
          <w:jc w:val="center"/>
        </w:trPr>
        <w:tc>
          <w:tcPr>
            <w:tcW w:w="1536" w:type="dxa"/>
            <w:vAlign w:val="center"/>
          </w:tcPr>
          <w:p w:rsidR="00E43207" w:rsidRPr="007B3316" w:rsidRDefault="00E43207" w:rsidP="00DD0376">
            <w:pPr>
              <w:rPr>
                <w:rFonts w:asciiTheme="minorHAnsi" w:hAnsiTheme="minorHAnsi" w:cstheme="minorHAnsi"/>
              </w:rPr>
            </w:pPr>
            <w:r w:rsidRPr="007B3316">
              <w:rPr>
                <w:rFonts w:asciiTheme="minorHAnsi" w:hAnsiTheme="minorHAnsi" w:cstheme="minorHAnsi"/>
              </w:rPr>
              <w:t>SRI</w:t>
            </w:r>
          </w:p>
        </w:tc>
        <w:tc>
          <w:tcPr>
            <w:tcW w:w="7819" w:type="dxa"/>
            <w:vAlign w:val="bottom"/>
          </w:tcPr>
          <w:p w:rsidR="00E43207" w:rsidRPr="007B3316" w:rsidRDefault="00E43207" w:rsidP="00DD0376">
            <w:pPr>
              <w:rPr>
                <w:rFonts w:asciiTheme="minorHAnsi" w:hAnsiTheme="minorHAnsi" w:cstheme="minorHAnsi"/>
              </w:rPr>
            </w:pPr>
            <w:r w:rsidRPr="007B3316">
              <w:rPr>
                <w:rFonts w:asciiTheme="minorHAnsi" w:hAnsiTheme="minorHAnsi" w:cstheme="minorHAnsi"/>
              </w:rPr>
              <w:t>Servicio de Rentas Internas</w:t>
            </w:r>
          </w:p>
        </w:tc>
      </w:tr>
      <w:tr w:rsidR="000D1488" w:rsidRPr="007B3316" w:rsidTr="00DD0376">
        <w:trPr>
          <w:trHeight w:val="255"/>
          <w:jc w:val="center"/>
        </w:trPr>
        <w:tc>
          <w:tcPr>
            <w:tcW w:w="1536" w:type="dxa"/>
            <w:vAlign w:val="center"/>
          </w:tcPr>
          <w:p w:rsidR="000D1488" w:rsidRPr="007B3316" w:rsidRDefault="000D1488" w:rsidP="00B50E95">
            <w:pPr>
              <w:rPr>
                <w:rFonts w:asciiTheme="minorHAnsi" w:hAnsiTheme="minorHAnsi" w:cstheme="minorHAnsi"/>
              </w:rPr>
            </w:pPr>
            <w:proofErr w:type="spellStart"/>
            <w:r w:rsidRPr="007B3316">
              <w:rPr>
                <w:rFonts w:asciiTheme="minorHAnsi" w:hAnsiTheme="minorHAnsi" w:cstheme="minorHAnsi"/>
              </w:rPr>
              <w:t>TdR</w:t>
            </w:r>
            <w:proofErr w:type="spellEnd"/>
          </w:p>
        </w:tc>
        <w:tc>
          <w:tcPr>
            <w:tcW w:w="7819" w:type="dxa"/>
            <w:vAlign w:val="bottom"/>
          </w:tcPr>
          <w:p w:rsidR="000D1488" w:rsidRPr="007B3316" w:rsidRDefault="000D1488" w:rsidP="00B50E95">
            <w:pPr>
              <w:rPr>
                <w:rFonts w:asciiTheme="minorHAnsi" w:hAnsiTheme="minorHAnsi" w:cstheme="minorHAnsi"/>
              </w:rPr>
            </w:pPr>
            <w:r w:rsidRPr="007B3316">
              <w:rPr>
                <w:rFonts w:asciiTheme="minorHAnsi" w:hAnsiTheme="minorHAnsi" w:cstheme="minorHAnsi"/>
              </w:rPr>
              <w:t>Términos de Referencia</w:t>
            </w:r>
          </w:p>
        </w:tc>
      </w:tr>
      <w:tr w:rsidR="00E43207" w:rsidRPr="007B3316" w:rsidTr="00DD0376">
        <w:trPr>
          <w:trHeight w:val="255"/>
          <w:jc w:val="center"/>
        </w:trPr>
        <w:tc>
          <w:tcPr>
            <w:tcW w:w="1536" w:type="dxa"/>
            <w:vAlign w:val="center"/>
          </w:tcPr>
          <w:p w:rsidR="00E43207" w:rsidRPr="007B3316" w:rsidRDefault="00E43207" w:rsidP="00AC0251">
            <w:pPr>
              <w:rPr>
                <w:rFonts w:asciiTheme="minorHAnsi" w:hAnsiTheme="minorHAnsi" w:cstheme="minorHAnsi"/>
              </w:rPr>
            </w:pPr>
            <w:proofErr w:type="spellStart"/>
            <w:r w:rsidRPr="007B3316">
              <w:rPr>
                <w:rFonts w:asciiTheme="minorHAnsi" w:hAnsiTheme="minorHAnsi" w:cstheme="minorHAnsi"/>
              </w:rPr>
              <w:t>TIC</w:t>
            </w:r>
            <w:r w:rsidR="00AC0251" w:rsidRPr="007B3316">
              <w:rPr>
                <w:rFonts w:asciiTheme="minorHAnsi" w:hAnsiTheme="minorHAnsi" w:cstheme="minorHAnsi"/>
              </w:rPr>
              <w:t>s</w:t>
            </w:r>
            <w:proofErr w:type="spellEnd"/>
          </w:p>
        </w:tc>
        <w:tc>
          <w:tcPr>
            <w:tcW w:w="7819" w:type="dxa"/>
            <w:vAlign w:val="bottom"/>
          </w:tcPr>
          <w:p w:rsidR="00E43207" w:rsidRPr="007B3316" w:rsidRDefault="0068170A" w:rsidP="00B50E95">
            <w:pPr>
              <w:rPr>
                <w:rFonts w:asciiTheme="minorHAnsi" w:hAnsiTheme="minorHAnsi" w:cstheme="minorHAnsi"/>
              </w:rPr>
            </w:pPr>
            <w:r w:rsidRPr="007B3316">
              <w:rPr>
                <w:rFonts w:asciiTheme="minorHAnsi" w:hAnsiTheme="minorHAnsi" w:cstheme="minorHAnsi"/>
              </w:rPr>
              <w:t>Tecnologías de Información y C</w:t>
            </w:r>
            <w:r w:rsidR="00E43207" w:rsidRPr="007B3316">
              <w:rPr>
                <w:rFonts w:asciiTheme="minorHAnsi" w:hAnsiTheme="minorHAnsi" w:cstheme="minorHAnsi"/>
              </w:rPr>
              <w:t>omunicaciones</w:t>
            </w:r>
          </w:p>
        </w:tc>
      </w:tr>
      <w:tr w:rsidR="00F849FC" w:rsidRPr="007B3316" w:rsidTr="00DD0376">
        <w:trPr>
          <w:trHeight w:val="255"/>
          <w:jc w:val="center"/>
        </w:trPr>
        <w:tc>
          <w:tcPr>
            <w:tcW w:w="1536" w:type="dxa"/>
            <w:vAlign w:val="center"/>
          </w:tcPr>
          <w:p w:rsidR="00F849FC" w:rsidRPr="007B3316" w:rsidRDefault="00F849FC" w:rsidP="003203BF">
            <w:pPr>
              <w:rPr>
                <w:rFonts w:asciiTheme="minorHAnsi" w:hAnsiTheme="minorHAnsi" w:cstheme="minorHAnsi"/>
                <w:lang w:eastAsia="en-US"/>
              </w:rPr>
            </w:pPr>
            <w:r w:rsidRPr="007B3316">
              <w:rPr>
                <w:rFonts w:asciiTheme="minorHAnsi" w:hAnsiTheme="minorHAnsi" w:cstheme="minorHAnsi"/>
                <w:lang w:eastAsia="en-US"/>
              </w:rPr>
              <w:t xml:space="preserve">USD </w:t>
            </w:r>
          </w:p>
        </w:tc>
        <w:tc>
          <w:tcPr>
            <w:tcW w:w="7819" w:type="dxa"/>
            <w:vAlign w:val="bottom"/>
          </w:tcPr>
          <w:p w:rsidR="00F849FC" w:rsidRPr="007B3316" w:rsidRDefault="00F849FC" w:rsidP="003203BF">
            <w:pPr>
              <w:rPr>
                <w:rFonts w:asciiTheme="minorHAnsi" w:hAnsiTheme="minorHAnsi" w:cstheme="minorHAnsi"/>
                <w:lang w:val="es-EC" w:eastAsia="es-CO"/>
              </w:rPr>
            </w:pPr>
            <w:r w:rsidRPr="007B3316">
              <w:rPr>
                <w:rFonts w:asciiTheme="minorHAnsi" w:hAnsiTheme="minorHAnsi" w:cstheme="minorHAnsi"/>
                <w:lang w:val="es-EC" w:eastAsia="es-CO"/>
              </w:rPr>
              <w:t>Dólares de los Estados Unidos de Norteamérica</w:t>
            </w:r>
          </w:p>
        </w:tc>
      </w:tr>
    </w:tbl>
    <w:p w:rsidR="00A64B3B" w:rsidRPr="006B5FB5" w:rsidRDefault="00A64B3B" w:rsidP="00A64B3B">
      <w:pPr>
        <w:pStyle w:val="NoSpacing"/>
        <w:rPr>
          <w:rFonts w:asciiTheme="minorHAnsi" w:hAnsiTheme="minorHAnsi" w:cstheme="minorHAnsi"/>
          <w:lang w:val="es-ES"/>
        </w:rPr>
      </w:pPr>
    </w:p>
    <w:p w:rsidR="00A64B3B" w:rsidRPr="006B5FB5" w:rsidRDefault="00A64B3B" w:rsidP="00A64B3B">
      <w:pPr>
        <w:pStyle w:val="NoSpacing"/>
        <w:rPr>
          <w:rFonts w:asciiTheme="minorHAnsi" w:hAnsiTheme="minorHAnsi" w:cstheme="minorHAnsi"/>
          <w:lang w:val="es-ES"/>
        </w:rPr>
      </w:pPr>
    </w:p>
    <w:p w:rsidR="004F0685" w:rsidRPr="006B5FB5" w:rsidRDefault="00040FBC" w:rsidP="004F0685">
      <w:pPr>
        <w:jc w:val="center"/>
        <w:rPr>
          <w:rFonts w:asciiTheme="minorHAnsi" w:hAnsiTheme="minorHAnsi" w:cstheme="minorHAnsi"/>
          <w:bCs/>
        </w:rPr>
      </w:pPr>
      <w:r w:rsidRPr="006B5FB5">
        <w:rPr>
          <w:rFonts w:asciiTheme="minorHAnsi" w:hAnsiTheme="minorHAnsi" w:cstheme="minorHAnsi"/>
          <w:b/>
          <w:color w:val="000000"/>
          <w:sz w:val="32"/>
        </w:rPr>
        <w:br w:type="page"/>
      </w:r>
    </w:p>
    <w:p w:rsidR="00013D7F" w:rsidRDefault="00013D7F" w:rsidP="00013D7F">
      <w:pPr>
        <w:pStyle w:val="NoSpacing"/>
        <w:jc w:val="center"/>
        <w:rPr>
          <w:rFonts w:asciiTheme="minorHAnsi" w:hAnsiTheme="minorHAnsi" w:cstheme="minorHAnsi"/>
          <w:b/>
          <w:sz w:val="24"/>
          <w:szCs w:val="24"/>
          <w:lang w:val="es-ES"/>
        </w:rPr>
      </w:pPr>
    </w:p>
    <w:p w:rsidR="0052699F" w:rsidRPr="006B5FB5" w:rsidRDefault="0052699F" w:rsidP="00013D7F">
      <w:pPr>
        <w:pStyle w:val="NoSpacing"/>
        <w:jc w:val="center"/>
        <w:rPr>
          <w:rFonts w:asciiTheme="minorHAnsi" w:hAnsiTheme="minorHAnsi" w:cstheme="minorHAnsi"/>
          <w:b/>
          <w:sz w:val="24"/>
          <w:szCs w:val="24"/>
          <w:lang w:val="es-ES"/>
        </w:rPr>
      </w:pPr>
    </w:p>
    <w:p w:rsidR="00B715BB" w:rsidRPr="006B5FB5" w:rsidRDefault="00B715BB" w:rsidP="00B715BB">
      <w:pPr>
        <w:pStyle w:val="Title"/>
        <w:rPr>
          <w:rFonts w:asciiTheme="minorHAnsi" w:hAnsiTheme="minorHAnsi" w:cstheme="minorHAnsi"/>
          <w:u w:val="single"/>
        </w:rPr>
      </w:pPr>
      <w:bookmarkStart w:id="2" w:name="_Toc293647848"/>
      <w:bookmarkStart w:id="3" w:name="_Toc349238625"/>
      <w:r w:rsidRPr="006B5FB5">
        <w:rPr>
          <w:rFonts w:asciiTheme="minorHAnsi" w:hAnsiTheme="minorHAnsi" w:cstheme="minorHAnsi"/>
          <w:u w:val="single"/>
        </w:rPr>
        <w:t>RESUMEN EJECUTIVO</w:t>
      </w:r>
      <w:bookmarkEnd w:id="2"/>
      <w:bookmarkEnd w:id="3"/>
    </w:p>
    <w:p w:rsidR="00733748" w:rsidRDefault="00733748" w:rsidP="00B715BB">
      <w:pPr>
        <w:pStyle w:val="Title"/>
        <w:rPr>
          <w:rFonts w:asciiTheme="minorHAnsi" w:hAnsiTheme="minorHAnsi" w:cstheme="minorHAnsi"/>
          <w:u w:val="single"/>
        </w:rPr>
      </w:pPr>
    </w:p>
    <w:p w:rsidR="0052699F" w:rsidRPr="006B5FB5" w:rsidRDefault="0052699F" w:rsidP="00B715BB">
      <w:pPr>
        <w:pStyle w:val="Title"/>
        <w:rPr>
          <w:rFonts w:asciiTheme="minorHAnsi" w:hAnsiTheme="minorHAnsi" w:cstheme="minorHAnsi"/>
          <w:u w:val="single"/>
        </w:rPr>
      </w:pPr>
    </w:p>
    <w:p w:rsidR="004273FA" w:rsidRPr="006B5FB5" w:rsidRDefault="004273FA" w:rsidP="00935F67">
      <w:pPr>
        <w:pStyle w:val="Heading1"/>
      </w:pPr>
      <w:bookmarkStart w:id="4" w:name="_Toc293394750"/>
      <w:bookmarkStart w:id="5" w:name="_Toc293647849"/>
      <w:bookmarkStart w:id="6" w:name="_Toc349238626"/>
      <w:r w:rsidRPr="006B5FB5">
        <w:t>INTRODUCCIÓN</w:t>
      </w:r>
      <w:bookmarkEnd w:id="4"/>
      <w:bookmarkEnd w:id="5"/>
      <w:bookmarkEnd w:id="6"/>
    </w:p>
    <w:p w:rsidR="00013D7F" w:rsidRPr="006B5FB5" w:rsidRDefault="00013D7F" w:rsidP="00013D7F">
      <w:pPr>
        <w:pStyle w:val="NoSpacing"/>
        <w:jc w:val="center"/>
        <w:rPr>
          <w:rFonts w:asciiTheme="minorHAnsi" w:hAnsiTheme="minorHAnsi" w:cstheme="minorHAnsi"/>
          <w:b/>
          <w:sz w:val="24"/>
          <w:szCs w:val="24"/>
          <w:u w:val="single"/>
          <w:lang w:val="es-ES"/>
        </w:rPr>
      </w:pPr>
    </w:p>
    <w:p w:rsidR="006D6747" w:rsidRPr="002D49A8" w:rsidRDefault="006D6747" w:rsidP="006D6747">
      <w:pPr>
        <w:numPr>
          <w:ilvl w:val="0"/>
          <w:numId w:val="24"/>
        </w:numPr>
        <w:autoSpaceDE w:val="0"/>
        <w:autoSpaceDN w:val="0"/>
        <w:adjustRightInd w:val="0"/>
        <w:jc w:val="both"/>
        <w:rPr>
          <w:rFonts w:asciiTheme="minorHAnsi" w:hAnsiTheme="minorHAnsi" w:cstheme="minorHAnsi"/>
        </w:rPr>
      </w:pPr>
      <w:r w:rsidRPr="002D49A8">
        <w:rPr>
          <w:rFonts w:asciiTheme="minorHAnsi" w:hAnsiTheme="minorHAnsi" w:cstheme="minorHAnsi"/>
        </w:rPr>
        <w:t>A partir de la vigencia de la actual Constitución aprobada el 20 de octubre del 2.008, los Consejos Provinciales se transforma</w:t>
      </w:r>
      <w:r>
        <w:rPr>
          <w:rFonts w:asciiTheme="minorHAnsi" w:hAnsiTheme="minorHAnsi" w:cstheme="minorHAnsi"/>
        </w:rPr>
        <w:t>ron</w:t>
      </w:r>
      <w:r w:rsidRPr="002D49A8">
        <w:rPr>
          <w:rFonts w:asciiTheme="minorHAnsi" w:hAnsiTheme="minorHAnsi" w:cstheme="minorHAnsi"/>
        </w:rPr>
        <w:t xml:space="preserve"> en Gobiernos Autónomos Descentralizados Provinciales, con competencias exclusivas mejor definidas y con una nueva estructura institucional</w:t>
      </w:r>
      <w:r w:rsidR="00102092">
        <w:rPr>
          <w:rFonts w:asciiTheme="minorHAnsi" w:hAnsiTheme="minorHAnsi" w:cstheme="minorHAnsi"/>
        </w:rPr>
        <w:t xml:space="preserve">. </w:t>
      </w:r>
      <w:r w:rsidRPr="002D49A8">
        <w:rPr>
          <w:rFonts w:asciiTheme="minorHAnsi" w:hAnsiTheme="minorHAnsi" w:cstheme="minorHAnsi"/>
        </w:rPr>
        <w:t>El prefect</w:t>
      </w:r>
      <w:r>
        <w:rPr>
          <w:rFonts w:asciiTheme="minorHAnsi" w:hAnsiTheme="minorHAnsi" w:cstheme="minorHAnsi"/>
        </w:rPr>
        <w:t>o</w:t>
      </w:r>
      <w:r w:rsidRPr="002D49A8">
        <w:rPr>
          <w:rFonts w:asciiTheme="minorHAnsi" w:hAnsiTheme="minorHAnsi" w:cstheme="minorHAnsi"/>
        </w:rPr>
        <w:t xml:space="preserve"> y </w:t>
      </w:r>
      <w:proofErr w:type="spellStart"/>
      <w:r w:rsidRPr="002D49A8">
        <w:rPr>
          <w:rFonts w:asciiTheme="minorHAnsi" w:hAnsiTheme="minorHAnsi" w:cstheme="minorHAnsi"/>
        </w:rPr>
        <w:t>viceprefect</w:t>
      </w:r>
      <w:r>
        <w:rPr>
          <w:rFonts w:asciiTheme="minorHAnsi" w:hAnsiTheme="minorHAnsi" w:cstheme="minorHAnsi"/>
        </w:rPr>
        <w:t>o</w:t>
      </w:r>
      <w:proofErr w:type="spellEnd"/>
      <w:r w:rsidRPr="002D49A8">
        <w:rPr>
          <w:rFonts w:asciiTheme="minorHAnsi" w:hAnsiTheme="minorHAnsi" w:cstheme="minorHAnsi"/>
        </w:rPr>
        <w:t xml:space="preserve"> son nombrados mediante votación popular, cambiando la conformación del Consejo Provincial de Chimborazo como órgano legislativo, por los  alcaldes de los 10 cantones que conforman la provincia</w:t>
      </w:r>
      <w:r>
        <w:rPr>
          <w:rStyle w:val="FootnoteReference"/>
          <w:rFonts w:asciiTheme="minorHAnsi" w:hAnsiTheme="minorHAnsi"/>
        </w:rPr>
        <w:footnoteReference w:id="1"/>
      </w:r>
      <w:r w:rsidRPr="002D49A8">
        <w:rPr>
          <w:rFonts w:asciiTheme="minorHAnsi" w:hAnsiTheme="minorHAnsi" w:cstheme="minorHAnsi"/>
        </w:rPr>
        <w:t>, a los que se incluye siete consejeros designados de los Gobiernos Parroquiales</w:t>
      </w:r>
      <w:r>
        <w:rPr>
          <w:rStyle w:val="FootnoteReference"/>
          <w:rFonts w:asciiTheme="minorHAnsi" w:hAnsiTheme="minorHAnsi"/>
        </w:rPr>
        <w:footnoteReference w:id="2"/>
      </w:r>
      <w:r w:rsidRPr="002D49A8">
        <w:rPr>
          <w:rFonts w:asciiTheme="minorHAnsi" w:hAnsiTheme="minorHAnsi" w:cstheme="minorHAnsi"/>
        </w:rPr>
        <w:t xml:space="preserve">. </w:t>
      </w:r>
    </w:p>
    <w:p w:rsidR="006D6747" w:rsidRDefault="006D6747" w:rsidP="006D6747">
      <w:pPr>
        <w:numPr>
          <w:ilvl w:val="0"/>
          <w:numId w:val="24"/>
        </w:numPr>
        <w:autoSpaceDE w:val="0"/>
        <w:autoSpaceDN w:val="0"/>
        <w:adjustRightInd w:val="0"/>
        <w:jc w:val="both"/>
        <w:rPr>
          <w:rFonts w:asciiTheme="minorHAnsi" w:hAnsiTheme="minorHAnsi" w:cstheme="minorHAnsi"/>
        </w:rPr>
      </w:pPr>
      <w:r w:rsidRPr="002D49A8">
        <w:rPr>
          <w:rFonts w:asciiTheme="minorHAnsi" w:hAnsiTheme="minorHAnsi" w:cstheme="minorHAnsi"/>
        </w:rPr>
        <w:t>En octubre de 2010 se emite el Código Orgánico de Organización Territorial Autonomía y Descentralización</w:t>
      </w:r>
      <w:r w:rsidR="00102092">
        <w:rPr>
          <w:rFonts w:asciiTheme="minorHAnsi" w:hAnsiTheme="minorHAnsi" w:cstheme="minorHAnsi"/>
        </w:rPr>
        <w:t xml:space="preserve"> (</w:t>
      </w:r>
      <w:r>
        <w:rPr>
          <w:rFonts w:asciiTheme="minorHAnsi" w:hAnsiTheme="minorHAnsi" w:cstheme="minorHAnsi"/>
        </w:rPr>
        <w:t>COOTAD</w:t>
      </w:r>
      <w:r w:rsidR="00102092">
        <w:rPr>
          <w:rFonts w:asciiTheme="minorHAnsi" w:hAnsiTheme="minorHAnsi" w:cstheme="minorHAnsi"/>
        </w:rPr>
        <w:t>) en donde</w:t>
      </w:r>
      <w:r>
        <w:rPr>
          <w:rFonts w:asciiTheme="minorHAnsi" w:hAnsiTheme="minorHAnsi" w:cstheme="minorHAnsi"/>
        </w:rPr>
        <w:t xml:space="preserve"> “</w:t>
      </w:r>
      <w:proofErr w:type="gramStart"/>
      <w:r w:rsidR="00102092">
        <w:rPr>
          <w:rFonts w:asciiTheme="minorHAnsi" w:hAnsiTheme="minorHAnsi" w:cstheme="minorHAnsi"/>
        </w:rPr>
        <w:t>.</w:t>
      </w:r>
      <w:r>
        <w:rPr>
          <w:rFonts w:asciiTheme="minorHAnsi" w:hAnsiTheme="minorHAnsi" w:cstheme="minorHAnsi"/>
        </w:rPr>
        <w:t>….</w:t>
      </w:r>
      <w:proofErr w:type="gramEnd"/>
      <w:r w:rsidRPr="002D49A8">
        <w:rPr>
          <w:rFonts w:asciiTheme="minorHAnsi" w:hAnsiTheme="minorHAnsi" w:cstheme="minorHAnsi"/>
        </w:rPr>
        <w:t xml:space="preserve"> se asegura una mayor articulación entre consejos provinciales, concejos municipales y juntas parroquiales rurales, y una adecuada representación de las unidades territoriales que componen la provincia</w:t>
      </w:r>
      <w:r>
        <w:rPr>
          <w:rFonts w:asciiTheme="minorHAnsi" w:hAnsiTheme="minorHAnsi" w:cstheme="minorHAnsi"/>
        </w:rPr>
        <w:t>”</w:t>
      </w:r>
      <w:r>
        <w:rPr>
          <w:rStyle w:val="FootnoteReference"/>
          <w:rFonts w:asciiTheme="minorHAnsi" w:hAnsiTheme="minorHAnsi"/>
        </w:rPr>
        <w:footnoteReference w:id="3"/>
      </w:r>
      <w:r w:rsidRPr="002D49A8">
        <w:rPr>
          <w:rFonts w:asciiTheme="minorHAnsi" w:hAnsiTheme="minorHAnsi" w:cstheme="minorHAnsi"/>
        </w:rPr>
        <w:t>.</w:t>
      </w:r>
      <w:r>
        <w:rPr>
          <w:rFonts w:asciiTheme="minorHAnsi" w:hAnsiTheme="minorHAnsi" w:cstheme="minorHAnsi"/>
        </w:rPr>
        <w:t xml:space="preserve"> </w:t>
      </w:r>
    </w:p>
    <w:p w:rsidR="00476764" w:rsidRDefault="004F0685" w:rsidP="006D6747">
      <w:pPr>
        <w:numPr>
          <w:ilvl w:val="0"/>
          <w:numId w:val="24"/>
        </w:numPr>
        <w:autoSpaceDE w:val="0"/>
        <w:autoSpaceDN w:val="0"/>
        <w:adjustRightInd w:val="0"/>
        <w:jc w:val="both"/>
        <w:rPr>
          <w:rFonts w:asciiTheme="minorHAnsi" w:hAnsiTheme="minorHAnsi" w:cstheme="minorHAnsi"/>
        </w:rPr>
      </w:pPr>
      <w:r w:rsidRPr="002D49A8">
        <w:rPr>
          <w:rFonts w:asciiTheme="minorHAnsi" w:hAnsiTheme="minorHAnsi" w:cstheme="minorHAnsi"/>
        </w:rPr>
        <w:t xml:space="preserve">El </w:t>
      </w:r>
      <w:r w:rsidR="00C97D08" w:rsidRPr="002D49A8">
        <w:rPr>
          <w:rFonts w:asciiTheme="minorHAnsi" w:hAnsiTheme="minorHAnsi" w:cstheme="minorHAnsi"/>
        </w:rPr>
        <w:t>Gobierno Autónomo Descentralizado de la Provincia de Chimborazo</w:t>
      </w:r>
      <w:r w:rsidR="00F8122D" w:rsidRPr="002D49A8">
        <w:rPr>
          <w:rFonts w:asciiTheme="minorHAnsi" w:hAnsiTheme="minorHAnsi" w:cstheme="minorHAnsi"/>
        </w:rPr>
        <w:t xml:space="preserve"> (</w:t>
      </w:r>
      <w:r w:rsidR="00C97D08" w:rsidRPr="002D49A8">
        <w:rPr>
          <w:rFonts w:asciiTheme="minorHAnsi" w:hAnsiTheme="minorHAnsi" w:cstheme="minorHAnsi"/>
        </w:rPr>
        <w:t>GADPCH</w:t>
      </w:r>
      <w:r w:rsidR="00F8122D" w:rsidRPr="002D49A8">
        <w:rPr>
          <w:rFonts w:asciiTheme="minorHAnsi" w:hAnsiTheme="minorHAnsi" w:cstheme="minorHAnsi"/>
        </w:rPr>
        <w:t>)</w:t>
      </w:r>
      <w:r w:rsidR="00F423E7" w:rsidRPr="002D49A8">
        <w:rPr>
          <w:rFonts w:asciiTheme="minorHAnsi" w:hAnsiTheme="minorHAnsi" w:cstheme="minorHAnsi"/>
        </w:rPr>
        <w:t xml:space="preserve">, </w:t>
      </w:r>
      <w:r w:rsidR="00F8122D" w:rsidRPr="002D49A8">
        <w:rPr>
          <w:rFonts w:asciiTheme="minorHAnsi" w:hAnsiTheme="minorHAnsi" w:cstheme="minorHAnsi"/>
        </w:rPr>
        <w:t xml:space="preserve">ha </w:t>
      </w:r>
      <w:r w:rsidR="00D74892" w:rsidRPr="002D49A8">
        <w:rPr>
          <w:rFonts w:asciiTheme="minorHAnsi" w:hAnsiTheme="minorHAnsi" w:cstheme="minorHAnsi"/>
        </w:rPr>
        <w:t>manifestado al Banco Interam</w:t>
      </w:r>
      <w:r w:rsidR="00E0496E" w:rsidRPr="002D49A8">
        <w:rPr>
          <w:rFonts w:asciiTheme="minorHAnsi" w:hAnsiTheme="minorHAnsi" w:cstheme="minorHAnsi"/>
        </w:rPr>
        <w:t>e</w:t>
      </w:r>
      <w:r w:rsidR="00D74892" w:rsidRPr="002D49A8">
        <w:rPr>
          <w:rFonts w:asciiTheme="minorHAnsi" w:hAnsiTheme="minorHAnsi" w:cstheme="minorHAnsi"/>
        </w:rPr>
        <w:t>ricano de Desarrollo</w:t>
      </w:r>
      <w:r w:rsidR="00E0496E" w:rsidRPr="002D49A8">
        <w:rPr>
          <w:rFonts w:asciiTheme="minorHAnsi" w:hAnsiTheme="minorHAnsi" w:cstheme="minorHAnsi"/>
        </w:rPr>
        <w:t xml:space="preserve"> (BID)</w:t>
      </w:r>
      <w:r w:rsidR="00D74892" w:rsidRPr="002D49A8">
        <w:rPr>
          <w:rFonts w:asciiTheme="minorHAnsi" w:hAnsiTheme="minorHAnsi" w:cstheme="minorHAnsi"/>
        </w:rPr>
        <w:t xml:space="preserve">, su interés en que se le conceda un </w:t>
      </w:r>
      <w:r w:rsidR="00E0496E" w:rsidRPr="002D49A8">
        <w:rPr>
          <w:rFonts w:asciiTheme="minorHAnsi" w:hAnsiTheme="minorHAnsi" w:cstheme="minorHAnsi"/>
        </w:rPr>
        <w:t xml:space="preserve">préstamo </w:t>
      </w:r>
      <w:r w:rsidR="00D74892" w:rsidRPr="002D49A8">
        <w:rPr>
          <w:rFonts w:asciiTheme="minorHAnsi" w:hAnsiTheme="minorHAnsi" w:cstheme="minorHAnsi"/>
        </w:rPr>
        <w:t xml:space="preserve">para </w:t>
      </w:r>
      <w:r w:rsidR="00475A60">
        <w:rPr>
          <w:rFonts w:asciiTheme="minorHAnsi" w:hAnsiTheme="minorHAnsi" w:cstheme="minorHAnsi"/>
        </w:rPr>
        <w:t xml:space="preserve">implementar </w:t>
      </w:r>
      <w:r w:rsidR="00D74892" w:rsidRPr="002D49A8">
        <w:rPr>
          <w:rFonts w:asciiTheme="minorHAnsi" w:hAnsiTheme="minorHAnsi" w:cstheme="minorHAnsi"/>
        </w:rPr>
        <w:t xml:space="preserve">el Proyecto de Inversiones </w:t>
      </w:r>
      <w:r w:rsidR="008429CD">
        <w:rPr>
          <w:rFonts w:asciiTheme="minorHAnsi" w:hAnsiTheme="minorHAnsi" w:cstheme="minorHAnsi"/>
        </w:rPr>
        <w:t xml:space="preserve">para la Provincia de Chimborazo </w:t>
      </w:r>
      <w:r w:rsidR="00476764">
        <w:rPr>
          <w:rFonts w:asciiTheme="minorHAnsi" w:hAnsiTheme="minorHAnsi" w:cstheme="minorHAnsi"/>
        </w:rPr>
        <w:t>(</w:t>
      </w:r>
      <w:r w:rsidR="00D74892" w:rsidRPr="002D49A8">
        <w:rPr>
          <w:rFonts w:asciiTheme="minorHAnsi" w:hAnsiTheme="minorHAnsi" w:cstheme="minorHAnsi"/>
        </w:rPr>
        <w:t>PI</w:t>
      </w:r>
      <w:r w:rsidR="00476764">
        <w:rPr>
          <w:rFonts w:asciiTheme="minorHAnsi" w:hAnsiTheme="minorHAnsi" w:cstheme="minorHAnsi"/>
        </w:rPr>
        <w:t>)</w:t>
      </w:r>
      <w:r w:rsidR="00D72058">
        <w:rPr>
          <w:rFonts w:asciiTheme="minorHAnsi" w:hAnsiTheme="minorHAnsi" w:cstheme="minorHAnsi"/>
        </w:rPr>
        <w:t>, basando esta solicitud en las experiencias acumuladas en la ejecución de</w:t>
      </w:r>
      <w:r w:rsidR="00652DBB">
        <w:rPr>
          <w:rFonts w:asciiTheme="minorHAnsi" w:hAnsiTheme="minorHAnsi" w:cstheme="minorHAnsi"/>
        </w:rPr>
        <w:t xml:space="preserve"> </w:t>
      </w:r>
      <w:r w:rsidR="00D72058">
        <w:rPr>
          <w:rFonts w:asciiTheme="minorHAnsi" w:hAnsiTheme="minorHAnsi" w:cstheme="minorHAnsi"/>
        </w:rPr>
        <w:t>l</w:t>
      </w:r>
      <w:r w:rsidR="00652DBB">
        <w:rPr>
          <w:rFonts w:asciiTheme="minorHAnsi" w:hAnsiTheme="minorHAnsi" w:cstheme="minorHAnsi"/>
        </w:rPr>
        <w:t>o que denominan</w:t>
      </w:r>
      <w:r w:rsidR="00D72058">
        <w:rPr>
          <w:rFonts w:asciiTheme="minorHAnsi" w:hAnsiTheme="minorHAnsi" w:cstheme="minorHAnsi"/>
        </w:rPr>
        <w:t xml:space="preserve"> PIDD. </w:t>
      </w:r>
    </w:p>
    <w:p w:rsidR="002D49A8" w:rsidRDefault="00652DBB" w:rsidP="006D6747">
      <w:pPr>
        <w:numPr>
          <w:ilvl w:val="0"/>
          <w:numId w:val="24"/>
        </w:numPr>
        <w:autoSpaceDE w:val="0"/>
        <w:autoSpaceDN w:val="0"/>
        <w:adjustRightInd w:val="0"/>
        <w:jc w:val="both"/>
        <w:rPr>
          <w:rFonts w:asciiTheme="minorHAnsi" w:hAnsiTheme="minorHAnsi" w:cstheme="minorHAnsi"/>
        </w:rPr>
      </w:pPr>
      <w:r>
        <w:rPr>
          <w:rFonts w:asciiTheme="minorHAnsi" w:hAnsiTheme="minorHAnsi" w:cstheme="minorHAnsi"/>
        </w:rPr>
        <w:t>El PIDD surge cuando e</w:t>
      </w:r>
      <w:r w:rsidR="00476764">
        <w:rPr>
          <w:rFonts w:asciiTheme="minorHAnsi" w:hAnsiTheme="minorHAnsi" w:cstheme="minorHAnsi"/>
        </w:rPr>
        <w:t xml:space="preserve">l GADPCH suscribió </w:t>
      </w:r>
      <w:r w:rsidR="00D72058">
        <w:rPr>
          <w:rFonts w:asciiTheme="minorHAnsi" w:hAnsiTheme="minorHAnsi" w:cstheme="minorHAnsi"/>
        </w:rPr>
        <w:t>con el Banco Internacional de Reconstrucción y Fomento (BIRF)</w:t>
      </w:r>
      <w:r w:rsidR="00EA2E69">
        <w:rPr>
          <w:rFonts w:asciiTheme="minorHAnsi" w:hAnsiTheme="minorHAnsi" w:cstheme="minorHAnsi"/>
        </w:rPr>
        <w:t xml:space="preserve">, </w:t>
      </w:r>
      <w:r w:rsidR="00476764">
        <w:rPr>
          <w:rFonts w:asciiTheme="minorHAnsi" w:hAnsiTheme="minorHAnsi" w:cstheme="minorHAnsi"/>
        </w:rPr>
        <w:t>en abril 18 de 2008, el Convenio de Préstamo No. 7496-EC para la ejecución del Proyec</w:t>
      </w:r>
      <w:r>
        <w:rPr>
          <w:rFonts w:asciiTheme="minorHAnsi" w:hAnsiTheme="minorHAnsi" w:cstheme="minorHAnsi"/>
        </w:rPr>
        <w:t>to de Inversiones de Desarrollo</w:t>
      </w:r>
      <w:r w:rsidR="00476764">
        <w:rPr>
          <w:rFonts w:asciiTheme="minorHAnsi" w:hAnsiTheme="minorHAnsi" w:cstheme="minorHAnsi"/>
        </w:rPr>
        <w:t xml:space="preserve">, por USD </w:t>
      </w:r>
      <w:r w:rsidR="00D72058">
        <w:rPr>
          <w:rFonts w:asciiTheme="minorHAnsi" w:hAnsiTheme="minorHAnsi" w:cstheme="minorHAnsi"/>
        </w:rPr>
        <w:t xml:space="preserve">24.3 millones, de los cuales </w:t>
      </w:r>
      <w:r w:rsidR="00476764">
        <w:rPr>
          <w:rFonts w:asciiTheme="minorHAnsi" w:hAnsiTheme="minorHAnsi" w:cstheme="minorHAnsi"/>
        </w:rPr>
        <w:t>15.3 millones</w:t>
      </w:r>
      <w:r w:rsidR="00D72058">
        <w:rPr>
          <w:rFonts w:asciiTheme="minorHAnsi" w:hAnsiTheme="minorHAnsi" w:cstheme="minorHAnsi"/>
        </w:rPr>
        <w:t xml:space="preserve"> corresponden a</w:t>
      </w:r>
      <w:r w:rsidR="00102092">
        <w:rPr>
          <w:rFonts w:asciiTheme="minorHAnsi" w:hAnsiTheme="minorHAnsi" w:cstheme="minorHAnsi"/>
        </w:rPr>
        <w:t xml:space="preserve"> recursos del BIRF</w:t>
      </w:r>
      <w:r>
        <w:rPr>
          <w:rFonts w:asciiTheme="minorHAnsi" w:hAnsiTheme="minorHAnsi" w:cstheme="minorHAnsi"/>
        </w:rPr>
        <w:t xml:space="preserve">. El </w:t>
      </w:r>
      <w:r w:rsidR="00D72058">
        <w:rPr>
          <w:rFonts w:asciiTheme="minorHAnsi" w:hAnsiTheme="minorHAnsi" w:cstheme="minorHAnsi"/>
        </w:rPr>
        <w:t xml:space="preserve">plazo de ejecución </w:t>
      </w:r>
      <w:r>
        <w:rPr>
          <w:rFonts w:asciiTheme="minorHAnsi" w:hAnsiTheme="minorHAnsi" w:cstheme="minorHAnsi"/>
        </w:rPr>
        <w:t>es hasta el 30 de septiembre de 2013</w:t>
      </w:r>
      <w:r w:rsidR="00102092">
        <w:rPr>
          <w:rFonts w:asciiTheme="minorHAnsi" w:hAnsiTheme="minorHAnsi" w:cstheme="minorHAnsi"/>
        </w:rPr>
        <w:t xml:space="preserve"> y el plazo para el cierre es marzo de 2014</w:t>
      </w:r>
      <w:r w:rsidR="00476764">
        <w:rPr>
          <w:rFonts w:asciiTheme="minorHAnsi" w:hAnsiTheme="minorHAnsi" w:cstheme="minorHAnsi"/>
        </w:rPr>
        <w:t>.</w:t>
      </w:r>
    </w:p>
    <w:p w:rsidR="00EA2E69" w:rsidRDefault="002D49A8" w:rsidP="002D49A8">
      <w:pPr>
        <w:numPr>
          <w:ilvl w:val="0"/>
          <w:numId w:val="24"/>
        </w:numPr>
        <w:autoSpaceDE w:val="0"/>
        <w:autoSpaceDN w:val="0"/>
        <w:adjustRightInd w:val="0"/>
        <w:jc w:val="both"/>
        <w:rPr>
          <w:rFonts w:asciiTheme="minorHAnsi" w:hAnsiTheme="minorHAnsi" w:cstheme="minorHAnsi"/>
        </w:rPr>
      </w:pPr>
      <w:r w:rsidRPr="002D49A8">
        <w:rPr>
          <w:rFonts w:asciiTheme="minorHAnsi" w:hAnsiTheme="minorHAnsi" w:cstheme="minorHAnsi"/>
        </w:rPr>
        <w:t xml:space="preserve"> </w:t>
      </w:r>
      <w:r w:rsidR="002E6AE8">
        <w:rPr>
          <w:rFonts w:asciiTheme="minorHAnsi" w:hAnsiTheme="minorHAnsi" w:cstheme="minorHAnsi"/>
        </w:rPr>
        <w:t xml:space="preserve">El 10 de marzo </w:t>
      </w:r>
      <w:r w:rsidR="00D72058">
        <w:rPr>
          <w:rFonts w:asciiTheme="minorHAnsi" w:hAnsiTheme="minorHAnsi" w:cstheme="minorHAnsi"/>
        </w:rPr>
        <w:t xml:space="preserve">de 2012 </w:t>
      </w:r>
      <w:r w:rsidR="002E6AE8">
        <w:rPr>
          <w:rFonts w:asciiTheme="minorHAnsi" w:hAnsiTheme="minorHAnsi" w:cstheme="minorHAnsi"/>
        </w:rPr>
        <w:t xml:space="preserve">se suscribe el acta de entrega recepción única y definitiva, de la consultoría contratada para </w:t>
      </w:r>
      <w:r w:rsidR="00EA2E69">
        <w:rPr>
          <w:rFonts w:asciiTheme="minorHAnsi" w:hAnsiTheme="minorHAnsi" w:cstheme="minorHAnsi"/>
        </w:rPr>
        <w:t xml:space="preserve">la evaluación de medio término del </w:t>
      </w:r>
      <w:r w:rsidR="002E6AE8">
        <w:rPr>
          <w:rFonts w:asciiTheme="minorHAnsi" w:hAnsiTheme="minorHAnsi" w:cstheme="minorHAnsi"/>
        </w:rPr>
        <w:t>PIDD. E</w:t>
      </w:r>
      <w:r w:rsidR="00D72058">
        <w:rPr>
          <w:rFonts w:asciiTheme="minorHAnsi" w:hAnsiTheme="minorHAnsi" w:cstheme="minorHAnsi"/>
        </w:rPr>
        <w:t xml:space="preserve">n </w:t>
      </w:r>
      <w:r w:rsidR="00EA2E69">
        <w:rPr>
          <w:rFonts w:asciiTheme="minorHAnsi" w:hAnsiTheme="minorHAnsi" w:cstheme="minorHAnsi"/>
        </w:rPr>
        <w:t xml:space="preserve">el Resumen Ejecutivo </w:t>
      </w:r>
      <w:r w:rsidR="00D26A66">
        <w:rPr>
          <w:rFonts w:asciiTheme="minorHAnsi" w:hAnsiTheme="minorHAnsi" w:cstheme="minorHAnsi"/>
        </w:rPr>
        <w:t xml:space="preserve">de ese documento se </w:t>
      </w:r>
      <w:r w:rsidR="00EA2E69">
        <w:rPr>
          <w:rFonts w:asciiTheme="minorHAnsi" w:hAnsiTheme="minorHAnsi" w:cstheme="minorHAnsi"/>
        </w:rPr>
        <w:t>indica</w:t>
      </w:r>
      <w:r w:rsidR="00D26A66">
        <w:rPr>
          <w:rFonts w:asciiTheme="minorHAnsi" w:hAnsiTheme="minorHAnsi" w:cstheme="minorHAnsi"/>
        </w:rPr>
        <w:t xml:space="preserve"> </w:t>
      </w:r>
      <w:r w:rsidR="00EA2E69">
        <w:rPr>
          <w:rFonts w:asciiTheme="minorHAnsi" w:hAnsiTheme="minorHAnsi" w:cstheme="minorHAnsi"/>
        </w:rPr>
        <w:t>:</w:t>
      </w:r>
    </w:p>
    <w:p w:rsidR="00EA2E69" w:rsidRDefault="00EA2E69" w:rsidP="00EA2E69">
      <w:pPr>
        <w:autoSpaceDE w:val="0"/>
        <w:autoSpaceDN w:val="0"/>
        <w:adjustRightInd w:val="0"/>
        <w:ind w:left="720"/>
        <w:jc w:val="both"/>
        <w:rPr>
          <w:rFonts w:asciiTheme="minorHAnsi" w:hAnsiTheme="minorHAnsi" w:cstheme="minorHAnsi"/>
        </w:rPr>
      </w:pPr>
    </w:p>
    <w:p w:rsidR="00EA2E69" w:rsidRPr="00254620" w:rsidRDefault="00EA2E69" w:rsidP="00EA2E69">
      <w:pPr>
        <w:pStyle w:val="ListParagraph"/>
        <w:ind w:left="1276"/>
        <w:jc w:val="both"/>
        <w:rPr>
          <w:sz w:val="22"/>
          <w:szCs w:val="22"/>
        </w:rPr>
      </w:pPr>
      <w:r w:rsidRPr="00EA2E69">
        <w:rPr>
          <w:i/>
          <w:sz w:val="22"/>
          <w:szCs w:val="22"/>
        </w:rPr>
        <w:t>“A manera de conclusión se puede deducir que la ejecución del Proyecto PIDD, ha mejorado las condiciones de riego de las familias de su área de influencia</w:t>
      </w:r>
      <w:proofErr w:type="gramStart"/>
      <w:r w:rsidRPr="00EA2E69">
        <w:rPr>
          <w:i/>
          <w:sz w:val="22"/>
          <w:szCs w:val="22"/>
        </w:rPr>
        <w:t xml:space="preserve">, </w:t>
      </w:r>
      <w:r>
        <w:rPr>
          <w:i/>
          <w:sz w:val="22"/>
          <w:szCs w:val="22"/>
        </w:rPr>
        <w:t>…</w:t>
      </w:r>
      <w:proofErr w:type="gramEnd"/>
      <w:r>
        <w:rPr>
          <w:i/>
          <w:sz w:val="22"/>
          <w:szCs w:val="22"/>
        </w:rPr>
        <w:t>…..</w:t>
      </w:r>
      <w:r w:rsidRPr="00EA2E69">
        <w:rPr>
          <w:i/>
          <w:sz w:val="22"/>
          <w:szCs w:val="22"/>
        </w:rPr>
        <w:t>. En síntesis, el Proyecto de Inversiones de Desarrollo de Chimborazo, ha generado nuevas esperanzas en los usuarios en la medida que tienen agua segura, continua y pueden desarrollar actividades agrícolas</w:t>
      </w:r>
      <w:r w:rsidR="000C3A26">
        <w:rPr>
          <w:i/>
          <w:sz w:val="22"/>
          <w:szCs w:val="22"/>
        </w:rPr>
        <w:t>.</w:t>
      </w:r>
      <w:r w:rsidR="000C3A26" w:rsidRPr="000C3A26">
        <w:rPr>
          <w:i/>
          <w:sz w:val="22"/>
          <w:szCs w:val="22"/>
        </w:rPr>
        <w:t xml:space="preserve"> </w:t>
      </w:r>
      <w:r w:rsidR="000C3A26" w:rsidRPr="00EA2E69">
        <w:rPr>
          <w:i/>
          <w:sz w:val="22"/>
          <w:szCs w:val="22"/>
        </w:rPr>
        <w:t>En torno a las vías mejoradas se desprende que las inversiones realizadas se han traducido en mayor comodidad para los viajeros; menor costo de transporte para los p</w:t>
      </w:r>
      <w:r w:rsidR="00102092">
        <w:rPr>
          <w:i/>
          <w:sz w:val="22"/>
          <w:szCs w:val="22"/>
        </w:rPr>
        <w:t>rop</w:t>
      </w:r>
      <w:r w:rsidR="000C3A26" w:rsidRPr="00EA2E69">
        <w:rPr>
          <w:i/>
          <w:sz w:val="22"/>
          <w:szCs w:val="22"/>
        </w:rPr>
        <w:t>ietarios de los vehículos; en viajes más cortos; incremento de las frecuencias; y más aún ha permitido que los productos ag</w:t>
      </w:r>
      <w:r w:rsidR="00AA4F2E">
        <w:rPr>
          <w:i/>
          <w:sz w:val="22"/>
          <w:szCs w:val="22"/>
        </w:rPr>
        <w:t>rop</w:t>
      </w:r>
      <w:r w:rsidR="000C3A26" w:rsidRPr="00EA2E69">
        <w:rPr>
          <w:i/>
          <w:sz w:val="22"/>
          <w:szCs w:val="22"/>
        </w:rPr>
        <w:t>ecuarios lleguen en mejores condiciones a los mercados</w:t>
      </w:r>
      <w:r>
        <w:rPr>
          <w:i/>
          <w:sz w:val="22"/>
          <w:szCs w:val="22"/>
        </w:rPr>
        <w:t>….”</w:t>
      </w:r>
      <w:r>
        <w:rPr>
          <w:rStyle w:val="FootnoteReference"/>
          <w:i/>
          <w:sz w:val="22"/>
          <w:szCs w:val="22"/>
        </w:rPr>
        <w:footnoteReference w:id="4"/>
      </w:r>
      <w:r w:rsidR="00254620">
        <w:rPr>
          <w:sz w:val="22"/>
          <w:szCs w:val="22"/>
        </w:rPr>
        <w:t xml:space="preserve"> </w:t>
      </w:r>
      <w:r w:rsidR="00254620" w:rsidRPr="00254620">
        <w:rPr>
          <w:rFonts w:asciiTheme="minorHAnsi" w:hAnsiTheme="minorHAnsi"/>
        </w:rPr>
        <w:t>lo cual permite indicar que ha tenido una calificación positiva.</w:t>
      </w:r>
    </w:p>
    <w:p w:rsidR="00AB5E6C" w:rsidRPr="0052699F" w:rsidRDefault="00412A5C" w:rsidP="000C3A26">
      <w:pPr>
        <w:numPr>
          <w:ilvl w:val="0"/>
          <w:numId w:val="24"/>
        </w:numPr>
        <w:autoSpaceDE w:val="0"/>
        <w:autoSpaceDN w:val="0"/>
        <w:adjustRightInd w:val="0"/>
        <w:jc w:val="both"/>
        <w:rPr>
          <w:rFonts w:asciiTheme="minorHAnsi" w:hAnsiTheme="minorHAnsi" w:cstheme="minorHAnsi"/>
        </w:rPr>
      </w:pPr>
      <w:r w:rsidRPr="00412A5C">
        <w:rPr>
          <w:rFonts w:asciiTheme="minorHAnsi" w:hAnsiTheme="minorHAnsi" w:cstheme="minorHAnsi"/>
        </w:rPr>
        <w:t xml:space="preserve">Como parte de las tareas para la </w:t>
      </w:r>
      <w:r w:rsidR="00254620">
        <w:rPr>
          <w:rFonts w:asciiTheme="minorHAnsi" w:hAnsiTheme="minorHAnsi" w:cstheme="minorHAnsi"/>
        </w:rPr>
        <w:t>elabor</w:t>
      </w:r>
      <w:r w:rsidRPr="00412A5C">
        <w:rPr>
          <w:rFonts w:asciiTheme="minorHAnsi" w:hAnsiTheme="minorHAnsi" w:cstheme="minorHAnsi"/>
        </w:rPr>
        <w:t xml:space="preserve">ación de la </w:t>
      </w:r>
      <w:r w:rsidR="00254620">
        <w:rPr>
          <w:rFonts w:asciiTheme="minorHAnsi" w:hAnsiTheme="minorHAnsi" w:cstheme="minorHAnsi"/>
        </w:rPr>
        <w:t>Prop</w:t>
      </w:r>
      <w:r w:rsidRPr="00412A5C">
        <w:rPr>
          <w:rFonts w:asciiTheme="minorHAnsi" w:hAnsiTheme="minorHAnsi" w:cstheme="minorHAnsi"/>
        </w:rPr>
        <w:t>uesta para el Desarrollo de la Operación (PDO) y a</w:t>
      </w:r>
      <w:r w:rsidR="00D21688" w:rsidRPr="00412A5C">
        <w:rPr>
          <w:rFonts w:asciiTheme="minorHAnsi" w:hAnsiTheme="minorHAnsi" w:cstheme="minorHAnsi"/>
        </w:rPr>
        <w:t xml:space="preserve"> fin de contar con mayores criterios para tomar la</w:t>
      </w:r>
      <w:r w:rsidR="000C3A26">
        <w:rPr>
          <w:rFonts w:asciiTheme="minorHAnsi" w:hAnsiTheme="minorHAnsi" w:cstheme="minorHAnsi"/>
        </w:rPr>
        <w:t>s decisiones</w:t>
      </w:r>
      <w:r w:rsidR="00D21688" w:rsidRPr="00412A5C">
        <w:rPr>
          <w:rFonts w:asciiTheme="minorHAnsi" w:hAnsiTheme="minorHAnsi" w:cstheme="minorHAnsi"/>
        </w:rPr>
        <w:t xml:space="preserve"> </w:t>
      </w:r>
      <w:r w:rsidR="00AC0251">
        <w:rPr>
          <w:rFonts w:asciiTheme="minorHAnsi" w:hAnsiTheme="minorHAnsi" w:cstheme="minorHAnsi"/>
        </w:rPr>
        <w:t>más acertada</w:t>
      </w:r>
      <w:r w:rsidR="000C3A26">
        <w:rPr>
          <w:rFonts w:asciiTheme="minorHAnsi" w:hAnsiTheme="minorHAnsi" w:cstheme="minorHAnsi"/>
        </w:rPr>
        <w:t>s</w:t>
      </w:r>
      <w:r w:rsidR="00AC0251">
        <w:rPr>
          <w:rFonts w:asciiTheme="minorHAnsi" w:hAnsiTheme="minorHAnsi" w:cstheme="minorHAnsi"/>
        </w:rPr>
        <w:t xml:space="preserve"> sobre est</w:t>
      </w:r>
      <w:r w:rsidR="00D21688" w:rsidRPr="00412A5C">
        <w:rPr>
          <w:rFonts w:asciiTheme="minorHAnsi" w:hAnsiTheme="minorHAnsi" w:cstheme="minorHAnsi"/>
        </w:rPr>
        <w:t xml:space="preserve">a </w:t>
      </w:r>
      <w:r w:rsidR="00AC0251">
        <w:rPr>
          <w:rFonts w:asciiTheme="minorHAnsi" w:hAnsiTheme="minorHAnsi" w:cstheme="minorHAnsi"/>
        </w:rPr>
        <w:t>operac</w:t>
      </w:r>
      <w:r w:rsidR="00D21688" w:rsidRPr="00412A5C">
        <w:rPr>
          <w:rFonts w:asciiTheme="minorHAnsi" w:hAnsiTheme="minorHAnsi" w:cstheme="minorHAnsi"/>
        </w:rPr>
        <w:t xml:space="preserve">ión de </w:t>
      </w:r>
      <w:r w:rsidR="00AC0251">
        <w:rPr>
          <w:rFonts w:asciiTheme="minorHAnsi" w:hAnsiTheme="minorHAnsi" w:cstheme="minorHAnsi"/>
        </w:rPr>
        <w:t>crédito</w:t>
      </w:r>
      <w:r w:rsidR="00D21688" w:rsidRPr="00412A5C">
        <w:rPr>
          <w:rFonts w:asciiTheme="minorHAnsi" w:hAnsiTheme="minorHAnsi" w:cstheme="minorHAnsi"/>
        </w:rPr>
        <w:t>, el BID requiere conocer la capacidad institucional del</w:t>
      </w:r>
      <w:r w:rsidR="006D6747">
        <w:rPr>
          <w:rFonts w:asciiTheme="minorHAnsi" w:hAnsiTheme="minorHAnsi" w:cstheme="minorHAnsi"/>
        </w:rPr>
        <w:t xml:space="preserve"> GADPCH</w:t>
      </w:r>
      <w:r w:rsidR="00D21688" w:rsidRPr="00412A5C">
        <w:rPr>
          <w:rFonts w:asciiTheme="minorHAnsi" w:hAnsiTheme="minorHAnsi" w:cstheme="minorHAnsi"/>
        </w:rPr>
        <w:t>, para</w:t>
      </w:r>
      <w:r w:rsidR="00AC0251">
        <w:rPr>
          <w:rFonts w:asciiTheme="minorHAnsi" w:hAnsiTheme="minorHAnsi" w:cstheme="minorHAnsi"/>
        </w:rPr>
        <w:t xml:space="preserve"> planificar, organizar</w:t>
      </w:r>
      <w:r w:rsidR="00D21688" w:rsidRPr="00412A5C">
        <w:rPr>
          <w:rFonts w:asciiTheme="minorHAnsi" w:hAnsiTheme="minorHAnsi" w:cstheme="minorHAnsi"/>
        </w:rPr>
        <w:t xml:space="preserve">, ejecutar y culminar </w:t>
      </w:r>
      <w:r w:rsidR="00AC0251">
        <w:rPr>
          <w:rFonts w:asciiTheme="minorHAnsi" w:hAnsiTheme="minorHAnsi" w:cstheme="minorHAnsi"/>
        </w:rPr>
        <w:t xml:space="preserve">satisfactoriamente </w:t>
      </w:r>
      <w:r w:rsidR="00D21688" w:rsidRPr="00412A5C">
        <w:rPr>
          <w:rFonts w:asciiTheme="minorHAnsi" w:hAnsiTheme="minorHAnsi" w:cstheme="minorHAnsi"/>
        </w:rPr>
        <w:t xml:space="preserve">el </w:t>
      </w:r>
      <w:r w:rsidR="006D6747">
        <w:rPr>
          <w:rFonts w:asciiTheme="minorHAnsi" w:hAnsiTheme="minorHAnsi" w:cstheme="minorHAnsi"/>
        </w:rPr>
        <w:t>PI</w:t>
      </w:r>
      <w:r w:rsidR="00D21688">
        <w:rPr>
          <w:rFonts w:asciiTheme="minorHAnsi" w:hAnsiTheme="minorHAnsi" w:cstheme="minorHAnsi"/>
        </w:rPr>
        <w:t xml:space="preserve">.  </w:t>
      </w:r>
    </w:p>
    <w:p w:rsidR="00B43B84" w:rsidRPr="00254620" w:rsidRDefault="00B43B84" w:rsidP="00B43B84">
      <w:pPr>
        <w:ind w:left="720"/>
        <w:jc w:val="both"/>
        <w:rPr>
          <w:rFonts w:asciiTheme="minorHAnsi" w:hAnsiTheme="minorHAnsi" w:cstheme="minorHAnsi"/>
        </w:rPr>
      </w:pPr>
    </w:p>
    <w:p w:rsidR="00D4196D" w:rsidRPr="006B5FB5" w:rsidRDefault="0099622B" w:rsidP="00935F67">
      <w:pPr>
        <w:pStyle w:val="Heading1"/>
      </w:pPr>
      <w:bookmarkStart w:id="7" w:name="_Toc293394751"/>
      <w:bookmarkStart w:id="8" w:name="_Toc293647850"/>
      <w:bookmarkStart w:id="9" w:name="_Toc349238627"/>
      <w:r>
        <w:t xml:space="preserve">ALCANCE Y </w:t>
      </w:r>
      <w:r w:rsidR="00632ECF" w:rsidRPr="006B5FB5">
        <w:t>METODOLOGÍA</w:t>
      </w:r>
      <w:bookmarkEnd w:id="7"/>
      <w:bookmarkEnd w:id="8"/>
      <w:bookmarkEnd w:id="9"/>
    </w:p>
    <w:p w:rsidR="0052699F" w:rsidRPr="006B5FB5" w:rsidRDefault="0052699F" w:rsidP="00D4196D">
      <w:pPr>
        <w:pStyle w:val="NoSpacing"/>
        <w:jc w:val="both"/>
        <w:rPr>
          <w:rFonts w:asciiTheme="minorHAnsi" w:hAnsiTheme="minorHAnsi" w:cstheme="minorHAnsi"/>
          <w:sz w:val="24"/>
          <w:szCs w:val="24"/>
        </w:rPr>
      </w:pPr>
    </w:p>
    <w:p w:rsidR="00632ECF" w:rsidRPr="006B5FB5" w:rsidRDefault="00412A5C" w:rsidP="009562D8">
      <w:pPr>
        <w:numPr>
          <w:ilvl w:val="0"/>
          <w:numId w:val="24"/>
        </w:numPr>
        <w:autoSpaceDE w:val="0"/>
        <w:autoSpaceDN w:val="0"/>
        <w:adjustRightInd w:val="0"/>
        <w:jc w:val="both"/>
        <w:rPr>
          <w:rFonts w:asciiTheme="minorHAnsi" w:hAnsiTheme="minorHAnsi" w:cstheme="minorHAnsi"/>
        </w:rPr>
      </w:pPr>
      <w:r>
        <w:rPr>
          <w:rFonts w:asciiTheme="minorHAnsi" w:hAnsiTheme="minorHAnsi" w:cstheme="minorHAnsi"/>
        </w:rPr>
        <w:t>Para</w:t>
      </w:r>
      <w:r w:rsidR="009562D8">
        <w:rPr>
          <w:rFonts w:asciiTheme="minorHAnsi" w:hAnsiTheme="minorHAnsi" w:cstheme="minorHAnsi"/>
        </w:rPr>
        <w:t xml:space="preserve"> cumplir con</w:t>
      </w:r>
      <w:r>
        <w:rPr>
          <w:rFonts w:asciiTheme="minorHAnsi" w:hAnsiTheme="minorHAnsi" w:cstheme="minorHAnsi"/>
        </w:rPr>
        <w:t xml:space="preserve"> el </w:t>
      </w:r>
      <w:r w:rsidR="00254620">
        <w:rPr>
          <w:rFonts w:asciiTheme="minorHAnsi" w:hAnsiTheme="minorHAnsi" w:cstheme="minorHAnsi"/>
        </w:rPr>
        <w:t xml:space="preserve">objetivo </w:t>
      </w:r>
      <w:r w:rsidR="007170E1">
        <w:rPr>
          <w:rFonts w:asciiTheme="minorHAnsi" w:hAnsiTheme="minorHAnsi" w:cstheme="minorHAnsi"/>
        </w:rPr>
        <w:t xml:space="preserve">antes indicado, </w:t>
      </w:r>
      <w:r w:rsidR="00B43B84" w:rsidRPr="006B5FB5">
        <w:rPr>
          <w:rFonts w:asciiTheme="minorHAnsi" w:hAnsiTheme="minorHAnsi" w:cstheme="minorHAnsi"/>
        </w:rPr>
        <w:t xml:space="preserve">el Banco ha emitido el documento “Características Básicas de la Capacidad Institucional, SECI”, </w:t>
      </w:r>
      <w:r>
        <w:rPr>
          <w:rFonts w:asciiTheme="minorHAnsi" w:hAnsiTheme="minorHAnsi" w:cstheme="minorHAnsi"/>
        </w:rPr>
        <w:t xml:space="preserve">que sirve </w:t>
      </w:r>
      <w:r w:rsidR="00632ECF" w:rsidRPr="006B5FB5">
        <w:rPr>
          <w:rFonts w:asciiTheme="minorHAnsi" w:hAnsiTheme="minorHAnsi" w:cstheme="minorHAnsi"/>
        </w:rPr>
        <w:t>como una guía de análisis organizacional</w:t>
      </w:r>
      <w:r w:rsidR="007A7E59" w:rsidRPr="006B5FB5">
        <w:rPr>
          <w:rFonts w:asciiTheme="minorHAnsi" w:hAnsiTheme="minorHAnsi" w:cstheme="minorHAnsi"/>
        </w:rPr>
        <w:t xml:space="preserve">. Con la aplicación de esta </w:t>
      </w:r>
      <w:r w:rsidR="00D40FC8" w:rsidRPr="006B5FB5">
        <w:rPr>
          <w:rFonts w:asciiTheme="minorHAnsi" w:hAnsiTheme="minorHAnsi" w:cstheme="minorHAnsi"/>
        </w:rPr>
        <w:t>metodolo</w:t>
      </w:r>
      <w:r w:rsidR="007A7E59" w:rsidRPr="006B5FB5">
        <w:rPr>
          <w:rFonts w:asciiTheme="minorHAnsi" w:hAnsiTheme="minorHAnsi" w:cstheme="minorHAnsi"/>
        </w:rPr>
        <w:t xml:space="preserve">gía lo que se trata es de </w:t>
      </w:r>
      <w:r w:rsidR="00B43B84" w:rsidRPr="006B5FB5">
        <w:rPr>
          <w:rFonts w:asciiTheme="minorHAnsi" w:hAnsiTheme="minorHAnsi" w:cstheme="minorHAnsi"/>
        </w:rPr>
        <w:t>m</w:t>
      </w:r>
      <w:r w:rsidR="007A7E59" w:rsidRPr="006B5FB5">
        <w:rPr>
          <w:rFonts w:asciiTheme="minorHAnsi" w:hAnsiTheme="minorHAnsi" w:cstheme="minorHAnsi"/>
        </w:rPr>
        <w:t>e</w:t>
      </w:r>
      <w:r w:rsidR="00B43B84" w:rsidRPr="006B5FB5">
        <w:rPr>
          <w:rFonts w:asciiTheme="minorHAnsi" w:hAnsiTheme="minorHAnsi" w:cstheme="minorHAnsi"/>
        </w:rPr>
        <w:t>d</w:t>
      </w:r>
      <w:r w:rsidR="007A7E59" w:rsidRPr="006B5FB5">
        <w:rPr>
          <w:rFonts w:asciiTheme="minorHAnsi" w:hAnsiTheme="minorHAnsi" w:cstheme="minorHAnsi"/>
        </w:rPr>
        <w:t>ir</w:t>
      </w:r>
      <w:r w:rsidR="00B43B84" w:rsidRPr="006B5FB5">
        <w:rPr>
          <w:rFonts w:asciiTheme="minorHAnsi" w:hAnsiTheme="minorHAnsi" w:cstheme="minorHAnsi"/>
        </w:rPr>
        <w:t xml:space="preserve"> </w:t>
      </w:r>
      <w:r w:rsidR="00254620">
        <w:rPr>
          <w:rFonts w:asciiTheme="minorHAnsi" w:hAnsiTheme="minorHAnsi" w:cstheme="minorHAnsi"/>
        </w:rPr>
        <w:t>tres</w:t>
      </w:r>
      <w:r w:rsidR="00C54464">
        <w:rPr>
          <w:rFonts w:asciiTheme="minorHAnsi" w:hAnsiTheme="minorHAnsi" w:cstheme="minorHAnsi"/>
        </w:rPr>
        <w:t xml:space="preserve"> capacidades: </w:t>
      </w:r>
      <w:r w:rsidR="00254620">
        <w:rPr>
          <w:rFonts w:asciiTheme="minorHAnsi" w:hAnsiTheme="minorHAnsi" w:cstheme="minorHAnsi"/>
        </w:rPr>
        <w:t xml:space="preserve">1. </w:t>
      </w:r>
      <w:r w:rsidR="00A53617">
        <w:rPr>
          <w:rFonts w:asciiTheme="minorHAnsi" w:hAnsiTheme="minorHAnsi" w:cstheme="minorHAnsi"/>
        </w:rPr>
        <w:t xml:space="preserve">Programación y </w:t>
      </w:r>
      <w:r w:rsidR="00C54464">
        <w:rPr>
          <w:rFonts w:asciiTheme="minorHAnsi" w:hAnsiTheme="minorHAnsi" w:cstheme="minorHAnsi"/>
        </w:rPr>
        <w:t>Organización</w:t>
      </w:r>
      <w:r w:rsidR="00A53617">
        <w:rPr>
          <w:rFonts w:asciiTheme="minorHAnsi" w:hAnsiTheme="minorHAnsi" w:cstheme="minorHAnsi"/>
        </w:rPr>
        <w:t xml:space="preserve"> (C</w:t>
      </w:r>
      <w:r w:rsidR="007170E1">
        <w:rPr>
          <w:rFonts w:asciiTheme="minorHAnsi" w:hAnsiTheme="minorHAnsi" w:cstheme="minorHAnsi"/>
        </w:rPr>
        <w:t>P</w:t>
      </w:r>
      <w:r w:rsidR="00A53617">
        <w:rPr>
          <w:rFonts w:asciiTheme="minorHAnsi" w:hAnsiTheme="minorHAnsi" w:cstheme="minorHAnsi"/>
        </w:rPr>
        <w:t xml:space="preserve">O), </w:t>
      </w:r>
      <w:r w:rsidR="00254620">
        <w:rPr>
          <w:rFonts w:asciiTheme="minorHAnsi" w:hAnsiTheme="minorHAnsi" w:cstheme="minorHAnsi"/>
        </w:rPr>
        <w:t xml:space="preserve">2. </w:t>
      </w:r>
      <w:r w:rsidR="00A53617">
        <w:rPr>
          <w:rFonts w:asciiTheme="minorHAnsi" w:hAnsiTheme="minorHAnsi" w:cstheme="minorHAnsi"/>
        </w:rPr>
        <w:t xml:space="preserve">Ejecución de las Actividades Programadas y Organizadas (CE) y </w:t>
      </w:r>
      <w:r w:rsidR="00254620">
        <w:rPr>
          <w:rFonts w:asciiTheme="minorHAnsi" w:hAnsiTheme="minorHAnsi" w:cstheme="minorHAnsi"/>
        </w:rPr>
        <w:t xml:space="preserve">3. </w:t>
      </w:r>
      <w:r w:rsidR="00A53617">
        <w:rPr>
          <w:rFonts w:asciiTheme="minorHAnsi" w:hAnsiTheme="minorHAnsi" w:cstheme="minorHAnsi"/>
        </w:rPr>
        <w:t>Capacidad de Control (CC). La primera capacidad C</w:t>
      </w:r>
      <w:r w:rsidR="007170E1">
        <w:rPr>
          <w:rFonts w:asciiTheme="minorHAnsi" w:hAnsiTheme="minorHAnsi" w:cstheme="minorHAnsi"/>
        </w:rPr>
        <w:t>P</w:t>
      </w:r>
      <w:r w:rsidR="00A53617">
        <w:rPr>
          <w:rFonts w:asciiTheme="minorHAnsi" w:hAnsiTheme="minorHAnsi" w:cstheme="minorHAnsi"/>
        </w:rPr>
        <w:t>O tiene 2</w:t>
      </w:r>
      <w:r w:rsidR="00B43B84" w:rsidRPr="006B5FB5">
        <w:rPr>
          <w:rFonts w:asciiTheme="minorHAnsi" w:hAnsiTheme="minorHAnsi" w:cstheme="minorHAnsi"/>
        </w:rPr>
        <w:t xml:space="preserve"> factores: Sistema de Programación de Actividades; Sistema de Organización Administrativa</w:t>
      </w:r>
      <w:r w:rsidR="00254620">
        <w:rPr>
          <w:rFonts w:asciiTheme="minorHAnsi" w:hAnsiTheme="minorHAnsi" w:cstheme="minorHAnsi"/>
        </w:rPr>
        <w:t>. L</w:t>
      </w:r>
      <w:r w:rsidR="00A53617">
        <w:rPr>
          <w:rFonts w:asciiTheme="minorHAnsi" w:hAnsiTheme="minorHAnsi" w:cstheme="minorHAnsi"/>
        </w:rPr>
        <w:t xml:space="preserve">a segunda capacidad CE, tiene 3 factores: </w:t>
      </w:r>
      <w:r w:rsidR="00B43B84" w:rsidRPr="006B5FB5">
        <w:rPr>
          <w:rFonts w:asciiTheme="minorHAnsi" w:hAnsiTheme="minorHAnsi" w:cstheme="minorHAnsi"/>
        </w:rPr>
        <w:t>Sistema de Administración de Personal; Sistema de Administración de Bienes y Servicios</w:t>
      </w:r>
      <w:r w:rsidR="00A53617">
        <w:rPr>
          <w:rFonts w:asciiTheme="minorHAnsi" w:hAnsiTheme="minorHAnsi" w:cstheme="minorHAnsi"/>
        </w:rPr>
        <w:t xml:space="preserve"> y</w:t>
      </w:r>
      <w:r w:rsidR="00B43B84" w:rsidRPr="006B5FB5">
        <w:rPr>
          <w:rFonts w:asciiTheme="minorHAnsi" w:hAnsiTheme="minorHAnsi" w:cstheme="minorHAnsi"/>
        </w:rPr>
        <w:t xml:space="preserve"> Sistema de Administración Financiera</w:t>
      </w:r>
      <w:r w:rsidR="00254620">
        <w:rPr>
          <w:rFonts w:asciiTheme="minorHAnsi" w:hAnsiTheme="minorHAnsi" w:cstheme="minorHAnsi"/>
        </w:rPr>
        <w:t>. L</w:t>
      </w:r>
      <w:r w:rsidR="00A53617">
        <w:rPr>
          <w:rFonts w:asciiTheme="minorHAnsi" w:hAnsiTheme="minorHAnsi" w:cstheme="minorHAnsi"/>
        </w:rPr>
        <w:t>a tercera capacidad CC tiene 2 factores:</w:t>
      </w:r>
      <w:r w:rsidR="00B43B84" w:rsidRPr="006B5FB5">
        <w:rPr>
          <w:rFonts w:asciiTheme="minorHAnsi" w:hAnsiTheme="minorHAnsi" w:cstheme="minorHAnsi"/>
        </w:rPr>
        <w:t xml:space="preserve"> Sistema de Control Interno y Sistema de Control Externo. Cada uno de estos factores, </w:t>
      </w:r>
      <w:r w:rsidR="00D40FC8" w:rsidRPr="006B5FB5">
        <w:rPr>
          <w:rFonts w:asciiTheme="minorHAnsi" w:hAnsiTheme="minorHAnsi" w:cstheme="minorHAnsi"/>
        </w:rPr>
        <w:t xml:space="preserve">a su vez </w:t>
      </w:r>
      <w:r w:rsidR="00B43B84" w:rsidRPr="006B5FB5">
        <w:rPr>
          <w:rFonts w:asciiTheme="minorHAnsi" w:hAnsiTheme="minorHAnsi" w:cstheme="minorHAnsi"/>
        </w:rPr>
        <w:t xml:space="preserve">se subdivide en </w:t>
      </w:r>
      <w:r w:rsidR="007170E1">
        <w:rPr>
          <w:rFonts w:asciiTheme="minorHAnsi" w:hAnsiTheme="minorHAnsi" w:cstheme="minorHAnsi"/>
        </w:rPr>
        <w:t>c</w:t>
      </w:r>
      <w:r w:rsidR="00B43B84" w:rsidRPr="006B5FB5">
        <w:rPr>
          <w:rFonts w:asciiTheme="minorHAnsi" w:hAnsiTheme="minorHAnsi" w:cstheme="minorHAnsi"/>
        </w:rPr>
        <w:t>riterios</w:t>
      </w:r>
      <w:r w:rsidR="00A53617">
        <w:rPr>
          <w:rFonts w:asciiTheme="minorHAnsi" w:hAnsiTheme="minorHAnsi" w:cstheme="minorHAnsi"/>
        </w:rPr>
        <w:t xml:space="preserve"> que están consolidados en varios </w:t>
      </w:r>
      <w:r w:rsidR="007A7E59" w:rsidRPr="006B5FB5">
        <w:rPr>
          <w:rFonts w:asciiTheme="minorHAnsi" w:hAnsiTheme="minorHAnsi" w:cstheme="minorHAnsi"/>
        </w:rPr>
        <w:t>formulario</w:t>
      </w:r>
      <w:r w:rsidR="00A53617">
        <w:rPr>
          <w:rFonts w:asciiTheme="minorHAnsi" w:hAnsiTheme="minorHAnsi" w:cstheme="minorHAnsi"/>
        </w:rPr>
        <w:t xml:space="preserve">s que permiten </w:t>
      </w:r>
      <w:r w:rsidR="009562D8">
        <w:rPr>
          <w:rFonts w:asciiTheme="minorHAnsi" w:hAnsiTheme="minorHAnsi" w:cstheme="minorHAnsi"/>
        </w:rPr>
        <w:t xml:space="preserve">levantar la </w:t>
      </w:r>
      <w:r w:rsidR="000848B5">
        <w:rPr>
          <w:rFonts w:asciiTheme="minorHAnsi" w:hAnsiTheme="minorHAnsi" w:cstheme="minorHAnsi"/>
        </w:rPr>
        <w:t>información</w:t>
      </w:r>
      <w:r w:rsidR="00254620">
        <w:rPr>
          <w:rFonts w:asciiTheme="minorHAnsi" w:hAnsiTheme="minorHAnsi" w:cstheme="minorHAnsi"/>
        </w:rPr>
        <w:t xml:space="preserve"> del OE</w:t>
      </w:r>
      <w:r w:rsidR="009562D8">
        <w:rPr>
          <w:rFonts w:asciiTheme="minorHAnsi" w:hAnsiTheme="minorHAnsi" w:cstheme="minorHAnsi"/>
        </w:rPr>
        <w:t xml:space="preserve"> de manera sistematizada. </w:t>
      </w:r>
      <w:r w:rsidR="00A53617">
        <w:rPr>
          <w:rFonts w:asciiTheme="minorHAnsi" w:hAnsiTheme="minorHAnsi" w:cstheme="minorHAnsi"/>
        </w:rPr>
        <w:t xml:space="preserve">Las </w:t>
      </w:r>
      <w:r w:rsidR="007A7E59" w:rsidRPr="006B5FB5">
        <w:rPr>
          <w:rFonts w:asciiTheme="minorHAnsi" w:hAnsiTheme="minorHAnsi" w:cstheme="minorHAnsi"/>
        </w:rPr>
        <w:t>opciones</w:t>
      </w:r>
      <w:r w:rsidR="00A53617">
        <w:rPr>
          <w:rFonts w:asciiTheme="minorHAnsi" w:hAnsiTheme="minorHAnsi" w:cstheme="minorHAnsi"/>
        </w:rPr>
        <w:t xml:space="preserve"> </w:t>
      </w:r>
      <w:r w:rsidR="007170E1">
        <w:rPr>
          <w:rFonts w:asciiTheme="minorHAnsi" w:hAnsiTheme="minorHAnsi" w:cstheme="minorHAnsi"/>
        </w:rPr>
        <w:t xml:space="preserve">para calificar </w:t>
      </w:r>
      <w:r w:rsidR="00A53617">
        <w:rPr>
          <w:rFonts w:asciiTheme="minorHAnsi" w:hAnsiTheme="minorHAnsi" w:cstheme="minorHAnsi"/>
        </w:rPr>
        <w:t>son</w:t>
      </w:r>
      <w:r w:rsidR="007A7E59" w:rsidRPr="006B5FB5">
        <w:rPr>
          <w:rFonts w:asciiTheme="minorHAnsi" w:hAnsiTheme="minorHAnsi" w:cstheme="minorHAnsi"/>
        </w:rPr>
        <w:t>: Si existe, No existe, No aplica. Para la calificación final, solamente se toman en cuenta las calificaciones “SI”</w:t>
      </w:r>
      <w:r w:rsidR="00A53617">
        <w:rPr>
          <w:rFonts w:asciiTheme="minorHAnsi" w:hAnsiTheme="minorHAnsi" w:cstheme="minorHAnsi"/>
        </w:rPr>
        <w:t xml:space="preserve"> y “NO”</w:t>
      </w:r>
      <w:r w:rsidR="007A7E59" w:rsidRPr="006B5FB5">
        <w:rPr>
          <w:rFonts w:asciiTheme="minorHAnsi" w:hAnsiTheme="minorHAnsi" w:cstheme="minorHAnsi"/>
        </w:rPr>
        <w:t xml:space="preserve">. </w:t>
      </w:r>
      <w:r w:rsidR="00A53617">
        <w:rPr>
          <w:rFonts w:asciiTheme="minorHAnsi" w:hAnsiTheme="minorHAnsi" w:cstheme="minorHAnsi"/>
        </w:rPr>
        <w:t xml:space="preserve">La comparación entre </w:t>
      </w:r>
      <w:r w:rsidR="007A7E59" w:rsidRPr="006B5FB5">
        <w:rPr>
          <w:rFonts w:asciiTheme="minorHAnsi" w:hAnsiTheme="minorHAnsi" w:cstheme="minorHAnsi"/>
        </w:rPr>
        <w:t>est</w:t>
      </w:r>
      <w:r w:rsidR="00A53617">
        <w:rPr>
          <w:rFonts w:asciiTheme="minorHAnsi" w:hAnsiTheme="minorHAnsi" w:cstheme="minorHAnsi"/>
        </w:rPr>
        <w:t xml:space="preserve">os dos tipos de </w:t>
      </w:r>
      <w:r w:rsidR="007A7E59" w:rsidRPr="006B5FB5">
        <w:rPr>
          <w:rFonts w:asciiTheme="minorHAnsi" w:hAnsiTheme="minorHAnsi" w:cstheme="minorHAnsi"/>
        </w:rPr>
        <w:t>respuestas</w:t>
      </w:r>
      <w:r w:rsidR="00A53617">
        <w:rPr>
          <w:rFonts w:asciiTheme="minorHAnsi" w:hAnsiTheme="minorHAnsi" w:cstheme="minorHAnsi"/>
        </w:rPr>
        <w:t xml:space="preserve"> da un porcentaje que </w:t>
      </w:r>
      <w:r w:rsidR="007A7E59" w:rsidRPr="006B5FB5">
        <w:rPr>
          <w:rFonts w:asciiTheme="minorHAnsi" w:hAnsiTheme="minorHAnsi" w:cstheme="minorHAnsi"/>
        </w:rPr>
        <w:t>cualitativamente indican el nivel de desarrollo de la organización</w:t>
      </w:r>
      <w:r w:rsidR="00A53617">
        <w:rPr>
          <w:rFonts w:asciiTheme="minorHAnsi" w:hAnsiTheme="minorHAnsi" w:cstheme="minorHAnsi"/>
        </w:rPr>
        <w:t xml:space="preserve"> en ese tema</w:t>
      </w:r>
      <w:r w:rsidR="007A7E59" w:rsidRPr="006B5FB5">
        <w:rPr>
          <w:rFonts w:asciiTheme="minorHAnsi" w:hAnsiTheme="minorHAnsi" w:cstheme="minorHAnsi"/>
        </w:rPr>
        <w:t>. Así se puede tener</w:t>
      </w:r>
      <w:r w:rsidR="00A53617">
        <w:rPr>
          <w:rFonts w:asciiTheme="minorHAnsi" w:hAnsiTheme="minorHAnsi" w:cstheme="minorHAnsi"/>
        </w:rPr>
        <w:t xml:space="preserve"> las siguientes calificaciones</w:t>
      </w:r>
      <w:r w:rsidR="007A7E59" w:rsidRPr="006B5FB5">
        <w:rPr>
          <w:rFonts w:asciiTheme="minorHAnsi" w:hAnsiTheme="minorHAnsi" w:cstheme="minorHAnsi"/>
        </w:rPr>
        <w:t xml:space="preserve">: de 0 a 40% </w:t>
      </w:r>
      <w:r w:rsidR="00A53617">
        <w:rPr>
          <w:rFonts w:asciiTheme="minorHAnsi" w:hAnsiTheme="minorHAnsi" w:cstheme="minorHAnsi"/>
        </w:rPr>
        <w:t xml:space="preserve">representa que </w:t>
      </w:r>
      <w:r w:rsidR="007A7E59" w:rsidRPr="006B5FB5">
        <w:rPr>
          <w:rFonts w:asciiTheme="minorHAnsi" w:hAnsiTheme="minorHAnsi" w:cstheme="minorHAnsi"/>
        </w:rPr>
        <w:t xml:space="preserve">el nivel de desarrollo es inexistente </w:t>
      </w:r>
      <w:r w:rsidR="00A53617">
        <w:rPr>
          <w:rFonts w:asciiTheme="minorHAnsi" w:hAnsiTheme="minorHAnsi" w:cstheme="minorHAnsi"/>
        </w:rPr>
        <w:t xml:space="preserve">(ND) </w:t>
      </w:r>
      <w:r w:rsidR="007A7E59" w:rsidRPr="006B5FB5">
        <w:rPr>
          <w:rFonts w:asciiTheme="minorHAnsi" w:hAnsiTheme="minorHAnsi" w:cstheme="minorHAnsi"/>
        </w:rPr>
        <w:t>y el riesgo asociado es alto</w:t>
      </w:r>
      <w:r w:rsidR="00A53617">
        <w:rPr>
          <w:rFonts w:asciiTheme="minorHAnsi" w:hAnsiTheme="minorHAnsi" w:cstheme="minorHAnsi"/>
        </w:rPr>
        <w:t xml:space="preserve"> (RA)</w:t>
      </w:r>
      <w:r w:rsidR="007A7E59" w:rsidRPr="006B5FB5">
        <w:rPr>
          <w:rFonts w:asciiTheme="minorHAnsi" w:hAnsiTheme="minorHAnsi" w:cstheme="minorHAnsi"/>
        </w:rPr>
        <w:t>; de 41% a 60% el desarrollo es incipiente</w:t>
      </w:r>
      <w:r w:rsidR="00A53617">
        <w:rPr>
          <w:rFonts w:asciiTheme="minorHAnsi" w:hAnsiTheme="minorHAnsi" w:cstheme="minorHAnsi"/>
        </w:rPr>
        <w:t xml:space="preserve"> (ID)</w:t>
      </w:r>
      <w:r w:rsidR="007A7E59" w:rsidRPr="006B5FB5">
        <w:rPr>
          <w:rFonts w:asciiTheme="minorHAnsi" w:hAnsiTheme="minorHAnsi" w:cstheme="minorHAnsi"/>
        </w:rPr>
        <w:t xml:space="preserve"> y el riesgo es sustancial</w:t>
      </w:r>
      <w:r w:rsidR="00A53617">
        <w:rPr>
          <w:rFonts w:asciiTheme="minorHAnsi" w:hAnsiTheme="minorHAnsi" w:cstheme="minorHAnsi"/>
        </w:rPr>
        <w:t xml:space="preserve"> (RS)</w:t>
      </w:r>
      <w:r w:rsidR="007A7E59" w:rsidRPr="006B5FB5">
        <w:rPr>
          <w:rFonts w:asciiTheme="minorHAnsi" w:hAnsiTheme="minorHAnsi" w:cstheme="minorHAnsi"/>
        </w:rPr>
        <w:t>; de 61% a 80% el desarrollo es medio</w:t>
      </w:r>
      <w:r w:rsidR="00A53617">
        <w:rPr>
          <w:rFonts w:asciiTheme="minorHAnsi" w:hAnsiTheme="minorHAnsi" w:cstheme="minorHAnsi"/>
        </w:rPr>
        <w:t xml:space="preserve"> (MD)</w:t>
      </w:r>
      <w:r w:rsidR="007A7E59" w:rsidRPr="006B5FB5">
        <w:rPr>
          <w:rFonts w:asciiTheme="minorHAnsi" w:hAnsiTheme="minorHAnsi" w:cstheme="minorHAnsi"/>
        </w:rPr>
        <w:t xml:space="preserve"> y el riesgo mediano</w:t>
      </w:r>
      <w:r w:rsidR="00A53617">
        <w:rPr>
          <w:rFonts w:asciiTheme="minorHAnsi" w:hAnsiTheme="minorHAnsi" w:cstheme="minorHAnsi"/>
        </w:rPr>
        <w:t xml:space="preserve"> (RM)</w:t>
      </w:r>
      <w:r w:rsidR="007A7E59" w:rsidRPr="006B5FB5">
        <w:rPr>
          <w:rFonts w:asciiTheme="minorHAnsi" w:hAnsiTheme="minorHAnsi" w:cstheme="minorHAnsi"/>
        </w:rPr>
        <w:t xml:space="preserve">; finalmente de 81% a 100%, el nivel de desarrollo es satisfactorio </w:t>
      </w:r>
      <w:r w:rsidR="00A53617">
        <w:rPr>
          <w:rFonts w:asciiTheme="minorHAnsi" w:hAnsiTheme="minorHAnsi" w:cstheme="minorHAnsi"/>
        </w:rPr>
        <w:t xml:space="preserve">(DS) </w:t>
      </w:r>
      <w:r w:rsidR="007A7E59" w:rsidRPr="006B5FB5">
        <w:rPr>
          <w:rFonts w:asciiTheme="minorHAnsi" w:hAnsiTheme="minorHAnsi" w:cstheme="minorHAnsi"/>
        </w:rPr>
        <w:t>y el riesgo asociado bajo</w:t>
      </w:r>
      <w:r w:rsidR="00A53617">
        <w:rPr>
          <w:rFonts w:asciiTheme="minorHAnsi" w:hAnsiTheme="minorHAnsi" w:cstheme="minorHAnsi"/>
        </w:rPr>
        <w:t xml:space="preserve"> (RB)</w:t>
      </w:r>
      <w:r w:rsidR="00DA0294" w:rsidRPr="006B5FB5">
        <w:rPr>
          <w:rFonts w:asciiTheme="minorHAnsi" w:hAnsiTheme="minorHAnsi" w:cstheme="minorHAnsi"/>
        </w:rPr>
        <w:t>.</w:t>
      </w:r>
    </w:p>
    <w:p w:rsidR="006A6F9B" w:rsidRDefault="009562D8" w:rsidP="009562D8">
      <w:pPr>
        <w:numPr>
          <w:ilvl w:val="0"/>
          <w:numId w:val="24"/>
        </w:numPr>
        <w:autoSpaceDE w:val="0"/>
        <w:autoSpaceDN w:val="0"/>
        <w:adjustRightInd w:val="0"/>
        <w:jc w:val="both"/>
        <w:rPr>
          <w:rFonts w:asciiTheme="minorHAnsi" w:hAnsiTheme="minorHAnsi" w:cstheme="minorHAnsi"/>
        </w:rPr>
      </w:pPr>
      <w:r>
        <w:rPr>
          <w:rFonts w:asciiTheme="minorHAnsi" w:hAnsiTheme="minorHAnsi" w:cstheme="minorHAnsi"/>
        </w:rPr>
        <w:t xml:space="preserve">Como la operación de crédito solicitada por el GADPCH, aún esté en etapa de análisis </w:t>
      </w:r>
      <w:r w:rsidR="00254620">
        <w:rPr>
          <w:rFonts w:asciiTheme="minorHAnsi" w:hAnsiTheme="minorHAnsi" w:cstheme="minorHAnsi"/>
        </w:rPr>
        <w:t xml:space="preserve">y </w:t>
      </w:r>
      <w:r w:rsidR="00412A5C">
        <w:rPr>
          <w:rFonts w:asciiTheme="minorHAnsi" w:hAnsiTheme="minorHAnsi" w:cstheme="minorHAnsi"/>
        </w:rPr>
        <w:t xml:space="preserve">la metodología SECI se aplica a proyectos en marcha, éste </w:t>
      </w:r>
      <w:r w:rsidR="00504ABC">
        <w:rPr>
          <w:rFonts w:asciiTheme="minorHAnsi" w:hAnsiTheme="minorHAnsi" w:cstheme="minorHAnsi"/>
        </w:rPr>
        <w:t>trabajo</w:t>
      </w:r>
      <w:r w:rsidR="004F0685" w:rsidRPr="006B5FB5">
        <w:rPr>
          <w:rFonts w:asciiTheme="minorHAnsi" w:hAnsiTheme="minorHAnsi" w:cstheme="minorHAnsi"/>
        </w:rPr>
        <w:t xml:space="preserve"> </w:t>
      </w:r>
      <w:r w:rsidR="00412A5C">
        <w:rPr>
          <w:rFonts w:asciiTheme="minorHAnsi" w:hAnsiTheme="minorHAnsi" w:cstheme="minorHAnsi"/>
        </w:rPr>
        <w:t xml:space="preserve">se </w:t>
      </w:r>
      <w:r w:rsidR="00254620">
        <w:rPr>
          <w:rFonts w:asciiTheme="minorHAnsi" w:hAnsiTheme="minorHAnsi" w:cstheme="minorHAnsi"/>
        </w:rPr>
        <w:t>concentr</w:t>
      </w:r>
      <w:r w:rsidR="00412A5C">
        <w:rPr>
          <w:rFonts w:asciiTheme="minorHAnsi" w:hAnsiTheme="minorHAnsi" w:cstheme="minorHAnsi"/>
        </w:rPr>
        <w:t xml:space="preserve">ó </w:t>
      </w:r>
      <w:r w:rsidR="00504ABC">
        <w:rPr>
          <w:rFonts w:asciiTheme="minorHAnsi" w:hAnsiTheme="minorHAnsi" w:cstheme="minorHAnsi"/>
        </w:rPr>
        <w:t xml:space="preserve">principalmente </w:t>
      </w:r>
      <w:r w:rsidR="00254620">
        <w:rPr>
          <w:rFonts w:asciiTheme="minorHAnsi" w:hAnsiTheme="minorHAnsi" w:cstheme="minorHAnsi"/>
        </w:rPr>
        <w:t>en</w:t>
      </w:r>
      <w:r w:rsidR="00504ABC">
        <w:rPr>
          <w:rFonts w:asciiTheme="minorHAnsi" w:hAnsiTheme="minorHAnsi" w:cstheme="minorHAnsi"/>
        </w:rPr>
        <w:t xml:space="preserve"> los procesos </w:t>
      </w:r>
      <w:r w:rsidR="006A6F9B">
        <w:rPr>
          <w:rFonts w:asciiTheme="minorHAnsi" w:hAnsiTheme="minorHAnsi" w:cstheme="minorHAnsi"/>
        </w:rPr>
        <w:t>instituci</w:t>
      </w:r>
      <w:r w:rsidR="00254620">
        <w:rPr>
          <w:rFonts w:asciiTheme="minorHAnsi" w:hAnsiTheme="minorHAnsi" w:cstheme="minorHAnsi"/>
        </w:rPr>
        <w:t>onales. S</w:t>
      </w:r>
      <w:r w:rsidR="00504ABC">
        <w:rPr>
          <w:rFonts w:asciiTheme="minorHAnsi" w:hAnsiTheme="minorHAnsi" w:cstheme="minorHAnsi"/>
        </w:rPr>
        <w:t xml:space="preserve">in embargo </w:t>
      </w:r>
      <w:r w:rsidR="006A6F9B">
        <w:rPr>
          <w:rFonts w:asciiTheme="minorHAnsi" w:hAnsiTheme="minorHAnsi" w:cstheme="minorHAnsi"/>
        </w:rPr>
        <w:t xml:space="preserve">cuando </w:t>
      </w:r>
      <w:r w:rsidR="00504ABC">
        <w:rPr>
          <w:rFonts w:asciiTheme="minorHAnsi" w:hAnsiTheme="minorHAnsi" w:cstheme="minorHAnsi"/>
        </w:rPr>
        <w:t xml:space="preserve">en la guía </w:t>
      </w:r>
      <w:r w:rsidR="006A6F9B">
        <w:rPr>
          <w:rFonts w:asciiTheme="minorHAnsi" w:hAnsiTheme="minorHAnsi" w:cstheme="minorHAnsi"/>
        </w:rPr>
        <w:t>exist</w:t>
      </w:r>
      <w:r w:rsidR="00504ABC">
        <w:rPr>
          <w:rFonts w:asciiTheme="minorHAnsi" w:hAnsiTheme="minorHAnsi" w:cstheme="minorHAnsi"/>
        </w:rPr>
        <w:t>e</w:t>
      </w:r>
      <w:r w:rsidR="006A6F9B">
        <w:rPr>
          <w:rFonts w:asciiTheme="minorHAnsi" w:hAnsiTheme="minorHAnsi" w:cstheme="minorHAnsi"/>
        </w:rPr>
        <w:t xml:space="preserve">n referencias </w:t>
      </w:r>
      <w:r w:rsidR="00504ABC">
        <w:rPr>
          <w:rFonts w:asciiTheme="minorHAnsi" w:hAnsiTheme="minorHAnsi" w:cstheme="minorHAnsi"/>
        </w:rPr>
        <w:t xml:space="preserve">explícitas </w:t>
      </w:r>
      <w:r w:rsidR="006A6F9B">
        <w:rPr>
          <w:rFonts w:asciiTheme="minorHAnsi" w:hAnsiTheme="minorHAnsi" w:cstheme="minorHAnsi"/>
        </w:rPr>
        <w:t xml:space="preserve">al proyecto, </w:t>
      </w:r>
      <w:r w:rsidR="00254620">
        <w:rPr>
          <w:rFonts w:asciiTheme="minorHAnsi" w:hAnsiTheme="minorHAnsi" w:cstheme="minorHAnsi"/>
        </w:rPr>
        <w:t xml:space="preserve">en algunos casos </w:t>
      </w:r>
      <w:r w:rsidR="006A6F9B">
        <w:rPr>
          <w:rFonts w:asciiTheme="minorHAnsi" w:hAnsiTheme="minorHAnsi" w:cstheme="minorHAnsi"/>
        </w:rPr>
        <w:t>se tomó como referencia la experiencia del PIDD</w:t>
      </w:r>
      <w:r w:rsidR="00254620">
        <w:rPr>
          <w:rFonts w:asciiTheme="minorHAnsi" w:hAnsiTheme="minorHAnsi" w:cstheme="minorHAnsi"/>
        </w:rPr>
        <w:t xml:space="preserve"> -</w:t>
      </w:r>
      <w:r w:rsidR="00504ABC">
        <w:rPr>
          <w:rFonts w:asciiTheme="minorHAnsi" w:hAnsiTheme="minorHAnsi" w:cstheme="minorHAnsi"/>
        </w:rPr>
        <w:t xml:space="preserve"> BIRF</w:t>
      </w:r>
      <w:r w:rsidR="006A6F9B">
        <w:rPr>
          <w:rFonts w:asciiTheme="minorHAnsi" w:hAnsiTheme="minorHAnsi" w:cstheme="minorHAnsi"/>
        </w:rPr>
        <w:t>. De esta manera se obtiene una mayor cantidad de respuestas positivas y negativas y menos de no aplica.</w:t>
      </w:r>
    </w:p>
    <w:p w:rsidR="00383C8B" w:rsidRDefault="006A6F9B" w:rsidP="009562D8">
      <w:pPr>
        <w:numPr>
          <w:ilvl w:val="0"/>
          <w:numId w:val="24"/>
        </w:numPr>
        <w:autoSpaceDE w:val="0"/>
        <w:autoSpaceDN w:val="0"/>
        <w:adjustRightInd w:val="0"/>
        <w:jc w:val="both"/>
        <w:rPr>
          <w:rFonts w:asciiTheme="minorHAnsi" w:hAnsiTheme="minorHAnsi" w:cstheme="minorHAnsi"/>
        </w:rPr>
      </w:pPr>
      <w:r>
        <w:rPr>
          <w:rFonts w:asciiTheme="minorHAnsi" w:hAnsiTheme="minorHAnsi" w:cstheme="minorHAnsi"/>
        </w:rPr>
        <w:t>El trabajo de campo se realizó entre el 21 y 23 de enero de 2013, en las oficinas del GADPCH</w:t>
      </w:r>
      <w:r w:rsidR="00FC27A1">
        <w:rPr>
          <w:rFonts w:asciiTheme="minorHAnsi" w:hAnsiTheme="minorHAnsi" w:cstheme="minorHAnsi"/>
        </w:rPr>
        <w:t xml:space="preserve"> </w:t>
      </w:r>
      <w:r>
        <w:rPr>
          <w:rFonts w:asciiTheme="minorHAnsi" w:hAnsiTheme="minorHAnsi" w:cstheme="minorHAnsi"/>
        </w:rPr>
        <w:t>ubicadas en el segundo piso del Edificio del Gobierno Provincial</w:t>
      </w:r>
      <w:r w:rsidR="00254620">
        <w:rPr>
          <w:rFonts w:asciiTheme="minorHAnsi" w:hAnsiTheme="minorHAnsi" w:cstheme="minorHAnsi"/>
        </w:rPr>
        <w:t>,</w:t>
      </w:r>
      <w:r>
        <w:rPr>
          <w:rFonts w:asciiTheme="minorHAnsi" w:hAnsiTheme="minorHAnsi" w:cstheme="minorHAnsi"/>
        </w:rPr>
        <w:t xml:space="preserve"> en las calles Carabobo y Primera Constituyente</w:t>
      </w:r>
      <w:r w:rsidR="00504ABC">
        <w:rPr>
          <w:rFonts w:asciiTheme="minorHAnsi" w:hAnsiTheme="minorHAnsi" w:cstheme="minorHAnsi"/>
        </w:rPr>
        <w:t xml:space="preserve"> de la ciudad de Riobamba</w:t>
      </w:r>
      <w:r>
        <w:rPr>
          <w:rFonts w:asciiTheme="minorHAnsi" w:hAnsiTheme="minorHAnsi" w:cstheme="minorHAnsi"/>
        </w:rPr>
        <w:t>.</w:t>
      </w:r>
      <w:r w:rsidR="002121E7">
        <w:rPr>
          <w:rFonts w:asciiTheme="minorHAnsi" w:hAnsiTheme="minorHAnsi" w:cstheme="minorHAnsi"/>
        </w:rPr>
        <w:t xml:space="preserve"> El horario de trabajo es de 8h00-12h00 y 14h00-18h00 de lunes a viernes.</w:t>
      </w:r>
      <w:r>
        <w:rPr>
          <w:rFonts w:asciiTheme="minorHAnsi" w:hAnsiTheme="minorHAnsi" w:cstheme="minorHAnsi"/>
        </w:rPr>
        <w:t xml:space="preserve"> </w:t>
      </w:r>
    </w:p>
    <w:p w:rsidR="0052699F" w:rsidRPr="006B5FB5" w:rsidRDefault="0052699F" w:rsidP="00DA0294">
      <w:pPr>
        <w:rPr>
          <w:rFonts w:asciiTheme="minorHAnsi" w:hAnsiTheme="minorHAnsi" w:cstheme="minorHAnsi"/>
        </w:rPr>
      </w:pPr>
      <w:bookmarkStart w:id="10" w:name="_Toc293394752"/>
      <w:bookmarkStart w:id="11" w:name="_Toc293647851"/>
    </w:p>
    <w:p w:rsidR="00733748" w:rsidRDefault="00D0022B" w:rsidP="00935F67">
      <w:pPr>
        <w:pStyle w:val="Heading1"/>
      </w:pPr>
      <w:bookmarkStart w:id="12" w:name="_Toc293647852"/>
      <w:bookmarkStart w:id="13" w:name="_Toc349238628"/>
      <w:bookmarkEnd w:id="10"/>
      <w:bookmarkEnd w:id="11"/>
      <w:r w:rsidRPr="006B5FB5">
        <w:t>CAPACIDAD INSTITUCIONAL DEL</w:t>
      </w:r>
      <w:r w:rsidR="00504ABC">
        <w:t xml:space="preserve"> GOBIERNO AUTÓNOMO DESCENTRALIZADO DE LA PROVINCIA DE CHIMBORAZO</w:t>
      </w:r>
      <w:bookmarkEnd w:id="12"/>
      <w:bookmarkEnd w:id="13"/>
    </w:p>
    <w:p w:rsidR="000F6C6D" w:rsidRPr="000F6C6D" w:rsidRDefault="000F6C6D" w:rsidP="000F6C6D">
      <w:pPr>
        <w:rPr>
          <w:lang w:val="es-CO" w:eastAsia="es-MX"/>
        </w:rPr>
      </w:pPr>
    </w:p>
    <w:p w:rsidR="00733748" w:rsidRPr="006B5FB5" w:rsidRDefault="00733748" w:rsidP="00251B56">
      <w:pPr>
        <w:pStyle w:val="NoSpacing"/>
        <w:ind w:left="720"/>
        <w:jc w:val="both"/>
        <w:rPr>
          <w:rFonts w:asciiTheme="minorHAnsi" w:hAnsiTheme="minorHAnsi" w:cstheme="minorHAnsi"/>
          <w:sz w:val="24"/>
          <w:szCs w:val="24"/>
        </w:rPr>
      </w:pPr>
    </w:p>
    <w:p w:rsidR="00733748" w:rsidRPr="00C87E47" w:rsidRDefault="00C87E47" w:rsidP="00C87E47">
      <w:pPr>
        <w:numPr>
          <w:ilvl w:val="0"/>
          <w:numId w:val="24"/>
        </w:numPr>
        <w:ind w:left="1134" w:hanging="567"/>
        <w:jc w:val="both"/>
        <w:rPr>
          <w:rFonts w:asciiTheme="minorHAnsi" w:hAnsiTheme="minorHAnsi" w:cstheme="minorHAnsi"/>
        </w:rPr>
      </w:pPr>
      <w:r w:rsidRPr="00C87E47">
        <w:rPr>
          <w:rFonts w:asciiTheme="minorHAnsi" w:hAnsiTheme="minorHAnsi" w:cstheme="minorHAnsi"/>
        </w:rPr>
        <w:t xml:space="preserve">En el siguiente cuadro se presenta una síntesis de los resultados del Análisis de Capacidad Institucional (SECI) del </w:t>
      </w:r>
      <w:r w:rsidR="00504ABC" w:rsidRPr="00C87E47">
        <w:rPr>
          <w:rFonts w:asciiTheme="minorHAnsi" w:hAnsiTheme="minorHAnsi" w:cstheme="minorHAnsi"/>
        </w:rPr>
        <w:t xml:space="preserve"> Gobierno Autónomo Descentralizado de la Provincia de Chimborazo</w:t>
      </w:r>
      <w:r w:rsidR="00383C8B" w:rsidRPr="00C87E47">
        <w:rPr>
          <w:rFonts w:asciiTheme="minorHAnsi" w:hAnsiTheme="minorHAnsi" w:cstheme="minorHAnsi"/>
        </w:rPr>
        <w:t>:</w:t>
      </w:r>
    </w:p>
    <w:p w:rsidR="00024E75" w:rsidRPr="006B5FB5" w:rsidRDefault="00024E75" w:rsidP="00024E75">
      <w:pPr>
        <w:ind w:left="1134"/>
        <w:jc w:val="both"/>
        <w:rPr>
          <w:rFonts w:asciiTheme="minorHAnsi" w:hAnsiTheme="minorHAnsi" w:cstheme="minorHAnsi"/>
        </w:rPr>
      </w:pPr>
    </w:p>
    <w:p w:rsidR="00024E75" w:rsidRDefault="00024E75" w:rsidP="00024E75">
      <w:pPr>
        <w:ind w:left="426"/>
        <w:jc w:val="right"/>
        <w:rPr>
          <w:rFonts w:asciiTheme="minorHAnsi" w:hAnsiTheme="minorHAnsi" w:cstheme="minorHAnsi"/>
        </w:rPr>
      </w:pPr>
      <w:r w:rsidRPr="00024E75">
        <w:rPr>
          <w:noProof/>
          <w:lang w:val="en-US" w:eastAsia="en-US"/>
        </w:rPr>
        <w:drawing>
          <wp:inline distT="0" distB="0" distL="0" distR="0" wp14:anchorId="398BDBB1" wp14:editId="4577D7C3">
            <wp:extent cx="5422126" cy="107342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272" cy="1072466"/>
                    </a:xfrm>
                    <a:prstGeom prst="rect">
                      <a:avLst/>
                    </a:prstGeom>
                    <a:noFill/>
                    <a:ln>
                      <a:noFill/>
                    </a:ln>
                  </pic:spPr>
                </pic:pic>
              </a:graphicData>
            </a:graphic>
          </wp:inline>
        </w:drawing>
      </w:r>
    </w:p>
    <w:p w:rsidR="00024E75" w:rsidRDefault="00024E75" w:rsidP="0052699F">
      <w:pPr>
        <w:ind w:left="1134"/>
        <w:jc w:val="both"/>
        <w:rPr>
          <w:rFonts w:asciiTheme="minorHAnsi" w:hAnsiTheme="minorHAnsi" w:cstheme="minorHAnsi"/>
        </w:rPr>
      </w:pPr>
    </w:p>
    <w:p w:rsidR="007170E1" w:rsidRDefault="00733748" w:rsidP="0052699F">
      <w:pPr>
        <w:ind w:left="1134"/>
        <w:jc w:val="both"/>
        <w:rPr>
          <w:rFonts w:asciiTheme="minorHAnsi" w:hAnsiTheme="minorHAnsi" w:cstheme="minorHAnsi"/>
        </w:rPr>
      </w:pPr>
      <w:r w:rsidRPr="006B5FB5">
        <w:rPr>
          <w:rFonts w:asciiTheme="minorHAnsi" w:hAnsiTheme="minorHAnsi" w:cstheme="minorHAnsi"/>
        </w:rPr>
        <w:t>De acuerdo con l</w:t>
      </w:r>
      <w:r w:rsidR="00B804B3">
        <w:rPr>
          <w:rFonts w:asciiTheme="minorHAnsi" w:hAnsiTheme="minorHAnsi" w:cstheme="minorHAnsi"/>
        </w:rPr>
        <w:t>os datos del cuadro</w:t>
      </w:r>
      <w:r w:rsidR="007423BB">
        <w:rPr>
          <w:rFonts w:asciiTheme="minorHAnsi" w:hAnsiTheme="minorHAnsi" w:cstheme="minorHAnsi"/>
        </w:rPr>
        <w:t xml:space="preserve"> que antecede</w:t>
      </w:r>
      <w:r w:rsidRPr="006B5FB5">
        <w:rPr>
          <w:rFonts w:asciiTheme="minorHAnsi" w:hAnsiTheme="minorHAnsi" w:cstheme="minorHAnsi"/>
        </w:rPr>
        <w:t xml:space="preserve">, se </w:t>
      </w:r>
      <w:r w:rsidR="00A12458" w:rsidRPr="006B5FB5">
        <w:rPr>
          <w:rFonts w:asciiTheme="minorHAnsi" w:hAnsiTheme="minorHAnsi" w:cstheme="minorHAnsi"/>
        </w:rPr>
        <w:t>puede concluir que</w:t>
      </w:r>
      <w:r w:rsidR="00DE04F1">
        <w:rPr>
          <w:rFonts w:asciiTheme="minorHAnsi" w:hAnsiTheme="minorHAnsi" w:cstheme="minorHAnsi"/>
        </w:rPr>
        <w:t xml:space="preserve"> el nivel de desarrollo de las capacidades institucionales de</w:t>
      </w:r>
      <w:r w:rsidR="00B804B3">
        <w:rPr>
          <w:rFonts w:asciiTheme="minorHAnsi" w:hAnsiTheme="minorHAnsi" w:cstheme="minorHAnsi"/>
        </w:rPr>
        <w:t xml:space="preserve"> </w:t>
      </w:r>
      <w:r w:rsidR="00DE04F1">
        <w:rPr>
          <w:rFonts w:asciiTheme="minorHAnsi" w:hAnsiTheme="minorHAnsi" w:cstheme="minorHAnsi"/>
        </w:rPr>
        <w:t>l</w:t>
      </w:r>
      <w:r w:rsidR="00B804B3">
        <w:rPr>
          <w:rFonts w:asciiTheme="minorHAnsi" w:hAnsiTheme="minorHAnsi" w:cstheme="minorHAnsi"/>
        </w:rPr>
        <w:t>a</w:t>
      </w:r>
      <w:r w:rsidR="00DE04F1">
        <w:rPr>
          <w:rFonts w:asciiTheme="minorHAnsi" w:hAnsiTheme="minorHAnsi" w:cstheme="minorHAnsi"/>
        </w:rPr>
        <w:t xml:space="preserve"> </w:t>
      </w:r>
      <w:r w:rsidR="002121E7">
        <w:rPr>
          <w:rFonts w:asciiTheme="minorHAnsi" w:hAnsiTheme="minorHAnsi" w:cstheme="minorHAnsi"/>
        </w:rPr>
        <w:t>GADPCH</w:t>
      </w:r>
      <w:r w:rsidR="00B804B3">
        <w:rPr>
          <w:rFonts w:asciiTheme="minorHAnsi" w:hAnsiTheme="minorHAnsi" w:cstheme="minorHAnsi"/>
        </w:rPr>
        <w:t>,</w:t>
      </w:r>
      <w:r w:rsidR="00DE04F1">
        <w:rPr>
          <w:rFonts w:asciiTheme="minorHAnsi" w:hAnsiTheme="minorHAnsi" w:cstheme="minorHAnsi"/>
        </w:rPr>
        <w:t xml:space="preserve"> </w:t>
      </w:r>
      <w:r w:rsidR="00024E75">
        <w:rPr>
          <w:rFonts w:asciiTheme="minorHAnsi" w:hAnsiTheme="minorHAnsi" w:cstheme="minorHAnsi"/>
        </w:rPr>
        <w:t xml:space="preserve"> es medio </w:t>
      </w:r>
      <w:r w:rsidR="007423BB">
        <w:rPr>
          <w:rFonts w:asciiTheme="minorHAnsi" w:hAnsiTheme="minorHAnsi" w:cstheme="minorHAnsi"/>
        </w:rPr>
        <w:t xml:space="preserve">y que el riesgo asociado es </w:t>
      </w:r>
      <w:r w:rsidR="00024E75">
        <w:rPr>
          <w:rFonts w:asciiTheme="minorHAnsi" w:hAnsiTheme="minorHAnsi" w:cstheme="minorHAnsi"/>
        </w:rPr>
        <w:t>medio</w:t>
      </w:r>
      <w:r w:rsidR="007423BB">
        <w:rPr>
          <w:rFonts w:asciiTheme="minorHAnsi" w:hAnsiTheme="minorHAnsi" w:cstheme="minorHAnsi"/>
        </w:rPr>
        <w:t>.</w:t>
      </w:r>
      <w:r w:rsidR="00DE04F1">
        <w:rPr>
          <w:rFonts w:asciiTheme="minorHAnsi" w:hAnsiTheme="minorHAnsi" w:cstheme="minorHAnsi"/>
        </w:rPr>
        <w:t xml:space="preserve"> </w:t>
      </w:r>
      <w:r w:rsidR="00DE04F1" w:rsidRPr="00DE04F1">
        <w:rPr>
          <w:rFonts w:asciiTheme="minorHAnsi" w:hAnsiTheme="minorHAnsi" w:cstheme="minorHAnsi"/>
        </w:rPr>
        <w:t>Contribuyen para esa calificación</w:t>
      </w:r>
      <w:r w:rsidR="007423BB">
        <w:rPr>
          <w:rFonts w:asciiTheme="minorHAnsi" w:hAnsiTheme="minorHAnsi" w:cstheme="minorHAnsi"/>
        </w:rPr>
        <w:t>,</w:t>
      </w:r>
      <w:r w:rsidR="00DE04F1" w:rsidRPr="00DE04F1">
        <w:rPr>
          <w:rFonts w:asciiTheme="minorHAnsi" w:hAnsiTheme="minorHAnsi" w:cstheme="minorHAnsi"/>
        </w:rPr>
        <w:t xml:space="preserve"> los resultados obtenidos en l</w:t>
      </w:r>
      <w:r w:rsidR="00B804B3">
        <w:rPr>
          <w:rFonts w:asciiTheme="minorHAnsi" w:hAnsiTheme="minorHAnsi" w:cstheme="minorHAnsi"/>
        </w:rPr>
        <w:t xml:space="preserve">a valoración de los </w:t>
      </w:r>
      <w:r w:rsidR="007423BB">
        <w:rPr>
          <w:rFonts w:asciiTheme="minorHAnsi" w:hAnsiTheme="minorHAnsi" w:cstheme="minorHAnsi"/>
        </w:rPr>
        <w:t xml:space="preserve">7 </w:t>
      </w:r>
      <w:r w:rsidR="00B804B3">
        <w:rPr>
          <w:rFonts w:asciiTheme="minorHAnsi" w:hAnsiTheme="minorHAnsi" w:cstheme="minorHAnsi"/>
        </w:rPr>
        <w:t xml:space="preserve">sistemas </w:t>
      </w:r>
      <w:r w:rsidR="007170E1">
        <w:rPr>
          <w:rFonts w:asciiTheme="minorHAnsi" w:hAnsiTheme="minorHAnsi" w:cstheme="minorHAnsi"/>
        </w:rPr>
        <w:t xml:space="preserve">que se revisan como parte de </w:t>
      </w:r>
      <w:r w:rsidR="00DE04F1" w:rsidRPr="00DE04F1">
        <w:rPr>
          <w:rFonts w:asciiTheme="minorHAnsi" w:hAnsiTheme="minorHAnsi" w:cstheme="minorHAnsi"/>
        </w:rPr>
        <w:t>cada una de las capacidades.</w:t>
      </w:r>
      <w:r w:rsidR="00AA3DB6">
        <w:rPr>
          <w:rFonts w:asciiTheme="minorHAnsi" w:hAnsiTheme="minorHAnsi" w:cstheme="minorHAnsi"/>
        </w:rPr>
        <w:t xml:space="preserve"> </w:t>
      </w:r>
      <w:r w:rsidR="002121E7">
        <w:rPr>
          <w:rFonts w:asciiTheme="minorHAnsi" w:hAnsiTheme="minorHAnsi" w:cstheme="minorHAnsi"/>
        </w:rPr>
        <w:t>Un</w:t>
      </w:r>
      <w:r w:rsidR="00AA3DB6">
        <w:rPr>
          <w:rFonts w:asciiTheme="minorHAnsi" w:hAnsiTheme="minorHAnsi" w:cstheme="minorHAnsi"/>
        </w:rPr>
        <w:t xml:space="preserve"> cuadro con mayor detalle </w:t>
      </w:r>
      <w:r w:rsidR="00C87E47">
        <w:rPr>
          <w:rFonts w:asciiTheme="minorHAnsi" w:hAnsiTheme="minorHAnsi" w:cstheme="minorHAnsi"/>
        </w:rPr>
        <w:t xml:space="preserve">de la evaluación de los sistemas, </w:t>
      </w:r>
      <w:r w:rsidR="00AA3DB6">
        <w:rPr>
          <w:rFonts w:asciiTheme="minorHAnsi" w:hAnsiTheme="minorHAnsi" w:cstheme="minorHAnsi"/>
        </w:rPr>
        <w:t xml:space="preserve">consta en la </w:t>
      </w:r>
      <w:r w:rsidR="007423BB">
        <w:rPr>
          <w:rFonts w:asciiTheme="minorHAnsi" w:hAnsiTheme="minorHAnsi" w:cstheme="minorHAnsi"/>
        </w:rPr>
        <w:t>S</w:t>
      </w:r>
      <w:r w:rsidR="00AA3DB6">
        <w:rPr>
          <w:rFonts w:asciiTheme="minorHAnsi" w:hAnsiTheme="minorHAnsi" w:cstheme="minorHAnsi"/>
        </w:rPr>
        <w:t xml:space="preserve">ección </w:t>
      </w:r>
      <w:r w:rsidR="007423BB">
        <w:rPr>
          <w:rFonts w:asciiTheme="minorHAnsi" w:hAnsiTheme="minorHAnsi" w:cstheme="minorHAnsi"/>
        </w:rPr>
        <w:t>I</w:t>
      </w:r>
      <w:r w:rsidR="00AA3DB6">
        <w:rPr>
          <w:rFonts w:asciiTheme="minorHAnsi" w:hAnsiTheme="minorHAnsi" w:cstheme="minorHAnsi"/>
        </w:rPr>
        <w:t>nforme de este documento.</w:t>
      </w:r>
      <w:r w:rsidR="00DE04F1" w:rsidRPr="00DE04F1">
        <w:rPr>
          <w:rFonts w:asciiTheme="minorHAnsi" w:hAnsiTheme="minorHAnsi" w:cstheme="minorHAnsi"/>
        </w:rPr>
        <w:t xml:space="preserve"> </w:t>
      </w:r>
    </w:p>
    <w:p w:rsidR="00DE04F1" w:rsidRPr="0052699F" w:rsidRDefault="00FE6394" w:rsidP="002D49A8">
      <w:pPr>
        <w:numPr>
          <w:ilvl w:val="0"/>
          <w:numId w:val="24"/>
        </w:numPr>
        <w:ind w:left="1134" w:hanging="567"/>
        <w:jc w:val="both"/>
        <w:rPr>
          <w:rFonts w:asciiTheme="minorHAnsi" w:hAnsiTheme="minorHAnsi" w:cstheme="minorHAnsi"/>
        </w:rPr>
      </w:pPr>
      <w:r>
        <w:rPr>
          <w:rFonts w:asciiTheme="minorHAnsi" w:hAnsiTheme="minorHAnsi" w:cstheme="minorHAnsi"/>
        </w:rPr>
        <w:t xml:space="preserve">En el </w:t>
      </w:r>
      <w:r w:rsidR="00DE04F1" w:rsidRPr="00DE04F1">
        <w:rPr>
          <w:rFonts w:asciiTheme="minorHAnsi" w:hAnsiTheme="minorHAnsi" w:cstheme="minorHAnsi"/>
        </w:rPr>
        <w:t xml:space="preserve"> </w:t>
      </w:r>
      <w:r w:rsidR="00876685">
        <w:rPr>
          <w:rFonts w:asciiTheme="minorHAnsi" w:hAnsiTheme="minorHAnsi" w:cstheme="minorHAnsi"/>
        </w:rPr>
        <w:t>Sistema de P</w:t>
      </w:r>
      <w:r w:rsidR="00DE04F1" w:rsidRPr="00DE04F1">
        <w:rPr>
          <w:rFonts w:asciiTheme="minorHAnsi" w:hAnsiTheme="minorHAnsi" w:cstheme="minorHAnsi"/>
        </w:rPr>
        <w:t xml:space="preserve">rogramación de </w:t>
      </w:r>
      <w:r w:rsidR="00876685">
        <w:rPr>
          <w:rFonts w:asciiTheme="minorHAnsi" w:hAnsiTheme="minorHAnsi" w:cstheme="minorHAnsi"/>
        </w:rPr>
        <w:t>A</w:t>
      </w:r>
      <w:r w:rsidR="00DE04F1" w:rsidRPr="00DE04F1">
        <w:rPr>
          <w:rFonts w:asciiTheme="minorHAnsi" w:hAnsiTheme="minorHAnsi" w:cstheme="minorHAnsi"/>
        </w:rPr>
        <w:t xml:space="preserve">ctividades </w:t>
      </w:r>
      <w:r w:rsidR="00097649">
        <w:rPr>
          <w:rFonts w:asciiTheme="minorHAnsi" w:hAnsiTheme="minorHAnsi" w:cstheme="minorHAnsi"/>
        </w:rPr>
        <w:t xml:space="preserve">(SPA) </w:t>
      </w:r>
      <w:r>
        <w:rPr>
          <w:rFonts w:asciiTheme="minorHAnsi" w:hAnsiTheme="minorHAnsi" w:cstheme="minorHAnsi"/>
        </w:rPr>
        <w:t>el GADPCH</w:t>
      </w:r>
      <w:r w:rsidR="0010717A">
        <w:rPr>
          <w:rFonts w:asciiTheme="minorHAnsi" w:hAnsiTheme="minorHAnsi" w:cstheme="minorHAnsi"/>
        </w:rPr>
        <w:t xml:space="preserve"> utiliza los mecanismos de planificación emitidos por los organismos rectores</w:t>
      </w:r>
      <w:r w:rsidR="0010717A">
        <w:rPr>
          <w:rStyle w:val="FootnoteReference"/>
          <w:rFonts w:asciiTheme="minorHAnsi" w:hAnsiTheme="minorHAnsi"/>
        </w:rPr>
        <w:footnoteReference w:id="5"/>
      </w:r>
      <w:r w:rsidR="0010717A">
        <w:rPr>
          <w:rFonts w:asciiTheme="minorHAnsi" w:hAnsiTheme="minorHAnsi" w:cstheme="minorHAnsi"/>
        </w:rPr>
        <w:t xml:space="preserve"> </w:t>
      </w:r>
      <w:r>
        <w:rPr>
          <w:rFonts w:asciiTheme="minorHAnsi" w:hAnsiTheme="minorHAnsi" w:cstheme="minorHAnsi"/>
        </w:rPr>
        <w:t xml:space="preserve">. </w:t>
      </w:r>
      <w:r w:rsidR="0010717A">
        <w:rPr>
          <w:rFonts w:asciiTheme="minorHAnsi" w:hAnsiTheme="minorHAnsi" w:cstheme="minorHAnsi"/>
        </w:rPr>
        <w:t>La existencia del Estatuto Orgánico por Procesos (EOP) se ha constituido en una buena guía</w:t>
      </w:r>
      <w:r w:rsidR="00CE4A5A">
        <w:rPr>
          <w:rFonts w:asciiTheme="minorHAnsi" w:hAnsiTheme="minorHAnsi" w:cstheme="minorHAnsi"/>
        </w:rPr>
        <w:t xml:space="preserve"> organizacional que le </w:t>
      </w:r>
      <w:r w:rsidR="0010717A">
        <w:rPr>
          <w:rFonts w:asciiTheme="minorHAnsi" w:hAnsiTheme="minorHAnsi" w:cstheme="minorHAnsi"/>
        </w:rPr>
        <w:t xml:space="preserve">permite </w:t>
      </w:r>
      <w:r>
        <w:rPr>
          <w:rFonts w:asciiTheme="minorHAnsi" w:hAnsiTheme="minorHAnsi" w:cstheme="minorHAnsi"/>
        </w:rPr>
        <w:t xml:space="preserve">al personal, </w:t>
      </w:r>
      <w:r w:rsidR="0010717A">
        <w:rPr>
          <w:rFonts w:asciiTheme="minorHAnsi" w:hAnsiTheme="minorHAnsi" w:cstheme="minorHAnsi"/>
        </w:rPr>
        <w:t xml:space="preserve">enfocar </w:t>
      </w:r>
      <w:r>
        <w:rPr>
          <w:rFonts w:asciiTheme="minorHAnsi" w:hAnsiTheme="minorHAnsi" w:cstheme="minorHAnsi"/>
        </w:rPr>
        <w:t>sus</w:t>
      </w:r>
      <w:r w:rsidR="0010717A">
        <w:rPr>
          <w:rFonts w:asciiTheme="minorHAnsi" w:hAnsiTheme="minorHAnsi" w:cstheme="minorHAnsi"/>
        </w:rPr>
        <w:t xml:space="preserve"> esfuerzos </w:t>
      </w:r>
      <w:r w:rsidR="00CE4A5A">
        <w:rPr>
          <w:rFonts w:asciiTheme="minorHAnsi" w:hAnsiTheme="minorHAnsi" w:cstheme="minorHAnsi"/>
        </w:rPr>
        <w:t>par</w:t>
      </w:r>
      <w:r w:rsidR="00EA31F0">
        <w:rPr>
          <w:rFonts w:asciiTheme="minorHAnsi" w:hAnsiTheme="minorHAnsi" w:cstheme="minorHAnsi"/>
        </w:rPr>
        <w:t xml:space="preserve">a cumplir con </w:t>
      </w:r>
      <w:r w:rsidR="0099606F">
        <w:rPr>
          <w:rFonts w:asciiTheme="minorHAnsi" w:hAnsiTheme="minorHAnsi" w:cstheme="minorHAnsi"/>
        </w:rPr>
        <w:t>la</w:t>
      </w:r>
      <w:r w:rsidR="00EA31F0">
        <w:rPr>
          <w:rFonts w:asciiTheme="minorHAnsi" w:hAnsiTheme="minorHAnsi" w:cstheme="minorHAnsi"/>
        </w:rPr>
        <w:t xml:space="preserve"> Misión, Visión, Principios</w:t>
      </w:r>
      <w:r w:rsidR="0099606F">
        <w:rPr>
          <w:rFonts w:asciiTheme="minorHAnsi" w:hAnsiTheme="minorHAnsi" w:cstheme="minorHAnsi"/>
        </w:rPr>
        <w:t xml:space="preserve"> del GADPCH</w:t>
      </w:r>
      <w:r w:rsidR="00CE4A5A">
        <w:rPr>
          <w:rFonts w:asciiTheme="minorHAnsi" w:hAnsiTheme="minorHAnsi" w:cstheme="minorHAnsi"/>
        </w:rPr>
        <w:t>. La</w:t>
      </w:r>
      <w:r w:rsidR="00A01F96">
        <w:rPr>
          <w:rFonts w:asciiTheme="minorHAnsi" w:hAnsiTheme="minorHAnsi" w:cstheme="minorHAnsi"/>
        </w:rPr>
        <w:t>s</w:t>
      </w:r>
      <w:r w:rsidR="00CE4A5A">
        <w:rPr>
          <w:rFonts w:asciiTheme="minorHAnsi" w:hAnsiTheme="minorHAnsi" w:cstheme="minorHAnsi"/>
        </w:rPr>
        <w:t xml:space="preserve"> </w:t>
      </w:r>
      <w:r w:rsidR="00097649">
        <w:rPr>
          <w:rFonts w:asciiTheme="minorHAnsi" w:hAnsiTheme="minorHAnsi" w:cstheme="minorHAnsi"/>
        </w:rPr>
        <w:t>debilidad</w:t>
      </w:r>
      <w:r w:rsidR="00A01F96">
        <w:rPr>
          <w:rFonts w:asciiTheme="minorHAnsi" w:hAnsiTheme="minorHAnsi" w:cstheme="minorHAnsi"/>
        </w:rPr>
        <w:t>es</w:t>
      </w:r>
      <w:r w:rsidR="00097649">
        <w:rPr>
          <w:rFonts w:asciiTheme="minorHAnsi" w:hAnsiTheme="minorHAnsi" w:cstheme="minorHAnsi"/>
        </w:rPr>
        <w:t xml:space="preserve"> </w:t>
      </w:r>
      <w:r w:rsidR="00CE4A5A">
        <w:rPr>
          <w:rFonts w:asciiTheme="minorHAnsi" w:hAnsiTheme="minorHAnsi" w:cstheme="minorHAnsi"/>
        </w:rPr>
        <w:t>principal</w:t>
      </w:r>
      <w:r w:rsidR="00A01F96">
        <w:rPr>
          <w:rFonts w:asciiTheme="minorHAnsi" w:hAnsiTheme="minorHAnsi" w:cstheme="minorHAnsi"/>
        </w:rPr>
        <w:t>es</w:t>
      </w:r>
      <w:r w:rsidR="00CE4A5A">
        <w:rPr>
          <w:rFonts w:asciiTheme="minorHAnsi" w:hAnsiTheme="minorHAnsi" w:cstheme="minorHAnsi"/>
        </w:rPr>
        <w:t xml:space="preserve"> radica</w:t>
      </w:r>
      <w:r w:rsidR="00A01F96">
        <w:rPr>
          <w:rFonts w:asciiTheme="minorHAnsi" w:hAnsiTheme="minorHAnsi" w:cstheme="minorHAnsi"/>
        </w:rPr>
        <w:t>n</w:t>
      </w:r>
      <w:r w:rsidR="00CE4A5A">
        <w:rPr>
          <w:rFonts w:asciiTheme="minorHAnsi" w:hAnsiTheme="minorHAnsi" w:cstheme="minorHAnsi"/>
        </w:rPr>
        <w:t xml:space="preserve"> en que los </w:t>
      </w:r>
      <w:r>
        <w:rPr>
          <w:rFonts w:asciiTheme="minorHAnsi" w:hAnsiTheme="minorHAnsi" w:cstheme="minorHAnsi"/>
        </w:rPr>
        <w:t xml:space="preserve">lineamientos del EOP y </w:t>
      </w:r>
      <w:r w:rsidR="0099606F">
        <w:rPr>
          <w:rFonts w:asciiTheme="minorHAnsi" w:hAnsiTheme="minorHAnsi" w:cstheme="minorHAnsi"/>
        </w:rPr>
        <w:t>la</w:t>
      </w:r>
      <w:r w:rsidR="00CE4A5A">
        <w:rPr>
          <w:rFonts w:asciiTheme="minorHAnsi" w:hAnsiTheme="minorHAnsi" w:cstheme="minorHAnsi"/>
        </w:rPr>
        <w:t xml:space="preserve"> planificación de </w:t>
      </w:r>
      <w:r w:rsidR="0099606F">
        <w:rPr>
          <w:rFonts w:asciiTheme="minorHAnsi" w:hAnsiTheme="minorHAnsi" w:cstheme="minorHAnsi"/>
        </w:rPr>
        <w:t xml:space="preserve">corto y </w:t>
      </w:r>
      <w:r w:rsidR="00CE4A5A">
        <w:rPr>
          <w:rFonts w:asciiTheme="minorHAnsi" w:hAnsiTheme="minorHAnsi" w:cstheme="minorHAnsi"/>
        </w:rPr>
        <w:t>largo</w:t>
      </w:r>
      <w:r>
        <w:rPr>
          <w:rFonts w:asciiTheme="minorHAnsi" w:hAnsiTheme="minorHAnsi" w:cstheme="minorHAnsi"/>
        </w:rPr>
        <w:t xml:space="preserve"> </w:t>
      </w:r>
      <w:r w:rsidR="00CE4A5A">
        <w:rPr>
          <w:rFonts w:asciiTheme="minorHAnsi" w:hAnsiTheme="minorHAnsi" w:cstheme="minorHAnsi"/>
        </w:rPr>
        <w:t>plazo no están asociados</w:t>
      </w:r>
      <w:r w:rsidR="008D501B">
        <w:rPr>
          <w:rFonts w:asciiTheme="minorHAnsi" w:hAnsiTheme="minorHAnsi" w:cstheme="minorHAnsi"/>
        </w:rPr>
        <w:t xml:space="preserve"> y que c</w:t>
      </w:r>
      <w:r>
        <w:rPr>
          <w:rFonts w:asciiTheme="minorHAnsi" w:hAnsiTheme="minorHAnsi" w:cstheme="minorHAnsi"/>
        </w:rPr>
        <w:t xml:space="preserve">ada </w:t>
      </w:r>
      <w:r w:rsidR="00A01F96">
        <w:rPr>
          <w:rFonts w:asciiTheme="minorHAnsi" w:hAnsiTheme="minorHAnsi" w:cstheme="minorHAnsi"/>
        </w:rPr>
        <w:t xml:space="preserve"> unidad administrativa </w:t>
      </w:r>
      <w:r>
        <w:rPr>
          <w:rFonts w:asciiTheme="minorHAnsi" w:hAnsiTheme="minorHAnsi" w:cstheme="minorHAnsi"/>
        </w:rPr>
        <w:t xml:space="preserve">está haciendo </w:t>
      </w:r>
      <w:r w:rsidR="00A01F96">
        <w:rPr>
          <w:rFonts w:asciiTheme="minorHAnsi" w:hAnsiTheme="minorHAnsi" w:cstheme="minorHAnsi"/>
        </w:rPr>
        <w:t>su propi</w:t>
      </w:r>
      <w:r>
        <w:rPr>
          <w:rFonts w:asciiTheme="minorHAnsi" w:hAnsiTheme="minorHAnsi" w:cstheme="minorHAnsi"/>
        </w:rPr>
        <w:t xml:space="preserve">a planificación y </w:t>
      </w:r>
      <w:r w:rsidR="00A01F96">
        <w:rPr>
          <w:rFonts w:asciiTheme="minorHAnsi" w:hAnsiTheme="minorHAnsi" w:cstheme="minorHAnsi"/>
        </w:rPr>
        <w:t xml:space="preserve">monitoreo </w:t>
      </w:r>
      <w:r>
        <w:rPr>
          <w:rFonts w:asciiTheme="minorHAnsi" w:hAnsiTheme="minorHAnsi" w:cstheme="minorHAnsi"/>
        </w:rPr>
        <w:t>&amp;</w:t>
      </w:r>
      <w:r w:rsidR="00A01F96">
        <w:rPr>
          <w:rFonts w:asciiTheme="minorHAnsi" w:hAnsiTheme="minorHAnsi" w:cstheme="minorHAnsi"/>
        </w:rPr>
        <w:t xml:space="preserve"> seguimiento</w:t>
      </w:r>
      <w:r w:rsidR="008D501B">
        <w:rPr>
          <w:rFonts w:asciiTheme="minorHAnsi" w:hAnsiTheme="minorHAnsi" w:cstheme="minorHAnsi"/>
        </w:rPr>
        <w:t>,</w:t>
      </w:r>
      <w:r w:rsidR="00A01F96">
        <w:rPr>
          <w:rFonts w:asciiTheme="minorHAnsi" w:hAnsiTheme="minorHAnsi" w:cstheme="minorHAnsi"/>
        </w:rPr>
        <w:t xml:space="preserve"> sin que se centralice la información y se la procese</w:t>
      </w:r>
      <w:r>
        <w:rPr>
          <w:rFonts w:asciiTheme="minorHAnsi" w:hAnsiTheme="minorHAnsi" w:cstheme="minorHAnsi"/>
        </w:rPr>
        <w:t>,</w:t>
      </w:r>
      <w:r w:rsidR="00A01F96">
        <w:rPr>
          <w:rFonts w:asciiTheme="minorHAnsi" w:hAnsiTheme="minorHAnsi" w:cstheme="minorHAnsi"/>
        </w:rPr>
        <w:t xml:space="preserve"> para que la </w:t>
      </w:r>
      <w:r w:rsidR="008D501B">
        <w:rPr>
          <w:rFonts w:asciiTheme="minorHAnsi" w:hAnsiTheme="minorHAnsi" w:cstheme="minorHAnsi"/>
        </w:rPr>
        <w:t>Prefectura</w:t>
      </w:r>
      <w:r w:rsidR="00A01F96">
        <w:rPr>
          <w:rFonts w:asciiTheme="minorHAnsi" w:hAnsiTheme="minorHAnsi" w:cstheme="minorHAnsi"/>
        </w:rPr>
        <w:t xml:space="preserve"> tome mejores decisiones. </w:t>
      </w:r>
      <w:r>
        <w:rPr>
          <w:rFonts w:asciiTheme="minorHAnsi" w:hAnsiTheme="minorHAnsi" w:cstheme="minorHAnsi"/>
        </w:rPr>
        <w:t>Es conveniente fortalecer la visión de planificación desde la perspectiva de programas, proyectos, actividades y no solamente como ejecución presupuestaria. El personal del  PIDD maneja de forma adecuada los conceptos de planificación. De todas formas s</w:t>
      </w:r>
      <w:r w:rsidR="00BA367C">
        <w:rPr>
          <w:rFonts w:asciiTheme="minorHAnsi" w:hAnsiTheme="minorHAnsi" w:cstheme="minorHAnsi"/>
        </w:rPr>
        <w:t xml:space="preserve">e deberá entrenar al personal </w:t>
      </w:r>
      <w:r>
        <w:rPr>
          <w:rFonts w:asciiTheme="minorHAnsi" w:hAnsiTheme="minorHAnsi" w:cstheme="minorHAnsi"/>
        </w:rPr>
        <w:t xml:space="preserve">asignado al PI, </w:t>
      </w:r>
      <w:r w:rsidR="00BA367C">
        <w:rPr>
          <w:rFonts w:asciiTheme="minorHAnsi" w:hAnsiTheme="minorHAnsi" w:cstheme="minorHAnsi"/>
        </w:rPr>
        <w:t xml:space="preserve">en los mecanismos de planificación, monitoreo </w:t>
      </w:r>
      <w:r>
        <w:rPr>
          <w:rFonts w:asciiTheme="minorHAnsi" w:hAnsiTheme="minorHAnsi" w:cstheme="minorHAnsi"/>
        </w:rPr>
        <w:t>&amp;</w:t>
      </w:r>
      <w:r w:rsidR="00BA367C">
        <w:rPr>
          <w:rFonts w:asciiTheme="minorHAnsi" w:hAnsiTheme="minorHAnsi" w:cstheme="minorHAnsi"/>
        </w:rPr>
        <w:t xml:space="preserve"> evaluación desarrollados por el BID. </w:t>
      </w:r>
      <w:r w:rsidR="007170E1">
        <w:rPr>
          <w:rFonts w:asciiTheme="minorHAnsi" w:hAnsiTheme="minorHAnsi" w:cstheme="minorHAnsi"/>
        </w:rPr>
        <w:t xml:space="preserve">En </w:t>
      </w:r>
      <w:r w:rsidR="00E43E37">
        <w:rPr>
          <w:rFonts w:asciiTheme="minorHAnsi" w:hAnsiTheme="minorHAnsi" w:cstheme="minorHAnsi"/>
        </w:rPr>
        <w:t>el SPA</w:t>
      </w:r>
      <w:r w:rsidR="00876685">
        <w:rPr>
          <w:rFonts w:asciiTheme="minorHAnsi" w:hAnsiTheme="minorHAnsi" w:cstheme="minorHAnsi"/>
        </w:rPr>
        <w:t xml:space="preserve">, </w:t>
      </w:r>
      <w:r w:rsidR="00FF07E5">
        <w:rPr>
          <w:rFonts w:asciiTheme="minorHAnsi" w:hAnsiTheme="minorHAnsi" w:cstheme="minorHAnsi"/>
        </w:rPr>
        <w:t>obtuvo  S</w:t>
      </w:r>
      <w:r w:rsidR="00AA3DB6">
        <w:rPr>
          <w:rFonts w:asciiTheme="minorHAnsi" w:hAnsiTheme="minorHAnsi" w:cstheme="minorHAnsi"/>
        </w:rPr>
        <w:t>i</w:t>
      </w:r>
      <w:r w:rsidR="00097649">
        <w:rPr>
          <w:rFonts w:asciiTheme="minorHAnsi" w:hAnsiTheme="minorHAnsi" w:cstheme="minorHAnsi"/>
        </w:rPr>
        <w:t>=</w:t>
      </w:r>
      <w:r w:rsidR="00CE4A5A">
        <w:rPr>
          <w:rFonts w:asciiTheme="minorHAnsi" w:hAnsiTheme="minorHAnsi" w:cstheme="minorHAnsi"/>
        </w:rPr>
        <w:t>5</w:t>
      </w:r>
      <w:r w:rsidR="00097649">
        <w:rPr>
          <w:rFonts w:asciiTheme="minorHAnsi" w:hAnsiTheme="minorHAnsi" w:cstheme="minorHAnsi"/>
        </w:rPr>
        <w:t xml:space="preserve"> y </w:t>
      </w:r>
      <w:r w:rsidR="00FF07E5">
        <w:rPr>
          <w:rFonts w:asciiTheme="minorHAnsi" w:hAnsiTheme="minorHAnsi" w:cstheme="minorHAnsi"/>
        </w:rPr>
        <w:t>N</w:t>
      </w:r>
      <w:r w:rsidR="00AA3DB6">
        <w:rPr>
          <w:rFonts w:asciiTheme="minorHAnsi" w:hAnsiTheme="minorHAnsi" w:cstheme="minorHAnsi"/>
        </w:rPr>
        <w:t>o</w:t>
      </w:r>
      <w:r w:rsidR="00CE4A5A">
        <w:rPr>
          <w:rFonts w:asciiTheme="minorHAnsi" w:hAnsiTheme="minorHAnsi" w:cstheme="minorHAnsi"/>
        </w:rPr>
        <w:t>=3</w:t>
      </w:r>
      <w:r w:rsidR="00FF07E5">
        <w:rPr>
          <w:rFonts w:asciiTheme="minorHAnsi" w:hAnsiTheme="minorHAnsi" w:cstheme="minorHAnsi"/>
        </w:rPr>
        <w:t xml:space="preserve"> que equivale al </w:t>
      </w:r>
      <w:r w:rsidR="00CE4A5A">
        <w:rPr>
          <w:rFonts w:asciiTheme="minorHAnsi" w:hAnsiTheme="minorHAnsi" w:cstheme="minorHAnsi"/>
        </w:rPr>
        <w:t>62.50</w:t>
      </w:r>
      <w:r w:rsidR="00FF07E5">
        <w:rPr>
          <w:rFonts w:asciiTheme="minorHAnsi" w:hAnsiTheme="minorHAnsi" w:cstheme="minorHAnsi"/>
        </w:rPr>
        <w:t>%</w:t>
      </w:r>
      <w:r w:rsidR="00CE4A5A">
        <w:rPr>
          <w:rFonts w:asciiTheme="minorHAnsi" w:hAnsiTheme="minorHAnsi" w:cstheme="minorHAnsi"/>
        </w:rPr>
        <w:t xml:space="preserve">, </w:t>
      </w:r>
      <w:r w:rsidR="008D501B">
        <w:rPr>
          <w:rFonts w:asciiTheme="minorHAnsi" w:hAnsiTheme="minorHAnsi" w:cstheme="minorHAnsi"/>
        </w:rPr>
        <w:t>esto es  un nivel de desarrollo medi</w:t>
      </w:r>
      <w:r w:rsidR="00CE4A5A">
        <w:rPr>
          <w:rFonts w:asciiTheme="minorHAnsi" w:hAnsiTheme="minorHAnsi" w:cstheme="minorHAnsi"/>
        </w:rPr>
        <w:t xml:space="preserve">o y riesgo medio. </w:t>
      </w:r>
      <w:r w:rsidR="00DE04F1" w:rsidRPr="0052699F">
        <w:rPr>
          <w:rFonts w:asciiTheme="minorHAnsi" w:hAnsiTheme="minorHAnsi" w:cstheme="minorHAnsi"/>
        </w:rPr>
        <w:t xml:space="preserve"> </w:t>
      </w:r>
    </w:p>
    <w:p w:rsidR="00BB5BE8" w:rsidRPr="0052699F" w:rsidRDefault="00DE04F1" w:rsidP="002D49A8">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El Sistema de Organización Administrativa </w:t>
      </w:r>
      <w:r w:rsidR="00E43E37">
        <w:rPr>
          <w:rFonts w:asciiTheme="minorHAnsi" w:hAnsiTheme="minorHAnsi" w:cstheme="minorHAnsi"/>
        </w:rPr>
        <w:t>(SOA) de</w:t>
      </w:r>
      <w:r w:rsidR="00C05C0E">
        <w:rPr>
          <w:rFonts w:asciiTheme="minorHAnsi" w:hAnsiTheme="minorHAnsi" w:cstheme="minorHAnsi"/>
        </w:rPr>
        <w:t xml:space="preserve">l </w:t>
      </w:r>
      <w:r w:rsidR="002121E7">
        <w:rPr>
          <w:rFonts w:asciiTheme="minorHAnsi" w:hAnsiTheme="minorHAnsi" w:cstheme="minorHAnsi"/>
        </w:rPr>
        <w:t>GADPCH</w:t>
      </w:r>
      <w:r w:rsidR="00C05C0E">
        <w:rPr>
          <w:rFonts w:asciiTheme="minorHAnsi" w:hAnsiTheme="minorHAnsi" w:cstheme="minorHAnsi"/>
        </w:rPr>
        <w:t xml:space="preserve">, </w:t>
      </w:r>
      <w:r w:rsidRPr="0052699F">
        <w:rPr>
          <w:rFonts w:asciiTheme="minorHAnsi" w:hAnsiTheme="minorHAnsi" w:cstheme="minorHAnsi"/>
        </w:rPr>
        <w:t xml:space="preserve">tiene </w:t>
      </w:r>
      <w:r w:rsidR="00C05C0E">
        <w:rPr>
          <w:rFonts w:asciiTheme="minorHAnsi" w:hAnsiTheme="minorHAnsi" w:cstheme="minorHAnsi"/>
        </w:rPr>
        <w:t xml:space="preserve">aspectos positivos como el Estatuto Orgánico </w:t>
      </w:r>
      <w:r w:rsidR="00E43E37">
        <w:rPr>
          <w:rFonts w:asciiTheme="minorHAnsi" w:hAnsiTheme="minorHAnsi" w:cstheme="minorHAnsi"/>
        </w:rPr>
        <w:t>por Procesos</w:t>
      </w:r>
      <w:r w:rsidR="008D501B">
        <w:rPr>
          <w:rFonts w:asciiTheme="minorHAnsi" w:hAnsiTheme="minorHAnsi" w:cstheme="minorHAnsi"/>
        </w:rPr>
        <w:t xml:space="preserve"> </w:t>
      </w:r>
      <w:r w:rsidR="00BA367C">
        <w:rPr>
          <w:rFonts w:asciiTheme="minorHAnsi" w:hAnsiTheme="minorHAnsi" w:cstheme="minorHAnsi"/>
        </w:rPr>
        <w:t>con un organi</w:t>
      </w:r>
      <w:r w:rsidR="00C05C0E">
        <w:rPr>
          <w:rFonts w:asciiTheme="minorHAnsi" w:hAnsiTheme="minorHAnsi" w:cstheme="minorHAnsi"/>
        </w:rPr>
        <w:t>g</w:t>
      </w:r>
      <w:r w:rsidR="00BA367C">
        <w:rPr>
          <w:rFonts w:asciiTheme="minorHAnsi" w:hAnsiTheme="minorHAnsi" w:cstheme="minorHAnsi"/>
        </w:rPr>
        <w:t xml:space="preserve">rama </w:t>
      </w:r>
      <w:r w:rsidR="001F5C97">
        <w:rPr>
          <w:rFonts w:asciiTheme="minorHAnsi" w:hAnsiTheme="minorHAnsi" w:cstheme="minorHAnsi"/>
        </w:rPr>
        <w:t>suficientemente d</w:t>
      </w:r>
      <w:r w:rsidR="00BA367C">
        <w:rPr>
          <w:rFonts w:asciiTheme="minorHAnsi" w:hAnsiTheme="minorHAnsi" w:cstheme="minorHAnsi"/>
        </w:rPr>
        <w:t>escriptiv</w:t>
      </w:r>
      <w:r w:rsidR="00C05C0E">
        <w:rPr>
          <w:rFonts w:asciiTheme="minorHAnsi" w:hAnsiTheme="minorHAnsi" w:cstheme="minorHAnsi"/>
        </w:rPr>
        <w:t>o</w:t>
      </w:r>
      <w:r w:rsidR="001F5C97">
        <w:rPr>
          <w:rFonts w:asciiTheme="minorHAnsi" w:hAnsiTheme="minorHAnsi" w:cstheme="minorHAnsi"/>
        </w:rPr>
        <w:t>. E</w:t>
      </w:r>
      <w:r w:rsidR="00876685">
        <w:rPr>
          <w:rFonts w:asciiTheme="minorHAnsi" w:hAnsiTheme="minorHAnsi" w:cstheme="minorHAnsi"/>
        </w:rPr>
        <w:t>l EOP</w:t>
      </w:r>
      <w:r w:rsidR="00E43E37">
        <w:rPr>
          <w:rFonts w:asciiTheme="minorHAnsi" w:hAnsiTheme="minorHAnsi" w:cstheme="minorHAnsi"/>
        </w:rPr>
        <w:t xml:space="preserve"> e</w:t>
      </w:r>
      <w:r w:rsidR="00C05C0E">
        <w:rPr>
          <w:rFonts w:asciiTheme="minorHAnsi" w:hAnsiTheme="minorHAnsi" w:cstheme="minorHAnsi"/>
        </w:rPr>
        <w:t>s</w:t>
      </w:r>
      <w:r w:rsidR="001F5C97">
        <w:rPr>
          <w:rFonts w:asciiTheme="minorHAnsi" w:hAnsiTheme="minorHAnsi" w:cstheme="minorHAnsi"/>
        </w:rPr>
        <w:t>tá a nivel de Coordinaciones y Jefaturas</w:t>
      </w:r>
      <w:r w:rsidR="0035649D">
        <w:rPr>
          <w:rFonts w:asciiTheme="minorHAnsi" w:hAnsiTheme="minorHAnsi" w:cstheme="minorHAnsi"/>
        </w:rPr>
        <w:t>, por lo que es</w:t>
      </w:r>
      <w:r w:rsidR="00E43E37">
        <w:rPr>
          <w:rFonts w:asciiTheme="minorHAnsi" w:hAnsiTheme="minorHAnsi" w:cstheme="minorHAnsi"/>
        </w:rPr>
        <w:t xml:space="preserve"> necesario </w:t>
      </w:r>
      <w:r w:rsidR="00876685">
        <w:rPr>
          <w:rFonts w:asciiTheme="minorHAnsi" w:hAnsiTheme="minorHAnsi" w:cstheme="minorHAnsi"/>
        </w:rPr>
        <w:t xml:space="preserve">ampliar </w:t>
      </w:r>
      <w:r w:rsidR="0035649D">
        <w:rPr>
          <w:rFonts w:asciiTheme="minorHAnsi" w:hAnsiTheme="minorHAnsi" w:cstheme="minorHAnsi"/>
        </w:rPr>
        <w:t>su</w:t>
      </w:r>
      <w:r w:rsidR="00876685">
        <w:rPr>
          <w:rFonts w:asciiTheme="minorHAnsi" w:hAnsiTheme="minorHAnsi" w:cstheme="minorHAnsi"/>
        </w:rPr>
        <w:t xml:space="preserve"> nivel de detalle</w:t>
      </w:r>
      <w:r w:rsidR="00E43E37">
        <w:rPr>
          <w:rFonts w:asciiTheme="minorHAnsi" w:hAnsiTheme="minorHAnsi" w:cstheme="minorHAnsi"/>
        </w:rPr>
        <w:t xml:space="preserve"> </w:t>
      </w:r>
      <w:r w:rsidR="00876685">
        <w:rPr>
          <w:rFonts w:asciiTheme="minorHAnsi" w:hAnsiTheme="minorHAnsi" w:cstheme="minorHAnsi"/>
        </w:rPr>
        <w:t>mediante</w:t>
      </w:r>
      <w:r w:rsidR="00E43E37">
        <w:rPr>
          <w:rFonts w:asciiTheme="minorHAnsi" w:hAnsiTheme="minorHAnsi" w:cstheme="minorHAnsi"/>
        </w:rPr>
        <w:t xml:space="preserve"> un Manual de Funciones</w:t>
      </w:r>
      <w:r w:rsidR="002967A2">
        <w:rPr>
          <w:rFonts w:asciiTheme="minorHAnsi" w:hAnsiTheme="minorHAnsi" w:cstheme="minorHAnsi"/>
        </w:rPr>
        <w:t xml:space="preserve">. </w:t>
      </w:r>
      <w:r w:rsidR="0035649D">
        <w:rPr>
          <w:rFonts w:asciiTheme="minorHAnsi" w:hAnsiTheme="minorHAnsi" w:cstheme="minorHAnsi"/>
        </w:rPr>
        <w:t>T</w:t>
      </w:r>
      <w:r w:rsidR="002967A2">
        <w:rPr>
          <w:rFonts w:asciiTheme="minorHAnsi" w:hAnsiTheme="minorHAnsi" w:cstheme="minorHAnsi"/>
        </w:rPr>
        <w:t xml:space="preserve">rabajan con la normativa nacional, por lo que es conveniente desarrollar manuales internos </w:t>
      </w:r>
      <w:r w:rsidR="0035649D">
        <w:rPr>
          <w:rFonts w:asciiTheme="minorHAnsi" w:hAnsiTheme="minorHAnsi" w:cstheme="minorHAnsi"/>
        </w:rPr>
        <w:t>propios</w:t>
      </w:r>
      <w:r w:rsidR="002967A2">
        <w:rPr>
          <w:rFonts w:asciiTheme="minorHAnsi" w:hAnsiTheme="minorHAnsi" w:cstheme="minorHAnsi"/>
        </w:rPr>
        <w:t xml:space="preserve"> de la Prefectura. </w:t>
      </w:r>
      <w:r w:rsidR="0035649D">
        <w:rPr>
          <w:rFonts w:asciiTheme="minorHAnsi" w:hAnsiTheme="minorHAnsi" w:cstheme="minorHAnsi"/>
        </w:rPr>
        <w:t xml:space="preserve">El </w:t>
      </w:r>
      <w:r w:rsidR="001F5C97">
        <w:rPr>
          <w:rFonts w:asciiTheme="minorHAnsi" w:hAnsiTheme="minorHAnsi" w:cstheme="minorHAnsi"/>
        </w:rPr>
        <w:t xml:space="preserve">GADPCH </w:t>
      </w:r>
      <w:r w:rsidR="0035649D">
        <w:rPr>
          <w:rFonts w:asciiTheme="minorHAnsi" w:hAnsiTheme="minorHAnsi" w:cstheme="minorHAnsi"/>
        </w:rPr>
        <w:t xml:space="preserve">tiene experiencia </w:t>
      </w:r>
      <w:r w:rsidR="001F5C97">
        <w:rPr>
          <w:rFonts w:asciiTheme="minorHAnsi" w:hAnsiTheme="minorHAnsi" w:cstheme="minorHAnsi"/>
        </w:rPr>
        <w:t>en la ejecución de proyectos financiados por multilaterales</w:t>
      </w:r>
      <w:r w:rsidR="0035649D">
        <w:rPr>
          <w:rFonts w:asciiTheme="minorHAnsi" w:hAnsiTheme="minorHAnsi" w:cstheme="minorHAnsi"/>
        </w:rPr>
        <w:t xml:space="preserve">, sin embargo </w:t>
      </w:r>
      <w:r w:rsidR="001F5C97">
        <w:rPr>
          <w:rFonts w:asciiTheme="minorHAnsi" w:hAnsiTheme="minorHAnsi" w:cstheme="minorHAnsi"/>
        </w:rPr>
        <w:t xml:space="preserve"> es necesario </w:t>
      </w:r>
      <w:r w:rsidR="0035649D">
        <w:rPr>
          <w:rFonts w:asciiTheme="minorHAnsi" w:hAnsiTheme="minorHAnsi" w:cstheme="minorHAnsi"/>
        </w:rPr>
        <w:t xml:space="preserve"> ubicar</w:t>
      </w:r>
      <w:r w:rsidR="00B63805">
        <w:rPr>
          <w:rFonts w:asciiTheme="minorHAnsi" w:hAnsiTheme="minorHAnsi" w:cstheme="minorHAnsi"/>
        </w:rPr>
        <w:t xml:space="preserve"> adecuadamente en el organigrama</w:t>
      </w:r>
      <w:r w:rsidR="0035649D">
        <w:rPr>
          <w:rFonts w:asciiTheme="minorHAnsi" w:hAnsiTheme="minorHAnsi" w:cstheme="minorHAnsi"/>
        </w:rPr>
        <w:t xml:space="preserve"> a este tipo de proyectos.</w:t>
      </w:r>
      <w:r w:rsidR="00B63805">
        <w:rPr>
          <w:rFonts w:asciiTheme="minorHAnsi" w:hAnsiTheme="minorHAnsi" w:cstheme="minorHAnsi"/>
        </w:rPr>
        <w:t xml:space="preserve"> </w:t>
      </w:r>
      <w:r w:rsidR="008D501B">
        <w:rPr>
          <w:rFonts w:asciiTheme="minorHAnsi" w:hAnsiTheme="minorHAnsi" w:cstheme="minorHAnsi"/>
        </w:rPr>
        <w:t>E</w:t>
      </w:r>
      <w:r w:rsidR="00B63805">
        <w:rPr>
          <w:rFonts w:asciiTheme="minorHAnsi" w:hAnsiTheme="minorHAnsi" w:cstheme="minorHAnsi"/>
        </w:rPr>
        <w:t>l personal asignado al PIDD no está completo, lo cual es importante si se con</w:t>
      </w:r>
      <w:r w:rsidR="008429CD">
        <w:rPr>
          <w:rFonts w:asciiTheme="minorHAnsi" w:hAnsiTheme="minorHAnsi" w:cstheme="minorHAnsi"/>
        </w:rPr>
        <w:t>sidera que este será la base de</w:t>
      </w:r>
      <w:r w:rsidR="00B63805">
        <w:rPr>
          <w:rFonts w:asciiTheme="minorHAnsi" w:hAnsiTheme="minorHAnsi" w:cstheme="minorHAnsi"/>
        </w:rPr>
        <w:t>l</w:t>
      </w:r>
      <w:r w:rsidR="008429CD">
        <w:rPr>
          <w:rFonts w:asciiTheme="minorHAnsi" w:hAnsiTheme="minorHAnsi" w:cstheme="minorHAnsi"/>
        </w:rPr>
        <w:t xml:space="preserve"> PI</w:t>
      </w:r>
      <w:r w:rsidR="00B63805">
        <w:rPr>
          <w:rFonts w:asciiTheme="minorHAnsi" w:hAnsiTheme="minorHAnsi" w:cstheme="minorHAnsi"/>
        </w:rPr>
        <w:t xml:space="preserve">. En el SOA, </w:t>
      </w:r>
      <w:r w:rsidR="00151203">
        <w:rPr>
          <w:rFonts w:asciiTheme="minorHAnsi" w:hAnsiTheme="minorHAnsi" w:cstheme="minorHAnsi"/>
        </w:rPr>
        <w:t>1</w:t>
      </w:r>
      <w:r w:rsidR="00B63805">
        <w:rPr>
          <w:rFonts w:asciiTheme="minorHAnsi" w:hAnsiTheme="minorHAnsi" w:cstheme="minorHAnsi"/>
        </w:rPr>
        <w:t>0</w:t>
      </w:r>
      <w:r w:rsidR="00151203">
        <w:rPr>
          <w:rFonts w:asciiTheme="minorHAnsi" w:hAnsiTheme="minorHAnsi" w:cstheme="minorHAnsi"/>
        </w:rPr>
        <w:t xml:space="preserve"> </w:t>
      </w:r>
      <w:r w:rsidR="008D501B">
        <w:rPr>
          <w:rFonts w:asciiTheme="minorHAnsi" w:hAnsiTheme="minorHAnsi" w:cstheme="minorHAnsi"/>
        </w:rPr>
        <w:t xml:space="preserve">respuestas </w:t>
      </w:r>
      <w:r w:rsidR="00151203">
        <w:rPr>
          <w:rFonts w:asciiTheme="minorHAnsi" w:hAnsiTheme="minorHAnsi" w:cstheme="minorHAnsi"/>
        </w:rPr>
        <w:t xml:space="preserve">fueron </w:t>
      </w:r>
      <w:r w:rsidRPr="0052699F">
        <w:rPr>
          <w:rFonts w:asciiTheme="minorHAnsi" w:hAnsiTheme="minorHAnsi" w:cstheme="minorHAnsi"/>
        </w:rPr>
        <w:t xml:space="preserve">positivas </w:t>
      </w:r>
      <w:r w:rsidR="00151203">
        <w:rPr>
          <w:rFonts w:asciiTheme="minorHAnsi" w:hAnsiTheme="minorHAnsi" w:cstheme="minorHAnsi"/>
        </w:rPr>
        <w:t xml:space="preserve">y </w:t>
      </w:r>
      <w:r w:rsidR="00B63805">
        <w:rPr>
          <w:rFonts w:asciiTheme="minorHAnsi" w:hAnsiTheme="minorHAnsi" w:cstheme="minorHAnsi"/>
        </w:rPr>
        <w:t>6</w:t>
      </w:r>
      <w:r w:rsidR="00151203">
        <w:rPr>
          <w:rFonts w:asciiTheme="minorHAnsi" w:hAnsiTheme="minorHAnsi" w:cstheme="minorHAnsi"/>
        </w:rPr>
        <w:t xml:space="preserve"> negativas</w:t>
      </w:r>
      <w:r w:rsidR="002967A2">
        <w:rPr>
          <w:rFonts w:asciiTheme="minorHAnsi" w:hAnsiTheme="minorHAnsi" w:cstheme="minorHAnsi"/>
        </w:rPr>
        <w:t>. E</w:t>
      </w:r>
      <w:r w:rsidR="001843DD">
        <w:rPr>
          <w:rFonts w:asciiTheme="minorHAnsi" w:hAnsiTheme="minorHAnsi" w:cstheme="minorHAnsi"/>
        </w:rPr>
        <w:t>n este sistema obtuvo un 6</w:t>
      </w:r>
      <w:r w:rsidR="00465B12">
        <w:rPr>
          <w:rFonts w:asciiTheme="minorHAnsi" w:hAnsiTheme="minorHAnsi" w:cstheme="minorHAnsi"/>
        </w:rPr>
        <w:t>5</w:t>
      </w:r>
      <w:r w:rsidR="001843DD">
        <w:rPr>
          <w:rFonts w:asciiTheme="minorHAnsi" w:hAnsiTheme="minorHAnsi" w:cstheme="minorHAnsi"/>
        </w:rPr>
        <w:t>.</w:t>
      </w:r>
      <w:r w:rsidR="00465B12">
        <w:rPr>
          <w:rFonts w:asciiTheme="minorHAnsi" w:hAnsiTheme="minorHAnsi" w:cstheme="minorHAnsi"/>
        </w:rPr>
        <w:t>00</w:t>
      </w:r>
      <w:r w:rsidR="001843DD">
        <w:rPr>
          <w:rFonts w:asciiTheme="minorHAnsi" w:hAnsiTheme="minorHAnsi" w:cstheme="minorHAnsi"/>
        </w:rPr>
        <w:t>%,</w:t>
      </w:r>
      <w:r w:rsidR="00BB5BE8" w:rsidRPr="0052699F">
        <w:rPr>
          <w:rFonts w:asciiTheme="minorHAnsi" w:hAnsiTheme="minorHAnsi" w:cstheme="minorHAnsi"/>
        </w:rPr>
        <w:t xml:space="preserve"> lo cual representa</w:t>
      </w:r>
      <w:r w:rsidR="002967A2">
        <w:rPr>
          <w:rFonts w:asciiTheme="minorHAnsi" w:hAnsiTheme="minorHAnsi" w:cstheme="minorHAnsi"/>
        </w:rPr>
        <w:t xml:space="preserve"> </w:t>
      </w:r>
      <w:r w:rsidR="00151203">
        <w:rPr>
          <w:rFonts w:asciiTheme="minorHAnsi" w:hAnsiTheme="minorHAnsi" w:cstheme="minorHAnsi"/>
        </w:rPr>
        <w:t xml:space="preserve">un </w:t>
      </w:r>
      <w:r w:rsidRPr="0052699F">
        <w:rPr>
          <w:rFonts w:asciiTheme="minorHAnsi" w:hAnsiTheme="minorHAnsi" w:cstheme="minorHAnsi"/>
        </w:rPr>
        <w:t xml:space="preserve">desarrollo </w:t>
      </w:r>
      <w:r w:rsidR="001843DD">
        <w:rPr>
          <w:rFonts w:asciiTheme="minorHAnsi" w:hAnsiTheme="minorHAnsi" w:cstheme="minorHAnsi"/>
        </w:rPr>
        <w:t xml:space="preserve">medio </w:t>
      </w:r>
      <w:r w:rsidRPr="0052699F">
        <w:rPr>
          <w:rFonts w:asciiTheme="minorHAnsi" w:hAnsiTheme="minorHAnsi" w:cstheme="minorHAnsi"/>
        </w:rPr>
        <w:t xml:space="preserve">y riesgo </w:t>
      </w:r>
      <w:r w:rsidR="001843DD">
        <w:rPr>
          <w:rFonts w:asciiTheme="minorHAnsi" w:hAnsiTheme="minorHAnsi" w:cstheme="minorHAnsi"/>
        </w:rPr>
        <w:t>medio.</w:t>
      </w:r>
      <w:r w:rsidR="00B63805">
        <w:rPr>
          <w:rFonts w:asciiTheme="minorHAnsi" w:hAnsiTheme="minorHAnsi" w:cstheme="minorHAnsi"/>
        </w:rPr>
        <w:t xml:space="preserve"> </w:t>
      </w:r>
    </w:p>
    <w:p w:rsidR="00DE04F1" w:rsidRPr="0052699F" w:rsidRDefault="00C87C3C" w:rsidP="002D49A8">
      <w:pPr>
        <w:numPr>
          <w:ilvl w:val="0"/>
          <w:numId w:val="24"/>
        </w:numPr>
        <w:ind w:left="1134" w:hanging="567"/>
        <w:jc w:val="both"/>
        <w:rPr>
          <w:rFonts w:asciiTheme="minorHAnsi" w:hAnsiTheme="minorHAnsi" w:cstheme="minorHAnsi"/>
        </w:rPr>
      </w:pPr>
      <w:r>
        <w:rPr>
          <w:rFonts w:asciiTheme="minorHAnsi" w:hAnsiTheme="minorHAnsi" w:cstheme="minorHAnsi"/>
        </w:rPr>
        <w:t>El Sistema de A</w:t>
      </w:r>
      <w:r w:rsidR="00DE04F1" w:rsidRPr="0052699F">
        <w:rPr>
          <w:rFonts w:asciiTheme="minorHAnsi" w:hAnsiTheme="minorHAnsi" w:cstheme="minorHAnsi"/>
        </w:rPr>
        <w:t xml:space="preserve">dministración de </w:t>
      </w:r>
      <w:r>
        <w:rPr>
          <w:rFonts w:asciiTheme="minorHAnsi" w:hAnsiTheme="minorHAnsi" w:cstheme="minorHAnsi"/>
        </w:rPr>
        <w:t>P</w:t>
      </w:r>
      <w:r w:rsidR="00DE04F1" w:rsidRPr="0052699F">
        <w:rPr>
          <w:rFonts w:asciiTheme="minorHAnsi" w:hAnsiTheme="minorHAnsi" w:cstheme="minorHAnsi"/>
        </w:rPr>
        <w:t xml:space="preserve">ersonal </w:t>
      </w:r>
      <w:r>
        <w:rPr>
          <w:rFonts w:asciiTheme="minorHAnsi" w:hAnsiTheme="minorHAnsi" w:cstheme="minorHAnsi"/>
        </w:rPr>
        <w:t xml:space="preserve">(SAP) </w:t>
      </w:r>
      <w:r w:rsidR="00DE04F1" w:rsidRPr="0052699F">
        <w:rPr>
          <w:rFonts w:asciiTheme="minorHAnsi" w:hAnsiTheme="minorHAnsi" w:cstheme="minorHAnsi"/>
        </w:rPr>
        <w:t>se basa</w:t>
      </w:r>
      <w:r w:rsidR="001843DD">
        <w:rPr>
          <w:rFonts w:asciiTheme="minorHAnsi" w:hAnsiTheme="minorHAnsi" w:cstheme="minorHAnsi"/>
        </w:rPr>
        <w:t xml:space="preserve"> principalmente</w:t>
      </w:r>
      <w:r w:rsidR="00DE04F1" w:rsidRPr="0052699F">
        <w:rPr>
          <w:rFonts w:asciiTheme="minorHAnsi" w:hAnsiTheme="minorHAnsi" w:cstheme="minorHAnsi"/>
        </w:rPr>
        <w:t xml:space="preserve"> en la normativa </w:t>
      </w:r>
      <w:r w:rsidR="001843DD">
        <w:rPr>
          <w:rFonts w:asciiTheme="minorHAnsi" w:hAnsiTheme="minorHAnsi" w:cstheme="minorHAnsi"/>
        </w:rPr>
        <w:t xml:space="preserve">que emite </w:t>
      </w:r>
      <w:r w:rsidR="00DE04F1" w:rsidRPr="0052699F">
        <w:rPr>
          <w:rFonts w:asciiTheme="minorHAnsi" w:hAnsiTheme="minorHAnsi" w:cstheme="minorHAnsi"/>
        </w:rPr>
        <w:t>el Ministerio de Relaciones Laborales</w:t>
      </w:r>
      <w:r w:rsidR="001843DD">
        <w:rPr>
          <w:rFonts w:asciiTheme="minorHAnsi" w:hAnsiTheme="minorHAnsi" w:cstheme="minorHAnsi"/>
        </w:rPr>
        <w:t xml:space="preserve"> (MRL) para el sector público</w:t>
      </w:r>
      <w:r w:rsidR="001F5C97">
        <w:rPr>
          <w:rFonts w:asciiTheme="minorHAnsi" w:hAnsiTheme="minorHAnsi" w:cstheme="minorHAnsi"/>
        </w:rPr>
        <w:t xml:space="preserve"> (LOSEP y su Reglamento)</w:t>
      </w:r>
      <w:r w:rsidR="001843DD">
        <w:rPr>
          <w:rFonts w:asciiTheme="minorHAnsi" w:hAnsiTheme="minorHAnsi" w:cstheme="minorHAnsi"/>
        </w:rPr>
        <w:t xml:space="preserve">. </w:t>
      </w:r>
      <w:r w:rsidR="00151203">
        <w:rPr>
          <w:rFonts w:asciiTheme="minorHAnsi" w:hAnsiTheme="minorHAnsi" w:cstheme="minorHAnsi"/>
        </w:rPr>
        <w:t>Se pudo apreciar que el clima laboral es bueno</w:t>
      </w:r>
      <w:r w:rsidR="001843DD">
        <w:rPr>
          <w:rFonts w:asciiTheme="minorHAnsi" w:hAnsiTheme="minorHAnsi" w:cstheme="minorHAnsi"/>
        </w:rPr>
        <w:t xml:space="preserve">. Apoya en la calificación obtenida, el cumplimiento de los acuerdos realizados con el BIRF excepto porque el personal </w:t>
      </w:r>
      <w:r w:rsidR="008D501B">
        <w:rPr>
          <w:rFonts w:asciiTheme="minorHAnsi" w:hAnsiTheme="minorHAnsi" w:cstheme="minorHAnsi"/>
        </w:rPr>
        <w:t xml:space="preserve">clave del PIDD </w:t>
      </w:r>
      <w:r w:rsidR="001843DD">
        <w:rPr>
          <w:rFonts w:asciiTheme="minorHAnsi" w:hAnsiTheme="minorHAnsi" w:cstheme="minorHAnsi"/>
        </w:rPr>
        <w:t xml:space="preserve">no está completo. </w:t>
      </w:r>
      <w:r w:rsidR="002967A2">
        <w:rPr>
          <w:rFonts w:asciiTheme="minorHAnsi" w:hAnsiTheme="minorHAnsi" w:cstheme="minorHAnsi"/>
        </w:rPr>
        <w:t>L</w:t>
      </w:r>
      <w:r w:rsidR="00DE04F1" w:rsidRPr="0052699F">
        <w:rPr>
          <w:rFonts w:asciiTheme="minorHAnsi" w:hAnsiTheme="minorHAnsi" w:cstheme="minorHAnsi"/>
        </w:rPr>
        <w:t xml:space="preserve">a evaluación </w:t>
      </w:r>
      <w:r w:rsidR="002967A2">
        <w:rPr>
          <w:rFonts w:asciiTheme="minorHAnsi" w:hAnsiTheme="minorHAnsi" w:cstheme="minorHAnsi"/>
        </w:rPr>
        <w:t>e</w:t>
      </w:r>
      <w:r w:rsidR="00DE04F1" w:rsidRPr="0052699F">
        <w:rPr>
          <w:rFonts w:asciiTheme="minorHAnsi" w:hAnsiTheme="minorHAnsi" w:cstheme="minorHAnsi"/>
        </w:rPr>
        <w:t xml:space="preserve">s del </w:t>
      </w:r>
      <w:r w:rsidR="001843DD">
        <w:rPr>
          <w:rFonts w:asciiTheme="minorHAnsi" w:hAnsiTheme="minorHAnsi" w:cstheme="minorHAnsi"/>
        </w:rPr>
        <w:t>9</w:t>
      </w:r>
      <w:r w:rsidR="00151203">
        <w:rPr>
          <w:rFonts w:asciiTheme="minorHAnsi" w:hAnsiTheme="minorHAnsi" w:cstheme="minorHAnsi"/>
        </w:rPr>
        <w:t>5</w:t>
      </w:r>
      <w:r w:rsidR="00DE04F1" w:rsidRPr="0052699F">
        <w:rPr>
          <w:rFonts w:asciiTheme="minorHAnsi" w:hAnsiTheme="minorHAnsi" w:cstheme="minorHAnsi"/>
        </w:rPr>
        <w:t xml:space="preserve">% que corresponde a </w:t>
      </w:r>
      <w:r w:rsidR="00151203">
        <w:rPr>
          <w:rFonts w:asciiTheme="minorHAnsi" w:hAnsiTheme="minorHAnsi" w:cstheme="minorHAnsi"/>
        </w:rPr>
        <w:t>un</w:t>
      </w:r>
      <w:r w:rsidR="00DE04F1" w:rsidRPr="0052699F">
        <w:rPr>
          <w:rFonts w:asciiTheme="minorHAnsi" w:hAnsiTheme="minorHAnsi" w:cstheme="minorHAnsi"/>
        </w:rPr>
        <w:t xml:space="preserve"> desarrollo </w:t>
      </w:r>
      <w:r w:rsidR="001843DD">
        <w:rPr>
          <w:rFonts w:asciiTheme="minorHAnsi" w:hAnsiTheme="minorHAnsi" w:cstheme="minorHAnsi"/>
        </w:rPr>
        <w:t xml:space="preserve">satisfactorio </w:t>
      </w:r>
      <w:r w:rsidR="00DE04F1" w:rsidRPr="0052699F">
        <w:rPr>
          <w:rFonts w:asciiTheme="minorHAnsi" w:hAnsiTheme="minorHAnsi" w:cstheme="minorHAnsi"/>
        </w:rPr>
        <w:t xml:space="preserve">y riesgo </w:t>
      </w:r>
      <w:r w:rsidR="001843DD">
        <w:rPr>
          <w:rFonts w:asciiTheme="minorHAnsi" w:hAnsiTheme="minorHAnsi" w:cstheme="minorHAnsi"/>
        </w:rPr>
        <w:t>bajo.</w:t>
      </w:r>
    </w:p>
    <w:p w:rsidR="00DE04F1" w:rsidRPr="0052699F" w:rsidRDefault="00CF094C" w:rsidP="002D49A8">
      <w:pPr>
        <w:numPr>
          <w:ilvl w:val="0"/>
          <w:numId w:val="24"/>
        </w:numPr>
        <w:ind w:left="1134" w:hanging="567"/>
        <w:jc w:val="both"/>
        <w:rPr>
          <w:rFonts w:asciiTheme="minorHAnsi" w:hAnsiTheme="minorHAnsi" w:cstheme="minorHAnsi"/>
        </w:rPr>
      </w:pPr>
      <w:r>
        <w:rPr>
          <w:rFonts w:asciiTheme="minorHAnsi" w:hAnsiTheme="minorHAnsi" w:cstheme="minorHAnsi"/>
        </w:rPr>
        <w:t>La ejecución de</w:t>
      </w:r>
      <w:r w:rsidR="00BB5BE8" w:rsidRPr="0052699F">
        <w:rPr>
          <w:rFonts w:asciiTheme="minorHAnsi" w:hAnsiTheme="minorHAnsi" w:cstheme="minorHAnsi"/>
        </w:rPr>
        <w:t xml:space="preserve">l </w:t>
      </w:r>
      <w:r w:rsidR="00C87C3C">
        <w:rPr>
          <w:rFonts w:asciiTheme="minorHAnsi" w:hAnsiTheme="minorHAnsi" w:cstheme="minorHAnsi"/>
        </w:rPr>
        <w:t>Sistema de Administración de Bienes y Servicios (</w:t>
      </w:r>
      <w:r w:rsidR="00AA6F1C">
        <w:rPr>
          <w:rFonts w:asciiTheme="minorHAnsi" w:hAnsiTheme="minorHAnsi" w:cstheme="minorHAnsi"/>
        </w:rPr>
        <w:t>SABS</w:t>
      </w:r>
      <w:r w:rsidR="00C87C3C">
        <w:rPr>
          <w:rFonts w:asciiTheme="minorHAnsi" w:hAnsiTheme="minorHAnsi" w:cstheme="minorHAnsi"/>
        </w:rPr>
        <w:t>)</w:t>
      </w:r>
      <w:r w:rsidR="00452D7C">
        <w:rPr>
          <w:rFonts w:asciiTheme="minorHAnsi" w:hAnsiTheme="minorHAnsi" w:cstheme="minorHAnsi"/>
        </w:rPr>
        <w:t xml:space="preserve"> está </w:t>
      </w:r>
      <w:r>
        <w:rPr>
          <w:rFonts w:asciiTheme="minorHAnsi" w:hAnsiTheme="minorHAnsi" w:cstheme="minorHAnsi"/>
        </w:rPr>
        <w:t xml:space="preserve">compartido </w:t>
      </w:r>
      <w:r w:rsidR="00A7419E">
        <w:rPr>
          <w:rFonts w:asciiTheme="minorHAnsi" w:hAnsiTheme="minorHAnsi" w:cstheme="minorHAnsi"/>
        </w:rPr>
        <w:t xml:space="preserve">entre </w:t>
      </w:r>
      <w:r w:rsidR="00452D7C">
        <w:rPr>
          <w:rFonts w:asciiTheme="minorHAnsi" w:hAnsiTheme="minorHAnsi" w:cstheme="minorHAnsi"/>
        </w:rPr>
        <w:t xml:space="preserve">la Coordinación </w:t>
      </w:r>
      <w:r>
        <w:rPr>
          <w:rFonts w:asciiTheme="minorHAnsi" w:hAnsiTheme="minorHAnsi" w:cstheme="minorHAnsi"/>
        </w:rPr>
        <w:t>Financier</w:t>
      </w:r>
      <w:r w:rsidR="00452D7C">
        <w:rPr>
          <w:rFonts w:asciiTheme="minorHAnsi" w:hAnsiTheme="minorHAnsi" w:cstheme="minorHAnsi"/>
        </w:rPr>
        <w:t>a</w:t>
      </w:r>
      <w:r w:rsidR="00A7419E">
        <w:rPr>
          <w:rFonts w:asciiTheme="minorHAnsi" w:hAnsiTheme="minorHAnsi" w:cstheme="minorHAnsi"/>
        </w:rPr>
        <w:t>,</w:t>
      </w:r>
      <w:r w:rsidR="000E0180">
        <w:rPr>
          <w:rFonts w:asciiTheme="minorHAnsi" w:hAnsiTheme="minorHAnsi" w:cstheme="minorHAnsi"/>
        </w:rPr>
        <w:t xml:space="preserve"> Administrativa, Obras Públicas,</w:t>
      </w:r>
      <w:r w:rsidR="00452D7C">
        <w:rPr>
          <w:rFonts w:asciiTheme="minorHAnsi" w:hAnsiTheme="minorHAnsi" w:cstheme="minorHAnsi"/>
        </w:rPr>
        <w:t xml:space="preserve"> la Unidad de Compras Públicas, Departame</w:t>
      </w:r>
      <w:r>
        <w:rPr>
          <w:rFonts w:asciiTheme="minorHAnsi" w:hAnsiTheme="minorHAnsi" w:cstheme="minorHAnsi"/>
        </w:rPr>
        <w:t>n</w:t>
      </w:r>
      <w:r w:rsidR="00452D7C">
        <w:rPr>
          <w:rFonts w:asciiTheme="minorHAnsi" w:hAnsiTheme="minorHAnsi" w:cstheme="minorHAnsi"/>
        </w:rPr>
        <w:t xml:space="preserve">to </w:t>
      </w:r>
      <w:r>
        <w:rPr>
          <w:rFonts w:asciiTheme="minorHAnsi" w:hAnsiTheme="minorHAnsi" w:cstheme="minorHAnsi"/>
        </w:rPr>
        <w:t>Legal</w:t>
      </w:r>
      <w:r w:rsidR="00452D7C">
        <w:rPr>
          <w:rFonts w:asciiTheme="minorHAnsi" w:hAnsiTheme="minorHAnsi" w:cstheme="minorHAnsi"/>
        </w:rPr>
        <w:t xml:space="preserve"> y Unidad de Activos</w:t>
      </w:r>
      <w:r w:rsidR="00AA6F1C">
        <w:rPr>
          <w:rFonts w:asciiTheme="minorHAnsi" w:hAnsiTheme="minorHAnsi" w:cstheme="minorHAnsi"/>
        </w:rPr>
        <w:t xml:space="preserve">.  La normativa país sobre </w:t>
      </w:r>
      <w:r w:rsidR="00A7419E">
        <w:rPr>
          <w:rFonts w:asciiTheme="minorHAnsi" w:hAnsiTheme="minorHAnsi" w:cstheme="minorHAnsi"/>
        </w:rPr>
        <w:t xml:space="preserve">adquisiciones </w:t>
      </w:r>
      <w:r w:rsidR="00AA6F1C">
        <w:rPr>
          <w:rFonts w:asciiTheme="minorHAnsi" w:hAnsiTheme="minorHAnsi" w:cstheme="minorHAnsi"/>
        </w:rPr>
        <w:t xml:space="preserve">y </w:t>
      </w:r>
      <w:r>
        <w:rPr>
          <w:rFonts w:asciiTheme="minorHAnsi" w:hAnsiTheme="minorHAnsi" w:cstheme="minorHAnsi"/>
        </w:rPr>
        <w:t xml:space="preserve">la </w:t>
      </w:r>
      <w:r w:rsidR="00AA6F1C">
        <w:rPr>
          <w:rFonts w:asciiTheme="minorHAnsi" w:hAnsiTheme="minorHAnsi" w:cstheme="minorHAnsi"/>
        </w:rPr>
        <w:t>herramienta</w:t>
      </w:r>
      <w:r>
        <w:rPr>
          <w:rFonts w:asciiTheme="minorHAnsi" w:hAnsiTheme="minorHAnsi" w:cstheme="minorHAnsi"/>
        </w:rPr>
        <w:t xml:space="preserve"> principal con la cual se e</w:t>
      </w:r>
      <w:r w:rsidR="00AA6F1C">
        <w:rPr>
          <w:rFonts w:asciiTheme="minorHAnsi" w:hAnsiTheme="minorHAnsi" w:cstheme="minorHAnsi"/>
        </w:rPr>
        <w:t>jecuta</w:t>
      </w:r>
      <w:r w:rsidR="00F82AC4">
        <w:rPr>
          <w:rFonts w:asciiTheme="minorHAnsi" w:hAnsiTheme="minorHAnsi" w:cstheme="minorHAnsi"/>
        </w:rPr>
        <w:t>:</w:t>
      </w:r>
      <w:r w:rsidR="00AA6F1C">
        <w:rPr>
          <w:rFonts w:asciiTheme="minorHAnsi" w:hAnsiTheme="minorHAnsi" w:cstheme="minorHAnsi"/>
        </w:rPr>
        <w:t xml:space="preserve"> el portal de compras públicas</w:t>
      </w:r>
      <w:r w:rsidR="000E0180">
        <w:rPr>
          <w:rStyle w:val="FootnoteReference"/>
          <w:rFonts w:asciiTheme="minorHAnsi" w:hAnsiTheme="minorHAnsi"/>
        </w:rPr>
        <w:footnoteReference w:id="6"/>
      </w:r>
      <w:r w:rsidR="00AA6F1C">
        <w:rPr>
          <w:rFonts w:asciiTheme="minorHAnsi" w:hAnsiTheme="minorHAnsi" w:cstheme="minorHAnsi"/>
        </w:rPr>
        <w:t xml:space="preserve">, apoya para que el control interno en esta materia sea </w:t>
      </w:r>
      <w:r w:rsidR="00B77BE8">
        <w:rPr>
          <w:rFonts w:asciiTheme="minorHAnsi" w:hAnsiTheme="minorHAnsi" w:cstheme="minorHAnsi"/>
        </w:rPr>
        <w:t>aceptable</w:t>
      </w:r>
      <w:r w:rsidR="00AA6F1C">
        <w:rPr>
          <w:rFonts w:asciiTheme="minorHAnsi" w:hAnsiTheme="minorHAnsi" w:cstheme="minorHAnsi"/>
        </w:rPr>
        <w:t xml:space="preserve">. </w:t>
      </w:r>
      <w:r w:rsidR="00F82AC4">
        <w:rPr>
          <w:rFonts w:asciiTheme="minorHAnsi" w:hAnsiTheme="minorHAnsi" w:cstheme="minorHAnsi"/>
        </w:rPr>
        <w:t xml:space="preserve">Compras Públicas maneja ínfima cuantía </w:t>
      </w:r>
      <w:r w:rsidR="00B77BE8">
        <w:rPr>
          <w:rFonts w:asciiTheme="minorHAnsi" w:hAnsiTheme="minorHAnsi" w:cstheme="minorHAnsi"/>
        </w:rPr>
        <w:t xml:space="preserve">e ingresa los datos al </w:t>
      </w:r>
      <w:r w:rsidR="00F82AC4">
        <w:rPr>
          <w:rFonts w:asciiTheme="minorHAnsi" w:hAnsiTheme="minorHAnsi" w:cstheme="minorHAnsi"/>
        </w:rPr>
        <w:t xml:space="preserve"> Portal y el Departamento </w:t>
      </w:r>
      <w:r w:rsidR="00A7419E">
        <w:rPr>
          <w:rFonts w:asciiTheme="minorHAnsi" w:hAnsiTheme="minorHAnsi" w:cstheme="minorHAnsi"/>
        </w:rPr>
        <w:t>Legal</w:t>
      </w:r>
      <w:r w:rsidR="00F82AC4">
        <w:rPr>
          <w:rFonts w:asciiTheme="minorHAnsi" w:hAnsiTheme="minorHAnsi" w:cstheme="minorHAnsi"/>
        </w:rPr>
        <w:t xml:space="preserve"> maneja todos los otros procesos de adquisiciones.</w:t>
      </w:r>
      <w:r w:rsidR="00A7419E">
        <w:rPr>
          <w:rFonts w:asciiTheme="minorHAnsi" w:hAnsiTheme="minorHAnsi" w:cstheme="minorHAnsi"/>
        </w:rPr>
        <w:t xml:space="preserve"> La Unidad de Activos llega el registro de los bienes.</w:t>
      </w:r>
      <w:r w:rsidR="00F82AC4">
        <w:rPr>
          <w:rFonts w:asciiTheme="minorHAnsi" w:hAnsiTheme="minorHAnsi" w:cstheme="minorHAnsi"/>
        </w:rPr>
        <w:t xml:space="preserve"> </w:t>
      </w:r>
      <w:r w:rsidR="00A7419E">
        <w:rPr>
          <w:rFonts w:asciiTheme="minorHAnsi" w:hAnsiTheme="minorHAnsi" w:cstheme="minorHAnsi"/>
        </w:rPr>
        <w:t xml:space="preserve">El procedimiento de adquisiciones permite identificar el ciclo completo de la transacción. </w:t>
      </w:r>
      <w:r w:rsidR="00A01F96">
        <w:rPr>
          <w:rFonts w:asciiTheme="minorHAnsi" w:hAnsiTheme="minorHAnsi" w:cstheme="minorHAnsi"/>
        </w:rPr>
        <w:t xml:space="preserve">Tienen una adecuada segregación de funciones ya que participan varios departamentos desde que se crea la necesidad hasta que se </w:t>
      </w:r>
      <w:r w:rsidR="00A7419E">
        <w:rPr>
          <w:rFonts w:asciiTheme="minorHAnsi" w:hAnsiTheme="minorHAnsi" w:cstheme="minorHAnsi"/>
        </w:rPr>
        <w:t xml:space="preserve">paga </w:t>
      </w:r>
      <w:r w:rsidR="00A01F96">
        <w:rPr>
          <w:rFonts w:asciiTheme="minorHAnsi" w:hAnsiTheme="minorHAnsi" w:cstheme="minorHAnsi"/>
        </w:rPr>
        <w:t xml:space="preserve">el bien o servicio. </w:t>
      </w:r>
      <w:r w:rsidR="00A7419E">
        <w:rPr>
          <w:rFonts w:asciiTheme="minorHAnsi" w:hAnsiTheme="minorHAnsi" w:cstheme="minorHAnsi"/>
        </w:rPr>
        <w:t xml:space="preserve">Para </w:t>
      </w:r>
      <w:r>
        <w:rPr>
          <w:rFonts w:asciiTheme="minorHAnsi" w:hAnsiTheme="minorHAnsi" w:cstheme="minorHAnsi"/>
        </w:rPr>
        <w:t>la administración de bienes cuentan con un sistema informático integrado con la contabilidad</w:t>
      </w:r>
      <w:r w:rsidR="00A7419E">
        <w:rPr>
          <w:rFonts w:asciiTheme="minorHAnsi" w:hAnsiTheme="minorHAnsi" w:cstheme="minorHAnsi"/>
        </w:rPr>
        <w:t>. Tienen</w:t>
      </w:r>
      <w:r>
        <w:rPr>
          <w:rFonts w:asciiTheme="minorHAnsi" w:hAnsiTheme="minorHAnsi" w:cstheme="minorHAnsi"/>
        </w:rPr>
        <w:t xml:space="preserve"> espacios adecuados</w:t>
      </w:r>
      <w:r w:rsidR="00C87C3C">
        <w:rPr>
          <w:rFonts w:asciiTheme="minorHAnsi" w:hAnsiTheme="minorHAnsi" w:cstheme="minorHAnsi"/>
        </w:rPr>
        <w:t xml:space="preserve"> para almacenar los bienes</w:t>
      </w:r>
      <w:r w:rsidR="00F82AC4">
        <w:rPr>
          <w:rFonts w:asciiTheme="minorHAnsi" w:hAnsiTheme="minorHAnsi" w:cstheme="minorHAnsi"/>
        </w:rPr>
        <w:t>. Sería conveniente establecer mecanismos oficiales para digitalizar l</w:t>
      </w:r>
      <w:r w:rsidR="00A7419E">
        <w:rPr>
          <w:rFonts w:asciiTheme="minorHAnsi" w:hAnsiTheme="minorHAnsi" w:cstheme="minorHAnsi"/>
        </w:rPr>
        <w:t>os</w:t>
      </w:r>
      <w:r w:rsidR="00F82AC4">
        <w:rPr>
          <w:rFonts w:asciiTheme="minorHAnsi" w:hAnsiTheme="minorHAnsi" w:cstheme="minorHAnsi"/>
        </w:rPr>
        <w:t xml:space="preserve"> archivo</w:t>
      </w:r>
      <w:r w:rsidR="00A7419E">
        <w:rPr>
          <w:rFonts w:asciiTheme="minorHAnsi" w:hAnsiTheme="minorHAnsi" w:cstheme="minorHAnsi"/>
        </w:rPr>
        <w:t>s de adquisiciones</w:t>
      </w:r>
      <w:r w:rsidR="00F82AC4">
        <w:rPr>
          <w:rFonts w:asciiTheme="minorHAnsi" w:hAnsiTheme="minorHAnsi" w:cstheme="minorHAnsi"/>
        </w:rPr>
        <w:t xml:space="preserve">. </w:t>
      </w:r>
      <w:r w:rsidR="00BB5BE8" w:rsidRPr="0052699F">
        <w:rPr>
          <w:rFonts w:asciiTheme="minorHAnsi" w:hAnsiTheme="minorHAnsi" w:cstheme="minorHAnsi"/>
        </w:rPr>
        <w:t>La calificación de</w:t>
      </w:r>
      <w:r w:rsidR="00DE04F1" w:rsidRPr="0052699F">
        <w:rPr>
          <w:rFonts w:asciiTheme="minorHAnsi" w:hAnsiTheme="minorHAnsi" w:cstheme="minorHAnsi"/>
        </w:rPr>
        <w:t xml:space="preserve"> este indicador es de </w:t>
      </w:r>
      <w:r w:rsidR="00465B12">
        <w:rPr>
          <w:rFonts w:asciiTheme="minorHAnsi" w:hAnsiTheme="minorHAnsi" w:cstheme="minorHAnsi"/>
        </w:rPr>
        <w:t>9</w:t>
      </w:r>
      <w:r w:rsidR="00831FFA">
        <w:rPr>
          <w:rFonts w:asciiTheme="minorHAnsi" w:hAnsiTheme="minorHAnsi" w:cstheme="minorHAnsi"/>
        </w:rPr>
        <w:t>5</w:t>
      </w:r>
      <w:r w:rsidR="00AA6F1C">
        <w:rPr>
          <w:rFonts w:asciiTheme="minorHAnsi" w:hAnsiTheme="minorHAnsi" w:cstheme="minorHAnsi"/>
        </w:rPr>
        <w:t>.</w:t>
      </w:r>
      <w:r w:rsidR="00465B12">
        <w:rPr>
          <w:rFonts w:asciiTheme="minorHAnsi" w:hAnsiTheme="minorHAnsi" w:cstheme="minorHAnsi"/>
        </w:rPr>
        <w:t>00</w:t>
      </w:r>
      <w:r w:rsidR="00DE04F1" w:rsidRPr="0052699F">
        <w:rPr>
          <w:rFonts w:asciiTheme="minorHAnsi" w:hAnsiTheme="minorHAnsi" w:cstheme="minorHAnsi"/>
        </w:rPr>
        <w:t xml:space="preserve">% que </w:t>
      </w:r>
      <w:r w:rsidR="00BB5BE8" w:rsidRPr="0052699F">
        <w:rPr>
          <w:rFonts w:asciiTheme="minorHAnsi" w:hAnsiTheme="minorHAnsi" w:cstheme="minorHAnsi"/>
        </w:rPr>
        <w:t>es</w:t>
      </w:r>
      <w:r w:rsidR="00DE04F1" w:rsidRPr="0052699F">
        <w:rPr>
          <w:rFonts w:asciiTheme="minorHAnsi" w:hAnsiTheme="minorHAnsi" w:cstheme="minorHAnsi"/>
        </w:rPr>
        <w:t xml:space="preserve"> equivalente a </w:t>
      </w:r>
      <w:r w:rsidR="00BB5BE8" w:rsidRPr="0052699F">
        <w:rPr>
          <w:rFonts w:asciiTheme="minorHAnsi" w:hAnsiTheme="minorHAnsi" w:cstheme="minorHAnsi"/>
        </w:rPr>
        <w:t xml:space="preserve">desarrollo </w:t>
      </w:r>
      <w:r w:rsidR="00AA6F1C">
        <w:rPr>
          <w:rFonts w:asciiTheme="minorHAnsi" w:hAnsiTheme="minorHAnsi" w:cstheme="minorHAnsi"/>
        </w:rPr>
        <w:t xml:space="preserve">satisfactorio </w:t>
      </w:r>
      <w:r w:rsidR="00DE04F1" w:rsidRPr="0052699F">
        <w:rPr>
          <w:rFonts w:asciiTheme="minorHAnsi" w:hAnsiTheme="minorHAnsi" w:cstheme="minorHAnsi"/>
        </w:rPr>
        <w:t xml:space="preserve">con un </w:t>
      </w:r>
      <w:r w:rsidR="00BB5BE8" w:rsidRPr="0052699F">
        <w:rPr>
          <w:rFonts w:asciiTheme="minorHAnsi" w:hAnsiTheme="minorHAnsi" w:cstheme="minorHAnsi"/>
        </w:rPr>
        <w:t>r</w:t>
      </w:r>
      <w:r w:rsidR="00DE04F1" w:rsidRPr="0052699F">
        <w:rPr>
          <w:rFonts w:asciiTheme="minorHAnsi" w:hAnsiTheme="minorHAnsi" w:cstheme="minorHAnsi"/>
        </w:rPr>
        <w:t xml:space="preserve">iesgo </w:t>
      </w:r>
      <w:r w:rsidR="00860626">
        <w:rPr>
          <w:rFonts w:asciiTheme="minorHAnsi" w:hAnsiTheme="minorHAnsi" w:cstheme="minorHAnsi"/>
        </w:rPr>
        <w:t>bajo</w:t>
      </w:r>
      <w:r w:rsidR="00DE04F1" w:rsidRPr="0052699F">
        <w:rPr>
          <w:rFonts w:asciiTheme="minorHAnsi" w:hAnsiTheme="minorHAnsi" w:cstheme="minorHAnsi"/>
        </w:rPr>
        <w:t xml:space="preserve">. </w:t>
      </w:r>
    </w:p>
    <w:p w:rsidR="00DE04F1" w:rsidRPr="0052699F" w:rsidRDefault="00DE04F1" w:rsidP="002D49A8">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El </w:t>
      </w:r>
      <w:r w:rsidR="00CF094C">
        <w:rPr>
          <w:rFonts w:asciiTheme="minorHAnsi" w:hAnsiTheme="minorHAnsi" w:cstheme="minorHAnsi"/>
        </w:rPr>
        <w:t xml:space="preserve">Sistema </w:t>
      </w:r>
      <w:r w:rsidR="004C4445">
        <w:rPr>
          <w:rFonts w:asciiTheme="minorHAnsi" w:hAnsiTheme="minorHAnsi" w:cstheme="minorHAnsi"/>
        </w:rPr>
        <w:t xml:space="preserve">de </w:t>
      </w:r>
      <w:r w:rsidR="00CF094C">
        <w:rPr>
          <w:rFonts w:asciiTheme="minorHAnsi" w:hAnsiTheme="minorHAnsi" w:cstheme="minorHAnsi"/>
        </w:rPr>
        <w:t>A</w:t>
      </w:r>
      <w:r w:rsidRPr="0052699F">
        <w:rPr>
          <w:rFonts w:asciiTheme="minorHAnsi" w:hAnsiTheme="minorHAnsi" w:cstheme="minorHAnsi"/>
        </w:rPr>
        <w:t>dministra</w:t>
      </w:r>
      <w:r w:rsidR="004C4445">
        <w:rPr>
          <w:rFonts w:asciiTheme="minorHAnsi" w:hAnsiTheme="minorHAnsi" w:cstheme="minorHAnsi"/>
        </w:rPr>
        <w:t>c</w:t>
      </w:r>
      <w:r w:rsidRPr="0052699F">
        <w:rPr>
          <w:rFonts w:asciiTheme="minorHAnsi" w:hAnsiTheme="minorHAnsi" w:cstheme="minorHAnsi"/>
        </w:rPr>
        <w:t>i</w:t>
      </w:r>
      <w:r w:rsidR="004C4445">
        <w:rPr>
          <w:rFonts w:asciiTheme="minorHAnsi" w:hAnsiTheme="minorHAnsi" w:cstheme="minorHAnsi"/>
        </w:rPr>
        <w:t xml:space="preserve">ón </w:t>
      </w:r>
      <w:r w:rsidR="00CF094C">
        <w:rPr>
          <w:rFonts w:asciiTheme="minorHAnsi" w:hAnsiTheme="minorHAnsi" w:cstheme="minorHAnsi"/>
        </w:rPr>
        <w:t>Financier</w:t>
      </w:r>
      <w:r w:rsidR="004C4445">
        <w:rPr>
          <w:rFonts w:asciiTheme="minorHAnsi" w:hAnsiTheme="minorHAnsi" w:cstheme="minorHAnsi"/>
        </w:rPr>
        <w:t>a</w:t>
      </w:r>
      <w:r w:rsidR="00CF094C">
        <w:rPr>
          <w:rFonts w:asciiTheme="minorHAnsi" w:hAnsiTheme="minorHAnsi" w:cstheme="minorHAnsi"/>
        </w:rPr>
        <w:t xml:space="preserve"> (SAF), </w:t>
      </w:r>
      <w:r w:rsidRPr="0052699F">
        <w:rPr>
          <w:rFonts w:asciiTheme="minorHAnsi" w:hAnsiTheme="minorHAnsi" w:cstheme="minorHAnsi"/>
        </w:rPr>
        <w:t xml:space="preserve">obtuvo </w:t>
      </w:r>
      <w:r w:rsidR="00BB5BE8" w:rsidRPr="0052699F">
        <w:rPr>
          <w:rFonts w:asciiTheme="minorHAnsi" w:hAnsiTheme="minorHAnsi" w:cstheme="minorHAnsi"/>
        </w:rPr>
        <w:t>u</w:t>
      </w:r>
      <w:r w:rsidRPr="0052699F">
        <w:rPr>
          <w:rFonts w:asciiTheme="minorHAnsi" w:hAnsiTheme="minorHAnsi" w:cstheme="minorHAnsi"/>
        </w:rPr>
        <w:t xml:space="preserve">n </w:t>
      </w:r>
      <w:r w:rsidR="004C4445">
        <w:rPr>
          <w:rFonts w:asciiTheme="minorHAnsi" w:hAnsiTheme="minorHAnsi" w:cstheme="minorHAnsi"/>
        </w:rPr>
        <w:t>68</w:t>
      </w:r>
      <w:r w:rsidRPr="0052699F">
        <w:rPr>
          <w:rFonts w:asciiTheme="minorHAnsi" w:hAnsiTheme="minorHAnsi" w:cstheme="minorHAnsi"/>
        </w:rPr>
        <w:t>.</w:t>
      </w:r>
      <w:r w:rsidR="004C4445">
        <w:rPr>
          <w:rFonts w:asciiTheme="minorHAnsi" w:hAnsiTheme="minorHAnsi" w:cstheme="minorHAnsi"/>
        </w:rPr>
        <w:t>63</w:t>
      </w:r>
      <w:r w:rsidRPr="0052699F">
        <w:rPr>
          <w:rFonts w:asciiTheme="minorHAnsi" w:hAnsiTheme="minorHAnsi" w:cstheme="minorHAnsi"/>
        </w:rPr>
        <w:t xml:space="preserve">% de respuestas positivas. </w:t>
      </w:r>
      <w:r w:rsidR="00BB5BE8" w:rsidRPr="0052699F">
        <w:rPr>
          <w:rFonts w:asciiTheme="minorHAnsi" w:hAnsiTheme="minorHAnsi" w:cstheme="minorHAnsi"/>
        </w:rPr>
        <w:t>L</w:t>
      </w:r>
      <w:r w:rsidRPr="0052699F">
        <w:rPr>
          <w:rFonts w:asciiTheme="minorHAnsi" w:hAnsiTheme="minorHAnsi" w:cstheme="minorHAnsi"/>
        </w:rPr>
        <w:t xml:space="preserve">a organización y </w:t>
      </w:r>
      <w:r w:rsidR="00381659">
        <w:rPr>
          <w:rFonts w:asciiTheme="minorHAnsi" w:hAnsiTheme="minorHAnsi" w:cstheme="minorHAnsi"/>
        </w:rPr>
        <w:t xml:space="preserve">funciones </w:t>
      </w:r>
      <w:r w:rsidRPr="0052699F">
        <w:rPr>
          <w:rFonts w:asciiTheme="minorHAnsi" w:hAnsiTheme="minorHAnsi" w:cstheme="minorHAnsi"/>
        </w:rPr>
        <w:t xml:space="preserve">de la </w:t>
      </w:r>
      <w:r w:rsidR="004C4445">
        <w:rPr>
          <w:rFonts w:asciiTheme="minorHAnsi" w:hAnsiTheme="minorHAnsi" w:cstheme="minorHAnsi"/>
        </w:rPr>
        <w:t xml:space="preserve">Coordinación </w:t>
      </w:r>
      <w:r w:rsidR="00381659">
        <w:rPr>
          <w:rFonts w:asciiTheme="minorHAnsi" w:hAnsiTheme="minorHAnsi" w:cstheme="minorHAnsi"/>
        </w:rPr>
        <w:t xml:space="preserve">Financiera </w:t>
      </w:r>
      <w:r w:rsidR="004C4445">
        <w:rPr>
          <w:rFonts w:asciiTheme="minorHAnsi" w:hAnsiTheme="minorHAnsi" w:cstheme="minorHAnsi"/>
        </w:rPr>
        <w:t xml:space="preserve">del </w:t>
      </w:r>
      <w:r w:rsidR="002121E7">
        <w:rPr>
          <w:rFonts w:asciiTheme="minorHAnsi" w:hAnsiTheme="minorHAnsi" w:cstheme="minorHAnsi"/>
        </w:rPr>
        <w:t>GADPCH</w:t>
      </w:r>
      <w:r w:rsidRPr="0052699F">
        <w:rPr>
          <w:rFonts w:asciiTheme="minorHAnsi" w:hAnsiTheme="minorHAnsi" w:cstheme="minorHAnsi"/>
        </w:rPr>
        <w:t>, están  de</w:t>
      </w:r>
      <w:r w:rsidR="00381659">
        <w:rPr>
          <w:rFonts w:asciiTheme="minorHAnsi" w:hAnsiTheme="minorHAnsi" w:cstheme="minorHAnsi"/>
        </w:rPr>
        <w:t xml:space="preserve">scritas </w:t>
      </w:r>
      <w:r w:rsidRPr="0052699F">
        <w:rPr>
          <w:rFonts w:asciiTheme="minorHAnsi" w:hAnsiTheme="minorHAnsi" w:cstheme="minorHAnsi"/>
        </w:rPr>
        <w:t>en el EO</w:t>
      </w:r>
      <w:r w:rsidR="004C4445">
        <w:rPr>
          <w:rFonts w:asciiTheme="minorHAnsi" w:hAnsiTheme="minorHAnsi" w:cstheme="minorHAnsi"/>
        </w:rPr>
        <w:t>P</w:t>
      </w:r>
      <w:r w:rsidR="004A5CD8" w:rsidRPr="0052699F">
        <w:rPr>
          <w:rFonts w:asciiTheme="minorHAnsi" w:hAnsiTheme="minorHAnsi" w:cstheme="minorHAnsi"/>
        </w:rPr>
        <w:t xml:space="preserve">. </w:t>
      </w:r>
      <w:r w:rsidR="004C4445">
        <w:rPr>
          <w:rFonts w:asciiTheme="minorHAnsi" w:hAnsiTheme="minorHAnsi" w:cstheme="minorHAnsi"/>
        </w:rPr>
        <w:t>Del cuadro resumen de las hojas de vida, se puede concluir  que c</w:t>
      </w:r>
      <w:r w:rsidRPr="0052699F">
        <w:rPr>
          <w:rFonts w:asciiTheme="minorHAnsi" w:hAnsiTheme="minorHAnsi" w:cstheme="minorHAnsi"/>
        </w:rPr>
        <w:t>uenta</w:t>
      </w:r>
      <w:r w:rsidR="004C4445">
        <w:rPr>
          <w:rFonts w:asciiTheme="minorHAnsi" w:hAnsiTheme="minorHAnsi" w:cstheme="minorHAnsi"/>
        </w:rPr>
        <w:t>n</w:t>
      </w:r>
      <w:r w:rsidRPr="0052699F">
        <w:rPr>
          <w:rFonts w:asciiTheme="minorHAnsi" w:hAnsiTheme="minorHAnsi" w:cstheme="minorHAnsi"/>
        </w:rPr>
        <w:t xml:space="preserve"> con personal formado y</w:t>
      </w:r>
      <w:r w:rsidR="004A5CD8" w:rsidRPr="0052699F">
        <w:rPr>
          <w:rFonts w:asciiTheme="minorHAnsi" w:hAnsiTheme="minorHAnsi" w:cstheme="minorHAnsi"/>
        </w:rPr>
        <w:t xml:space="preserve"> con experiencia </w:t>
      </w:r>
      <w:r w:rsidR="00381659">
        <w:rPr>
          <w:rFonts w:asciiTheme="minorHAnsi" w:hAnsiTheme="minorHAnsi" w:cstheme="minorHAnsi"/>
        </w:rPr>
        <w:t xml:space="preserve">suficiente </w:t>
      </w:r>
      <w:r w:rsidRPr="0052699F">
        <w:rPr>
          <w:rFonts w:asciiTheme="minorHAnsi" w:hAnsiTheme="minorHAnsi" w:cstheme="minorHAnsi"/>
        </w:rPr>
        <w:t xml:space="preserve">para llevar adelante </w:t>
      </w:r>
      <w:r w:rsidR="004A5CD8" w:rsidRPr="0052699F">
        <w:rPr>
          <w:rFonts w:asciiTheme="minorHAnsi" w:hAnsiTheme="minorHAnsi" w:cstheme="minorHAnsi"/>
        </w:rPr>
        <w:t>l</w:t>
      </w:r>
      <w:r w:rsidRPr="0052699F">
        <w:rPr>
          <w:rFonts w:asciiTheme="minorHAnsi" w:hAnsiTheme="minorHAnsi" w:cstheme="minorHAnsi"/>
        </w:rPr>
        <w:t>as tareas</w:t>
      </w:r>
      <w:r w:rsidR="00381659">
        <w:rPr>
          <w:rFonts w:asciiTheme="minorHAnsi" w:hAnsiTheme="minorHAnsi" w:cstheme="minorHAnsi"/>
        </w:rPr>
        <w:t xml:space="preserve"> de</w:t>
      </w:r>
      <w:r w:rsidR="004C4445">
        <w:rPr>
          <w:rFonts w:asciiTheme="minorHAnsi" w:hAnsiTheme="minorHAnsi" w:cstheme="minorHAnsi"/>
        </w:rPr>
        <w:t xml:space="preserve"> esa unidad</w:t>
      </w:r>
      <w:r w:rsidR="00831FFA">
        <w:rPr>
          <w:rFonts w:asciiTheme="minorHAnsi" w:hAnsiTheme="minorHAnsi" w:cstheme="minorHAnsi"/>
        </w:rPr>
        <w:t>.</w:t>
      </w:r>
      <w:r w:rsidRPr="0052699F">
        <w:rPr>
          <w:rFonts w:asciiTheme="minorHAnsi" w:hAnsiTheme="minorHAnsi" w:cstheme="minorHAnsi"/>
        </w:rPr>
        <w:t xml:space="preserve"> </w:t>
      </w:r>
      <w:r w:rsidR="004A5CD8" w:rsidRPr="0052699F">
        <w:rPr>
          <w:rFonts w:asciiTheme="minorHAnsi" w:hAnsiTheme="minorHAnsi" w:cstheme="minorHAnsi"/>
        </w:rPr>
        <w:t>L</w:t>
      </w:r>
      <w:r w:rsidRPr="0052699F">
        <w:rPr>
          <w:rFonts w:asciiTheme="minorHAnsi" w:hAnsiTheme="minorHAnsi" w:cstheme="minorHAnsi"/>
        </w:rPr>
        <w:t xml:space="preserve">a normativa </w:t>
      </w:r>
      <w:r w:rsidR="00081275">
        <w:rPr>
          <w:rFonts w:asciiTheme="minorHAnsi" w:hAnsiTheme="minorHAnsi" w:cstheme="minorHAnsi"/>
        </w:rPr>
        <w:t xml:space="preserve">de presupuestos, contabilidad, tesorería y control interno </w:t>
      </w:r>
      <w:r w:rsidRPr="0052699F">
        <w:rPr>
          <w:rFonts w:asciiTheme="minorHAnsi" w:hAnsiTheme="minorHAnsi" w:cstheme="minorHAnsi"/>
        </w:rPr>
        <w:t xml:space="preserve">que </w:t>
      </w:r>
      <w:r w:rsidR="00381659">
        <w:rPr>
          <w:rFonts w:asciiTheme="minorHAnsi" w:hAnsiTheme="minorHAnsi" w:cstheme="minorHAnsi"/>
        </w:rPr>
        <w:t>aplican</w:t>
      </w:r>
      <w:r w:rsidR="00081275">
        <w:rPr>
          <w:rFonts w:asciiTheme="minorHAnsi" w:hAnsiTheme="minorHAnsi" w:cstheme="minorHAnsi"/>
        </w:rPr>
        <w:t>,</w:t>
      </w:r>
      <w:r w:rsidR="00381659">
        <w:rPr>
          <w:rFonts w:asciiTheme="minorHAnsi" w:hAnsiTheme="minorHAnsi" w:cstheme="minorHAnsi"/>
        </w:rPr>
        <w:t xml:space="preserve"> es la que rige para todo el sector público</w:t>
      </w:r>
      <w:r w:rsidR="004C4445">
        <w:rPr>
          <w:rFonts w:asciiTheme="minorHAnsi" w:hAnsiTheme="minorHAnsi" w:cstheme="minorHAnsi"/>
        </w:rPr>
        <w:t xml:space="preserve">. Tienen un sistema de información financiera (SINFO), que cumple con los requisitos para la administración del GADPCH, sin embargo </w:t>
      </w:r>
      <w:r w:rsidR="00831FFA">
        <w:rPr>
          <w:rFonts w:asciiTheme="minorHAnsi" w:hAnsiTheme="minorHAnsi" w:cstheme="minorHAnsi"/>
        </w:rPr>
        <w:t xml:space="preserve">no es </w:t>
      </w:r>
      <w:r w:rsidR="004C4445">
        <w:rPr>
          <w:rFonts w:asciiTheme="minorHAnsi" w:hAnsiTheme="minorHAnsi" w:cstheme="minorHAnsi"/>
        </w:rPr>
        <w:t>completamente funcional para manejar la información de un proyecto con recursos BID (fuentes de financia</w:t>
      </w:r>
      <w:r w:rsidR="00C50A0A">
        <w:rPr>
          <w:rFonts w:asciiTheme="minorHAnsi" w:hAnsiTheme="minorHAnsi" w:cstheme="minorHAnsi"/>
        </w:rPr>
        <w:t>miento, categorías, actividades</w:t>
      </w:r>
      <w:r w:rsidR="004C4445">
        <w:rPr>
          <w:rFonts w:asciiTheme="minorHAnsi" w:hAnsiTheme="minorHAnsi" w:cstheme="minorHAnsi"/>
        </w:rPr>
        <w:t xml:space="preserve">). </w:t>
      </w:r>
      <w:r w:rsidR="00130469">
        <w:rPr>
          <w:rFonts w:asciiTheme="minorHAnsi" w:hAnsiTheme="minorHAnsi" w:cstheme="minorHAnsi"/>
        </w:rPr>
        <w:t xml:space="preserve">Se deberá evaluar ampliar la capacidad del SINFO o instalar el </w:t>
      </w:r>
      <w:proofErr w:type="spellStart"/>
      <w:r w:rsidR="00130469">
        <w:rPr>
          <w:rFonts w:asciiTheme="minorHAnsi" w:hAnsiTheme="minorHAnsi" w:cstheme="minorHAnsi"/>
        </w:rPr>
        <w:t>Ketra</w:t>
      </w:r>
      <w:proofErr w:type="spellEnd"/>
      <w:r w:rsidR="00130469">
        <w:rPr>
          <w:rFonts w:asciiTheme="minorHAnsi" w:hAnsiTheme="minorHAnsi" w:cstheme="minorHAnsi"/>
        </w:rPr>
        <w:t xml:space="preserve">. </w:t>
      </w:r>
      <w:r w:rsidR="00C50A0A">
        <w:rPr>
          <w:rFonts w:asciiTheme="minorHAnsi" w:hAnsiTheme="minorHAnsi" w:cstheme="minorHAnsi"/>
        </w:rPr>
        <w:t>El mecanismo de aprobación de transacciones en el sistema, debe ser fortalecido</w:t>
      </w:r>
      <w:r w:rsidR="00130469">
        <w:rPr>
          <w:rFonts w:asciiTheme="minorHAnsi" w:hAnsiTheme="minorHAnsi" w:cstheme="minorHAnsi"/>
        </w:rPr>
        <w:t>, así como los mecanismos para mantener la continuidad en la operación del sistema</w:t>
      </w:r>
      <w:r w:rsidR="00831FFA">
        <w:rPr>
          <w:rFonts w:asciiTheme="minorHAnsi" w:hAnsiTheme="minorHAnsi" w:cstheme="minorHAnsi"/>
        </w:rPr>
        <w:t xml:space="preserve"> ante contingencias</w:t>
      </w:r>
      <w:r w:rsidR="00C50A0A">
        <w:rPr>
          <w:rFonts w:asciiTheme="minorHAnsi" w:hAnsiTheme="minorHAnsi" w:cstheme="minorHAnsi"/>
        </w:rPr>
        <w:t>. Falta reglamentación interna para realizar cambios en el presupuesto.</w:t>
      </w:r>
      <w:r w:rsidR="00130469">
        <w:rPr>
          <w:rFonts w:asciiTheme="minorHAnsi" w:hAnsiTheme="minorHAnsi" w:cstheme="minorHAnsi"/>
        </w:rPr>
        <w:t xml:space="preserve"> </w:t>
      </w:r>
      <w:r w:rsidR="00081275">
        <w:rPr>
          <w:rFonts w:asciiTheme="minorHAnsi" w:hAnsiTheme="minorHAnsi" w:cstheme="minorHAnsi"/>
        </w:rPr>
        <w:t>También s</w:t>
      </w:r>
      <w:r w:rsidR="00831FFA">
        <w:rPr>
          <w:rFonts w:asciiTheme="minorHAnsi" w:hAnsiTheme="minorHAnsi" w:cstheme="minorHAnsi"/>
        </w:rPr>
        <w:t>ería conveniente</w:t>
      </w:r>
      <w:r w:rsidR="00130469">
        <w:rPr>
          <w:rFonts w:asciiTheme="minorHAnsi" w:hAnsiTheme="minorHAnsi" w:cstheme="minorHAnsi"/>
        </w:rPr>
        <w:t xml:space="preserve"> implementar el proceso de digitalización de archivos </w:t>
      </w:r>
      <w:r w:rsidR="00081275">
        <w:rPr>
          <w:rFonts w:asciiTheme="minorHAnsi" w:hAnsiTheme="minorHAnsi" w:cstheme="minorHAnsi"/>
        </w:rPr>
        <w:t>financieros</w:t>
      </w:r>
      <w:r w:rsidR="00130469">
        <w:rPr>
          <w:rFonts w:asciiTheme="minorHAnsi" w:hAnsiTheme="minorHAnsi" w:cstheme="minorHAnsi"/>
        </w:rPr>
        <w:t xml:space="preserve">. </w:t>
      </w:r>
      <w:r w:rsidR="00831FFA">
        <w:rPr>
          <w:rFonts w:asciiTheme="minorHAnsi" w:hAnsiTheme="minorHAnsi" w:cstheme="minorHAnsi"/>
        </w:rPr>
        <w:t xml:space="preserve">El GADPCH tiene experiencia en la preparación de reportes similares a los que solicitará el BID. </w:t>
      </w:r>
      <w:r w:rsidR="005A7CA0">
        <w:rPr>
          <w:rFonts w:asciiTheme="minorHAnsi" w:hAnsiTheme="minorHAnsi" w:cstheme="minorHAnsi"/>
        </w:rPr>
        <w:t xml:space="preserve">El desarrollo del </w:t>
      </w:r>
      <w:r w:rsidR="00C87C3C">
        <w:rPr>
          <w:rFonts w:asciiTheme="minorHAnsi" w:hAnsiTheme="minorHAnsi" w:cstheme="minorHAnsi"/>
        </w:rPr>
        <w:t xml:space="preserve">SABS </w:t>
      </w:r>
      <w:r w:rsidR="005A7CA0">
        <w:rPr>
          <w:rFonts w:asciiTheme="minorHAnsi" w:hAnsiTheme="minorHAnsi" w:cstheme="minorHAnsi"/>
        </w:rPr>
        <w:t xml:space="preserve">es mediano y el riesgo es mediano.  </w:t>
      </w:r>
    </w:p>
    <w:p w:rsidR="00DE04F1" w:rsidRPr="0052699F" w:rsidRDefault="00DE04F1" w:rsidP="002D49A8">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El </w:t>
      </w:r>
      <w:r w:rsidR="00C87C3C">
        <w:rPr>
          <w:rFonts w:asciiTheme="minorHAnsi" w:hAnsiTheme="minorHAnsi" w:cstheme="minorHAnsi"/>
        </w:rPr>
        <w:t>Sistema de C</w:t>
      </w:r>
      <w:r w:rsidRPr="0052699F">
        <w:rPr>
          <w:rFonts w:asciiTheme="minorHAnsi" w:hAnsiTheme="minorHAnsi" w:cstheme="minorHAnsi"/>
        </w:rPr>
        <w:t xml:space="preserve">ontrol </w:t>
      </w:r>
      <w:r w:rsidR="00C87C3C">
        <w:rPr>
          <w:rFonts w:asciiTheme="minorHAnsi" w:hAnsiTheme="minorHAnsi" w:cstheme="minorHAnsi"/>
        </w:rPr>
        <w:t>I</w:t>
      </w:r>
      <w:r w:rsidRPr="0052699F">
        <w:rPr>
          <w:rFonts w:asciiTheme="minorHAnsi" w:hAnsiTheme="minorHAnsi" w:cstheme="minorHAnsi"/>
        </w:rPr>
        <w:t>nterno obtuvo un</w:t>
      </w:r>
      <w:r w:rsidR="004A5CD8" w:rsidRPr="0052699F">
        <w:rPr>
          <w:rFonts w:asciiTheme="minorHAnsi" w:hAnsiTheme="minorHAnsi" w:cstheme="minorHAnsi"/>
        </w:rPr>
        <w:t xml:space="preserve"> </w:t>
      </w:r>
      <w:r w:rsidR="00C87C3C">
        <w:rPr>
          <w:rFonts w:asciiTheme="minorHAnsi" w:hAnsiTheme="minorHAnsi" w:cstheme="minorHAnsi"/>
        </w:rPr>
        <w:t>5</w:t>
      </w:r>
      <w:r w:rsidR="00465B12">
        <w:rPr>
          <w:rFonts w:asciiTheme="minorHAnsi" w:hAnsiTheme="minorHAnsi" w:cstheme="minorHAnsi"/>
        </w:rPr>
        <w:t>6</w:t>
      </w:r>
      <w:r w:rsidRPr="0052699F">
        <w:rPr>
          <w:rFonts w:asciiTheme="minorHAnsi" w:hAnsiTheme="minorHAnsi" w:cstheme="minorHAnsi"/>
        </w:rPr>
        <w:t>.</w:t>
      </w:r>
      <w:r w:rsidR="00465B12">
        <w:rPr>
          <w:rFonts w:asciiTheme="minorHAnsi" w:hAnsiTheme="minorHAnsi" w:cstheme="minorHAnsi"/>
        </w:rPr>
        <w:t>00</w:t>
      </w:r>
      <w:r w:rsidRPr="0052699F">
        <w:rPr>
          <w:rFonts w:asciiTheme="minorHAnsi" w:hAnsiTheme="minorHAnsi" w:cstheme="minorHAnsi"/>
        </w:rPr>
        <w:t xml:space="preserve">% que es equivalente a </w:t>
      </w:r>
      <w:r w:rsidR="00C87C3C">
        <w:rPr>
          <w:rFonts w:asciiTheme="minorHAnsi" w:hAnsiTheme="minorHAnsi" w:cstheme="minorHAnsi"/>
        </w:rPr>
        <w:t xml:space="preserve"> un nivel de </w:t>
      </w:r>
      <w:r w:rsidRPr="0052699F">
        <w:rPr>
          <w:rFonts w:asciiTheme="minorHAnsi" w:hAnsiTheme="minorHAnsi" w:cstheme="minorHAnsi"/>
        </w:rPr>
        <w:t>desarrollo</w:t>
      </w:r>
      <w:r w:rsidR="00C87C3C">
        <w:rPr>
          <w:rFonts w:asciiTheme="minorHAnsi" w:hAnsiTheme="minorHAnsi" w:cstheme="minorHAnsi"/>
        </w:rPr>
        <w:t xml:space="preserve"> incipiente </w:t>
      </w:r>
      <w:r w:rsidRPr="0052699F">
        <w:rPr>
          <w:rFonts w:asciiTheme="minorHAnsi" w:hAnsiTheme="minorHAnsi" w:cstheme="minorHAnsi"/>
        </w:rPr>
        <w:t xml:space="preserve">y riesgo </w:t>
      </w:r>
      <w:r w:rsidR="00C87C3C">
        <w:rPr>
          <w:rFonts w:asciiTheme="minorHAnsi" w:hAnsiTheme="minorHAnsi" w:cstheme="minorHAnsi"/>
        </w:rPr>
        <w:t>sustancial</w:t>
      </w:r>
      <w:r w:rsidRPr="0052699F">
        <w:rPr>
          <w:rFonts w:asciiTheme="minorHAnsi" w:hAnsiTheme="minorHAnsi" w:cstheme="minorHAnsi"/>
        </w:rPr>
        <w:t xml:space="preserve">. </w:t>
      </w:r>
      <w:r w:rsidR="00130469">
        <w:rPr>
          <w:rFonts w:asciiTheme="minorHAnsi" w:hAnsiTheme="minorHAnsi" w:cstheme="minorHAnsi"/>
        </w:rPr>
        <w:t xml:space="preserve">En el GADPCH existe una Unidad de Auditoría Interna. Trabajan con la normativa de Control Interno emitida por la CGE. </w:t>
      </w:r>
      <w:r w:rsidR="008429CD">
        <w:rPr>
          <w:rFonts w:asciiTheme="minorHAnsi" w:hAnsiTheme="minorHAnsi" w:cstheme="minorHAnsi"/>
        </w:rPr>
        <w:t>Es conveniente que la AI program</w:t>
      </w:r>
      <w:r w:rsidR="00081275">
        <w:rPr>
          <w:rFonts w:asciiTheme="minorHAnsi" w:hAnsiTheme="minorHAnsi" w:cstheme="minorHAnsi"/>
        </w:rPr>
        <w:t xml:space="preserve">e </w:t>
      </w:r>
      <w:r w:rsidR="003D05C0">
        <w:rPr>
          <w:rFonts w:asciiTheme="minorHAnsi" w:hAnsiTheme="minorHAnsi" w:cstheme="minorHAnsi"/>
        </w:rPr>
        <w:t>revis</w:t>
      </w:r>
      <w:r w:rsidR="00081275">
        <w:rPr>
          <w:rFonts w:asciiTheme="minorHAnsi" w:hAnsiTheme="minorHAnsi" w:cstheme="minorHAnsi"/>
        </w:rPr>
        <w:t>iones d</w:t>
      </w:r>
      <w:r w:rsidR="003D05C0">
        <w:rPr>
          <w:rFonts w:asciiTheme="minorHAnsi" w:hAnsiTheme="minorHAnsi" w:cstheme="minorHAnsi"/>
        </w:rPr>
        <w:t xml:space="preserve">el </w:t>
      </w:r>
      <w:r w:rsidR="008429CD">
        <w:rPr>
          <w:rFonts w:asciiTheme="minorHAnsi" w:hAnsiTheme="minorHAnsi" w:cstheme="minorHAnsi"/>
        </w:rPr>
        <w:t>CI de los proyectos</w:t>
      </w:r>
      <w:r w:rsidR="003D05C0">
        <w:rPr>
          <w:rFonts w:asciiTheme="minorHAnsi" w:hAnsiTheme="minorHAnsi" w:cstheme="minorHAnsi"/>
        </w:rPr>
        <w:t xml:space="preserve"> del GADPCH financiado por multilaterales</w:t>
      </w:r>
      <w:r w:rsidR="008429CD">
        <w:rPr>
          <w:rFonts w:asciiTheme="minorHAnsi" w:hAnsiTheme="minorHAnsi" w:cstheme="minorHAnsi"/>
        </w:rPr>
        <w:t xml:space="preserve">.  </w:t>
      </w:r>
      <w:r w:rsidR="00C87C3C">
        <w:rPr>
          <w:rFonts w:asciiTheme="minorHAnsi" w:hAnsiTheme="minorHAnsi" w:cstheme="minorHAnsi"/>
        </w:rPr>
        <w:t>El</w:t>
      </w:r>
      <w:r w:rsidR="00A00827">
        <w:rPr>
          <w:rFonts w:asciiTheme="minorHAnsi" w:hAnsiTheme="minorHAnsi" w:cstheme="minorHAnsi"/>
        </w:rPr>
        <w:t xml:space="preserve"> </w:t>
      </w:r>
      <w:r w:rsidR="002121E7">
        <w:rPr>
          <w:rFonts w:asciiTheme="minorHAnsi" w:hAnsiTheme="minorHAnsi" w:cstheme="minorHAnsi"/>
        </w:rPr>
        <w:t>GADPCH</w:t>
      </w:r>
      <w:r w:rsidR="00A00827">
        <w:rPr>
          <w:rFonts w:asciiTheme="minorHAnsi" w:hAnsiTheme="minorHAnsi" w:cstheme="minorHAnsi"/>
        </w:rPr>
        <w:t xml:space="preserve"> aún no ha desarrollado </w:t>
      </w:r>
      <w:r w:rsidR="004A5CD8" w:rsidRPr="0052699F">
        <w:rPr>
          <w:rFonts w:asciiTheme="minorHAnsi" w:hAnsiTheme="minorHAnsi" w:cstheme="minorHAnsi"/>
        </w:rPr>
        <w:t>un código de ética</w:t>
      </w:r>
      <w:r w:rsidR="00A00827">
        <w:rPr>
          <w:rFonts w:asciiTheme="minorHAnsi" w:hAnsiTheme="minorHAnsi" w:cstheme="minorHAnsi"/>
        </w:rPr>
        <w:t>.</w:t>
      </w:r>
      <w:r w:rsidR="00C87C3C">
        <w:rPr>
          <w:rFonts w:asciiTheme="minorHAnsi" w:hAnsiTheme="minorHAnsi" w:cstheme="minorHAnsi"/>
        </w:rPr>
        <w:t xml:space="preserve"> </w:t>
      </w:r>
      <w:r w:rsidR="00A637B5">
        <w:rPr>
          <w:rFonts w:asciiTheme="minorHAnsi" w:hAnsiTheme="minorHAnsi" w:cstheme="minorHAnsi"/>
        </w:rPr>
        <w:t>No está</w:t>
      </w:r>
      <w:r w:rsidR="00A00827">
        <w:rPr>
          <w:rFonts w:asciiTheme="minorHAnsi" w:hAnsiTheme="minorHAnsi" w:cstheme="minorHAnsi"/>
        </w:rPr>
        <w:t xml:space="preserve"> estructurada una metodología de </w:t>
      </w:r>
      <w:r w:rsidR="00AA3DB6">
        <w:rPr>
          <w:rFonts w:asciiTheme="minorHAnsi" w:hAnsiTheme="minorHAnsi" w:cstheme="minorHAnsi"/>
        </w:rPr>
        <w:t>trabaj</w:t>
      </w:r>
      <w:r w:rsidR="00A00827">
        <w:rPr>
          <w:rFonts w:asciiTheme="minorHAnsi" w:hAnsiTheme="minorHAnsi" w:cstheme="minorHAnsi"/>
        </w:rPr>
        <w:t>o</w:t>
      </w:r>
      <w:r w:rsidR="00A637B5">
        <w:rPr>
          <w:rFonts w:asciiTheme="minorHAnsi" w:hAnsiTheme="minorHAnsi" w:cstheme="minorHAnsi"/>
        </w:rPr>
        <w:t xml:space="preserve"> que de un espacio al a</w:t>
      </w:r>
      <w:r w:rsidRPr="0052699F">
        <w:rPr>
          <w:rFonts w:asciiTheme="minorHAnsi" w:hAnsiTheme="minorHAnsi" w:cstheme="minorHAnsi"/>
        </w:rPr>
        <w:t xml:space="preserve">nálisis de </w:t>
      </w:r>
      <w:r w:rsidR="004A5CD8" w:rsidRPr="0052699F">
        <w:rPr>
          <w:rFonts w:asciiTheme="minorHAnsi" w:hAnsiTheme="minorHAnsi" w:cstheme="minorHAnsi"/>
        </w:rPr>
        <w:t>r</w:t>
      </w:r>
      <w:r w:rsidRPr="0052699F">
        <w:rPr>
          <w:rFonts w:asciiTheme="minorHAnsi" w:hAnsiTheme="minorHAnsi" w:cstheme="minorHAnsi"/>
        </w:rPr>
        <w:t>iesgos.</w:t>
      </w:r>
      <w:r w:rsidR="00A00827">
        <w:rPr>
          <w:rFonts w:asciiTheme="minorHAnsi" w:hAnsiTheme="minorHAnsi" w:cstheme="minorHAnsi"/>
        </w:rPr>
        <w:t xml:space="preserve"> </w:t>
      </w:r>
      <w:r w:rsidR="003D05C0">
        <w:rPr>
          <w:rFonts w:asciiTheme="minorHAnsi" w:hAnsiTheme="minorHAnsi" w:cstheme="minorHAnsi"/>
        </w:rPr>
        <w:t xml:space="preserve">No cuentan aún con una plataforma común para manejar los </w:t>
      </w:r>
      <w:r w:rsidR="00A00827">
        <w:rPr>
          <w:rFonts w:asciiTheme="minorHAnsi" w:hAnsiTheme="minorHAnsi" w:cstheme="minorHAnsi"/>
        </w:rPr>
        <w:t xml:space="preserve"> sistemas </w:t>
      </w:r>
      <w:r w:rsidR="00A637B5">
        <w:rPr>
          <w:rFonts w:asciiTheme="minorHAnsi" w:hAnsiTheme="minorHAnsi" w:cstheme="minorHAnsi"/>
        </w:rPr>
        <w:t xml:space="preserve">integrales </w:t>
      </w:r>
      <w:r w:rsidR="00A00827">
        <w:rPr>
          <w:rFonts w:asciiTheme="minorHAnsi" w:hAnsiTheme="minorHAnsi" w:cstheme="minorHAnsi"/>
        </w:rPr>
        <w:t xml:space="preserve">de información </w:t>
      </w:r>
      <w:r w:rsidR="00A637B5">
        <w:rPr>
          <w:rFonts w:asciiTheme="minorHAnsi" w:hAnsiTheme="minorHAnsi" w:cstheme="minorHAnsi"/>
        </w:rPr>
        <w:t>(planificación, adquisiciones, personal, financiero)</w:t>
      </w:r>
      <w:r w:rsidR="003D05C0">
        <w:rPr>
          <w:rFonts w:asciiTheme="minorHAnsi" w:hAnsiTheme="minorHAnsi" w:cstheme="minorHAnsi"/>
        </w:rPr>
        <w:t xml:space="preserve">. </w:t>
      </w:r>
      <w:r w:rsidR="00A637B5">
        <w:rPr>
          <w:rFonts w:asciiTheme="minorHAnsi" w:hAnsiTheme="minorHAnsi" w:cstheme="minorHAnsi"/>
        </w:rPr>
        <w:t xml:space="preserve">Finalmente no hay mecanismos formales de autoevaluación implementados. </w:t>
      </w:r>
    </w:p>
    <w:p w:rsidR="00733748" w:rsidRPr="006B5FB5" w:rsidRDefault="00A637B5" w:rsidP="002D49A8">
      <w:pPr>
        <w:numPr>
          <w:ilvl w:val="0"/>
          <w:numId w:val="24"/>
        </w:numPr>
        <w:ind w:left="1134" w:hanging="567"/>
        <w:jc w:val="both"/>
        <w:rPr>
          <w:rFonts w:asciiTheme="minorHAnsi" w:hAnsiTheme="minorHAnsi" w:cstheme="minorHAnsi"/>
        </w:rPr>
      </w:pPr>
      <w:r>
        <w:rPr>
          <w:rFonts w:asciiTheme="minorHAnsi" w:hAnsiTheme="minorHAnsi" w:cstheme="minorHAnsi"/>
        </w:rPr>
        <w:t>El</w:t>
      </w:r>
      <w:r w:rsidR="00A00827">
        <w:rPr>
          <w:rFonts w:asciiTheme="minorHAnsi" w:hAnsiTheme="minorHAnsi" w:cstheme="minorHAnsi"/>
        </w:rPr>
        <w:t xml:space="preserve"> </w:t>
      </w:r>
      <w:r>
        <w:rPr>
          <w:rFonts w:asciiTheme="minorHAnsi" w:hAnsiTheme="minorHAnsi" w:cstheme="minorHAnsi"/>
        </w:rPr>
        <w:t xml:space="preserve">Sistema de Control Externo (SCE) del </w:t>
      </w:r>
      <w:r w:rsidR="002121E7">
        <w:rPr>
          <w:rFonts w:asciiTheme="minorHAnsi" w:hAnsiTheme="minorHAnsi" w:cstheme="minorHAnsi"/>
        </w:rPr>
        <w:t>GADPCH</w:t>
      </w:r>
      <w:r w:rsidR="00A00827">
        <w:rPr>
          <w:rFonts w:asciiTheme="minorHAnsi" w:hAnsiTheme="minorHAnsi" w:cstheme="minorHAnsi"/>
        </w:rPr>
        <w:t xml:space="preserve"> </w:t>
      </w:r>
      <w:r>
        <w:rPr>
          <w:rFonts w:asciiTheme="minorHAnsi" w:hAnsiTheme="minorHAnsi" w:cstheme="minorHAnsi"/>
        </w:rPr>
        <w:t>lo ejecuta la CGE</w:t>
      </w:r>
      <w:r w:rsidR="003D05C0" w:rsidRPr="003D05C0">
        <w:rPr>
          <w:rFonts w:asciiTheme="minorHAnsi" w:hAnsiTheme="minorHAnsi" w:cstheme="minorHAnsi"/>
        </w:rPr>
        <w:t xml:space="preserve"> </w:t>
      </w:r>
      <w:r w:rsidR="003D05C0" w:rsidRPr="0052699F">
        <w:rPr>
          <w:rFonts w:asciiTheme="minorHAnsi" w:hAnsiTheme="minorHAnsi" w:cstheme="minorHAnsi"/>
        </w:rPr>
        <w:t>por lo que algunos procesos no dependen del</w:t>
      </w:r>
      <w:r w:rsidR="003D05C0">
        <w:rPr>
          <w:rFonts w:asciiTheme="minorHAnsi" w:hAnsiTheme="minorHAnsi" w:cstheme="minorHAnsi"/>
        </w:rPr>
        <w:t xml:space="preserve"> GADPCH</w:t>
      </w:r>
      <w:r>
        <w:rPr>
          <w:rFonts w:asciiTheme="minorHAnsi" w:hAnsiTheme="minorHAnsi" w:cstheme="minorHAnsi"/>
        </w:rPr>
        <w:t>. Para el PIDD se contrata anualmente una auditoría externa</w:t>
      </w:r>
      <w:r>
        <w:rPr>
          <w:rStyle w:val="FootnoteReference"/>
          <w:rFonts w:asciiTheme="minorHAnsi" w:hAnsiTheme="minorHAnsi"/>
        </w:rPr>
        <w:footnoteReference w:id="7"/>
      </w:r>
      <w:r>
        <w:rPr>
          <w:rFonts w:asciiTheme="minorHAnsi" w:hAnsiTheme="minorHAnsi" w:cstheme="minorHAnsi"/>
        </w:rPr>
        <w:t xml:space="preserve">. </w:t>
      </w:r>
      <w:r w:rsidR="00DD331F">
        <w:rPr>
          <w:rFonts w:asciiTheme="minorHAnsi" w:hAnsiTheme="minorHAnsi" w:cstheme="minorHAnsi"/>
        </w:rPr>
        <w:t>N</w:t>
      </w:r>
      <w:r w:rsidR="00A00827">
        <w:rPr>
          <w:rFonts w:asciiTheme="minorHAnsi" w:hAnsiTheme="minorHAnsi" w:cstheme="minorHAnsi"/>
        </w:rPr>
        <w:t>o tiene</w:t>
      </w:r>
      <w:r w:rsidR="00081275">
        <w:rPr>
          <w:rFonts w:asciiTheme="minorHAnsi" w:hAnsiTheme="minorHAnsi" w:cstheme="minorHAnsi"/>
        </w:rPr>
        <w:t>n</w:t>
      </w:r>
      <w:r w:rsidR="00A00827">
        <w:rPr>
          <w:rFonts w:asciiTheme="minorHAnsi" w:hAnsiTheme="minorHAnsi" w:cstheme="minorHAnsi"/>
        </w:rPr>
        <w:t xml:space="preserve"> definido en</w:t>
      </w:r>
      <w:r w:rsidR="003D05C0">
        <w:rPr>
          <w:rFonts w:asciiTheme="minorHAnsi" w:hAnsiTheme="minorHAnsi" w:cstheme="minorHAnsi"/>
        </w:rPr>
        <w:t xml:space="preserve"> el EOP</w:t>
      </w:r>
      <w:r w:rsidR="00081275">
        <w:rPr>
          <w:rFonts w:asciiTheme="minorHAnsi" w:hAnsiTheme="minorHAnsi" w:cstheme="minorHAnsi"/>
        </w:rPr>
        <w:t xml:space="preserve">, </w:t>
      </w:r>
      <w:r w:rsidR="003D05C0">
        <w:rPr>
          <w:rFonts w:asciiTheme="minorHAnsi" w:hAnsiTheme="minorHAnsi" w:cstheme="minorHAnsi"/>
        </w:rPr>
        <w:t xml:space="preserve">que unidad o persona </w:t>
      </w:r>
      <w:r w:rsidR="00A00827">
        <w:rPr>
          <w:rFonts w:asciiTheme="minorHAnsi" w:hAnsiTheme="minorHAnsi" w:cstheme="minorHAnsi"/>
        </w:rPr>
        <w:t>tiene la</w:t>
      </w:r>
      <w:r w:rsidR="003D05C0">
        <w:rPr>
          <w:rFonts w:asciiTheme="minorHAnsi" w:hAnsiTheme="minorHAnsi" w:cstheme="minorHAnsi"/>
        </w:rPr>
        <w:t>s</w:t>
      </w:r>
      <w:r w:rsidR="00A00827">
        <w:rPr>
          <w:rFonts w:asciiTheme="minorHAnsi" w:hAnsiTheme="minorHAnsi" w:cstheme="minorHAnsi"/>
        </w:rPr>
        <w:t xml:space="preserve"> </w:t>
      </w:r>
      <w:r w:rsidR="003D05C0">
        <w:rPr>
          <w:rFonts w:asciiTheme="minorHAnsi" w:hAnsiTheme="minorHAnsi" w:cstheme="minorHAnsi"/>
        </w:rPr>
        <w:t xml:space="preserve">atribuciones para </w:t>
      </w:r>
      <w:r w:rsidR="00A00827">
        <w:rPr>
          <w:rFonts w:asciiTheme="minorHAnsi" w:hAnsiTheme="minorHAnsi" w:cstheme="minorHAnsi"/>
        </w:rPr>
        <w:t xml:space="preserve"> manejar los temas r</w:t>
      </w:r>
      <w:r w:rsidR="00081275">
        <w:rPr>
          <w:rFonts w:asciiTheme="minorHAnsi" w:hAnsiTheme="minorHAnsi" w:cstheme="minorHAnsi"/>
        </w:rPr>
        <w:t>elacionados con las auditorías.</w:t>
      </w:r>
      <w:r w:rsidR="00DE04F1" w:rsidRPr="0052699F">
        <w:rPr>
          <w:rFonts w:asciiTheme="minorHAnsi" w:hAnsiTheme="minorHAnsi" w:cstheme="minorHAnsi"/>
        </w:rPr>
        <w:t xml:space="preserve"> La calificación es del </w:t>
      </w:r>
      <w:r>
        <w:rPr>
          <w:rFonts w:asciiTheme="minorHAnsi" w:hAnsiTheme="minorHAnsi" w:cstheme="minorHAnsi"/>
        </w:rPr>
        <w:t>9</w:t>
      </w:r>
      <w:r w:rsidR="00DE04F1" w:rsidRPr="0052699F">
        <w:rPr>
          <w:rFonts w:asciiTheme="minorHAnsi" w:hAnsiTheme="minorHAnsi" w:cstheme="minorHAnsi"/>
        </w:rPr>
        <w:t>0</w:t>
      </w:r>
      <w:r>
        <w:rPr>
          <w:rFonts w:asciiTheme="minorHAnsi" w:hAnsiTheme="minorHAnsi" w:cstheme="minorHAnsi"/>
        </w:rPr>
        <w:t xml:space="preserve">.91 </w:t>
      </w:r>
      <w:r w:rsidR="00DE04F1" w:rsidRPr="0052699F">
        <w:rPr>
          <w:rFonts w:asciiTheme="minorHAnsi" w:hAnsiTheme="minorHAnsi" w:cstheme="minorHAnsi"/>
        </w:rPr>
        <w:t xml:space="preserve">% lo que representa </w:t>
      </w:r>
      <w:r w:rsidR="00A00827">
        <w:rPr>
          <w:rFonts w:asciiTheme="minorHAnsi" w:hAnsiTheme="minorHAnsi" w:cstheme="minorHAnsi"/>
        </w:rPr>
        <w:t xml:space="preserve">que </w:t>
      </w:r>
      <w:r>
        <w:rPr>
          <w:rFonts w:asciiTheme="minorHAnsi" w:hAnsiTheme="minorHAnsi" w:cstheme="minorHAnsi"/>
        </w:rPr>
        <w:t xml:space="preserve">el nivel de </w:t>
      </w:r>
      <w:r w:rsidR="00DE04F1" w:rsidRPr="0052699F">
        <w:rPr>
          <w:rFonts w:asciiTheme="minorHAnsi" w:hAnsiTheme="minorHAnsi" w:cstheme="minorHAnsi"/>
        </w:rPr>
        <w:t xml:space="preserve">desarrollo </w:t>
      </w:r>
      <w:r>
        <w:rPr>
          <w:rFonts w:asciiTheme="minorHAnsi" w:hAnsiTheme="minorHAnsi" w:cstheme="minorHAnsi"/>
        </w:rPr>
        <w:t xml:space="preserve">es alto y </w:t>
      </w:r>
      <w:r w:rsidR="00A00827">
        <w:rPr>
          <w:rFonts w:asciiTheme="minorHAnsi" w:hAnsiTheme="minorHAnsi" w:cstheme="minorHAnsi"/>
        </w:rPr>
        <w:t>el</w:t>
      </w:r>
      <w:r w:rsidR="00DE04F1" w:rsidRPr="0052699F">
        <w:rPr>
          <w:rFonts w:asciiTheme="minorHAnsi" w:hAnsiTheme="minorHAnsi" w:cstheme="minorHAnsi"/>
        </w:rPr>
        <w:t xml:space="preserve"> riesgo </w:t>
      </w:r>
      <w:r>
        <w:rPr>
          <w:rFonts w:asciiTheme="minorHAnsi" w:hAnsiTheme="minorHAnsi" w:cstheme="minorHAnsi"/>
        </w:rPr>
        <w:t>bajo</w:t>
      </w:r>
      <w:r w:rsidR="004A5CD8" w:rsidRPr="0052699F">
        <w:rPr>
          <w:rFonts w:asciiTheme="minorHAnsi" w:hAnsiTheme="minorHAnsi" w:cstheme="minorHAnsi"/>
        </w:rPr>
        <w:t>.</w:t>
      </w:r>
      <w:r w:rsidR="00733748" w:rsidRPr="006B5FB5">
        <w:rPr>
          <w:rFonts w:asciiTheme="minorHAnsi" w:hAnsiTheme="minorHAnsi" w:cstheme="minorHAnsi"/>
        </w:rPr>
        <w:t xml:space="preserve"> </w:t>
      </w:r>
    </w:p>
    <w:p w:rsidR="00733748" w:rsidRPr="004A5CD8" w:rsidRDefault="00733748" w:rsidP="00251B56">
      <w:pPr>
        <w:pStyle w:val="NoSpacing"/>
        <w:ind w:left="720"/>
        <w:jc w:val="both"/>
        <w:rPr>
          <w:rFonts w:asciiTheme="minorHAnsi" w:hAnsiTheme="minorHAnsi" w:cstheme="minorHAnsi"/>
          <w:sz w:val="24"/>
          <w:szCs w:val="24"/>
          <w:lang w:val="es-ES"/>
        </w:rPr>
      </w:pPr>
    </w:p>
    <w:p w:rsidR="00FD2011" w:rsidRPr="006B5FB5" w:rsidRDefault="00920E8A" w:rsidP="00935F67">
      <w:pPr>
        <w:pStyle w:val="Heading1"/>
      </w:pPr>
      <w:bookmarkStart w:id="14" w:name="_Toc349238629"/>
      <w:bookmarkStart w:id="15" w:name="_Toc293647853"/>
      <w:r w:rsidRPr="006B5FB5">
        <w:t>RECOMENDACIONES</w:t>
      </w:r>
      <w:bookmarkEnd w:id="14"/>
      <w:r w:rsidRPr="006B5FB5">
        <w:t xml:space="preserve"> </w:t>
      </w:r>
      <w:bookmarkEnd w:id="15"/>
      <w:r w:rsidR="006473D4" w:rsidRPr="006B5FB5">
        <w:t xml:space="preserve"> </w:t>
      </w:r>
    </w:p>
    <w:p w:rsidR="00920E8A" w:rsidRPr="006B5FB5" w:rsidRDefault="00920E8A" w:rsidP="00251B56">
      <w:pPr>
        <w:pStyle w:val="NoSpacing"/>
        <w:ind w:left="720"/>
        <w:jc w:val="both"/>
        <w:rPr>
          <w:rFonts w:asciiTheme="minorHAnsi" w:hAnsiTheme="minorHAnsi" w:cstheme="minorHAnsi"/>
          <w:b/>
          <w:sz w:val="24"/>
          <w:szCs w:val="24"/>
        </w:rPr>
      </w:pP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Preparar un reglamento interno </w:t>
      </w:r>
      <w:r w:rsidR="00E57AFA">
        <w:rPr>
          <w:rFonts w:asciiTheme="minorHAnsi" w:hAnsiTheme="minorHAnsi" w:cstheme="minorHAnsi"/>
          <w:color w:val="000000"/>
          <w:lang w:eastAsia="es-ES"/>
        </w:rPr>
        <w:t xml:space="preserve">para </w:t>
      </w:r>
      <w:r w:rsidR="00081275">
        <w:rPr>
          <w:rFonts w:asciiTheme="minorHAnsi" w:hAnsiTheme="minorHAnsi" w:cstheme="minorHAnsi"/>
          <w:color w:val="000000"/>
          <w:lang w:eastAsia="es-ES"/>
        </w:rPr>
        <w:t>elabor</w:t>
      </w:r>
      <w:r w:rsidR="00E57AFA">
        <w:rPr>
          <w:rFonts w:asciiTheme="minorHAnsi" w:hAnsiTheme="minorHAnsi" w:cstheme="minorHAnsi"/>
          <w:color w:val="000000"/>
          <w:lang w:eastAsia="es-ES"/>
        </w:rPr>
        <w:t xml:space="preserve">ar reportes </w:t>
      </w:r>
      <w:r>
        <w:rPr>
          <w:rFonts w:asciiTheme="minorHAnsi" w:hAnsiTheme="minorHAnsi" w:cstheme="minorHAnsi"/>
          <w:color w:val="000000"/>
          <w:lang w:eastAsia="es-ES"/>
        </w:rPr>
        <w:t>que reflejen de manera global, tanto cualitativa como cuantitativamente el avance de las actividades de la Prefectura</w:t>
      </w:r>
      <w:r w:rsidR="00E57AFA">
        <w:rPr>
          <w:rFonts w:asciiTheme="minorHAnsi" w:hAnsiTheme="minorHAnsi" w:cstheme="minorHAnsi"/>
          <w:color w:val="000000"/>
          <w:lang w:eastAsia="es-ES"/>
        </w:rPr>
        <w:t>.</w:t>
      </w:r>
      <w:r w:rsidR="003D05C0">
        <w:rPr>
          <w:rFonts w:asciiTheme="minorHAnsi" w:hAnsiTheme="minorHAnsi" w:cstheme="minorHAnsi"/>
          <w:color w:val="000000"/>
          <w:lang w:eastAsia="es-ES"/>
        </w:rPr>
        <w:t xml:space="preserve"> En el RO describir como la Coordinación de Planificación realizará el M&amp;E.</w:t>
      </w:r>
    </w:p>
    <w:p w:rsidR="005A552D" w:rsidRPr="00EF79AE" w:rsidRDefault="00D05D95"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Establecer en el EOP la unidad o mecanismo para asignar la dependencia de proyectos. </w:t>
      </w:r>
      <w:r w:rsidR="005A552D">
        <w:rPr>
          <w:rFonts w:asciiTheme="minorHAnsi" w:hAnsiTheme="minorHAnsi" w:cstheme="minorHAnsi"/>
          <w:color w:val="000000"/>
          <w:lang w:eastAsia="es-ES"/>
        </w:rPr>
        <w:t>Definir la ubicación funcional del  P</w:t>
      </w:r>
      <w:r>
        <w:rPr>
          <w:rFonts w:asciiTheme="minorHAnsi" w:hAnsiTheme="minorHAnsi" w:cstheme="minorHAnsi"/>
          <w:color w:val="000000"/>
          <w:lang w:eastAsia="es-ES"/>
        </w:rPr>
        <w:t xml:space="preserve">royecto de </w:t>
      </w:r>
      <w:r w:rsidR="005A552D">
        <w:rPr>
          <w:rFonts w:asciiTheme="minorHAnsi" w:hAnsiTheme="minorHAnsi" w:cstheme="minorHAnsi"/>
          <w:color w:val="000000"/>
          <w:lang w:eastAsia="es-ES"/>
        </w:rPr>
        <w:t>I</w:t>
      </w:r>
      <w:r>
        <w:rPr>
          <w:rFonts w:asciiTheme="minorHAnsi" w:hAnsiTheme="minorHAnsi" w:cstheme="minorHAnsi"/>
          <w:color w:val="000000"/>
          <w:lang w:eastAsia="es-ES"/>
        </w:rPr>
        <w:t>nversión</w:t>
      </w:r>
      <w:r w:rsidR="00E57AFA">
        <w:rPr>
          <w:rFonts w:asciiTheme="minorHAnsi" w:hAnsiTheme="minorHAnsi" w:cstheme="minorHAnsi"/>
          <w:color w:val="000000"/>
          <w:lang w:eastAsia="es-ES"/>
        </w:rPr>
        <w:t>.</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Preparar un Manual de Funciones del GADPCH</w:t>
      </w:r>
      <w:r w:rsidR="00D05D95">
        <w:rPr>
          <w:rFonts w:asciiTheme="minorHAnsi" w:hAnsiTheme="minorHAnsi" w:cstheme="minorHAnsi"/>
          <w:color w:val="000000"/>
          <w:lang w:eastAsia="es-ES"/>
        </w:rPr>
        <w:t xml:space="preserve">. Describir en el RO una sección donde se describa las tareas y perfiles del equipo de gestión.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Completar el equipo de gestión del PIDD – BIRF, utilizando mecanismos competitivos.</w:t>
      </w:r>
    </w:p>
    <w:p w:rsidR="005A552D" w:rsidRDefault="00D05D95"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Analizar la conveniencia de transferir la Unidad de Activos de la Coordinación Financiera a la Coordinación Administrativa. Registrar apropiadamente los bienes adquiridos con recursos del proyecto.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Solicitar al BID entrenamiento para el personal asignado al proyecto, en las áreas de adquisiciones, finanzas, análisis de riesgos, monitoreo y seguimiento y las herramientas que el Banco ha diseñado para el efecto.</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Armonizar</w:t>
      </w:r>
      <w:r w:rsidR="00D05D95">
        <w:rPr>
          <w:rFonts w:asciiTheme="minorHAnsi" w:hAnsiTheme="minorHAnsi" w:cstheme="minorHAnsi"/>
          <w:color w:val="000000"/>
          <w:lang w:eastAsia="es-ES"/>
        </w:rPr>
        <w:t xml:space="preserve"> en el GADPCH</w:t>
      </w:r>
      <w:r>
        <w:rPr>
          <w:rFonts w:asciiTheme="minorHAnsi" w:hAnsiTheme="minorHAnsi" w:cstheme="minorHAnsi"/>
          <w:color w:val="000000"/>
          <w:lang w:eastAsia="es-ES"/>
        </w:rPr>
        <w:t xml:space="preserve"> los mecanismos de </w:t>
      </w:r>
      <w:proofErr w:type="spellStart"/>
      <w:r>
        <w:rPr>
          <w:rFonts w:asciiTheme="minorHAnsi" w:hAnsiTheme="minorHAnsi" w:cstheme="minorHAnsi"/>
          <w:color w:val="000000"/>
          <w:lang w:eastAsia="es-ES"/>
        </w:rPr>
        <w:t>presupuestación</w:t>
      </w:r>
      <w:proofErr w:type="spellEnd"/>
      <w:r>
        <w:rPr>
          <w:rFonts w:asciiTheme="minorHAnsi" w:hAnsiTheme="minorHAnsi" w:cstheme="minorHAnsi"/>
          <w:color w:val="000000"/>
          <w:lang w:eastAsia="es-ES"/>
        </w:rPr>
        <w:t xml:space="preserve"> de</w:t>
      </w:r>
      <w:r w:rsidR="00081275">
        <w:rPr>
          <w:rFonts w:asciiTheme="minorHAnsi" w:hAnsiTheme="minorHAnsi" w:cstheme="minorHAnsi"/>
          <w:color w:val="000000"/>
          <w:lang w:eastAsia="es-ES"/>
        </w:rPr>
        <w:t xml:space="preserve"> corto y </w:t>
      </w:r>
      <w:r>
        <w:rPr>
          <w:rFonts w:asciiTheme="minorHAnsi" w:hAnsiTheme="minorHAnsi" w:cstheme="minorHAnsi"/>
          <w:color w:val="000000"/>
          <w:lang w:eastAsia="es-ES"/>
        </w:rPr>
        <w:t>largo</w:t>
      </w:r>
      <w:r w:rsidR="00D05D95">
        <w:rPr>
          <w:rFonts w:asciiTheme="minorHAnsi" w:hAnsiTheme="minorHAnsi" w:cstheme="minorHAnsi"/>
          <w:color w:val="000000"/>
          <w:lang w:eastAsia="es-ES"/>
        </w:rPr>
        <w:t xml:space="preserve"> </w:t>
      </w:r>
      <w:r>
        <w:rPr>
          <w:rFonts w:asciiTheme="minorHAnsi" w:hAnsiTheme="minorHAnsi" w:cstheme="minorHAnsi"/>
          <w:color w:val="000000"/>
          <w:lang w:eastAsia="es-ES"/>
        </w:rPr>
        <w:t>plazo con los</w:t>
      </w:r>
      <w:r w:rsidR="00D05D95">
        <w:rPr>
          <w:rFonts w:asciiTheme="minorHAnsi" w:hAnsiTheme="minorHAnsi" w:cstheme="minorHAnsi"/>
          <w:color w:val="000000"/>
          <w:lang w:eastAsia="es-ES"/>
        </w:rPr>
        <w:t xml:space="preserve"> lineamientos del EOP</w:t>
      </w:r>
      <w:r w:rsidR="00E57AFA">
        <w:rPr>
          <w:rFonts w:asciiTheme="minorHAnsi" w:hAnsiTheme="minorHAnsi" w:cstheme="minorHAnsi"/>
          <w:color w:val="000000"/>
          <w:lang w:eastAsia="es-ES"/>
        </w:rPr>
        <w:t>.</w:t>
      </w:r>
      <w:r>
        <w:rPr>
          <w:rFonts w:asciiTheme="minorHAnsi" w:hAnsiTheme="minorHAnsi" w:cstheme="minorHAnsi"/>
          <w:color w:val="000000"/>
          <w:lang w:eastAsia="es-ES"/>
        </w:rPr>
        <w:t xml:space="preserve"> </w:t>
      </w:r>
      <w:r w:rsidR="00D05D95">
        <w:rPr>
          <w:rFonts w:asciiTheme="minorHAnsi" w:hAnsiTheme="minorHAnsi" w:cstheme="minorHAnsi"/>
          <w:color w:val="000000"/>
          <w:lang w:eastAsia="es-ES"/>
        </w:rPr>
        <w:t xml:space="preserve">En el ROP se deberá describir los mecanismos de planificación financiera del proyecto.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A</w:t>
      </w:r>
      <w:r>
        <w:rPr>
          <w:rFonts w:asciiTheme="minorHAnsi" w:hAnsiTheme="minorHAnsi" w:cstheme="minorHAnsi"/>
          <w:color w:val="000000"/>
          <w:lang w:eastAsia="es-ES"/>
        </w:rPr>
        <w:t xml:space="preserve">nalizar el </w:t>
      </w:r>
      <w:r w:rsidR="00383F2B">
        <w:rPr>
          <w:rFonts w:asciiTheme="minorHAnsi" w:hAnsiTheme="minorHAnsi" w:cstheme="minorHAnsi"/>
          <w:color w:val="000000"/>
          <w:lang w:eastAsia="es-ES"/>
        </w:rPr>
        <w:t xml:space="preserve">sistema </w:t>
      </w:r>
      <w:r w:rsidR="00081275">
        <w:rPr>
          <w:rFonts w:asciiTheme="minorHAnsi" w:hAnsiTheme="minorHAnsi" w:cstheme="minorHAnsi"/>
          <w:color w:val="000000"/>
          <w:lang w:eastAsia="es-ES"/>
        </w:rPr>
        <w:t xml:space="preserve">informático en el </w:t>
      </w:r>
      <w:r>
        <w:rPr>
          <w:rFonts w:asciiTheme="minorHAnsi" w:hAnsiTheme="minorHAnsi" w:cstheme="minorHAnsi"/>
          <w:color w:val="000000"/>
          <w:lang w:eastAsia="es-ES"/>
        </w:rPr>
        <w:t xml:space="preserve">que se pueda </w:t>
      </w:r>
      <w:r w:rsidR="00383F2B">
        <w:rPr>
          <w:rFonts w:asciiTheme="minorHAnsi" w:hAnsiTheme="minorHAnsi" w:cstheme="minorHAnsi"/>
          <w:color w:val="000000"/>
          <w:lang w:eastAsia="es-ES"/>
        </w:rPr>
        <w:t xml:space="preserve">procesar la información financiera y  </w:t>
      </w:r>
      <w:r>
        <w:rPr>
          <w:rFonts w:asciiTheme="minorHAnsi" w:hAnsiTheme="minorHAnsi" w:cstheme="minorHAnsi"/>
          <w:color w:val="000000"/>
          <w:lang w:eastAsia="es-ES"/>
        </w:rPr>
        <w:t xml:space="preserve">cumplir con los requerimientos de reportes e información del BID. </w:t>
      </w:r>
    </w:p>
    <w:p w:rsidR="005A552D" w:rsidRPr="00EF79AE" w:rsidRDefault="00E57AFA"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w:t>
      </w:r>
      <w:r w:rsidR="005A552D">
        <w:rPr>
          <w:rFonts w:asciiTheme="minorHAnsi" w:hAnsiTheme="minorHAnsi" w:cstheme="minorHAnsi"/>
          <w:color w:val="000000"/>
          <w:lang w:eastAsia="es-ES"/>
        </w:rPr>
        <w:t xml:space="preserve">stablecer el mecanismo para que el presupuesto del PI sea considerado como </w:t>
      </w:r>
      <w:r>
        <w:rPr>
          <w:rFonts w:asciiTheme="minorHAnsi" w:hAnsiTheme="minorHAnsi" w:cstheme="minorHAnsi"/>
          <w:color w:val="000000"/>
          <w:lang w:eastAsia="es-ES"/>
        </w:rPr>
        <w:t>pa</w:t>
      </w:r>
      <w:r w:rsidR="005A552D">
        <w:rPr>
          <w:rFonts w:asciiTheme="minorHAnsi" w:hAnsiTheme="minorHAnsi" w:cstheme="minorHAnsi"/>
          <w:color w:val="000000"/>
          <w:lang w:eastAsia="es-ES"/>
        </w:rPr>
        <w:t xml:space="preserve">rte de la estructura de programas, proyectos y actividades </w:t>
      </w:r>
      <w:r>
        <w:rPr>
          <w:rFonts w:asciiTheme="minorHAnsi" w:hAnsiTheme="minorHAnsi" w:cstheme="minorHAnsi"/>
          <w:color w:val="000000"/>
          <w:lang w:eastAsia="es-ES"/>
        </w:rPr>
        <w:t>d</w:t>
      </w:r>
      <w:r w:rsidR="005A552D">
        <w:rPr>
          <w:rFonts w:asciiTheme="minorHAnsi" w:hAnsiTheme="minorHAnsi" w:cstheme="minorHAnsi"/>
          <w:color w:val="000000"/>
          <w:lang w:eastAsia="es-ES"/>
        </w:rPr>
        <w:t>el GADPCH</w:t>
      </w:r>
      <w:r>
        <w:rPr>
          <w:rFonts w:asciiTheme="minorHAnsi" w:hAnsiTheme="minorHAnsi" w:cstheme="minorHAnsi"/>
          <w:color w:val="000000"/>
          <w:lang w:eastAsia="es-ES"/>
        </w:rPr>
        <w:t>.</w:t>
      </w:r>
      <w:r w:rsidR="005A552D">
        <w:rPr>
          <w:rFonts w:asciiTheme="minorHAnsi" w:hAnsiTheme="minorHAnsi" w:cstheme="minorHAnsi"/>
          <w:color w:val="000000"/>
          <w:lang w:eastAsia="es-ES"/>
        </w:rPr>
        <w:t xml:space="preserve">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Validar en el sistema SINFO que la información que se procesa al momento de formular el presupuesto, sea la misma que luego aparece </w:t>
      </w:r>
      <w:r w:rsidR="00383F2B">
        <w:rPr>
          <w:rFonts w:asciiTheme="minorHAnsi" w:hAnsiTheme="minorHAnsi" w:cstheme="minorHAnsi"/>
          <w:color w:val="000000"/>
          <w:lang w:eastAsia="es-ES"/>
        </w:rPr>
        <w:t xml:space="preserve">como codificado </w:t>
      </w:r>
      <w:r>
        <w:rPr>
          <w:rFonts w:asciiTheme="minorHAnsi" w:hAnsiTheme="minorHAnsi" w:cstheme="minorHAnsi"/>
          <w:color w:val="000000"/>
          <w:lang w:eastAsia="es-ES"/>
        </w:rPr>
        <w:t xml:space="preserve">en el reporte de ejecución </w:t>
      </w:r>
      <w:r w:rsidR="00E57AFA">
        <w:rPr>
          <w:rFonts w:asciiTheme="minorHAnsi" w:hAnsiTheme="minorHAnsi" w:cstheme="minorHAnsi"/>
          <w:color w:val="000000"/>
          <w:lang w:eastAsia="es-ES"/>
        </w:rPr>
        <w:t>presupuestario.</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Actualizar el sistema SINFO, para que en los diarios, aparezca impreso el número o la referencia con la cual se realizó la certificación presupuestaria</w:t>
      </w:r>
      <w:r w:rsidR="00E57AFA">
        <w:rPr>
          <w:rFonts w:asciiTheme="minorHAnsi" w:hAnsiTheme="minorHAnsi" w:cstheme="minorHAnsi"/>
          <w:color w:val="000000"/>
          <w:lang w:eastAsia="es-ES"/>
        </w:rPr>
        <w:t xml:space="preserve">.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Preparar conciliaciones entre los saldos que aparecen en las cuentas contables y aquellos de las cuentas presupuestarias</w:t>
      </w:r>
      <w:r w:rsidR="00383F2B">
        <w:rPr>
          <w:rFonts w:asciiTheme="minorHAnsi" w:hAnsiTheme="minorHAnsi" w:cstheme="minorHAnsi"/>
          <w:color w:val="000000"/>
          <w:lang w:eastAsia="es-ES"/>
        </w:rPr>
        <w:t xml:space="preserve"> y dentro del proyecto, realizar conciliaciones bancarias, presupuestarias y con los registros LMS del Banco, todo lo cual deberá estar descrito en el RO.</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Definir políticas </w:t>
      </w:r>
      <w:r>
        <w:rPr>
          <w:rFonts w:asciiTheme="minorHAnsi" w:hAnsiTheme="minorHAnsi" w:cstheme="minorHAnsi"/>
          <w:color w:val="000000"/>
          <w:lang w:eastAsia="es-ES"/>
        </w:rPr>
        <w:t>y</w:t>
      </w:r>
      <w:r w:rsidRPr="00EF79AE">
        <w:rPr>
          <w:rFonts w:asciiTheme="minorHAnsi" w:hAnsiTheme="minorHAnsi" w:cstheme="minorHAnsi"/>
          <w:color w:val="000000"/>
          <w:lang w:eastAsia="es-ES"/>
        </w:rPr>
        <w:t xml:space="preserve"> procedimientos </w:t>
      </w:r>
      <w:r>
        <w:rPr>
          <w:rFonts w:asciiTheme="minorHAnsi" w:hAnsiTheme="minorHAnsi" w:cstheme="minorHAnsi"/>
          <w:color w:val="000000"/>
          <w:lang w:eastAsia="es-ES"/>
        </w:rPr>
        <w:t xml:space="preserve">propios del GADPCH, </w:t>
      </w:r>
      <w:r w:rsidRPr="00EF79AE">
        <w:rPr>
          <w:rFonts w:asciiTheme="minorHAnsi" w:hAnsiTheme="minorHAnsi" w:cstheme="minorHAnsi"/>
          <w:color w:val="000000"/>
          <w:lang w:eastAsia="es-ES"/>
        </w:rPr>
        <w:t xml:space="preserve">para </w:t>
      </w:r>
      <w:r>
        <w:rPr>
          <w:rFonts w:asciiTheme="minorHAnsi" w:hAnsiTheme="minorHAnsi" w:cstheme="minorHAnsi"/>
          <w:color w:val="000000"/>
          <w:lang w:eastAsia="es-ES"/>
        </w:rPr>
        <w:t>elaborar</w:t>
      </w:r>
      <w:r w:rsidR="00E57AFA">
        <w:rPr>
          <w:rFonts w:asciiTheme="minorHAnsi" w:hAnsiTheme="minorHAnsi" w:cstheme="minorHAnsi"/>
          <w:color w:val="000000"/>
          <w:lang w:eastAsia="es-ES"/>
        </w:rPr>
        <w:t xml:space="preserve"> y modificar</w:t>
      </w:r>
      <w:r>
        <w:rPr>
          <w:rFonts w:asciiTheme="minorHAnsi" w:hAnsiTheme="minorHAnsi" w:cstheme="minorHAnsi"/>
          <w:color w:val="000000"/>
          <w:lang w:eastAsia="es-ES"/>
        </w:rPr>
        <w:t xml:space="preserve"> los planes y su</w:t>
      </w:r>
      <w:r w:rsidR="00383F2B">
        <w:rPr>
          <w:rFonts w:asciiTheme="minorHAnsi" w:hAnsiTheme="minorHAnsi" w:cstheme="minorHAnsi"/>
          <w:color w:val="000000"/>
          <w:lang w:eastAsia="es-ES"/>
        </w:rPr>
        <w:t>s</w:t>
      </w:r>
      <w:r>
        <w:rPr>
          <w:rFonts w:asciiTheme="minorHAnsi" w:hAnsiTheme="minorHAnsi" w:cstheme="minorHAnsi"/>
          <w:color w:val="000000"/>
          <w:lang w:eastAsia="es-ES"/>
        </w:rPr>
        <w:t xml:space="preserve"> presupuesto</w:t>
      </w:r>
      <w:r w:rsidR="00383F2B">
        <w:rPr>
          <w:rFonts w:asciiTheme="minorHAnsi" w:hAnsiTheme="minorHAnsi" w:cstheme="minorHAnsi"/>
          <w:color w:val="000000"/>
          <w:lang w:eastAsia="es-ES"/>
        </w:rPr>
        <w:t>s</w:t>
      </w:r>
      <w:r>
        <w:rPr>
          <w:rFonts w:asciiTheme="minorHAnsi" w:hAnsiTheme="minorHAnsi" w:cstheme="minorHAnsi"/>
          <w:color w:val="000000"/>
          <w:lang w:eastAsia="es-ES"/>
        </w:rPr>
        <w:t xml:space="preserve"> asociado</w:t>
      </w:r>
      <w:r w:rsidR="00383F2B">
        <w:rPr>
          <w:rFonts w:asciiTheme="minorHAnsi" w:hAnsiTheme="minorHAnsi" w:cstheme="minorHAnsi"/>
          <w:color w:val="000000"/>
          <w:lang w:eastAsia="es-ES"/>
        </w:rPr>
        <w:t>s</w:t>
      </w:r>
      <w:r>
        <w:rPr>
          <w:rFonts w:asciiTheme="minorHAnsi" w:hAnsiTheme="minorHAnsi" w:cstheme="minorHAnsi"/>
          <w:color w:val="000000"/>
          <w:lang w:eastAsia="es-ES"/>
        </w:rPr>
        <w:t xml:space="preserve">. </w:t>
      </w:r>
      <w:r w:rsidR="00383F2B">
        <w:rPr>
          <w:rFonts w:asciiTheme="minorHAnsi" w:hAnsiTheme="minorHAnsi" w:cstheme="minorHAnsi"/>
          <w:color w:val="000000"/>
          <w:lang w:eastAsia="es-ES"/>
        </w:rPr>
        <w:t xml:space="preserve">En el RO mencionar los mecanismos para realizar ajustes a las cifras asignadas a los componentes del proyecto.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Establecer políticas y procedimientos para que la unidad de </w:t>
      </w:r>
      <w:proofErr w:type="spellStart"/>
      <w:r>
        <w:rPr>
          <w:rFonts w:asciiTheme="minorHAnsi" w:hAnsiTheme="minorHAnsi" w:cstheme="minorHAnsi"/>
          <w:color w:val="000000"/>
          <w:lang w:eastAsia="es-ES"/>
        </w:rPr>
        <w:t>TICs</w:t>
      </w:r>
      <w:proofErr w:type="spellEnd"/>
      <w:r>
        <w:rPr>
          <w:rFonts w:asciiTheme="minorHAnsi" w:hAnsiTheme="minorHAnsi" w:cstheme="minorHAnsi"/>
          <w:color w:val="000000"/>
          <w:lang w:eastAsia="es-ES"/>
        </w:rPr>
        <w:t xml:space="preserve"> o consultores externos, desarrollen, modifiquen progra</w:t>
      </w:r>
      <w:r w:rsidR="00E57AFA">
        <w:rPr>
          <w:rFonts w:asciiTheme="minorHAnsi" w:hAnsiTheme="minorHAnsi" w:cstheme="minorHAnsi"/>
          <w:color w:val="000000"/>
          <w:lang w:eastAsia="es-ES"/>
        </w:rPr>
        <w:t>mas o sus datos relacionados.</w:t>
      </w:r>
      <w:r w:rsidR="00383F2B">
        <w:rPr>
          <w:rFonts w:asciiTheme="minorHAnsi" w:hAnsiTheme="minorHAnsi" w:cstheme="minorHAnsi"/>
          <w:color w:val="000000"/>
          <w:lang w:eastAsia="es-ES"/>
        </w:rPr>
        <w:t xml:space="preserve"> Restringir el acceso a los datos financieros del proyecto.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Establecer planes de contingencia para asegurar la operación continua de todos los sistemas de la </w:t>
      </w:r>
      <w:r>
        <w:rPr>
          <w:rFonts w:asciiTheme="minorHAnsi" w:hAnsiTheme="minorHAnsi" w:cstheme="minorHAnsi"/>
          <w:color w:val="000000"/>
          <w:lang w:eastAsia="es-ES"/>
        </w:rPr>
        <w:t>Prefectura</w:t>
      </w:r>
      <w:r w:rsidR="00E57AFA">
        <w:rPr>
          <w:rFonts w:asciiTheme="minorHAnsi" w:hAnsiTheme="minorHAnsi" w:cstheme="minorHAnsi"/>
          <w:color w:val="000000"/>
          <w:lang w:eastAsia="es-ES"/>
        </w:rPr>
        <w:t>.</w:t>
      </w:r>
      <w:r w:rsidR="00383F2B">
        <w:rPr>
          <w:rFonts w:asciiTheme="minorHAnsi" w:hAnsiTheme="minorHAnsi" w:cstheme="minorHAnsi"/>
          <w:color w:val="000000"/>
          <w:lang w:eastAsia="es-ES"/>
        </w:rPr>
        <w:t xml:space="preserve"> El equipo de gestión deberá preparar uno específico para el proyecto.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Ajustar las seguridades del sistema SINFO, con el fin de </w:t>
      </w:r>
      <w:r w:rsidR="00383F2B">
        <w:rPr>
          <w:rFonts w:asciiTheme="minorHAnsi" w:hAnsiTheme="minorHAnsi" w:cstheme="minorHAnsi"/>
          <w:color w:val="000000"/>
          <w:lang w:eastAsia="es-ES"/>
        </w:rPr>
        <w:t xml:space="preserve">que sean diferentes las personas que registran y aprueban una transacción. Para el proyecto establecer claves específicas de acceso a los recursos del préstamo y la CL. </w:t>
      </w:r>
    </w:p>
    <w:p w:rsidR="005A552D" w:rsidRDefault="00383F2B"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Establecer en el RO el mecanismo para realizar las programaciones de caja para un período mínimo de seis meses.</w:t>
      </w:r>
    </w:p>
    <w:p w:rsidR="005A552D" w:rsidRDefault="00383F2B"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equipo de gestión deberá solicitar </w:t>
      </w:r>
      <w:r w:rsidR="005A552D">
        <w:rPr>
          <w:rFonts w:asciiTheme="minorHAnsi" w:hAnsiTheme="minorHAnsi" w:cstheme="minorHAnsi"/>
          <w:color w:val="000000"/>
          <w:lang w:eastAsia="es-ES"/>
        </w:rPr>
        <w:t xml:space="preserve">revisiones de la AI del GADPCH a los sistemas de control interno </w:t>
      </w:r>
      <w:r>
        <w:rPr>
          <w:rFonts w:asciiTheme="minorHAnsi" w:hAnsiTheme="minorHAnsi" w:cstheme="minorHAnsi"/>
          <w:color w:val="000000"/>
          <w:lang w:eastAsia="es-ES"/>
        </w:rPr>
        <w:t xml:space="preserve">del </w:t>
      </w:r>
      <w:r w:rsidR="005A552D">
        <w:rPr>
          <w:rFonts w:asciiTheme="minorHAnsi" w:hAnsiTheme="minorHAnsi" w:cstheme="minorHAnsi"/>
          <w:color w:val="000000"/>
          <w:lang w:eastAsia="es-ES"/>
        </w:rPr>
        <w:t xml:space="preserve"> proyecto</w:t>
      </w:r>
      <w:r w:rsidR="00E57AFA">
        <w:rPr>
          <w:rFonts w:asciiTheme="minorHAnsi" w:hAnsiTheme="minorHAnsi" w:cstheme="minorHAnsi"/>
          <w:color w:val="000000"/>
          <w:lang w:eastAsia="es-ES"/>
        </w:rPr>
        <w:t xml:space="preserve">. </w:t>
      </w:r>
    </w:p>
    <w:p w:rsidR="005A552D" w:rsidRPr="00EF79AE" w:rsidRDefault="005A552D" w:rsidP="00A50962">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Implementar un código de </w:t>
      </w:r>
      <w:r>
        <w:rPr>
          <w:rFonts w:asciiTheme="minorHAnsi" w:hAnsiTheme="minorHAnsi" w:cstheme="minorHAnsi"/>
          <w:color w:val="000000"/>
          <w:lang w:eastAsia="es-ES"/>
        </w:rPr>
        <w:t xml:space="preserve">ética </w:t>
      </w:r>
      <w:r w:rsidRPr="00EF79AE">
        <w:rPr>
          <w:rFonts w:asciiTheme="minorHAnsi" w:hAnsiTheme="minorHAnsi" w:cstheme="minorHAnsi"/>
          <w:color w:val="000000"/>
          <w:lang w:eastAsia="es-ES"/>
        </w:rPr>
        <w:t xml:space="preserve">que sea difundido entre todo el personal del </w:t>
      </w:r>
      <w:r>
        <w:rPr>
          <w:rFonts w:asciiTheme="minorHAnsi" w:hAnsiTheme="minorHAnsi" w:cstheme="minorHAnsi"/>
          <w:color w:val="000000"/>
          <w:lang w:eastAsia="es-ES"/>
        </w:rPr>
        <w:t>GADPCH</w:t>
      </w:r>
      <w:r w:rsidR="006F2731">
        <w:rPr>
          <w:rFonts w:asciiTheme="minorHAnsi" w:hAnsiTheme="minorHAnsi" w:cstheme="minorHAnsi"/>
          <w:color w:val="000000"/>
          <w:lang w:eastAsia="es-ES"/>
        </w:rPr>
        <w:t>, incluyendo al personal asignado al PI</w:t>
      </w:r>
      <w:r w:rsidR="00E57AFA">
        <w:rPr>
          <w:rFonts w:asciiTheme="minorHAnsi" w:hAnsiTheme="minorHAnsi" w:cstheme="minorHAnsi"/>
          <w:color w:val="000000"/>
          <w:lang w:eastAsia="es-ES"/>
        </w:rPr>
        <w:t>.</w:t>
      </w:r>
      <w:r w:rsidRPr="00EF79AE">
        <w:rPr>
          <w:rFonts w:asciiTheme="minorHAnsi" w:hAnsiTheme="minorHAnsi" w:cstheme="minorHAnsi"/>
          <w:color w:val="000000"/>
          <w:lang w:eastAsia="es-ES"/>
        </w:rPr>
        <w:t xml:space="preserve"> </w:t>
      </w:r>
    </w:p>
    <w:p w:rsidR="00102092" w:rsidRDefault="005A552D" w:rsidP="00A50962">
      <w:pPr>
        <w:numPr>
          <w:ilvl w:val="0"/>
          <w:numId w:val="24"/>
        </w:numPr>
        <w:ind w:left="1134" w:hanging="567"/>
        <w:jc w:val="both"/>
        <w:rPr>
          <w:rFonts w:asciiTheme="minorHAnsi" w:hAnsiTheme="minorHAnsi" w:cstheme="minorHAnsi"/>
          <w:color w:val="000000"/>
          <w:lang w:eastAsia="es-ES"/>
        </w:rPr>
      </w:pPr>
      <w:r w:rsidRPr="00102092">
        <w:rPr>
          <w:rFonts w:asciiTheme="minorHAnsi" w:hAnsiTheme="minorHAnsi" w:cstheme="minorHAnsi"/>
          <w:color w:val="000000"/>
          <w:lang w:eastAsia="es-ES"/>
        </w:rPr>
        <w:t>Identificar mecanismos para que el personal de la Prefectura, realice autoevaluaciones de su desempeño.</w:t>
      </w:r>
      <w:r w:rsidR="00102092" w:rsidRPr="00102092">
        <w:rPr>
          <w:rFonts w:asciiTheme="minorHAnsi" w:hAnsiTheme="minorHAnsi" w:cstheme="minorHAnsi"/>
          <w:color w:val="000000"/>
          <w:lang w:eastAsia="es-ES"/>
        </w:rPr>
        <w:t xml:space="preserve"> </w:t>
      </w:r>
      <w:r w:rsidR="006F2731">
        <w:rPr>
          <w:rFonts w:asciiTheme="minorHAnsi" w:hAnsiTheme="minorHAnsi" w:cstheme="minorHAnsi"/>
          <w:color w:val="000000"/>
          <w:lang w:eastAsia="es-ES"/>
        </w:rPr>
        <w:t xml:space="preserve">Incluir en el RO del proyecto un mecanismo para que se realicen autoevaluaciones conjuntamente con el reporte de avance semestral.  </w:t>
      </w:r>
    </w:p>
    <w:p w:rsidR="005A552D" w:rsidRPr="00102092" w:rsidRDefault="005A552D" w:rsidP="00A50962">
      <w:pPr>
        <w:numPr>
          <w:ilvl w:val="0"/>
          <w:numId w:val="24"/>
        </w:numPr>
        <w:ind w:left="1134" w:hanging="567"/>
        <w:jc w:val="both"/>
        <w:rPr>
          <w:rFonts w:asciiTheme="minorHAnsi" w:hAnsiTheme="minorHAnsi" w:cstheme="minorHAnsi"/>
          <w:color w:val="000000"/>
          <w:lang w:eastAsia="es-ES"/>
        </w:rPr>
      </w:pPr>
      <w:r w:rsidRPr="00102092">
        <w:rPr>
          <w:rFonts w:asciiTheme="minorHAnsi" w:hAnsiTheme="minorHAnsi" w:cstheme="minorHAnsi"/>
          <w:color w:val="000000"/>
          <w:lang w:eastAsia="es-ES"/>
        </w:rPr>
        <w:t xml:space="preserve">Analizar las ventajas de implementar una política de gestión basada en análisis de riesgos. </w:t>
      </w:r>
      <w:r w:rsidR="006F2731">
        <w:rPr>
          <w:rFonts w:asciiTheme="minorHAnsi" w:hAnsiTheme="minorHAnsi" w:cstheme="minorHAnsi"/>
          <w:color w:val="000000"/>
          <w:lang w:eastAsia="es-ES"/>
        </w:rPr>
        <w:t xml:space="preserve">El equipo de gestión deberá </w:t>
      </w:r>
      <w:proofErr w:type="spellStart"/>
      <w:r w:rsidR="006F2731">
        <w:rPr>
          <w:rFonts w:asciiTheme="minorHAnsi" w:hAnsiTheme="minorHAnsi" w:cstheme="minorHAnsi"/>
          <w:color w:val="000000"/>
          <w:lang w:eastAsia="es-ES"/>
        </w:rPr>
        <w:t>mandatoriamente</w:t>
      </w:r>
      <w:proofErr w:type="spellEnd"/>
      <w:r w:rsidR="006F2731">
        <w:rPr>
          <w:rFonts w:asciiTheme="minorHAnsi" w:hAnsiTheme="minorHAnsi" w:cstheme="minorHAnsi"/>
          <w:color w:val="000000"/>
          <w:lang w:eastAsia="es-ES"/>
        </w:rPr>
        <w:t xml:space="preserve"> gestionar el proyecto tomando en cuenta la metodología de análisis de riesgo. </w:t>
      </w:r>
    </w:p>
    <w:p w:rsidR="005A552D" w:rsidRPr="00EF79AE" w:rsidRDefault="006F2731"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Implementar una plataforma tecnol</w:t>
      </w:r>
      <w:r w:rsidR="003D4811">
        <w:rPr>
          <w:rFonts w:asciiTheme="minorHAnsi" w:hAnsiTheme="minorHAnsi" w:cstheme="minorHAnsi"/>
          <w:color w:val="000000"/>
          <w:lang w:eastAsia="es-ES"/>
        </w:rPr>
        <w:t>ógica que integre</w:t>
      </w:r>
      <w:r w:rsidR="00081275">
        <w:rPr>
          <w:rFonts w:asciiTheme="minorHAnsi" w:hAnsiTheme="minorHAnsi" w:cstheme="minorHAnsi"/>
          <w:color w:val="000000"/>
          <w:lang w:eastAsia="es-ES"/>
        </w:rPr>
        <w:t>:</w:t>
      </w:r>
      <w:r w:rsidR="003D4811">
        <w:rPr>
          <w:rFonts w:asciiTheme="minorHAnsi" w:hAnsiTheme="minorHAnsi" w:cstheme="minorHAnsi"/>
          <w:color w:val="000000"/>
          <w:lang w:eastAsia="es-ES"/>
        </w:rPr>
        <w:t xml:space="preserve"> Planificación, Presupuesto, Contabilidad, Tesorería, Adquisiciones</w:t>
      </w:r>
      <w:r w:rsidR="00081275">
        <w:rPr>
          <w:rFonts w:asciiTheme="minorHAnsi" w:hAnsiTheme="minorHAnsi" w:cstheme="minorHAnsi"/>
          <w:color w:val="000000"/>
          <w:lang w:eastAsia="es-ES"/>
        </w:rPr>
        <w:t>, Personal</w:t>
      </w:r>
      <w:r w:rsidR="003D4811">
        <w:rPr>
          <w:rFonts w:asciiTheme="minorHAnsi" w:hAnsiTheme="minorHAnsi" w:cstheme="minorHAnsi"/>
          <w:color w:val="000000"/>
          <w:lang w:eastAsia="es-ES"/>
        </w:rPr>
        <w:t xml:space="preserve">. Analizar mejoras en el SINFO o trabajar con el </w:t>
      </w:r>
      <w:proofErr w:type="spellStart"/>
      <w:r w:rsidR="003D4811">
        <w:rPr>
          <w:rFonts w:asciiTheme="minorHAnsi" w:hAnsiTheme="minorHAnsi" w:cstheme="minorHAnsi"/>
          <w:color w:val="000000"/>
          <w:lang w:eastAsia="es-ES"/>
        </w:rPr>
        <w:t>Ketra</w:t>
      </w:r>
      <w:proofErr w:type="spellEnd"/>
      <w:r w:rsidR="003D4811">
        <w:rPr>
          <w:rFonts w:asciiTheme="minorHAnsi" w:hAnsiTheme="minorHAnsi" w:cstheme="minorHAnsi"/>
          <w:color w:val="000000"/>
          <w:lang w:eastAsia="es-ES"/>
        </w:rPr>
        <w:t xml:space="preserve">. </w:t>
      </w:r>
    </w:p>
    <w:p w:rsidR="005A552D" w:rsidRPr="00F0242F" w:rsidRDefault="005A552D" w:rsidP="00A50962">
      <w:pPr>
        <w:numPr>
          <w:ilvl w:val="0"/>
          <w:numId w:val="24"/>
        </w:numPr>
        <w:ind w:left="1134" w:hanging="567"/>
        <w:jc w:val="both"/>
        <w:rPr>
          <w:rFonts w:asciiTheme="minorHAnsi" w:hAnsiTheme="minorHAnsi" w:cstheme="minorHAnsi"/>
        </w:rPr>
      </w:pPr>
      <w:r w:rsidRPr="00F0242F">
        <w:rPr>
          <w:rFonts w:asciiTheme="minorHAnsi" w:hAnsiTheme="minorHAnsi" w:cstheme="minorHAnsi"/>
          <w:color w:val="000000"/>
          <w:lang w:eastAsia="es-ES"/>
        </w:rPr>
        <w:t xml:space="preserve">Implementar mecanismos para que el personal de las Coordinaciones del GADPCH, realicen autoevaluaciones de los controles internos de las actividades que desarrollan en sus puestos de trabajo. </w:t>
      </w:r>
      <w:r w:rsidR="003D4811">
        <w:rPr>
          <w:rFonts w:asciiTheme="minorHAnsi" w:hAnsiTheme="minorHAnsi" w:cstheme="minorHAnsi"/>
          <w:color w:val="000000"/>
          <w:lang w:eastAsia="es-ES"/>
        </w:rPr>
        <w:t>El equipo de gestión deberá reunirse periódicamente p</w:t>
      </w:r>
      <w:r w:rsidR="00081275">
        <w:rPr>
          <w:rFonts w:asciiTheme="minorHAnsi" w:hAnsiTheme="minorHAnsi" w:cstheme="minorHAnsi"/>
          <w:color w:val="000000"/>
          <w:lang w:eastAsia="es-ES"/>
        </w:rPr>
        <w:t>ara revisar mejoras a los proce</w:t>
      </w:r>
      <w:r w:rsidR="003D4811">
        <w:rPr>
          <w:rFonts w:asciiTheme="minorHAnsi" w:hAnsiTheme="minorHAnsi" w:cstheme="minorHAnsi"/>
          <w:color w:val="000000"/>
          <w:lang w:eastAsia="es-ES"/>
        </w:rPr>
        <w:t xml:space="preserve">dimientos. </w:t>
      </w:r>
    </w:p>
    <w:p w:rsidR="005A552D" w:rsidRDefault="005A552D"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Establecer en el </w:t>
      </w:r>
      <w:r w:rsidR="003D4811">
        <w:rPr>
          <w:rFonts w:asciiTheme="minorHAnsi" w:hAnsiTheme="minorHAnsi" w:cstheme="minorHAnsi"/>
          <w:color w:val="000000"/>
          <w:lang w:eastAsia="es-ES"/>
        </w:rPr>
        <w:t>ROP</w:t>
      </w:r>
      <w:r>
        <w:rPr>
          <w:rFonts w:asciiTheme="minorHAnsi" w:hAnsiTheme="minorHAnsi" w:cstheme="minorHAnsi"/>
          <w:color w:val="000000"/>
          <w:lang w:eastAsia="es-ES"/>
        </w:rPr>
        <w:t>, las personas autorizadas y con responsabilidad de proveer información de adquisiciones, financiero, contable a los auditores externos</w:t>
      </w:r>
      <w:r w:rsidR="00102092">
        <w:rPr>
          <w:rFonts w:asciiTheme="minorHAnsi" w:hAnsiTheme="minorHAnsi" w:cstheme="minorHAnsi"/>
          <w:color w:val="000000"/>
          <w:lang w:eastAsia="es-ES"/>
        </w:rPr>
        <w:t xml:space="preserve">. </w:t>
      </w:r>
    </w:p>
    <w:p w:rsidR="003B5572" w:rsidRDefault="003B5572" w:rsidP="005A552D">
      <w:pPr>
        <w:ind w:left="1211"/>
        <w:jc w:val="both"/>
        <w:rPr>
          <w:rFonts w:asciiTheme="minorHAnsi" w:hAnsiTheme="minorHAnsi" w:cstheme="minorHAnsi"/>
        </w:rPr>
      </w:pPr>
    </w:p>
    <w:p w:rsidR="003B302F" w:rsidRPr="002F1F53" w:rsidRDefault="003B302F" w:rsidP="003B5572">
      <w:pPr>
        <w:ind w:left="1134"/>
        <w:jc w:val="both"/>
        <w:rPr>
          <w:rFonts w:asciiTheme="minorHAnsi" w:hAnsiTheme="minorHAnsi" w:cstheme="minorHAnsi"/>
          <w:lang w:val="es-CO"/>
        </w:rPr>
      </w:pPr>
    </w:p>
    <w:p w:rsidR="00A50962" w:rsidRDefault="00A50962">
      <w:pPr>
        <w:rPr>
          <w:rFonts w:asciiTheme="minorHAnsi" w:eastAsia="Calibri" w:hAnsiTheme="minorHAnsi" w:cstheme="minorHAnsi"/>
          <w:lang w:val="es-CO" w:eastAsia="en-US"/>
        </w:rPr>
      </w:pPr>
      <w:r>
        <w:rPr>
          <w:rFonts w:asciiTheme="minorHAnsi" w:hAnsiTheme="minorHAnsi" w:cstheme="minorHAnsi"/>
        </w:rPr>
        <w:br w:type="page"/>
      </w:r>
    </w:p>
    <w:p w:rsidR="00011074" w:rsidRDefault="00011074" w:rsidP="00962039">
      <w:pPr>
        <w:pStyle w:val="Title"/>
        <w:rPr>
          <w:rFonts w:asciiTheme="minorHAnsi" w:hAnsiTheme="minorHAnsi" w:cstheme="minorHAnsi"/>
          <w:u w:val="single"/>
        </w:rPr>
      </w:pPr>
      <w:bookmarkStart w:id="16" w:name="_Toc293647854"/>
    </w:p>
    <w:p w:rsidR="00D4196D" w:rsidRPr="006B5FB5" w:rsidRDefault="00D4196D" w:rsidP="00962039">
      <w:pPr>
        <w:pStyle w:val="Title"/>
        <w:rPr>
          <w:rFonts w:asciiTheme="minorHAnsi" w:hAnsiTheme="minorHAnsi" w:cstheme="minorHAnsi"/>
          <w:u w:val="single"/>
        </w:rPr>
      </w:pPr>
      <w:bookmarkStart w:id="17" w:name="_Toc349238630"/>
      <w:r w:rsidRPr="006B5FB5">
        <w:rPr>
          <w:rFonts w:asciiTheme="minorHAnsi" w:hAnsiTheme="minorHAnsi" w:cstheme="minorHAnsi"/>
          <w:u w:val="single"/>
        </w:rPr>
        <w:t>INFORME</w:t>
      </w:r>
      <w:bookmarkEnd w:id="16"/>
      <w:bookmarkEnd w:id="17"/>
    </w:p>
    <w:p w:rsidR="00836D69" w:rsidRDefault="00836D69" w:rsidP="00D4196D">
      <w:pPr>
        <w:rPr>
          <w:rFonts w:asciiTheme="minorHAnsi" w:hAnsiTheme="minorHAnsi" w:cstheme="minorHAnsi"/>
          <w:b/>
          <w:sz w:val="28"/>
          <w:szCs w:val="28"/>
          <w:u w:val="single"/>
        </w:rPr>
      </w:pPr>
    </w:p>
    <w:p w:rsidR="009B4AA3" w:rsidRPr="006B5FB5" w:rsidRDefault="009B4AA3" w:rsidP="00935F67">
      <w:pPr>
        <w:pStyle w:val="Heading1"/>
      </w:pPr>
      <w:bookmarkStart w:id="18" w:name="_Toc120707610"/>
      <w:bookmarkStart w:id="19" w:name="_Toc231221404"/>
      <w:bookmarkStart w:id="20" w:name="_Toc293647855"/>
      <w:bookmarkStart w:id="21" w:name="_Toc349238631"/>
      <w:r w:rsidRPr="00512EF5">
        <w:t>OBJETIV</w:t>
      </w:r>
      <w:r w:rsidRPr="006B5FB5">
        <w:t>O</w:t>
      </w:r>
      <w:bookmarkEnd w:id="18"/>
      <w:bookmarkEnd w:id="19"/>
      <w:bookmarkEnd w:id="20"/>
      <w:bookmarkEnd w:id="21"/>
    </w:p>
    <w:p w:rsidR="009B4AA3" w:rsidRPr="006B5FB5" w:rsidRDefault="009B4AA3" w:rsidP="009B4AA3">
      <w:pPr>
        <w:rPr>
          <w:rFonts w:asciiTheme="minorHAnsi" w:hAnsiTheme="minorHAnsi" w:cstheme="minorHAnsi"/>
          <w:b/>
          <w:sz w:val="28"/>
        </w:rPr>
      </w:pPr>
    </w:p>
    <w:p w:rsidR="00800895" w:rsidRPr="0052699F" w:rsidRDefault="00613F97" w:rsidP="00A50962">
      <w:pPr>
        <w:numPr>
          <w:ilvl w:val="0"/>
          <w:numId w:val="24"/>
        </w:numPr>
        <w:ind w:left="1134" w:hanging="567"/>
        <w:jc w:val="both"/>
        <w:rPr>
          <w:rFonts w:asciiTheme="minorHAnsi" w:hAnsiTheme="minorHAnsi" w:cstheme="minorHAnsi"/>
        </w:rPr>
      </w:pPr>
      <w:r>
        <w:rPr>
          <w:rFonts w:asciiTheme="minorHAnsi" w:hAnsiTheme="minorHAnsi" w:cstheme="minorHAnsi"/>
        </w:rPr>
        <w:t xml:space="preserve">En </w:t>
      </w:r>
      <w:r w:rsidR="009B4AA3" w:rsidRPr="0052699F">
        <w:rPr>
          <w:rFonts w:asciiTheme="minorHAnsi" w:hAnsiTheme="minorHAnsi" w:cstheme="minorHAnsi"/>
        </w:rPr>
        <w:t>la</w:t>
      </w:r>
      <w:r w:rsidR="00512EF5" w:rsidRPr="0052699F">
        <w:rPr>
          <w:rFonts w:asciiTheme="minorHAnsi" w:hAnsiTheme="minorHAnsi" w:cstheme="minorHAnsi"/>
        </w:rPr>
        <w:t xml:space="preserve"> reunión de </w:t>
      </w:r>
      <w:r>
        <w:rPr>
          <w:rFonts w:asciiTheme="minorHAnsi" w:hAnsiTheme="minorHAnsi" w:cstheme="minorHAnsi"/>
        </w:rPr>
        <w:t xml:space="preserve">trabajo entre los ejecutivos de la </w:t>
      </w:r>
      <w:r w:rsidR="002121E7">
        <w:rPr>
          <w:rFonts w:asciiTheme="minorHAnsi" w:hAnsiTheme="minorHAnsi" w:cstheme="minorHAnsi"/>
        </w:rPr>
        <w:t>GADPCH</w:t>
      </w:r>
      <w:r>
        <w:rPr>
          <w:rFonts w:asciiTheme="minorHAnsi" w:hAnsiTheme="minorHAnsi" w:cstheme="minorHAnsi"/>
        </w:rPr>
        <w:t xml:space="preserve"> y funcionarios</w:t>
      </w:r>
      <w:r w:rsidR="00512EF5" w:rsidRPr="0052699F">
        <w:rPr>
          <w:rFonts w:asciiTheme="minorHAnsi" w:hAnsiTheme="minorHAnsi" w:cstheme="minorHAnsi"/>
        </w:rPr>
        <w:t xml:space="preserve"> del BID para apoyar </w:t>
      </w:r>
      <w:r>
        <w:rPr>
          <w:rFonts w:asciiTheme="minorHAnsi" w:hAnsiTheme="minorHAnsi" w:cstheme="minorHAnsi"/>
        </w:rPr>
        <w:t xml:space="preserve">en </w:t>
      </w:r>
      <w:r w:rsidRPr="00412A5C">
        <w:rPr>
          <w:rFonts w:asciiTheme="minorHAnsi" w:hAnsiTheme="minorHAnsi" w:cstheme="minorHAnsi"/>
        </w:rPr>
        <w:t>la preparación de la P</w:t>
      </w:r>
      <w:r w:rsidR="00465B12">
        <w:rPr>
          <w:rFonts w:asciiTheme="minorHAnsi" w:hAnsiTheme="minorHAnsi" w:cstheme="minorHAnsi"/>
        </w:rPr>
        <w:t>rop</w:t>
      </w:r>
      <w:r w:rsidRPr="00412A5C">
        <w:rPr>
          <w:rFonts w:asciiTheme="minorHAnsi" w:hAnsiTheme="minorHAnsi" w:cstheme="minorHAnsi"/>
        </w:rPr>
        <w:t>uesta para el Desarrollo de la Operación (PDO)</w:t>
      </w:r>
      <w:r w:rsidR="00465B12">
        <w:rPr>
          <w:rFonts w:asciiTheme="minorHAnsi" w:hAnsiTheme="minorHAnsi" w:cstheme="minorHAnsi"/>
        </w:rPr>
        <w:t>, realizada</w:t>
      </w:r>
      <w:r w:rsidR="00512EF5" w:rsidRPr="0052699F">
        <w:rPr>
          <w:rFonts w:asciiTheme="minorHAnsi" w:hAnsiTheme="minorHAnsi" w:cstheme="minorHAnsi"/>
        </w:rPr>
        <w:t xml:space="preserve">, se acordó realizar un análisis de capacidades </w:t>
      </w:r>
      <w:r w:rsidR="00881E39">
        <w:rPr>
          <w:rFonts w:asciiTheme="minorHAnsi" w:hAnsiTheme="minorHAnsi" w:cstheme="minorHAnsi"/>
        </w:rPr>
        <w:t>institucionales de</w:t>
      </w:r>
      <w:r w:rsidR="00465B12">
        <w:rPr>
          <w:rFonts w:asciiTheme="minorHAnsi" w:hAnsiTheme="minorHAnsi" w:cstheme="minorHAnsi"/>
        </w:rPr>
        <w:t>l organismo ejecutor (OE) que est</w:t>
      </w:r>
      <w:r w:rsidR="00881E39">
        <w:rPr>
          <w:rFonts w:asciiTheme="minorHAnsi" w:hAnsiTheme="minorHAnsi" w:cstheme="minorHAnsi"/>
        </w:rPr>
        <w:t>a</w:t>
      </w:r>
      <w:r w:rsidR="00465B12">
        <w:rPr>
          <w:rFonts w:asciiTheme="minorHAnsi" w:hAnsiTheme="minorHAnsi" w:cstheme="minorHAnsi"/>
        </w:rPr>
        <w:t>rá a</w:t>
      </w:r>
      <w:r w:rsidR="00512EF5" w:rsidRPr="0052699F">
        <w:rPr>
          <w:rFonts w:asciiTheme="minorHAnsi" w:hAnsiTheme="minorHAnsi" w:cstheme="minorHAnsi"/>
        </w:rPr>
        <w:t xml:space="preserve"> cargo del proyecto</w:t>
      </w:r>
      <w:r>
        <w:rPr>
          <w:rFonts w:asciiTheme="minorHAnsi" w:hAnsiTheme="minorHAnsi" w:cstheme="minorHAnsi"/>
        </w:rPr>
        <w:t xml:space="preserve"> </w:t>
      </w:r>
      <w:r w:rsidR="00881E39">
        <w:rPr>
          <w:rFonts w:asciiTheme="minorHAnsi" w:hAnsiTheme="minorHAnsi" w:cstheme="minorHAnsi"/>
        </w:rPr>
        <w:t>PIDD II</w:t>
      </w:r>
      <w:r w:rsidR="00512EF5" w:rsidRPr="0052699F">
        <w:rPr>
          <w:rFonts w:asciiTheme="minorHAnsi" w:hAnsiTheme="minorHAnsi" w:cstheme="minorHAnsi"/>
        </w:rPr>
        <w:t xml:space="preserve">. </w:t>
      </w:r>
    </w:p>
    <w:p w:rsidR="00421156" w:rsidRPr="0052699F" w:rsidRDefault="00421156" w:rsidP="00A50962">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Por </w:t>
      </w:r>
      <w:r w:rsidR="00613F97">
        <w:rPr>
          <w:rFonts w:asciiTheme="minorHAnsi" w:hAnsiTheme="minorHAnsi" w:cstheme="minorHAnsi"/>
        </w:rPr>
        <w:t>capacidad i</w:t>
      </w:r>
      <w:r w:rsidRPr="0052699F">
        <w:rPr>
          <w:rFonts w:asciiTheme="minorHAnsi" w:hAnsiTheme="minorHAnsi" w:cstheme="minorHAnsi"/>
        </w:rPr>
        <w:t>nstitucional se debe entender la disponibilidad, por parte de un</w:t>
      </w:r>
      <w:r w:rsidR="0034113B">
        <w:rPr>
          <w:rFonts w:asciiTheme="minorHAnsi" w:hAnsiTheme="minorHAnsi" w:cstheme="minorHAnsi"/>
        </w:rPr>
        <w:t>a</w:t>
      </w:r>
      <w:r w:rsidRPr="0052699F">
        <w:rPr>
          <w:rFonts w:asciiTheme="minorHAnsi" w:hAnsiTheme="minorHAnsi" w:cstheme="minorHAnsi"/>
        </w:rPr>
        <w:t xml:space="preserve"> </w:t>
      </w:r>
      <w:r w:rsidR="0034113B">
        <w:rPr>
          <w:rFonts w:asciiTheme="minorHAnsi" w:hAnsiTheme="minorHAnsi" w:cstheme="minorHAnsi"/>
        </w:rPr>
        <w:t xml:space="preserve">Unidad </w:t>
      </w:r>
      <w:r w:rsidRPr="0052699F">
        <w:rPr>
          <w:rFonts w:asciiTheme="minorHAnsi" w:hAnsiTheme="minorHAnsi" w:cstheme="minorHAnsi"/>
        </w:rPr>
        <w:t xml:space="preserve"> Ejecutor</w:t>
      </w:r>
      <w:r w:rsidR="0034113B">
        <w:rPr>
          <w:rFonts w:asciiTheme="minorHAnsi" w:hAnsiTheme="minorHAnsi" w:cstheme="minorHAnsi"/>
        </w:rPr>
        <w:t>a</w:t>
      </w:r>
      <w:r w:rsidRPr="0052699F">
        <w:rPr>
          <w:rFonts w:asciiTheme="minorHAnsi" w:hAnsiTheme="minorHAnsi" w:cstheme="minorHAnsi"/>
        </w:rPr>
        <w:t xml:space="preserve"> (</w:t>
      </w:r>
      <w:r w:rsidR="0034113B">
        <w:rPr>
          <w:rFonts w:asciiTheme="minorHAnsi" w:hAnsiTheme="minorHAnsi" w:cstheme="minorHAnsi"/>
        </w:rPr>
        <w:t>U</w:t>
      </w:r>
      <w:r w:rsidRPr="0052699F">
        <w:rPr>
          <w:rFonts w:asciiTheme="minorHAnsi" w:hAnsiTheme="minorHAnsi" w:cstheme="minorHAnsi"/>
        </w:rPr>
        <w:t>E)</w:t>
      </w:r>
      <w:r w:rsidR="00613F97">
        <w:rPr>
          <w:rStyle w:val="FootnoteReference"/>
          <w:rFonts w:asciiTheme="minorHAnsi" w:hAnsiTheme="minorHAnsi"/>
        </w:rPr>
        <w:footnoteReference w:id="8"/>
      </w:r>
      <w:r w:rsidRPr="0052699F">
        <w:rPr>
          <w:rFonts w:asciiTheme="minorHAnsi" w:hAnsiTheme="minorHAnsi" w:cstheme="minorHAnsi"/>
        </w:rPr>
        <w:t>, de recursos humanos, materiales y equipos, en términos de planificación, organización, dirección y control, de tal forma que permitan la adecuada ejecución de un proyecto o programa y el manejo eficaz y eficiente de dichos recursos de acuerdo a los términos acordados con el Banco</w:t>
      </w:r>
      <w:r w:rsidRPr="00AA3DB6">
        <w:rPr>
          <w:rFonts w:cstheme="minorHAnsi"/>
          <w:vertAlign w:val="superscript"/>
        </w:rPr>
        <w:footnoteReference w:id="9"/>
      </w:r>
      <w:r w:rsidRPr="0052699F">
        <w:rPr>
          <w:rFonts w:asciiTheme="minorHAnsi" w:hAnsiTheme="minorHAnsi" w:cstheme="minorHAnsi"/>
        </w:rPr>
        <w:t>.</w:t>
      </w:r>
    </w:p>
    <w:p w:rsidR="00512EF5" w:rsidRPr="00512EF5" w:rsidRDefault="00512EF5" w:rsidP="00A50962">
      <w:pPr>
        <w:ind w:left="1134" w:hanging="567"/>
        <w:jc w:val="both"/>
        <w:rPr>
          <w:rFonts w:asciiTheme="minorHAnsi" w:hAnsiTheme="minorHAnsi" w:cstheme="minorHAnsi"/>
          <w:lang w:val="es-CO"/>
        </w:rPr>
      </w:pPr>
    </w:p>
    <w:p w:rsidR="009B4AA3" w:rsidRPr="006B5FB5" w:rsidRDefault="009B4AA3" w:rsidP="00935F67">
      <w:pPr>
        <w:pStyle w:val="Heading1"/>
      </w:pPr>
      <w:bookmarkStart w:id="22" w:name="_Toc120707611"/>
      <w:bookmarkStart w:id="23" w:name="_Toc231221405"/>
      <w:bookmarkStart w:id="24" w:name="_Toc293647856"/>
      <w:bookmarkStart w:id="25" w:name="_Toc349238632"/>
      <w:r w:rsidRPr="006B5FB5">
        <w:t>ALCANCE</w:t>
      </w:r>
      <w:bookmarkEnd w:id="22"/>
      <w:bookmarkEnd w:id="23"/>
      <w:bookmarkEnd w:id="24"/>
      <w:r w:rsidR="000E2A16" w:rsidRPr="006B5FB5">
        <w:t xml:space="preserve"> Y METODOLOGÍA</w:t>
      </w:r>
      <w:bookmarkEnd w:id="25"/>
    </w:p>
    <w:p w:rsidR="009B4AA3" w:rsidRPr="006B5FB5" w:rsidRDefault="009B4AA3" w:rsidP="009B4AA3">
      <w:pPr>
        <w:rPr>
          <w:rFonts w:asciiTheme="minorHAnsi" w:hAnsiTheme="minorHAnsi" w:cstheme="minorHAnsi"/>
          <w:b/>
          <w:sz w:val="28"/>
        </w:rPr>
      </w:pPr>
    </w:p>
    <w:p w:rsidR="00C623DE" w:rsidRDefault="00421156" w:rsidP="00A50962">
      <w:pPr>
        <w:numPr>
          <w:ilvl w:val="0"/>
          <w:numId w:val="24"/>
        </w:numPr>
        <w:ind w:left="1134" w:hanging="567"/>
        <w:jc w:val="both"/>
        <w:rPr>
          <w:rFonts w:asciiTheme="minorHAnsi" w:hAnsiTheme="minorHAnsi" w:cstheme="minorHAnsi"/>
        </w:rPr>
      </w:pPr>
      <w:r w:rsidRPr="006B5FB5">
        <w:rPr>
          <w:rFonts w:asciiTheme="minorHAnsi" w:hAnsiTheme="minorHAnsi" w:cstheme="minorHAnsi"/>
        </w:rPr>
        <w:t xml:space="preserve">Con ese fin el Banco ha emitido el documento “Características Básicas de la Capacidad Institucional, SECI”, como una guía de análisis organizacional. Con la aplicación de esta metodología lo que se trata es de medir </w:t>
      </w:r>
      <w:r>
        <w:rPr>
          <w:rFonts w:asciiTheme="minorHAnsi" w:hAnsiTheme="minorHAnsi" w:cstheme="minorHAnsi"/>
        </w:rPr>
        <w:t>3 capacidades: a) Programación y Organización (CO). Esta</w:t>
      </w:r>
      <w:r w:rsidRPr="00421156">
        <w:rPr>
          <w:rFonts w:asciiTheme="minorHAnsi" w:hAnsiTheme="minorHAnsi" w:cstheme="minorHAnsi"/>
        </w:rPr>
        <w:t xml:space="preserve"> representa la habilidad para desarrollar procesos de </w:t>
      </w:r>
      <w:r>
        <w:rPr>
          <w:rFonts w:asciiTheme="minorHAnsi" w:hAnsiTheme="minorHAnsi" w:cstheme="minorHAnsi"/>
        </w:rPr>
        <w:t>p</w:t>
      </w:r>
      <w:r w:rsidRPr="00421156">
        <w:rPr>
          <w:rFonts w:asciiTheme="minorHAnsi" w:hAnsiTheme="minorHAnsi" w:cstheme="minorHAnsi"/>
        </w:rPr>
        <w:t>rogramación y asignar responsabilidad sobre la administración de los recursos, de tal forma que se logre una dinámica a</w:t>
      </w:r>
      <w:r w:rsidR="00465B12">
        <w:rPr>
          <w:rFonts w:asciiTheme="minorHAnsi" w:hAnsiTheme="minorHAnsi" w:cstheme="minorHAnsi"/>
        </w:rPr>
        <w:t>decuada</w:t>
      </w:r>
      <w:r w:rsidRPr="00421156">
        <w:rPr>
          <w:rFonts w:asciiTheme="minorHAnsi" w:hAnsiTheme="minorHAnsi" w:cstheme="minorHAnsi"/>
        </w:rPr>
        <w:t xml:space="preserve"> en el ejercicio de las atribuciones y en la oportunidad y calidad de las comunicaciones</w:t>
      </w:r>
      <w:r>
        <w:rPr>
          <w:rFonts w:asciiTheme="minorHAnsi" w:hAnsiTheme="minorHAnsi" w:cstheme="minorHAnsi"/>
        </w:rPr>
        <w:t>. b) Ejecución de las Actividades Programadas y Organizadas</w:t>
      </w:r>
      <w:r w:rsidR="00C623DE">
        <w:rPr>
          <w:rFonts w:asciiTheme="minorHAnsi" w:hAnsiTheme="minorHAnsi" w:cstheme="minorHAnsi"/>
        </w:rPr>
        <w:t xml:space="preserve"> (CE). Esta</w:t>
      </w:r>
      <w:r w:rsidR="00C623DE" w:rsidRPr="00C623DE">
        <w:rPr>
          <w:rFonts w:asciiTheme="minorHAnsi" w:hAnsiTheme="minorHAnsi" w:cstheme="minorHAnsi"/>
        </w:rPr>
        <w:t xml:space="preserve"> representa la habilidad para alcanzar los resultados programados.  En términos </w:t>
      </w:r>
      <w:r w:rsidR="00AA3DB6">
        <w:rPr>
          <w:rFonts w:asciiTheme="minorHAnsi" w:hAnsiTheme="minorHAnsi" w:cstheme="minorHAnsi"/>
        </w:rPr>
        <w:t>generales el Banco espera que la</w:t>
      </w:r>
      <w:r w:rsidR="00C623DE" w:rsidRPr="00C623DE">
        <w:rPr>
          <w:rFonts w:asciiTheme="minorHAnsi" w:hAnsiTheme="minorHAnsi" w:cstheme="minorHAnsi"/>
        </w:rPr>
        <w:t xml:space="preserve">s </w:t>
      </w:r>
      <w:r w:rsidR="00AA3DB6">
        <w:rPr>
          <w:rFonts w:asciiTheme="minorHAnsi" w:hAnsiTheme="minorHAnsi" w:cstheme="minorHAnsi"/>
        </w:rPr>
        <w:t>U</w:t>
      </w:r>
      <w:r w:rsidR="00C623DE" w:rsidRPr="00C623DE">
        <w:rPr>
          <w:rFonts w:asciiTheme="minorHAnsi" w:hAnsiTheme="minorHAnsi" w:cstheme="minorHAnsi"/>
        </w:rPr>
        <w:t>E dispongan de sistemas de administración ap</w:t>
      </w:r>
      <w:r w:rsidR="00465B12">
        <w:rPr>
          <w:rFonts w:asciiTheme="minorHAnsi" w:hAnsiTheme="minorHAnsi" w:cstheme="minorHAnsi"/>
        </w:rPr>
        <w:t>rop</w:t>
      </w:r>
      <w:r w:rsidR="00C623DE" w:rsidRPr="00C623DE">
        <w:rPr>
          <w:rFonts w:asciiTheme="minorHAnsi" w:hAnsiTheme="minorHAnsi" w:cstheme="minorHAnsi"/>
        </w:rPr>
        <w:t>iados para la ejecución</w:t>
      </w:r>
      <w:r w:rsidR="00C623DE" w:rsidRPr="00465B12">
        <w:rPr>
          <w:rFonts w:asciiTheme="minorHAnsi" w:hAnsiTheme="minorHAnsi" w:cstheme="minorHAnsi"/>
          <w:vertAlign w:val="superscript"/>
        </w:rPr>
        <w:footnoteReference w:id="10"/>
      </w:r>
      <w:r w:rsidR="00C623DE">
        <w:rPr>
          <w:rFonts w:asciiTheme="minorHAnsi" w:hAnsiTheme="minorHAnsi" w:cstheme="minorHAnsi"/>
        </w:rPr>
        <w:t>.</w:t>
      </w:r>
      <w:r>
        <w:rPr>
          <w:rFonts w:asciiTheme="minorHAnsi" w:hAnsiTheme="minorHAnsi" w:cstheme="minorHAnsi"/>
        </w:rPr>
        <w:t xml:space="preserve"> </w:t>
      </w:r>
      <w:r w:rsidR="00465B12">
        <w:rPr>
          <w:rFonts w:asciiTheme="minorHAnsi" w:hAnsiTheme="minorHAnsi" w:cstheme="minorHAnsi"/>
        </w:rPr>
        <w:t xml:space="preserve">c) </w:t>
      </w:r>
      <w:r>
        <w:rPr>
          <w:rFonts w:asciiTheme="minorHAnsi" w:hAnsiTheme="minorHAnsi" w:cstheme="minorHAnsi"/>
        </w:rPr>
        <w:t xml:space="preserve">Control (CC). </w:t>
      </w:r>
      <w:r w:rsidR="00C623DE">
        <w:rPr>
          <w:rFonts w:asciiTheme="minorHAnsi" w:hAnsiTheme="minorHAnsi" w:cstheme="minorHAnsi"/>
        </w:rPr>
        <w:t xml:space="preserve">Este </w:t>
      </w:r>
      <w:r w:rsidR="00C623DE" w:rsidRPr="00C623DE">
        <w:rPr>
          <w:rFonts w:asciiTheme="minorHAnsi" w:hAnsiTheme="minorHAnsi" w:cstheme="minorHAnsi"/>
        </w:rPr>
        <w:t xml:space="preserve">se manifiesta en forma interna y externa. En el primer caso, el OE plantea dentro del contexto de la organización de sus actividades un Sistema de Control Interno y en el segundo caso, en cumplimiento del contrato de préstamo o convenio de cooperación técnica,  el OE somete sus Estados Financieros y otras informaciones a un examen de Auditoría practicado por una </w:t>
      </w:r>
      <w:r w:rsidR="0034113B">
        <w:rPr>
          <w:rFonts w:asciiTheme="minorHAnsi" w:hAnsiTheme="minorHAnsi" w:cstheme="minorHAnsi"/>
        </w:rPr>
        <w:t>firma i</w:t>
      </w:r>
      <w:r w:rsidR="00C623DE" w:rsidRPr="00C623DE">
        <w:rPr>
          <w:rFonts w:asciiTheme="minorHAnsi" w:hAnsiTheme="minorHAnsi" w:cstheme="minorHAnsi"/>
        </w:rPr>
        <w:t xml:space="preserve">ndependiente  o  una Institución </w:t>
      </w:r>
      <w:r w:rsidR="0034113B">
        <w:rPr>
          <w:rFonts w:asciiTheme="minorHAnsi" w:hAnsiTheme="minorHAnsi" w:cstheme="minorHAnsi"/>
        </w:rPr>
        <w:t>s</w:t>
      </w:r>
      <w:r w:rsidR="00C623DE" w:rsidRPr="00C623DE">
        <w:rPr>
          <w:rFonts w:asciiTheme="minorHAnsi" w:hAnsiTheme="minorHAnsi" w:cstheme="minorHAnsi"/>
        </w:rPr>
        <w:t xml:space="preserve">uperior de </w:t>
      </w:r>
      <w:r w:rsidR="0034113B">
        <w:rPr>
          <w:rFonts w:asciiTheme="minorHAnsi" w:hAnsiTheme="minorHAnsi" w:cstheme="minorHAnsi"/>
        </w:rPr>
        <w:t>a</w:t>
      </w:r>
      <w:r w:rsidR="00C623DE" w:rsidRPr="00C623DE">
        <w:rPr>
          <w:rFonts w:asciiTheme="minorHAnsi" w:hAnsiTheme="minorHAnsi" w:cstheme="minorHAnsi"/>
        </w:rPr>
        <w:t>uditoría</w:t>
      </w:r>
      <w:r w:rsidR="00C623DE" w:rsidRPr="00465B12">
        <w:rPr>
          <w:rFonts w:asciiTheme="minorHAnsi" w:hAnsiTheme="minorHAnsi" w:cstheme="minorHAnsi"/>
          <w:vertAlign w:val="superscript"/>
        </w:rPr>
        <w:footnoteReference w:id="11"/>
      </w:r>
      <w:r w:rsidR="00C623DE">
        <w:rPr>
          <w:rFonts w:asciiTheme="minorHAnsi" w:hAnsiTheme="minorHAnsi" w:cstheme="minorHAnsi"/>
        </w:rPr>
        <w:t>.</w:t>
      </w:r>
    </w:p>
    <w:p w:rsidR="00421156" w:rsidRDefault="00421156" w:rsidP="00A50962">
      <w:pPr>
        <w:numPr>
          <w:ilvl w:val="0"/>
          <w:numId w:val="24"/>
        </w:numPr>
        <w:ind w:left="1134" w:hanging="567"/>
        <w:jc w:val="both"/>
        <w:rPr>
          <w:rFonts w:asciiTheme="minorHAnsi" w:hAnsiTheme="minorHAnsi" w:cstheme="minorHAnsi"/>
        </w:rPr>
      </w:pPr>
      <w:r>
        <w:rPr>
          <w:rFonts w:asciiTheme="minorHAnsi" w:hAnsiTheme="minorHAnsi" w:cstheme="minorHAnsi"/>
        </w:rPr>
        <w:t>La primera capacidad C</w:t>
      </w:r>
      <w:r w:rsidR="0034113B">
        <w:rPr>
          <w:rFonts w:asciiTheme="minorHAnsi" w:hAnsiTheme="minorHAnsi" w:cstheme="minorHAnsi"/>
        </w:rPr>
        <w:t>P</w:t>
      </w:r>
      <w:r>
        <w:rPr>
          <w:rFonts w:asciiTheme="minorHAnsi" w:hAnsiTheme="minorHAnsi" w:cstheme="minorHAnsi"/>
        </w:rPr>
        <w:t>O tiene 2</w:t>
      </w:r>
      <w:r w:rsidRPr="006B5FB5">
        <w:rPr>
          <w:rFonts w:asciiTheme="minorHAnsi" w:hAnsiTheme="minorHAnsi" w:cstheme="minorHAnsi"/>
        </w:rPr>
        <w:t xml:space="preserve"> factores: Sistema de Programación de Actividades</w:t>
      </w:r>
      <w:r w:rsidR="00B57925">
        <w:rPr>
          <w:rFonts w:asciiTheme="minorHAnsi" w:hAnsiTheme="minorHAnsi" w:cstheme="minorHAnsi"/>
        </w:rPr>
        <w:t xml:space="preserve"> y </w:t>
      </w:r>
      <w:r w:rsidRPr="006B5FB5">
        <w:rPr>
          <w:rFonts w:asciiTheme="minorHAnsi" w:hAnsiTheme="minorHAnsi" w:cstheme="minorHAnsi"/>
        </w:rPr>
        <w:t>Sistema de Organización Administrativa</w:t>
      </w:r>
      <w:r w:rsidR="00B57925">
        <w:rPr>
          <w:rFonts w:asciiTheme="minorHAnsi" w:hAnsiTheme="minorHAnsi" w:cstheme="minorHAnsi"/>
        </w:rPr>
        <w:t>. L</w:t>
      </w:r>
      <w:r>
        <w:rPr>
          <w:rFonts w:asciiTheme="minorHAnsi" w:hAnsiTheme="minorHAnsi" w:cstheme="minorHAnsi"/>
        </w:rPr>
        <w:t xml:space="preserve">a segunda capacidad CE, tiene 3 factores: </w:t>
      </w:r>
      <w:r w:rsidRPr="006B5FB5">
        <w:rPr>
          <w:rFonts w:asciiTheme="minorHAnsi" w:hAnsiTheme="minorHAnsi" w:cstheme="minorHAnsi"/>
        </w:rPr>
        <w:t>Sistema de Administración de Personal; Sistema de Administración de Bienes y Servicios</w:t>
      </w:r>
      <w:r>
        <w:rPr>
          <w:rFonts w:asciiTheme="minorHAnsi" w:hAnsiTheme="minorHAnsi" w:cstheme="minorHAnsi"/>
        </w:rPr>
        <w:t xml:space="preserve"> y</w:t>
      </w:r>
      <w:r w:rsidRPr="006B5FB5">
        <w:rPr>
          <w:rFonts w:asciiTheme="minorHAnsi" w:hAnsiTheme="minorHAnsi" w:cstheme="minorHAnsi"/>
        </w:rPr>
        <w:t xml:space="preserve"> Sistema de Administración Financiera</w:t>
      </w:r>
      <w:r w:rsidR="00B57925">
        <w:rPr>
          <w:rFonts w:asciiTheme="minorHAnsi" w:hAnsiTheme="minorHAnsi" w:cstheme="minorHAnsi"/>
        </w:rPr>
        <w:t>. L</w:t>
      </w:r>
      <w:r>
        <w:rPr>
          <w:rFonts w:asciiTheme="minorHAnsi" w:hAnsiTheme="minorHAnsi" w:cstheme="minorHAnsi"/>
        </w:rPr>
        <w:t>a tercera capacidad CC tiene 2 factores:</w:t>
      </w:r>
      <w:r w:rsidRPr="006B5FB5">
        <w:rPr>
          <w:rFonts w:asciiTheme="minorHAnsi" w:hAnsiTheme="minorHAnsi" w:cstheme="minorHAnsi"/>
        </w:rPr>
        <w:t xml:space="preserve"> Sistema de Control Interno y Sistema de Control Externo. Cada uno de estos factores, a su vez se subdivide en criterios</w:t>
      </w:r>
      <w:r>
        <w:rPr>
          <w:rFonts w:asciiTheme="minorHAnsi" w:hAnsiTheme="minorHAnsi" w:cstheme="minorHAnsi"/>
        </w:rPr>
        <w:t xml:space="preserve"> que están consolidados en </w:t>
      </w:r>
      <w:r w:rsidR="00420C6C">
        <w:rPr>
          <w:rFonts w:asciiTheme="minorHAnsi" w:hAnsiTheme="minorHAnsi" w:cstheme="minorHAnsi"/>
        </w:rPr>
        <w:t>v</w:t>
      </w:r>
      <w:r>
        <w:rPr>
          <w:rFonts w:asciiTheme="minorHAnsi" w:hAnsiTheme="minorHAnsi" w:cstheme="minorHAnsi"/>
        </w:rPr>
        <w:t xml:space="preserve">arios </w:t>
      </w:r>
      <w:r w:rsidRPr="006B5FB5">
        <w:rPr>
          <w:rFonts w:asciiTheme="minorHAnsi" w:hAnsiTheme="minorHAnsi" w:cstheme="minorHAnsi"/>
        </w:rPr>
        <w:t>formulario</w:t>
      </w:r>
      <w:r>
        <w:rPr>
          <w:rFonts w:asciiTheme="minorHAnsi" w:hAnsiTheme="minorHAnsi" w:cstheme="minorHAnsi"/>
        </w:rPr>
        <w:t xml:space="preserve">s que permiten evaluar estos </w:t>
      </w:r>
      <w:r w:rsidRPr="006B5FB5">
        <w:rPr>
          <w:rFonts w:asciiTheme="minorHAnsi" w:hAnsiTheme="minorHAnsi" w:cstheme="minorHAnsi"/>
        </w:rPr>
        <w:t>datos.</w:t>
      </w:r>
      <w:r w:rsidR="00420C6C">
        <w:rPr>
          <w:rFonts w:asciiTheme="minorHAnsi" w:hAnsiTheme="minorHAnsi" w:cstheme="minorHAnsi"/>
        </w:rPr>
        <w:t xml:space="preserve"> Hay 3 </w:t>
      </w:r>
      <w:r w:rsidRPr="006B5FB5">
        <w:rPr>
          <w:rFonts w:asciiTheme="minorHAnsi" w:hAnsiTheme="minorHAnsi" w:cstheme="minorHAnsi"/>
        </w:rPr>
        <w:t>opciones</w:t>
      </w:r>
      <w:r w:rsidR="00420C6C">
        <w:rPr>
          <w:rFonts w:asciiTheme="minorHAnsi" w:hAnsiTheme="minorHAnsi" w:cstheme="minorHAnsi"/>
        </w:rPr>
        <w:t xml:space="preserve"> de calificación:</w:t>
      </w:r>
      <w:r w:rsidRPr="006B5FB5">
        <w:rPr>
          <w:rFonts w:asciiTheme="minorHAnsi" w:hAnsiTheme="minorHAnsi" w:cstheme="minorHAnsi"/>
        </w:rPr>
        <w:t xml:space="preserve"> Si existe, No existe, No aplica. Para la calificación final, solamente se toman en cuenta las calificaciones “SI”</w:t>
      </w:r>
      <w:r>
        <w:rPr>
          <w:rFonts w:asciiTheme="minorHAnsi" w:hAnsiTheme="minorHAnsi" w:cstheme="minorHAnsi"/>
        </w:rPr>
        <w:t xml:space="preserve"> y “NO”</w:t>
      </w:r>
      <w:r w:rsidRPr="006B5FB5">
        <w:rPr>
          <w:rFonts w:asciiTheme="minorHAnsi" w:hAnsiTheme="minorHAnsi" w:cstheme="minorHAnsi"/>
        </w:rPr>
        <w:t xml:space="preserve">. </w:t>
      </w:r>
      <w:r>
        <w:rPr>
          <w:rFonts w:asciiTheme="minorHAnsi" w:hAnsiTheme="minorHAnsi" w:cstheme="minorHAnsi"/>
        </w:rPr>
        <w:t xml:space="preserve">La comparación entre </w:t>
      </w:r>
      <w:r w:rsidRPr="006B5FB5">
        <w:rPr>
          <w:rFonts w:asciiTheme="minorHAnsi" w:hAnsiTheme="minorHAnsi" w:cstheme="minorHAnsi"/>
        </w:rPr>
        <w:t>est</w:t>
      </w:r>
      <w:r>
        <w:rPr>
          <w:rFonts w:asciiTheme="minorHAnsi" w:hAnsiTheme="minorHAnsi" w:cstheme="minorHAnsi"/>
        </w:rPr>
        <w:t xml:space="preserve">os dos tipos de </w:t>
      </w:r>
      <w:r w:rsidRPr="006B5FB5">
        <w:rPr>
          <w:rFonts w:asciiTheme="minorHAnsi" w:hAnsiTheme="minorHAnsi" w:cstheme="minorHAnsi"/>
        </w:rPr>
        <w:t>respuestas</w:t>
      </w:r>
      <w:r>
        <w:rPr>
          <w:rFonts w:asciiTheme="minorHAnsi" w:hAnsiTheme="minorHAnsi" w:cstheme="minorHAnsi"/>
        </w:rPr>
        <w:t xml:space="preserve"> da un porcentaje que </w:t>
      </w:r>
      <w:r w:rsidRPr="006B5FB5">
        <w:rPr>
          <w:rFonts w:asciiTheme="minorHAnsi" w:hAnsiTheme="minorHAnsi" w:cstheme="minorHAnsi"/>
        </w:rPr>
        <w:t>cualitativamente indican el nivel de desarrollo de la organización</w:t>
      </w:r>
      <w:r>
        <w:rPr>
          <w:rFonts w:asciiTheme="minorHAnsi" w:hAnsiTheme="minorHAnsi" w:cstheme="minorHAnsi"/>
        </w:rPr>
        <w:t xml:space="preserve"> en</w:t>
      </w:r>
      <w:r w:rsidR="00420C6C">
        <w:rPr>
          <w:rFonts w:asciiTheme="minorHAnsi" w:hAnsiTheme="minorHAnsi" w:cstheme="minorHAnsi"/>
        </w:rPr>
        <w:t xml:space="preserve"> la capacidad que se está midiendo</w:t>
      </w:r>
      <w:r w:rsidRPr="006B5FB5">
        <w:rPr>
          <w:rFonts w:asciiTheme="minorHAnsi" w:hAnsiTheme="minorHAnsi" w:cstheme="minorHAnsi"/>
        </w:rPr>
        <w:t>. Así se puede tener</w:t>
      </w:r>
      <w:r>
        <w:rPr>
          <w:rFonts w:asciiTheme="minorHAnsi" w:hAnsiTheme="minorHAnsi" w:cstheme="minorHAnsi"/>
        </w:rPr>
        <w:t xml:space="preserve"> las siguientes calificaciones</w:t>
      </w:r>
      <w:r w:rsidRPr="006B5FB5">
        <w:rPr>
          <w:rFonts w:asciiTheme="minorHAnsi" w:hAnsiTheme="minorHAnsi" w:cstheme="minorHAnsi"/>
        </w:rPr>
        <w:t xml:space="preserve">: de 0 a 40% </w:t>
      </w:r>
      <w:r>
        <w:rPr>
          <w:rFonts w:asciiTheme="minorHAnsi" w:hAnsiTheme="minorHAnsi" w:cstheme="minorHAnsi"/>
        </w:rPr>
        <w:t xml:space="preserve">representa que </w:t>
      </w:r>
      <w:r w:rsidRPr="006B5FB5">
        <w:rPr>
          <w:rFonts w:asciiTheme="minorHAnsi" w:hAnsiTheme="minorHAnsi" w:cstheme="minorHAnsi"/>
        </w:rPr>
        <w:t xml:space="preserve">el nivel de desarrollo es inexistente </w:t>
      </w:r>
      <w:r>
        <w:rPr>
          <w:rFonts w:asciiTheme="minorHAnsi" w:hAnsiTheme="minorHAnsi" w:cstheme="minorHAnsi"/>
        </w:rPr>
        <w:t xml:space="preserve">(ND) </w:t>
      </w:r>
      <w:r w:rsidRPr="006B5FB5">
        <w:rPr>
          <w:rFonts w:asciiTheme="minorHAnsi" w:hAnsiTheme="minorHAnsi" w:cstheme="minorHAnsi"/>
        </w:rPr>
        <w:t>y el riesgo asociado es alto</w:t>
      </w:r>
      <w:r>
        <w:rPr>
          <w:rFonts w:asciiTheme="minorHAnsi" w:hAnsiTheme="minorHAnsi" w:cstheme="minorHAnsi"/>
        </w:rPr>
        <w:t xml:space="preserve"> (RA)</w:t>
      </w:r>
      <w:r w:rsidRPr="006B5FB5">
        <w:rPr>
          <w:rFonts w:asciiTheme="minorHAnsi" w:hAnsiTheme="minorHAnsi" w:cstheme="minorHAnsi"/>
        </w:rPr>
        <w:t>; de 41% a 60% el desarrollo es incipiente</w:t>
      </w:r>
      <w:r>
        <w:rPr>
          <w:rFonts w:asciiTheme="minorHAnsi" w:hAnsiTheme="minorHAnsi" w:cstheme="minorHAnsi"/>
        </w:rPr>
        <w:t xml:space="preserve"> (ID)</w:t>
      </w:r>
      <w:r w:rsidRPr="006B5FB5">
        <w:rPr>
          <w:rFonts w:asciiTheme="minorHAnsi" w:hAnsiTheme="minorHAnsi" w:cstheme="minorHAnsi"/>
        </w:rPr>
        <w:t xml:space="preserve"> y el riesgo es sustancial</w:t>
      </w:r>
      <w:r>
        <w:rPr>
          <w:rFonts w:asciiTheme="minorHAnsi" w:hAnsiTheme="minorHAnsi" w:cstheme="minorHAnsi"/>
        </w:rPr>
        <w:t xml:space="preserve"> (RS)</w:t>
      </w:r>
      <w:r w:rsidRPr="006B5FB5">
        <w:rPr>
          <w:rFonts w:asciiTheme="minorHAnsi" w:hAnsiTheme="minorHAnsi" w:cstheme="minorHAnsi"/>
        </w:rPr>
        <w:t>; de 61% a 80% el desarrollo es medio</w:t>
      </w:r>
      <w:r>
        <w:rPr>
          <w:rFonts w:asciiTheme="minorHAnsi" w:hAnsiTheme="minorHAnsi" w:cstheme="minorHAnsi"/>
        </w:rPr>
        <w:t xml:space="preserve"> (MD)</w:t>
      </w:r>
      <w:r w:rsidRPr="006B5FB5">
        <w:rPr>
          <w:rFonts w:asciiTheme="minorHAnsi" w:hAnsiTheme="minorHAnsi" w:cstheme="minorHAnsi"/>
        </w:rPr>
        <w:t xml:space="preserve"> y el riesgo mediano</w:t>
      </w:r>
      <w:r>
        <w:rPr>
          <w:rFonts w:asciiTheme="minorHAnsi" w:hAnsiTheme="minorHAnsi" w:cstheme="minorHAnsi"/>
        </w:rPr>
        <w:t xml:space="preserve"> (RM)</w:t>
      </w:r>
      <w:r w:rsidRPr="006B5FB5">
        <w:rPr>
          <w:rFonts w:asciiTheme="minorHAnsi" w:hAnsiTheme="minorHAnsi" w:cstheme="minorHAnsi"/>
        </w:rPr>
        <w:t xml:space="preserve">; finalmente de 81% a 100%, el nivel de desarrollo es satisfactorio </w:t>
      </w:r>
      <w:r>
        <w:rPr>
          <w:rFonts w:asciiTheme="minorHAnsi" w:hAnsiTheme="minorHAnsi" w:cstheme="minorHAnsi"/>
        </w:rPr>
        <w:t xml:space="preserve">(DS) </w:t>
      </w:r>
      <w:r w:rsidRPr="006B5FB5">
        <w:rPr>
          <w:rFonts w:asciiTheme="minorHAnsi" w:hAnsiTheme="minorHAnsi" w:cstheme="minorHAnsi"/>
        </w:rPr>
        <w:t>y el riesgo asociado bajo</w:t>
      </w:r>
      <w:r>
        <w:rPr>
          <w:rFonts w:asciiTheme="minorHAnsi" w:hAnsiTheme="minorHAnsi" w:cstheme="minorHAnsi"/>
        </w:rPr>
        <w:t xml:space="preserve"> (RB)</w:t>
      </w:r>
      <w:r w:rsidRPr="006B5FB5">
        <w:rPr>
          <w:rFonts w:asciiTheme="minorHAnsi" w:hAnsiTheme="minorHAnsi" w:cstheme="minorHAnsi"/>
        </w:rPr>
        <w:t>.</w:t>
      </w:r>
    </w:p>
    <w:p w:rsidR="00632ECF" w:rsidRPr="006B5FB5" w:rsidRDefault="00632ECF" w:rsidP="00A50962">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Riesgo Alto </w:t>
      </w:r>
      <w:r w:rsidRPr="006B5FB5">
        <w:rPr>
          <w:rFonts w:asciiTheme="minorHAnsi" w:hAnsiTheme="minorHAnsi" w:cstheme="minorHAnsi"/>
        </w:rPr>
        <w:t xml:space="preserve">– Requiere medidas de carácter crítico, de implementación inmediata para los proyectos en ejecución, o como condición para declarar la elegibilidad del préstamo en los Proyectos en preparación. </w:t>
      </w:r>
    </w:p>
    <w:p w:rsidR="00632ECF" w:rsidRPr="006B5FB5" w:rsidRDefault="00632ECF" w:rsidP="00A50962">
      <w:pPr>
        <w:numPr>
          <w:ilvl w:val="0"/>
          <w:numId w:val="24"/>
        </w:numPr>
        <w:ind w:left="1134" w:hanging="567"/>
        <w:jc w:val="both"/>
        <w:rPr>
          <w:rFonts w:asciiTheme="minorHAnsi" w:hAnsiTheme="minorHAnsi" w:cstheme="minorHAnsi"/>
        </w:rPr>
      </w:pPr>
      <w:r w:rsidRPr="0052699F">
        <w:rPr>
          <w:rFonts w:asciiTheme="minorHAnsi" w:hAnsiTheme="minorHAnsi" w:cstheme="minorHAnsi"/>
        </w:rPr>
        <w:t xml:space="preserve">Riesgo Sustancial </w:t>
      </w:r>
      <w:r w:rsidRPr="006B5FB5">
        <w:rPr>
          <w:rFonts w:asciiTheme="minorHAnsi" w:hAnsiTheme="minorHAnsi" w:cstheme="minorHAnsi"/>
        </w:rPr>
        <w:t xml:space="preserve">– Requiere medidas de carácter prioritario que deben implementarse a la brevedad posible, deseable en plazos determinados. Su adopción implica mejoramiento sustancial de la capacidad y es deseable que se implementen antes de iniciar la ejecución o en una fase temprana de dicho período. </w:t>
      </w:r>
    </w:p>
    <w:p w:rsidR="00632ECF" w:rsidRPr="006B5FB5" w:rsidRDefault="00632ECF" w:rsidP="00A50962">
      <w:pPr>
        <w:numPr>
          <w:ilvl w:val="0"/>
          <w:numId w:val="24"/>
        </w:numPr>
        <w:ind w:left="1134" w:hanging="567"/>
        <w:jc w:val="both"/>
        <w:rPr>
          <w:rFonts w:asciiTheme="minorHAnsi" w:hAnsiTheme="minorHAnsi" w:cstheme="minorHAnsi"/>
        </w:rPr>
      </w:pPr>
      <w:r w:rsidRPr="0052699F">
        <w:rPr>
          <w:rFonts w:asciiTheme="minorHAnsi" w:hAnsiTheme="minorHAnsi" w:cstheme="minorHAnsi"/>
        </w:rPr>
        <w:t>Riesgo Medio</w:t>
      </w:r>
      <w:r w:rsidRPr="006B5FB5">
        <w:rPr>
          <w:rFonts w:asciiTheme="minorHAnsi" w:hAnsiTheme="minorHAnsi" w:cstheme="minorHAnsi"/>
        </w:rPr>
        <w:t xml:space="preserve">– Requiere medidas de carácter prioritario, cuya adopción implica mejoramiento sustancial de la capacidad institucional. Se recomienda que estas medidas sean implementadas durante la ejecución de los proyectos. </w:t>
      </w:r>
    </w:p>
    <w:p w:rsidR="00632ECF" w:rsidRPr="006B5FB5" w:rsidRDefault="00632ECF" w:rsidP="00A50962">
      <w:pPr>
        <w:numPr>
          <w:ilvl w:val="0"/>
          <w:numId w:val="24"/>
        </w:numPr>
        <w:ind w:left="1134" w:hanging="567"/>
        <w:jc w:val="both"/>
        <w:rPr>
          <w:rFonts w:asciiTheme="minorHAnsi" w:hAnsiTheme="minorHAnsi" w:cstheme="minorHAnsi"/>
        </w:rPr>
      </w:pPr>
      <w:r w:rsidRPr="0052699F">
        <w:rPr>
          <w:rFonts w:asciiTheme="minorHAnsi" w:hAnsiTheme="minorHAnsi" w:cstheme="minorHAnsi"/>
        </w:rPr>
        <w:t>Riesgo Bajo</w:t>
      </w:r>
      <w:r w:rsidRPr="006B5FB5">
        <w:rPr>
          <w:rFonts w:asciiTheme="minorHAnsi" w:hAnsiTheme="minorHAnsi" w:cstheme="minorHAnsi"/>
        </w:rPr>
        <w:t>– Requiere medidas de menor importancia, pero que constituyen sugerencias para una administración eficiente, eficaz y transparente de los recursos del proyecto. Estas medidas deben implementarse en el corto o mediano plazo, o deben justificar las razones para asumir los riesgos de no hacerlo.</w:t>
      </w:r>
    </w:p>
    <w:p w:rsidR="0034113B" w:rsidRPr="00AA6A4A" w:rsidRDefault="00632ECF" w:rsidP="00A50962">
      <w:pPr>
        <w:numPr>
          <w:ilvl w:val="0"/>
          <w:numId w:val="24"/>
        </w:numPr>
        <w:ind w:left="1134" w:hanging="567"/>
        <w:jc w:val="both"/>
        <w:rPr>
          <w:rFonts w:asciiTheme="minorHAnsi" w:hAnsiTheme="minorHAnsi" w:cstheme="minorHAnsi"/>
        </w:rPr>
      </w:pPr>
      <w:r w:rsidRPr="006B5FB5">
        <w:rPr>
          <w:rFonts w:asciiTheme="minorHAnsi" w:hAnsiTheme="minorHAnsi" w:cstheme="minorHAnsi"/>
        </w:rPr>
        <w:t xml:space="preserve">El análisis se </w:t>
      </w:r>
      <w:r w:rsidR="00881E39">
        <w:rPr>
          <w:rFonts w:asciiTheme="minorHAnsi" w:hAnsiTheme="minorHAnsi" w:cstheme="minorHAnsi"/>
        </w:rPr>
        <w:t>realiz</w:t>
      </w:r>
      <w:r w:rsidRPr="006B5FB5">
        <w:rPr>
          <w:rFonts w:asciiTheme="minorHAnsi" w:hAnsiTheme="minorHAnsi" w:cstheme="minorHAnsi"/>
        </w:rPr>
        <w:t xml:space="preserve">ó </w:t>
      </w:r>
      <w:r w:rsidR="008400DA">
        <w:rPr>
          <w:rFonts w:asciiTheme="minorHAnsi" w:hAnsiTheme="minorHAnsi" w:cstheme="minorHAnsi"/>
        </w:rPr>
        <w:t>e</w:t>
      </w:r>
      <w:r w:rsidR="00881E39">
        <w:rPr>
          <w:rFonts w:asciiTheme="minorHAnsi" w:hAnsiTheme="minorHAnsi" w:cstheme="minorHAnsi"/>
        </w:rPr>
        <w:t>ntre e</w:t>
      </w:r>
      <w:r w:rsidR="008400DA">
        <w:rPr>
          <w:rFonts w:asciiTheme="minorHAnsi" w:hAnsiTheme="minorHAnsi" w:cstheme="minorHAnsi"/>
        </w:rPr>
        <w:t xml:space="preserve">l </w:t>
      </w:r>
      <w:r w:rsidR="00881E39">
        <w:rPr>
          <w:rFonts w:asciiTheme="minorHAnsi" w:hAnsiTheme="minorHAnsi" w:cstheme="minorHAnsi"/>
        </w:rPr>
        <w:t>21</w:t>
      </w:r>
      <w:r w:rsidR="008400DA">
        <w:rPr>
          <w:rFonts w:asciiTheme="minorHAnsi" w:hAnsiTheme="minorHAnsi" w:cstheme="minorHAnsi"/>
        </w:rPr>
        <w:t xml:space="preserve"> </w:t>
      </w:r>
      <w:r w:rsidR="00881E39">
        <w:rPr>
          <w:rFonts w:asciiTheme="minorHAnsi" w:hAnsiTheme="minorHAnsi" w:cstheme="minorHAnsi"/>
        </w:rPr>
        <w:t>y 23 de enero</w:t>
      </w:r>
      <w:r w:rsidR="008400DA">
        <w:rPr>
          <w:rFonts w:asciiTheme="minorHAnsi" w:hAnsiTheme="minorHAnsi" w:cstheme="minorHAnsi"/>
        </w:rPr>
        <w:t xml:space="preserve"> de 201</w:t>
      </w:r>
      <w:r w:rsidR="00881E39">
        <w:rPr>
          <w:rFonts w:asciiTheme="minorHAnsi" w:hAnsiTheme="minorHAnsi" w:cstheme="minorHAnsi"/>
        </w:rPr>
        <w:t>3</w:t>
      </w:r>
      <w:r w:rsidR="008400DA">
        <w:rPr>
          <w:rFonts w:asciiTheme="minorHAnsi" w:hAnsiTheme="minorHAnsi" w:cstheme="minorHAnsi"/>
        </w:rPr>
        <w:t>,</w:t>
      </w:r>
      <w:r w:rsidR="00881E39">
        <w:rPr>
          <w:rFonts w:asciiTheme="minorHAnsi" w:hAnsiTheme="minorHAnsi" w:cstheme="minorHAnsi"/>
        </w:rPr>
        <w:t xml:space="preserve"> mediante </w:t>
      </w:r>
      <w:r w:rsidR="008400DA">
        <w:rPr>
          <w:rFonts w:asciiTheme="minorHAnsi" w:hAnsiTheme="minorHAnsi" w:cstheme="minorHAnsi"/>
        </w:rPr>
        <w:t>r</w:t>
      </w:r>
      <w:r w:rsidR="00881E39">
        <w:rPr>
          <w:rFonts w:asciiTheme="minorHAnsi" w:hAnsiTheme="minorHAnsi" w:cstheme="minorHAnsi"/>
        </w:rPr>
        <w:t xml:space="preserve">euniones de trabajo en el GADPCH, en donde </w:t>
      </w:r>
      <w:r w:rsidRPr="006B5FB5">
        <w:rPr>
          <w:rFonts w:asciiTheme="minorHAnsi" w:hAnsiTheme="minorHAnsi" w:cstheme="minorHAnsi"/>
        </w:rPr>
        <w:t>se completaron</w:t>
      </w:r>
      <w:r w:rsidR="00C07BFF">
        <w:rPr>
          <w:rFonts w:asciiTheme="minorHAnsi" w:hAnsiTheme="minorHAnsi" w:cstheme="minorHAnsi"/>
        </w:rPr>
        <w:t xml:space="preserve"> las preguntas de </w:t>
      </w:r>
      <w:r w:rsidRPr="006B5FB5">
        <w:rPr>
          <w:rFonts w:asciiTheme="minorHAnsi" w:hAnsiTheme="minorHAnsi" w:cstheme="minorHAnsi"/>
        </w:rPr>
        <w:t xml:space="preserve">los formularios correspondientes. </w:t>
      </w:r>
      <w:r w:rsidR="00C07BFF">
        <w:rPr>
          <w:rFonts w:asciiTheme="minorHAnsi" w:hAnsiTheme="minorHAnsi" w:cstheme="minorHAnsi"/>
        </w:rPr>
        <w:t>En</w:t>
      </w:r>
      <w:r w:rsidR="008400DA">
        <w:rPr>
          <w:rFonts w:asciiTheme="minorHAnsi" w:hAnsiTheme="minorHAnsi" w:cstheme="minorHAnsi"/>
        </w:rPr>
        <w:t xml:space="preserve"> es</w:t>
      </w:r>
      <w:r w:rsidR="0034113B">
        <w:rPr>
          <w:rFonts w:asciiTheme="minorHAnsi" w:hAnsiTheme="minorHAnsi" w:cstheme="minorHAnsi"/>
        </w:rPr>
        <w:t>a</w:t>
      </w:r>
      <w:r w:rsidR="008400DA">
        <w:rPr>
          <w:rFonts w:asciiTheme="minorHAnsi" w:hAnsiTheme="minorHAnsi" w:cstheme="minorHAnsi"/>
        </w:rPr>
        <w:t xml:space="preserve">s reuniones en </w:t>
      </w:r>
      <w:r w:rsidR="00C07BFF">
        <w:rPr>
          <w:rFonts w:asciiTheme="minorHAnsi" w:hAnsiTheme="minorHAnsi" w:cstheme="minorHAnsi"/>
        </w:rPr>
        <w:t>e</w:t>
      </w:r>
      <w:r w:rsidR="008400DA">
        <w:rPr>
          <w:rFonts w:asciiTheme="minorHAnsi" w:hAnsiTheme="minorHAnsi" w:cstheme="minorHAnsi"/>
        </w:rPr>
        <w:t xml:space="preserve">l </w:t>
      </w:r>
      <w:r w:rsidR="002121E7">
        <w:rPr>
          <w:rFonts w:asciiTheme="minorHAnsi" w:hAnsiTheme="minorHAnsi" w:cstheme="minorHAnsi"/>
        </w:rPr>
        <w:t>GADPCH</w:t>
      </w:r>
      <w:r w:rsidR="0034113B">
        <w:rPr>
          <w:rFonts w:asciiTheme="minorHAnsi" w:hAnsiTheme="minorHAnsi" w:cstheme="minorHAnsi"/>
        </w:rPr>
        <w:t xml:space="preserve"> </w:t>
      </w:r>
      <w:r w:rsidR="00C07BFF">
        <w:rPr>
          <w:rFonts w:asciiTheme="minorHAnsi" w:hAnsiTheme="minorHAnsi" w:cstheme="minorHAnsi"/>
        </w:rPr>
        <w:t>p</w:t>
      </w:r>
      <w:r w:rsidR="0034113B">
        <w:rPr>
          <w:rFonts w:asciiTheme="minorHAnsi" w:hAnsiTheme="minorHAnsi" w:cstheme="minorHAnsi"/>
        </w:rPr>
        <w:t>a</w:t>
      </w:r>
      <w:r w:rsidR="00C07BFF">
        <w:rPr>
          <w:rFonts w:asciiTheme="minorHAnsi" w:hAnsiTheme="minorHAnsi" w:cstheme="minorHAnsi"/>
        </w:rPr>
        <w:t>rticipar</w:t>
      </w:r>
      <w:r w:rsidR="0034113B">
        <w:rPr>
          <w:rFonts w:asciiTheme="minorHAnsi" w:hAnsiTheme="minorHAnsi" w:cstheme="minorHAnsi"/>
        </w:rPr>
        <w:t>on</w:t>
      </w:r>
      <w:r w:rsidR="00C07BFF">
        <w:rPr>
          <w:rFonts w:asciiTheme="minorHAnsi" w:hAnsiTheme="minorHAnsi" w:cstheme="minorHAnsi"/>
        </w:rPr>
        <w:t xml:space="preserve">, entre otros, </w:t>
      </w:r>
      <w:r w:rsidR="0034113B">
        <w:rPr>
          <w:rFonts w:asciiTheme="minorHAnsi" w:hAnsiTheme="minorHAnsi" w:cstheme="minorHAnsi"/>
        </w:rPr>
        <w:t xml:space="preserve"> los siguientes funcionarios:</w:t>
      </w:r>
    </w:p>
    <w:p w:rsidR="0034113B" w:rsidRPr="00AA6A4A" w:rsidRDefault="0034113B" w:rsidP="00A50962">
      <w:pPr>
        <w:ind w:left="1134" w:hanging="567"/>
        <w:jc w:val="both"/>
        <w:rPr>
          <w:rFonts w:asciiTheme="minorHAnsi" w:hAnsiTheme="minorHAnsi" w:cstheme="minorHAnsi"/>
        </w:rPr>
      </w:pPr>
    </w:p>
    <w:tbl>
      <w:tblPr>
        <w:tblStyle w:val="TableGrid"/>
        <w:tblW w:w="0" w:type="auto"/>
        <w:tblInd w:w="1733" w:type="dxa"/>
        <w:tblLook w:val="04A0" w:firstRow="1" w:lastRow="0" w:firstColumn="1" w:lastColumn="0" w:noHBand="0" w:noVBand="1"/>
      </w:tblPr>
      <w:tblGrid>
        <w:gridCol w:w="3053"/>
        <w:gridCol w:w="3686"/>
      </w:tblGrid>
      <w:tr w:rsidR="0034113B" w:rsidRPr="00A50962" w:rsidTr="00A50962">
        <w:tc>
          <w:tcPr>
            <w:tcW w:w="3053" w:type="dxa"/>
          </w:tcPr>
          <w:p w:rsidR="0034113B" w:rsidRPr="00A50962" w:rsidRDefault="0034113B" w:rsidP="00A50962">
            <w:pPr>
              <w:jc w:val="center"/>
              <w:rPr>
                <w:rFonts w:asciiTheme="minorHAnsi" w:hAnsiTheme="minorHAnsi" w:cstheme="minorHAnsi"/>
                <w:b/>
                <w:sz w:val="20"/>
                <w:szCs w:val="20"/>
              </w:rPr>
            </w:pPr>
            <w:r w:rsidRPr="00A50962">
              <w:rPr>
                <w:rFonts w:asciiTheme="minorHAnsi" w:hAnsiTheme="minorHAnsi" w:cstheme="minorHAnsi"/>
                <w:b/>
                <w:sz w:val="20"/>
                <w:szCs w:val="20"/>
              </w:rPr>
              <w:t>Nombre</w:t>
            </w:r>
          </w:p>
        </w:tc>
        <w:tc>
          <w:tcPr>
            <w:tcW w:w="3686" w:type="dxa"/>
          </w:tcPr>
          <w:p w:rsidR="0034113B" w:rsidRPr="00A50962" w:rsidRDefault="0034113B" w:rsidP="00A50962">
            <w:pPr>
              <w:ind w:left="-108"/>
              <w:jc w:val="center"/>
              <w:rPr>
                <w:rFonts w:asciiTheme="minorHAnsi" w:hAnsiTheme="minorHAnsi" w:cstheme="minorHAnsi"/>
                <w:b/>
                <w:sz w:val="20"/>
                <w:szCs w:val="20"/>
              </w:rPr>
            </w:pPr>
            <w:r w:rsidRPr="00A50962">
              <w:rPr>
                <w:rFonts w:asciiTheme="minorHAnsi" w:hAnsiTheme="minorHAnsi" w:cstheme="minorHAnsi"/>
                <w:b/>
                <w:sz w:val="20"/>
                <w:szCs w:val="20"/>
              </w:rPr>
              <w:t>Puesto</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Mariano </w:t>
            </w:r>
            <w:proofErr w:type="spellStart"/>
            <w:r w:rsidRPr="00A50962">
              <w:rPr>
                <w:rFonts w:asciiTheme="minorHAnsi" w:hAnsiTheme="minorHAnsi" w:cstheme="minorHAnsi"/>
                <w:sz w:val="20"/>
                <w:szCs w:val="20"/>
              </w:rPr>
              <w:t>Curicama</w:t>
            </w:r>
            <w:proofErr w:type="spellEnd"/>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Prefecto</w:t>
            </w:r>
          </w:p>
        </w:tc>
      </w:tr>
      <w:tr w:rsidR="0034113B" w:rsidRPr="00A50962" w:rsidTr="00A50962">
        <w:tc>
          <w:tcPr>
            <w:tcW w:w="3053" w:type="dxa"/>
          </w:tcPr>
          <w:p w:rsidR="0034113B"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Tránsito </w:t>
            </w:r>
            <w:proofErr w:type="spellStart"/>
            <w:r w:rsidRPr="00A50962">
              <w:rPr>
                <w:rFonts w:asciiTheme="minorHAnsi" w:hAnsiTheme="minorHAnsi" w:cstheme="minorHAnsi"/>
                <w:sz w:val="20"/>
                <w:szCs w:val="20"/>
              </w:rPr>
              <w:t>Lluco</w:t>
            </w:r>
            <w:proofErr w:type="spellEnd"/>
          </w:p>
        </w:tc>
        <w:tc>
          <w:tcPr>
            <w:tcW w:w="3686" w:type="dxa"/>
          </w:tcPr>
          <w:p w:rsidR="0034113B"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Coordinadora Administrativa</w:t>
            </w:r>
          </w:p>
        </w:tc>
      </w:tr>
      <w:tr w:rsidR="0034113B" w:rsidRPr="00A50962" w:rsidTr="00A50962">
        <w:tc>
          <w:tcPr>
            <w:tcW w:w="3053" w:type="dxa"/>
          </w:tcPr>
          <w:p w:rsidR="0034113B"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María Eugenia Paredes</w:t>
            </w:r>
          </w:p>
        </w:tc>
        <w:tc>
          <w:tcPr>
            <w:tcW w:w="3686" w:type="dxa"/>
          </w:tcPr>
          <w:p w:rsidR="0034113B"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Coordinadora Financiera</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David Zárate</w:t>
            </w:r>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Jefe Talento Humano</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Alex Orna</w:t>
            </w:r>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Jefe Compras Públicas</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proofErr w:type="spellStart"/>
            <w:r w:rsidRPr="00A50962">
              <w:rPr>
                <w:rFonts w:asciiTheme="minorHAnsi" w:hAnsiTheme="minorHAnsi" w:cstheme="minorHAnsi"/>
                <w:sz w:val="20"/>
                <w:szCs w:val="20"/>
              </w:rPr>
              <w:t>Dayana</w:t>
            </w:r>
            <w:proofErr w:type="spellEnd"/>
            <w:r w:rsidRPr="00A50962">
              <w:rPr>
                <w:rFonts w:asciiTheme="minorHAnsi" w:hAnsiTheme="minorHAnsi" w:cstheme="minorHAnsi"/>
                <w:sz w:val="20"/>
                <w:szCs w:val="20"/>
              </w:rPr>
              <w:t xml:space="preserve"> </w:t>
            </w:r>
            <w:proofErr w:type="spellStart"/>
            <w:r w:rsidRPr="00A50962">
              <w:rPr>
                <w:rFonts w:asciiTheme="minorHAnsi" w:hAnsiTheme="minorHAnsi" w:cstheme="minorHAnsi"/>
                <w:sz w:val="20"/>
                <w:szCs w:val="20"/>
              </w:rPr>
              <w:t>Touma</w:t>
            </w:r>
            <w:proofErr w:type="spellEnd"/>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 xml:space="preserve">Contadora General </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proofErr w:type="spellStart"/>
            <w:r w:rsidRPr="00A50962">
              <w:rPr>
                <w:rFonts w:asciiTheme="minorHAnsi" w:hAnsiTheme="minorHAnsi" w:cstheme="minorHAnsi"/>
                <w:sz w:val="20"/>
                <w:szCs w:val="20"/>
              </w:rPr>
              <w:t>Johny</w:t>
            </w:r>
            <w:proofErr w:type="spellEnd"/>
            <w:r w:rsidRPr="00A50962">
              <w:rPr>
                <w:rFonts w:asciiTheme="minorHAnsi" w:hAnsiTheme="minorHAnsi" w:cstheme="minorHAnsi"/>
                <w:sz w:val="20"/>
                <w:szCs w:val="20"/>
              </w:rPr>
              <w:t xml:space="preserve"> Cabrera</w:t>
            </w:r>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Jefe Unidad de Activos</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Galo Jurado</w:t>
            </w:r>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Responsable Seguimiento Evaluación</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Ligia </w:t>
            </w:r>
            <w:proofErr w:type="spellStart"/>
            <w:r w:rsidRPr="00A50962">
              <w:rPr>
                <w:rFonts w:asciiTheme="minorHAnsi" w:hAnsiTheme="minorHAnsi" w:cstheme="minorHAnsi"/>
                <w:sz w:val="20"/>
                <w:szCs w:val="20"/>
              </w:rPr>
              <w:t>Hermida</w:t>
            </w:r>
            <w:proofErr w:type="spellEnd"/>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 xml:space="preserve">Técnico </w:t>
            </w:r>
            <w:r w:rsidR="00E037E4" w:rsidRPr="00A50962">
              <w:rPr>
                <w:rFonts w:asciiTheme="minorHAnsi" w:hAnsiTheme="minorHAnsi" w:cstheme="minorHAnsi"/>
                <w:sz w:val="20"/>
                <w:szCs w:val="20"/>
              </w:rPr>
              <w:t>P</w:t>
            </w:r>
            <w:r w:rsidRPr="00A50962">
              <w:rPr>
                <w:rFonts w:asciiTheme="minorHAnsi" w:hAnsiTheme="minorHAnsi" w:cstheme="minorHAnsi"/>
                <w:sz w:val="20"/>
                <w:szCs w:val="20"/>
              </w:rPr>
              <w:t>lanificación</w:t>
            </w:r>
          </w:p>
        </w:tc>
      </w:tr>
      <w:tr w:rsidR="00C07BFF" w:rsidRPr="00A50962" w:rsidTr="00A50962">
        <w:tc>
          <w:tcPr>
            <w:tcW w:w="3053" w:type="dxa"/>
          </w:tcPr>
          <w:p w:rsidR="00C07BFF" w:rsidRPr="00A50962" w:rsidRDefault="00C07BFF"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Juan Carlos Arellano</w:t>
            </w:r>
          </w:p>
        </w:tc>
        <w:tc>
          <w:tcPr>
            <w:tcW w:w="3686" w:type="dxa"/>
          </w:tcPr>
          <w:p w:rsidR="00C07BFF" w:rsidRPr="00A50962" w:rsidRDefault="00C07BFF"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 xml:space="preserve">Técnico </w:t>
            </w:r>
            <w:r w:rsidR="00E037E4" w:rsidRPr="00A50962">
              <w:rPr>
                <w:rFonts w:asciiTheme="minorHAnsi" w:hAnsiTheme="minorHAnsi" w:cstheme="minorHAnsi"/>
                <w:sz w:val="20"/>
                <w:szCs w:val="20"/>
              </w:rPr>
              <w:t>P</w:t>
            </w:r>
            <w:r w:rsidRPr="00A50962">
              <w:rPr>
                <w:rFonts w:asciiTheme="minorHAnsi" w:hAnsiTheme="minorHAnsi" w:cstheme="minorHAnsi"/>
                <w:sz w:val="20"/>
                <w:szCs w:val="20"/>
              </w:rPr>
              <w:t>lanificación</w:t>
            </w:r>
          </w:p>
        </w:tc>
      </w:tr>
      <w:tr w:rsidR="00C07BFF" w:rsidRPr="00A50962" w:rsidTr="00A50962">
        <w:tc>
          <w:tcPr>
            <w:tcW w:w="3053" w:type="dxa"/>
          </w:tcPr>
          <w:p w:rsidR="00C07BFF" w:rsidRPr="00A50962" w:rsidRDefault="00E037E4"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Jorge Jara</w:t>
            </w:r>
          </w:p>
        </w:tc>
        <w:tc>
          <w:tcPr>
            <w:tcW w:w="3686" w:type="dxa"/>
          </w:tcPr>
          <w:p w:rsidR="00C07BFF" w:rsidRPr="00A50962" w:rsidRDefault="00E037E4"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Auditor Interno</w:t>
            </w:r>
          </w:p>
        </w:tc>
      </w:tr>
      <w:tr w:rsidR="00C07BFF" w:rsidRPr="00A50962" w:rsidTr="00A50962">
        <w:tc>
          <w:tcPr>
            <w:tcW w:w="3053" w:type="dxa"/>
          </w:tcPr>
          <w:p w:rsidR="00C07BFF" w:rsidRPr="00A50962" w:rsidRDefault="00E037E4"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Wilson López</w:t>
            </w:r>
          </w:p>
        </w:tc>
        <w:tc>
          <w:tcPr>
            <w:tcW w:w="3686" w:type="dxa"/>
          </w:tcPr>
          <w:p w:rsidR="00E037E4" w:rsidRPr="00A50962" w:rsidRDefault="00E037E4"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Coordinador PIDD</w:t>
            </w:r>
          </w:p>
        </w:tc>
      </w:tr>
      <w:tr w:rsidR="00E037E4" w:rsidRPr="00A50962" w:rsidTr="00A50962">
        <w:tc>
          <w:tcPr>
            <w:tcW w:w="3053" w:type="dxa"/>
          </w:tcPr>
          <w:p w:rsidR="00E037E4" w:rsidRPr="00A50962" w:rsidRDefault="00E037E4"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Mónica </w:t>
            </w:r>
            <w:proofErr w:type="spellStart"/>
            <w:r w:rsidRPr="00A50962">
              <w:rPr>
                <w:rFonts w:asciiTheme="minorHAnsi" w:hAnsiTheme="minorHAnsi" w:cstheme="minorHAnsi"/>
                <w:sz w:val="20"/>
                <w:szCs w:val="20"/>
              </w:rPr>
              <w:t>Vintimilla</w:t>
            </w:r>
            <w:proofErr w:type="spellEnd"/>
          </w:p>
        </w:tc>
        <w:tc>
          <w:tcPr>
            <w:tcW w:w="3686" w:type="dxa"/>
          </w:tcPr>
          <w:p w:rsidR="00E037E4" w:rsidRPr="00A50962" w:rsidRDefault="00E037E4" w:rsidP="00A50962">
            <w:pPr>
              <w:ind w:left="176"/>
              <w:jc w:val="both"/>
              <w:rPr>
                <w:rFonts w:asciiTheme="minorHAnsi" w:hAnsiTheme="minorHAnsi" w:cstheme="minorHAnsi"/>
                <w:sz w:val="20"/>
                <w:szCs w:val="20"/>
              </w:rPr>
            </w:pPr>
            <w:r w:rsidRPr="00A50962">
              <w:rPr>
                <w:rFonts w:asciiTheme="minorHAnsi" w:hAnsiTheme="minorHAnsi" w:cstheme="minorHAnsi"/>
                <w:sz w:val="20"/>
                <w:szCs w:val="20"/>
              </w:rPr>
              <w:t>Contadora PIDD</w:t>
            </w:r>
          </w:p>
        </w:tc>
      </w:tr>
      <w:tr w:rsidR="00E037E4" w:rsidRPr="00A50962" w:rsidTr="00A50962">
        <w:tc>
          <w:tcPr>
            <w:tcW w:w="3053" w:type="dxa"/>
          </w:tcPr>
          <w:p w:rsidR="00E037E4" w:rsidRPr="00A50962" w:rsidRDefault="00E037E4" w:rsidP="00A50962">
            <w:pPr>
              <w:ind w:left="1134" w:right="-392"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Javier </w:t>
            </w:r>
            <w:proofErr w:type="spellStart"/>
            <w:r w:rsidRPr="00A50962">
              <w:rPr>
                <w:rFonts w:asciiTheme="minorHAnsi" w:hAnsiTheme="minorHAnsi" w:cstheme="minorHAnsi"/>
                <w:sz w:val="20"/>
                <w:szCs w:val="20"/>
              </w:rPr>
              <w:t>Velasteguí</w:t>
            </w:r>
            <w:proofErr w:type="spellEnd"/>
          </w:p>
        </w:tc>
        <w:tc>
          <w:tcPr>
            <w:tcW w:w="3686" w:type="dxa"/>
          </w:tcPr>
          <w:p w:rsidR="00E037E4" w:rsidRPr="00A50962" w:rsidRDefault="00E037E4" w:rsidP="00A50962">
            <w:pPr>
              <w:ind w:left="1134" w:right="-392" w:hanging="958"/>
              <w:jc w:val="both"/>
              <w:rPr>
                <w:rFonts w:asciiTheme="minorHAnsi" w:hAnsiTheme="minorHAnsi" w:cstheme="minorHAnsi"/>
                <w:sz w:val="20"/>
                <w:szCs w:val="20"/>
              </w:rPr>
            </w:pPr>
            <w:r w:rsidRPr="00A50962">
              <w:rPr>
                <w:rFonts w:asciiTheme="minorHAnsi" w:hAnsiTheme="minorHAnsi" w:cstheme="minorHAnsi"/>
                <w:sz w:val="20"/>
                <w:szCs w:val="20"/>
              </w:rPr>
              <w:t>Especialista Adquisiciones PIDD</w:t>
            </w:r>
          </w:p>
        </w:tc>
      </w:tr>
      <w:tr w:rsidR="00E037E4" w:rsidRPr="00A50962" w:rsidTr="00A50962">
        <w:tc>
          <w:tcPr>
            <w:tcW w:w="3053" w:type="dxa"/>
          </w:tcPr>
          <w:p w:rsidR="00E037E4" w:rsidRPr="00A50962" w:rsidRDefault="00E037E4"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 xml:space="preserve">Luis </w:t>
            </w:r>
            <w:proofErr w:type="spellStart"/>
            <w:r w:rsidRPr="00A50962">
              <w:rPr>
                <w:rFonts w:asciiTheme="minorHAnsi" w:hAnsiTheme="minorHAnsi" w:cstheme="minorHAnsi"/>
                <w:sz w:val="20"/>
                <w:szCs w:val="20"/>
              </w:rPr>
              <w:t>Jaya</w:t>
            </w:r>
            <w:proofErr w:type="spellEnd"/>
          </w:p>
        </w:tc>
        <w:tc>
          <w:tcPr>
            <w:tcW w:w="3686" w:type="dxa"/>
          </w:tcPr>
          <w:p w:rsidR="00E037E4" w:rsidRPr="00A50962" w:rsidRDefault="00E037E4" w:rsidP="00A50962">
            <w:pPr>
              <w:ind w:left="1134" w:hanging="958"/>
              <w:jc w:val="both"/>
              <w:rPr>
                <w:rFonts w:asciiTheme="minorHAnsi" w:hAnsiTheme="minorHAnsi" w:cstheme="minorHAnsi"/>
                <w:sz w:val="20"/>
                <w:szCs w:val="20"/>
              </w:rPr>
            </w:pPr>
            <w:r w:rsidRPr="00A50962">
              <w:rPr>
                <w:rFonts w:asciiTheme="minorHAnsi" w:hAnsiTheme="minorHAnsi" w:cstheme="minorHAnsi"/>
                <w:sz w:val="20"/>
                <w:szCs w:val="20"/>
              </w:rPr>
              <w:t>Coordinador PIDD II</w:t>
            </w:r>
          </w:p>
        </w:tc>
      </w:tr>
      <w:tr w:rsidR="00E037E4" w:rsidRPr="00A50962" w:rsidTr="00A50962">
        <w:tc>
          <w:tcPr>
            <w:tcW w:w="3053" w:type="dxa"/>
          </w:tcPr>
          <w:p w:rsidR="00E037E4" w:rsidRPr="00A50962" w:rsidRDefault="00E037E4" w:rsidP="00A50962">
            <w:pPr>
              <w:ind w:left="1134" w:hanging="1024"/>
              <w:jc w:val="both"/>
              <w:rPr>
                <w:rFonts w:asciiTheme="minorHAnsi" w:hAnsiTheme="minorHAnsi" w:cstheme="minorHAnsi"/>
                <w:sz w:val="20"/>
                <w:szCs w:val="20"/>
              </w:rPr>
            </w:pPr>
            <w:r w:rsidRPr="00A50962">
              <w:rPr>
                <w:rFonts w:asciiTheme="minorHAnsi" w:hAnsiTheme="minorHAnsi" w:cstheme="minorHAnsi"/>
                <w:sz w:val="20"/>
                <w:szCs w:val="20"/>
              </w:rPr>
              <w:t>Carlos Fernández</w:t>
            </w:r>
          </w:p>
        </w:tc>
        <w:tc>
          <w:tcPr>
            <w:tcW w:w="3686" w:type="dxa"/>
          </w:tcPr>
          <w:p w:rsidR="00E037E4" w:rsidRPr="00A50962" w:rsidRDefault="00E037E4" w:rsidP="00A50962">
            <w:pPr>
              <w:ind w:left="1134" w:hanging="958"/>
              <w:jc w:val="both"/>
              <w:rPr>
                <w:rFonts w:asciiTheme="minorHAnsi" w:hAnsiTheme="minorHAnsi" w:cstheme="minorHAnsi"/>
                <w:sz w:val="20"/>
                <w:szCs w:val="20"/>
              </w:rPr>
            </w:pPr>
            <w:r w:rsidRPr="00A50962">
              <w:rPr>
                <w:rFonts w:asciiTheme="minorHAnsi" w:hAnsiTheme="minorHAnsi" w:cstheme="minorHAnsi"/>
                <w:sz w:val="20"/>
                <w:szCs w:val="20"/>
              </w:rPr>
              <w:t>Consultor BID</w:t>
            </w:r>
          </w:p>
        </w:tc>
      </w:tr>
    </w:tbl>
    <w:p w:rsidR="0034113B" w:rsidRDefault="0034113B" w:rsidP="00A50962">
      <w:pPr>
        <w:ind w:left="1134" w:hanging="567"/>
        <w:jc w:val="both"/>
        <w:rPr>
          <w:rFonts w:asciiTheme="minorHAnsi" w:hAnsiTheme="minorHAnsi" w:cstheme="minorHAnsi"/>
        </w:rPr>
      </w:pPr>
    </w:p>
    <w:p w:rsidR="009B4AA3" w:rsidRPr="006B5FB5" w:rsidRDefault="00632ECF" w:rsidP="00A50962">
      <w:pPr>
        <w:numPr>
          <w:ilvl w:val="0"/>
          <w:numId w:val="24"/>
        </w:numPr>
        <w:ind w:left="1134" w:hanging="567"/>
        <w:jc w:val="both"/>
        <w:rPr>
          <w:rFonts w:asciiTheme="minorHAnsi" w:hAnsiTheme="minorHAnsi" w:cstheme="minorHAnsi"/>
          <w:i/>
          <w:lang w:val="es-CO"/>
        </w:rPr>
      </w:pPr>
      <w:r w:rsidRPr="006B5FB5">
        <w:rPr>
          <w:rFonts w:asciiTheme="minorHAnsi" w:hAnsiTheme="minorHAnsi" w:cstheme="minorHAnsi"/>
        </w:rPr>
        <w:t xml:space="preserve">Debido a que </w:t>
      </w:r>
      <w:r w:rsidR="008400DA">
        <w:rPr>
          <w:rFonts w:asciiTheme="minorHAnsi" w:hAnsiTheme="minorHAnsi" w:cstheme="minorHAnsi"/>
        </w:rPr>
        <w:t xml:space="preserve">la operación de crédito está en etapa de análisis, algunos de los criterios que corresponden </w:t>
      </w:r>
      <w:r w:rsidR="00881E39">
        <w:rPr>
          <w:rFonts w:asciiTheme="minorHAnsi" w:hAnsiTheme="minorHAnsi" w:cstheme="minorHAnsi"/>
        </w:rPr>
        <w:t>p</w:t>
      </w:r>
      <w:r w:rsidR="00E037E4">
        <w:rPr>
          <w:rFonts w:asciiTheme="minorHAnsi" w:hAnsiTheme="minorHAnsi" w:cstheme="minorHAnsi"/>
        </w:rPr>
        <w:t>rop</w:t>
      </w:r>
      <w:r w:rsidR="00881E39">
        <w:rPr>
          <w:rFonts w:asciiTheme="minorHAnsi" w:hAnsiTheme="minorHAnsi" w:cstheme="minorHAnsi"/>
        </w:rPr>
        <w:t xml:space="preserve">iamente </w:t>
      </w:r>
      <w:r w:rsidR="008400DA">
        <w:rPr>
          <w:rFonts w:asciiTheme="minorHAnsi" w:hAnsiTheme="minorHAnsi" w:cstheme="minorHAnsi"/>
        </w:rPr>
        <w:t>a</w:t>
      </w:r>
      <w:r w:rsidR="00881E39">
        <w:rPr>
          <w:rFonts w:asciiTheme="minorHAnsi" w:hAnsiTheme="minorHAnsi" w:cstheme="minorHAnsi"/>
        </w:rPr>
        <w:t xml:space="preserve"> </w:t>
      </w:r>
      <w:r w:rsidRPr="006B5FB5">
        <w:rPr>
          <w:rFonts w:asciiTheme="minorHAnsi" w:hAnsiTheme="minorHAnsi" w:cstheme="minorHAnsi"/>
        </w:rPr>
        <w:t>l</w:t>
      </w:r>
      <w:r w:rsidR="00881E39">
        <w:rPr>
          <w:rFonts w:asciiTheme="minorHAnsi" w:hAnsiTheme="minorHAnsi" w:cstheme="minorHAnsi"/>
        </w:rPr>
        <w:t xml:space="preserve">a ejecución del </w:t>
      </w:r>
      <w:r w:rsidR="008400DA">
        <w:rPr>
          <w:rFonts w:asciiTheme="minorHAnsi" w:hAnsiTheme="minorHAnsi" w:cstheme="minorHAnsi"/>
        </w:rPr>
        <w:t xml:space="preserve">proyecto no eran aplicables. </w:t>
      </w:r>
      <w:r w:rsidR="00D55A8E">
        <w:rPr>
          <w:rFonts w:asciiTheme="minorHAnsi" w:hAnsiTheme="minorHAnsi" w:cstheme="minorHAnsi"/>
        </w:rPr>
        <w:t xml:space="preserve">Sin embargo para suplir este asunto, se optó por </w:t>
      </w:r>
      <w:r w:rsidR="00E037E4">
        <w:rPr>
          <w:rFonts w:asciiTheme="minorHAnsi" w:hAnsiTheme="minorHAnsi" w:cstheme="minorHAnsi"/>
        </w:rPr>
        <w:t xml:space="preserve">contestar algunas de las preguntas en base a los </w:t>
      </w:r>
      <w:r w:rsidR="00D55A8E">
        <w:rPr>
          <w:rFonts w:asciiTheme="minorHAnsi" w:hAnsiTheme="minorHAnsi" w:cstheme="minorHAnsi"/>
        </w:rPr>
        <w:t xml:space="preserve">datos </w:t>
      </w:r>
      <w:r w:rsidR="00E037E4">
        <w:rPr>
          <w:rFonts w:asciiTheme="minorHAnsi" w:hAnsiTheme="minorHAnsi" w:cstheme="minorHAnsi"/>
        </w:rPr>
        <w:t xml:space="preserve">proporcionados por los ejecutivos </w:t>
      </w:r>
      <w:r w:rsidR="00D55A8E">
        <w:rPr>
          <w:rFonts w:asciiTheme="minorHAnsi" w:hAnsiTheme="minorHAnsi" w:cstheme="minorHAnsi"/>
        </w:rPr>
        <w:t>del proyecto PIDD financiado por el BIRF, que contractualmente durará hasta septiembre de 2013 si no existe una solicitud de prórroga. E</w:t>
      </w:r>
      <w:r w:rsidR="008400DA">
        <w:rPr>
          <w:rFonts w:asciiTheme="minorHAnsi" w:hAnsiTheme="minorHAnsi" w:cstheme="minorHAnsi"/>
        </w:rPr>
        <w:t xml:space="preserve">n el futuro puede hacerse una actualización de este análisis institucional, cuando </w:t>
      </w:r>
      <w:r w:rsidRPr="006B5FB5">
        <w:rPr>
          <w:rFonts w:asciiTheme="minorHAnsi" w:hAnsiTheme="minorHAnsi" w:cstheme="minorHAnsi"/>
        </w:rPr>
        <w:t xml:space="preserve">se </w:t>
      </w:r>
      <w:r w:rsidR="008400DA">
        <w:rPr>
          <w:rFonts w:asciiTheme="minorHAnsi" w:hAnsiTheme="minorHAnsi" w:cstheme="minorHAnsi"/>
        </w:rPr>
        <w:t xml:space="preserve">tengan aprobados </w:t>
      </w:r>
      <w:r w:rsidRPr="006B5FB5">
        <w:rPr>
          <w:rFonts w:asciiTheme="minorHAnsi" w:hAnsiTheme="minorHAnsi" w:cstheme="minorHAnsi"/>
        </w:rPr>
        <w:t xml:space="preserve">los instrumentos reglamentarios </w:t>
      </w:r>
      <w:r w:rsidR="008400DA">
        <w:rPr>
          <w:rFonts w:asciiTheme="minorHAnsi" w:hAnsiTheme="minorHAnsi" w:cstheme="minorHAnsi"/>
        </w:rPr>
        <w:t xml:space="preserve">del </w:t>
      </w:r>
      <w:r w:rsidR="00DF6FD4">
        <w:rPr>
          <w:rFonts w:asciiTheme="minorHAnsi" w:hAnsiTheme="minorHAnsi" w:cstheme="minorHAnsi"/>
        </w:rPr>
        <w:t>PI.</w:t>
      </w:r>
    </w:p>
    <w:p w:rsidR="009B4AA3" w:rsidRPr="00E037E4" w:rsidRDefault="009B4AA3" w:rsidP="00A50962">
      <w:pPr>
        <w:ind w:left="1134" w:hanging="567"/>
        <w:rPr>
          <w:rFonts w:asciiTheme="minorHAnsi" w:hAnsiTheme="minorHAnsi" w:cstheme="minorHAnsi"/>
          <w:lang w:val="es-CO"/>
        </w:rPr>
      </w:pPr>
    </w:p>
    <w:p w:rsidR="00011074" w:rsidRPr="006B5FB5" w:rsidRDefault="00011074" w:rsidP="00F549A9">
      <w:pPr>
        <w:ind w:left="709"/>
        <w:jc w:val="both"/>
        <w:rPr>
          <w:rFonts w:asciiTheme="minorHAnsi" w:hAnsiTheme="minorHAnsi" w:cstheme="minorHAnsi"/>
          <w:lang w:val="es-CO"/>
        </w:rPr>
      </w:pPr>
    </w:p>
    <w:p w:rsidR="001A6F9F" w:rsidRDefault="00D55A8E" w:rsidP="00935F67">
      <w:pPr>
        <w:pStyle w:val="Heading1"/>
      </w:pPr>
      <w:bookmarkStart w:id="26" w:name="_Toc293394754"/>
      <w:bookmarkStart w:id="27" w:name="_Toc293647862"/>
      <w:bookmarkStart w:id="28" w:name="_Toc349238633"/>
      <w:r>
        <w:t xml:space="preserve">EL GOBIERNO AUTÓNOMO DESCENTRALIZADO DE LA PROVINCIA DE CHIMBORAZO </w:t>
      </w:r>
      <w:bookmarkEnd w:id="26"/>
      <w:bookmarkEnd w:id="27"/>
      <w:r w:rsidR="00AA2A2C">
        <w:t>(</w:t>
      </w:r>
      <w:r w:rsidR="002121E7">
        <w:t>GADPCH</w:t>
      </w:r>
      <w:r w:rsidR="00AA2A2C">
        <w:t>)</w:t>
      </w:r>
      <w:bookmarkEnd w:id="28"/>
    </w:p>
    <w:p w:rsidR="000408F1" w:rsidRPr="000408F1" w:rsidRDefault="000408F1" w:rsidP="000408F1">
      <w:pPr>
        <w:rPr>
          <w:lang w:val="es-CO" w:eastAsia="es-MX"/>
        </w:rPr>
      </w:pPr>
    </w:p>
    <w:p w:rsidR="00D55A8E" w:rsidRPr="00D55A8E" w:rsidRDefault="00AA2A2C" w:rsidP="00A50962">
      <w:pPr>
        <w:numPr>
          <w:ilvl w:val="0"/>
          <w:numId w:val="24"/>
        </w:numPr>
        <w:ind w:left="1134" w:hanging="567"/>
        <w:jc w:val="both"/>
        <w:rPr>
          <w:rFonts w:asciiTheme="minorHAnsi" w:eastAsiaTheme="minorEastAsia" w:hAnsiTheme="minorHAnsi" w:cstheme="minorBidi"/>
          <w:sz w:val="22"/>
          <w:szCs w:val="22"/>
          <w:lang w:val="es-EC" w:eastAsia="es-EC"/>
        </w:rPr>
      </w:pPr>
      <w:r w:rsidRPr="00D55A8E">
        <w:rPr>
          <w:rFonts w:asciiTheme="minorHAnsi" w:hAnsiTheme="minorHAnsi" w:cstheme="minorHAnsi"/>
          <w:b/>
          <w:color w:val="000000"/>
          <w:lang w:eastAsia="es-ES"/>
        </w:rPr>
        <w:t>C</w:t>
      </w:r>
      <w:r w:rsidR="00D55A8E" w:rsidRPr="00D55A8E">
        <w:rPr>
          <w:rFonts w:asciiTheme="minorHAnsi" w:hAnsiTheme="minorHAnsi" w:cstheme="minorHAnsi"/>
          <w:b/>
          <w:color w:val="000000"/>
          <w:lang w:eastAsia="es-ES"/>
        </w:rPr>
        <w:t>reación de</w:t>
      </w:r>
      <w:r w:rsidR="008400DA" w:rsidRPr="00D55A8E">
        <w:rPr>
          <w:rFonts w:asciiTheme="minorHAnsi" w:hAnsiTheme="minorHAnsi" w:cstheme="minorHAnsi"/>
          <w:b/>
          <w:color w:val="000000"/>
          <w:lang w:eastAsia="es-ES"/>
        </w:rPr>
        <w:t xml:space="preserve">l </w:t>
      </w:r>
      <w:r w:rsidR="002121E7" w:rsidRPr="00D55A8E">
        <w:rPr>
          <w:rFonts w:asciiTheme="minorHAnsi" w:hAnsiTheme="minorHAnsi" w:cstheme="minorHAnsi"/>
          <w:b/>
          <w:color w:val="000000"/>
          <w:lang w:eastAsia="es-ES"/>
        </w:rPr>
        <w:t>GADPCH</w:t>
      </w:r>
      <w:r w:rsidR="008400DA" w:rsidRPr="00D55A8E">
        <w:rPr>
          <w:rFonts w:asciiTheme="minorHAnsi" w:hAnsiTheme="minorHAnsi" w:cstheme="minorHAnsi"/>
          <w:color w:val="000000"/>
          <w:lang w:eastAsia="es-ES"/>
        </w:rPr>
        <w:t xml:space="preserve">: </w:t>
      </w:r>
      <w:r w:rsidR="00D55A8E" w:rsidRPr="00D55A8E">
        <w:rPr>
          <w:rFonts w:asciiTheme="minorHAnsi" w:hAnsiTheme="minorHAnsi" w:cstheme="minorHAnsi"/>
          <w:color w:val="000000"/>
          <w:lang w:eastAsia="es-ES"/>
        </w:rPr>
        <w:t>El</w:t>
      </w:r>
      <w:r w:rsidRPr="00D55A8E">
        <w:rPr>
          <w:rFonts w:asciiTheme="minorHAnsi" w:hAnsiTheme="minorHAnsi" w:cstheme="minorHAnsi"/>
          <w:color w:val="000000"/>
          <w:lang w:eastAsia="es-ES"/>
        </w:rPr>
        <w:t xml:space="preserve"> </w:t>
      </w:r>
      <w:r w:rsidR="002121E7" w:rsidRPr="00D55A8E">
        <w:rPr>
          <w:rFonts w:asciiTheme="minorHAnsi" w:hAnsiTheme="minorHAnsi" w:cstheme="minorHAnsi"/>
          <w:color w:val="000000"/>
          <w:lang w:eastAsia="es-ES"/>
        </w:rPr>
        <w:t>GADPCH</w:t>
      </w:r>
      <w:r w:rsidRPr="00D55A8E">
        <w:rPr>
          <w:rFonts w:asciiTheme="minorHAnsi" w:hAnsiTheme="minorHAnsi" w:cstheme="minorHAnsi"/>
          <w:color w:val="000000"/>
          <w:lang w:eastAsia="es-ES"/>
        </w:rPr>
        <w:t xml:space="preserve"> se crea </w:t>
      </w:r>
      <w:r w:rsidR="00D55A8E" w:rsidRPr="00D55A8E">
        <w:rPr>
          <w:rFonts w:asciiTheme="minorHAnsi" w:eastAsia="Times New Roman" w:hAnsiTheme="minorHAnsi" w:cs="Arial"/>
          <w:sz w:val="22"/>
          <w:szCs w:val="22"/>
          <w:lang w:val="es-EC" w:eastAsia="es-ES"/>
        </w:rPr>
        <w:t xml:space="preserve">se crea el </w:t>
      </w:r>
      <w:r w:rsidR="00E037E4">
        <w:rPr>
          <w:rFonts w:asciiTheme="minorHAnsi" w:eastAsia="Times New Roman" w:hAnsiTheme="minorHAnsi" w:cs="Arial"/>
          <w:sz w:val="22"/>
          <w:szCs w:val="22"/>
          <w:lang w:val="es-EC" w:eastAsia="es-ES"/>
        </w:rPr>
        <w:t>1</w:t>
      </w:r>
      <w:r w:rsidR="00D55A8E" w:rsidRPr="00D55A8E">
        <w:rPr>
          <w:rFonts w:asciiTheme="minorHAnsi" w:eastAsia="Times New Roman" w:hAnsiTheme="minorHAnsi" w:cs="Arial"/>
          <w:sz w:val="22"/>
          <w:szCs w:val="22"/>
          <w:lang w:val="es-EC" w:eastAsia="es-ES"/>
        </w:rPr>
        <w:t xml:space="preserve"> de enero de 1.946,  como medio de solución a las necesidades y requerimientos de los pueblos más alejados por el poder central. Sus consejeros eran elegidos por votación popular y de entre ellos se elegía un presidente, un vicepresidente y un presidente ocasional, hasta 1974 en que toma otra forma administrativa, designándose un prefecto provincial y siete consejeros mediante elección popular. El 24 de Enero de 1969, la Comisión Legislativa Permanente del H. Congreso Nacional crea la Ley de Régimen Provincial, donde  contempla la institucionalidad de los Consejos Provinciales del país, asignando competencias no muy bien delimitadas en relación a los Municipios y Juntas Parroquiales.</w:t>
      </w:r>
      <w:r w:rsidR="008E2229">
        <w:rPr>
          <w:rFonts w:asciiTheme="minorHAnsi" w:eastAsia="Times New Roman" w:hAnsiTheme="minorHAnsi" w:cs="Arial"/>
          <w:sz w:val="22"/>
          <w:szCs w:val="22"/>
          <w:lang w:val="es-EC" w:eastAsia="es-ES"/>
        </w:rPr>
        <w:t xml:space="preserve"> </w:t>
      </w:r>
      <w:r w:rsidR="00D55A8E" w:rsidRPr="00D55A8E">
        <w:rPr>
          <w:rFonts w:asciiTheme="minorHAnsi" w:eastAsiaTheme="minorEastAsia" w:hAnsiTheme="minorHAnsi" w:cstheme="minorBidi"/>
          <w:sz w:val="22"/>
          <w:szCs w:val="22"/>
          <w:lang w:val="es-EC" w:eastAsia="es-EC"/>
        </w:rPr>
        <w:t>A partir de la vigencia de la actual Constitución aprobada el 20 de octubre del 2.008, los Consejos Provinciales se transforman en Gobiernos Autónomos Descentralizados Provinciales, con competencias exclusivas y concurrentes mejor definidas y con una nueva estructura institucional</w:t>
      </w:r>
      <w:r w:rsidR="00E037E4">
        <w:rPr>
          <w:rFonts w:asciiTheme="minorHAnsi" w:eastAsiaTheme="minorEastAsia" w:hAnsiTheme="minorHAnsi" w:cstheme="minorBidi"/>
          <w:sz w:val="22"/>
          <w:szCs w:val="22"/>
          <w:lang w:val="es-EC" w:eastAsia="es-EC"/>
        </w:rPr>
        <w:t xml:space="preserve">. </w:t>
      </w:r>
      <w:r w:rsidR="00D55A8E" w:rsidRPr="00D55A8E">
        <w:rPr>
          <w:rFonts w:asciiTheme="minorHAnsi" w:eastAsiaTheme="minorEastAsia" w:hAnsiTheme="minorHAnsi" w:cstheme="minorBidi"/>
          <w:sz w:val="22"/>
          <w:szCs w:val="22"/>
          <w:lang w:val="es-EC" w:eastAsia="es-EC"/>
        </w:rPr>
        <w:t>El prefect</w:t>
      </w:r>
      <w:r w:rsidR="00E037E4">
        <w:rPr>
          <w:rFonts w:asciiTheme="minorHAnsi" w:eastAsiaTheme="minorEastAsia" w:hAnsiTheme="minorHAnsi" w:cstheme="minorBidi"/>
          <w:sz w:val="22"/>
          <w:szCs w:val="22"/>
          <w:lang w:val="es-EC" w:eastAsia="es-EC"/>
        </w:rPr>
        <w:t>o</w:t>
      </w:r>
      <w:r w:rsidR="00D55A8E" w:rsidRPr="00D55A8E">
        <w:rPr>
          <w:rFonts w:asciiTheme="minorHAnsi" w:eastAsiaTheme="minorEastAsia" w:hAnsiTheme="minorHAnsi" w:cstheme="minorBidi"/>
          <w:sz w:val="22"/>
          <w:szCs w:val="22"/>
          <w:lang w:val="es-EC" w:eastAsia="es-EC"/>
        </w:rPr>
        <w:t xml:space="preserve"> y </w:t>
      </w:r>
      <w:proofErr w:type="spellStart"/>
      <w:r w:rsidR="00D55A8E" w:rsidRPr="00D55A8E">
        <w:rPr>
          <w:rFonts w:asciiTheme="minorHAnsi" w:eastAsiaTheme="minorEastAsia" w:hAnsiTheme="minorHAnsi" w:cstheme="minorBidi"/>
          <w:sz w:val="22"/>
          <w:szCs w:val="22"/>
          <w:lang w:val="es-EC" w:eastAsia="es-EC"/>
        </w:rPr>
        <w:t>viceprefect</w:t>
      </w:r>
      <w:r w:rsidR="00E037E4">
        <w:rPr>
          <w:rFonts w:asciiTheme="minorHAnsi" w:eastAsiaTheme="minorEastAsia" w:hAnsiTheme="minorHAnsi" w:cstheme="minorBidi"/>
          <w:sz w:val="22"/>
          <w:szCs w:val="22"/>
          <w:lang w:val="es-EC" w:eastAsia="es-EC"/>
        </w:rPr>
        <w:t>o</w:t>
      </w:r>
      <w:proofErr w:type="spellEnd"/>
      <w:r w:rsidR="00D55A8E" w:rsidRPr="00D55A8E">
        <w:rPr>
          <w:rFonts w:asciiTheme="minorHAnsi" w:eastAsiaTheme="minorEastAsia" w:hAnsiTheme="minorHAnsi" w:cstheme="minorBidi"/>
          <w:sz w:val="22"/>
          <w:szCs w:val="22"/>
          <w:lang w:val="es-EC" w:eastAsia="es-EC"/>
        </w:rPr>
        <w:t xml:space="preserve"> son nombrados mediante votación popular, </w:t>
      </w:r>
      <w:r w:rsidR="008E2229" w:rsidRPr="00D55A8E">
        <w:rPr>
          <w:rFonts w:asciiTheme="minorHAnsi" w:eastAsiaTheme="minorEastAsia" w:hAnsiTheme="minorHAnsi" w:cstheme="minorBidi"/>
          <w:sz w:val="22"/>
          <w:szCs w:val="22"/>
          <w:lang w:val="es-EC" w:eastAsia="es-EC"/>
        </w:rPr>
        <w:t>cambiando</w:t>
      </w:r>
      <w:r w:rsidR="00D55A8E" w:rsidRPr="00D55A8E">
        <w:rPr>
          <w:rFonts w:asciiTheme="minorHAnsi" w:eastAsiaTheme="minorEastAsia" w:hAnsiTheme="minorHAnsi" w:cstheme="minorBidi"/>
          <w:sz w:val="22"/>
          <w:szCs w:val="22"/>
          <w:lang w:val="es-EC" w:eastAsia="es-EC"/>
        </w:rPr>
        <w:t xml:space="preserve"> la conformación del Consejo Provincial de Chimborazo como órgano legislativo, por los  alcaldes de los 10 cantones que conforman la provincia, a los que se incluye siete consejeros designados de los Gobiernos Parroquiales</w:t>
      </w:r>
      <w:r w:rsidR="00D55A8E" w:rsidRPr="00E037E4">
        <w:rPr>
          <w:rFonts w:ascii="Calibri" w:hAnsi="Calibri" w:cstheme="minorBidi"/>
          <w:vertAlign w:val="superscript"/>
        </w:rPr>
        <w:footnoteReference w:id="12"/>
      </w:r>
      <w:r w:rsidR="00D55A8E" w:rsidRPr="00D55A8E">
        <w:rPr>
          <w:rFonts w:asciiTheme="minorHAnsi" w:eastAsiaTheme="minorEastAsia" w:hAnsiTheme="minorHAnsi" w:cstheme="minorBidi"/>
          <w:sz w:val="22"/>
          <w:szCs w:val="22"/>
          <w:lang w:val="es-EC" w:eastAsia="es-EC"/>
        </w:rPr>
        <w:t>.</w:t>
      </w:r>
      <w:r w:rsidR="008E2229">
        <w:rPr>
          <w:rFonts w:asciiTheme="minorHAnsi" w:eastAsiaTheme="minorEastAsia" w:hAnsiTheme="minorHAnsi" w:cstheme="minorBidi"/>
          <w:sz w:val="22"/>
          <w:szCs w:val="22"/>
          <w:lang w:val="es-EC" w:eastAsia="es-EC"/>
        </w:rPr>
        <w:t xml:space="preserve"> </w:t>
      </w:r>
      <w:r w:rsidR="008E2229" w:rsidRPr="008E2229">
        <w:rPr>
          <w:rFonts w:asciiTheme="minorHAnsi" w:eastAsiaTheme="minorEastAsia" w:hAnsiTheme="minorHAnsi" w:cstheme="minorBidi"/>
          <w:sz w:val="22"/>
          <w:szCs w:val="22"/>
          <w:lang w:val="es-EC" w:eastAsia="es-EC"/>
        </w:rPr>
        <w:t xml:space="preserve">En octubre de 2010 se emite el Código Orgánico de Organización Territorial Autonomía y Descentralización. En el COOTAD se “….establece las especificaciones para la composición de los consejos provinciales definida en la Constitución que, a más de la prefecta o prefecto y </w:t>
      </w:r>
      <w:proofErr w:type="spellStart"/>
      <w:r w:rsidR="008E2229" w:rsidRPr="008E2229">
        <w:rPr>
          <w:rFonts w:asciiTheme="minorHAnsi" w:eastAsiaTheme="minorEastAsia" w:hAnsiTheme="minorHAnsi" w:cstheme="minorBidi"/>
          <w:sz w:val="22"/>
          <w:szCs w:val="22"/>
          <w:lang w:val="es-EC" w:eastAsia="es-EC"/>
        </w:rPr>
        <w:t>viceprefecta</w:t>
      </w:r>
      <w:proofErr w:type="spellEnd"/>
      <w:r w:rsidR="008E2229" w:rsidRPr="008E2229">
        <w:rPr>
          <w:rFonts w:asciiTheme="minorHAnsi" w:eastAsiaTheme="minorEastAsia" w:hAnsiTheme="minorHAnsi" w:cstheme="minorBidi"/>
          <w:sz w:val="22"/>
          <w:szCs w:val="22"/>
          <w:lang w:val="es-EC" w:eastAsia="es-EC"/>
        </w:rPr>
        <w:t xml:space="preserve"> o </w:t>
      </w:r>
      <w:proofErr w:type="spellStart"/>
      <w:r w:rsidR="008E2229" w:rsidRPr="008E2229">
        <w:rPr>
          <w:rFonts w:asciiTheme="minorHAnsi" w:eastAsiaTheme="minorEastAsia" w:hAnsiTheme="minorHAnsi" w:cstheme="minorBidi"/>
          <w:sz w:val="22"/>
          <w:szCs w:val="22"/>
          <w:lang w:val="es-EC" w:eastAsia="es-EC"/>
        </w:rPr>
        <w:t>viceprefecto</w:t>
      </w:r>
      <w:proofErr w:type="spellEnd"/>
      <w:r w:rsidR="008E2229" w:rsidRPr="008E2229">
        <w:rPr>
          <w:rFonts w:asciiTheme="minorHAnsi" w:eastAsiaTheme="minorEastAsia" w:hAnsiTheme="minorHAnsi" w:cstheme="minorBidi"/>
          <w:sz w:val="22"/>
          <w:szCs w:val="22"/>
          <w:lang w:val="es-EC" w:eastAsia="es-EC"/>
        </w:rPr>
        <w:t>, estarán integrados por las alcaldesas o alcaldes, o concejalas o concejales en representación de los cantones; y representantes elegidos de entre quienes presidan las juntas parroquiales rurales. Con ello, se asegura una mayor articulación entre consejos provinciales, concejos municipales y juntas parroquiales rurales, y una adecuada representación de las unidades territoriales que componen la provincia”</w:t>
      </w:r>
      <w:r w:rsidR="008E2229">
        <w:rPr>
          <w:rStyle w:val="FootnoteReference"/>
          <w:rFonts w:asciiTheme="minorHAnsi" w:eastAsiaTheme="minorEastAsia" w:hAnsiTheme="minorHAnsi"/>
          <w:sz w:val="22"/>
          <w:szCs w:val="22"/>
          <w:lang w:val="es-EC" w:eastAsia="es-EC"/>
        </w:rPr>
        <w:footnoteReference w:id="13"/>
      </w:r>
    </w:p>
    <w:p w:rsidR="009D624C" w:rsidRPr="008400DA" w:rsidRDefault="008E2229"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b/>
          <w:color w:val="000000"/>
          <w:lang w:eastAsia="es-ES"/>
        </w:rPr>
        <w:t>Fines d</w:t>
      </w:r>
      <w:r w:rsidR="008400DA" w:rsidRPr="008400DA">
        <w:rPr>
          <w:rFonts w:asciiTheme="minorHAnsi" w:hAnsiTheme="minorHAnsi" w:cstheme="minorHAnsi"/>
          <w:b/>
          <w:color w:val="000000"/>
          <w:lang w:eastAsia="es-ES"/>
        </w:rPr>
        <w:t xml:space="preserve">el </w:t>
      </w:r>
      <w:r w:rsidR="002121E7">
        <w:rPr>
          <w:rFonts w:asciiTheme="minorHAnsi" w:hAnsiTheme="minorHAnsi" w:cstheme="minorHAnsi"/>
          <w:b/>
          <w:color w:val="000000"/>
          <w:lang w:eastAsia="es-ES"/>
        </w:rPr>
        <w:t>GADPCH</w:t>
      </w:r>
      <w:r w:rsidR="009D624C">
        <w:rPr>
          <w:rStyle w:val="FootnoteReference"/>
          <w:rFonts w:asciiTheme="minorHAnsi" w:hAnsiTheme="minorHAnsi"/>
          <w:color w:val="000000"/>
          <w:lang w:eastAsia="es-ES"/>
        </w:rPr>
        <w:footnoteReference w:id="14"/>
      </w:r>
      <w:r w:rsidR="008400DA" w:rsidRPr="008400DA">
        <w:rPr>
          <w:rFonts w:asciiTheme="minorHAnsi" w:hAnsiTheme="minorHAnsi" w:cstheme="minorHAnsi"/>
          <w:b/>
          <w:color w:val="000000"/>
          <w:lang w:eastAsia="es-ES"/>
        </w:rPr>
        <w:t xml:space="preserve">: </w:t>
      </w:r>
      <w:r w:rsidR="009D624C" w:rsidRPr="008400DA">
        <w:rPr>
          <w:rFonts w:asciiTheme="minorHAnsi" w:hAnsiTheme="minorHAnsi" w:cstheme="minorHAnsi"/>
          <w:color w:val="000000"/>
          <w:lang w:eastAsia="es-ES"/>
        </w:rPr>
        <w:t xml:space="preserve">El </w:t>
      </w:r>
      <w:r>
        <w:rPr>
          <w:rFonts w:asciiTheme="minorHAnsi" w:hAnsiTheme="minorHAnsi" w:cstheme="minorHAnsi"/>
          <w:color w:val="000000"/>
          <w:lang w:eastAsia="es-ES"/>
        </w:rPr>
        <w:t>GADPCH es una institución de derecho público que goza de plena autonomía y representa al territorio de la provincia, tiene personería jurídica, y su misión está orientada a impulsar el desarrollo provincial planificado en su ámbito social y económico con la</w:t>
      </w:r>
      <w:r w:rsidR="00A6260D">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participación ciudadana y la preservación de los recursos naturales de acuerdo a los principios que logran el buen vivir o </w:t>
      </w:r>
      <w:proofErr w:type="spellStart"/>
      <w:r>
        <w:rPr>
          <w:rFonts w:asciiTheme="minorHAnsi" w:hAnsiTheme="minorHAnsi" w:cstheme="minorHAnsi"/>
          <w:color w:val="000000"/>
          <w:lang w:eastAsia="es-ES"/>
        </w:rPr>
        <w:t>S</w:t>
      </w:r>
      <w:r w:rsidR="00A6260D">
        <w:rPr>
          <w:rFonts w:asciiTheme="minorHAnsi" w:hAnsiTheme="minorHAnsi" w:cstheme="minorHAnsi"/>
          <w:color w:val="000000"/>
          <w:lang w:eastAsia="es-ES"/>
        </w:rPr>
        <w:t>umak</w:t>
      </w:r>
      <w:proofErr w:type="spellEnd"/>
      <w:r>
        <w:rPr>
          <w:rFonts w:asciiTheme="minorHAnsi" w:hAnsiTheme="minorHAnsi" w:cstheme="minorHAnsi"/>
          <w:color w:val="000000"/>
          <w:lang w:eastAsia="es-ES"/>
        </w:rPr>
        <w:t xml:space="preserve"> </w:t>
      </w:r>
      <w:proofErr w:type="spellStart"/>
      <w:r>
        <w:rPr>
          <w:rFonts w:asciiTheme="minorHAnsi" w:hAnsiTheme="minorHAnsi" w:cstheme="minorHAnsi"/>
          <w:color w:val="000000"/>
          <w:lang w:eastAsia="es-ES"/>
        </w:rPr>
        <w:t>Kawsay</w:t>
      </w:r>
      <w:proofErr w:type="spellEnd"/>
      <w:r>
        <w:rPr>
          <w:rFonts w:asciiTheme="minorHAnsi" w:hAnsiTheme="minorHAnsi" w:cstheme="minorHAnsi"/>
          <w:color w:val="000000"/>
          <w:lang w:eastAsia="es-ES"/>
        </w:rPr>
        <w:t xml:space="preserve"> a nivel de territorio provincial. </w:t>
      </w:r>
    </w:p>
    <w:p w:rsidR="000408F1" w:rsidRPr="008400DA" w:rsidRDefault="008400DA" w:rsidP="00A50962">
      <w:pPr>
        <w:numPr>
          <w:ilvl w:val="0"/>
          <w:numId w:val="24"/>
        </w:numPr>
        <w:ind w:left="1134" w:hanging="567"/>
        <w:jc w:val="both"/>
        <w:rPr>
          <w:rFonts w:asciiTheme="minorHAnsi" w:hAnsiTheme="minorHAnsi" w:cstheme="minorHAnsi"/>
          <w:color w:val="000000"/>
          <w:lang w:eastAsia="es-ES"/>
        </w:rPr>
      </w:pPr>
      <w:r w:rsidRPr="008400DA">
        <w:rPr>
          <w:rFonts w:asciiTheme="minorHAnsi" w:hAnsiTheme="minorHAnsi" w:cstheme="minorHAnsi"/>
          <w:b/>
          <w:color w:val="000000"/>
          <w:lang w:eastAsia="es-ES"/>
        </w:rPr>
        <w:t xml:space="preserve">Misión del </w:t>
      </w:r>
      <w:r w:rsidR="002121E7">
        <w:rPr>
          <w:rFonts w:asciiTheme="minorHAnsi" w:hAnsiTheme="minorHAnsi" w:cstheme="minorHAnsi"/>
          <w:b/>
          <w:color w:val="000000"/>
          <w:lang w:eastAsia="es-ES"/>
        </w:rPr>
        <w:t>GADPCH</w:t>
      </w:r>
      <w:r w:rsidR="00A8495C">
        <w:rPr>
          <w:rStyle w:val="FootnoteReference"/>
          <w:rFonts w:asciiTheme="minorHAnsi" w:hAnsiTheme="minorHAnsi"/>
          <w:color w:val="000000"/>
          <w:lang w:eastAsia="es-ES"/>
        </w:rPr>
        <w:footnoteReference w:id="15"/>
      </w:r>
      <w:r w:rsidR="000408F1" w:rsidRPr="008400DA">
        <w:rPr>
          <w:rFonts w:asciiTheme="minorHAnsi" w:hAnsiTheme="minorHAnsi" w:cstheme="minorHAnsi"/>
          <w:color w:val="000000"/>
          <w:lang w:eastAsia="es-ES"/>
        </w:rPr>
        <w:t>:</w:t>
      </w:r>
      <w:r w:rsidRPr="008400DA">
        <w:rPr>
          <w:rFonts w:asciiTheme="minorHAnsi" w:hAnsiTheme="minorHAnsi" w:cstheme="minorHAnsi"/>
          <w:color w:val="000000"/>
          <w:lang w:eastAsia="es-ES"/>
        </w:rPr>
        <w:t xml:space="preserve"> </w:t>
      </w:r>
      <w:r w:rsidR="00682DB4">
        <w:rPr>
          <w:rFonts w:asciiTheme="minorHAnsi" w:hAnsiTheme="minorHAnsi" w:cstheme="minorHAnsi"/>
          <w:color w:val="000000"/>
          <w:lang w:eastAsia="es-ES"/>
        </w:rPr>
        <w:t xml:space="preserve">Liderar la minga para el desarrollo provincial de acuerdo a su ámbito de acción con capacidad institucional, planificación participativa, mediante actividades productivas competitivas con enfoque intercultural, solidario, promoviendo el manejo y conservación de los recursos naturales de manera equitativa, justa y sustentable para elevar la calidad de vida de la población a fin de lograr el </w:t>
      </w:r>
      <w:proofErr w:type="spellStart"/>
      <w:r w:rsidR="00682DB4">
        <w:rPr>
          <w:rFonts w:asciiTheme="minorHAnsi" w:hAnsiTheme="minorHAnsi" w:cstheme="minorHAnsi"/>
          <w:color w:val="000000"/>
          <w:lang w:eastAsia="es-ES"/>
        </w:rPr>
        <w:t>Sumak</w:t>
      </w:r>
      <w:proofErr w:type="spellEnd"/>
      <w:r w:rsidR="00682DB4">
        <w:rPr>
          <w:rFonts w:asciiTheme="minorHAnsi" w:hAnsiTheme="minorHAnsi" w:cstheme="minorHAnsi"/>
          <w:color w:val="000000"/>
          <w:lang w:eastAsia="es-ES"/>
        </w:rPr>
        <w:t xml:space="preserve"> </w:t>
      </w:r>
      <w:proofErr w:type="spellStart"/>
      <w:r w:rsidR="00682DB4">
        <w:rPr>
          <w:rFonts w:asciiTheme="minorHAnsi" w:hAnsiTheme="minorHAnsi" w:cstheme="minorHAnsi"/>
          <w:color w:val="000000"/>
          <w:lang w:eastAsia="es-ES"/>
        </w:rPr>
        <w:t>Kawsay</w:t>
      </w:r>
      <w:proofErr w:type="spellEnd"/>
      <w:r w:rsidR="00682DB4">
        <w:rPr>
          <w:rFonts w:asciiTheme="minorHAnsi" w:hAnsiTheme="minorHAnsi" w:cstheme="minorHAnsi"/>
          <w:color w:val="000000"/>
          <w:lang w:eastAsia="es-ES"/>
        </w:rPr>
        <w:t xml:space="preserve"> (Buen Vivir)</w:t>
      </w:r>
      <w:r w:rsidR="009F19FF" w:rsidRPr="008400DA">
        <w:rPr>
          <w:rFonts w:asciiTheme="minorHAnsi" w:hAnsiTheme="minorHAnsi" w:cstheme="minorHAnsi"/>
          <w:color w:val="000000"/>
          <w:lang w:eastAsia="es-ES"/>
        </w:rPr>
        <w:t xml:space="preserve">. </w:t>
      </w:r>
    </w:p>
    <w:p w:rsidR="000408F1" w:rsidRPr="000408F1" w:rsidRDefault="00A6260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b/>
          <w:color w:val="000000"/>
          <w:lang w:eastAsia="es-ES"/>
        </w:rPr>
        <w:t xml:space="preserve">Funciones de los </w:t>
      </w:r>
      <w:proofErr w:type="spellStart"/>
      <w:r>
        <w:rPr>
          <w:rFonts w:asciiTheme="minorHAnsi" w:hAnsiTheme="minorHAnsi" w:cstheme="minorHAnsi"/>
          <w:b/>
          <w:color w:val="000000"/>
          <w:lang w:eastAsia="es-ES"/>
        </w:rPr>
        <w:t>GADs</w:t>
      </w:r>
      <w:proofErr w:type="spellEnd"/>
      <w:r>
        <w:rPr>
          <w:rFonts w:asciiTheme="minorHAnsi" w:hAnsiTheme="minorHAnsi" w:cstheme="minorHAnsi"/>
          <w:b/>
          <w:color w:val="000000"/>
          <w:lang w:eastAsia="es-ES"/>
        </w:rPr>
        <w:t xml:space="preserve"> </w:t>
      </w:r>
      <w:r w:rsidR="00AA6A4A">
        <w:rPr>
          <w:rFonts w:asciiTheme="minorHAnsi" w:hAnsiTheme="minorHAnsi" w:cstheme="minorHAnsi"/>
          <w:b/>
          <w:color w:val="000000"/>
          <w:lang w:eastAsia="es-ES"/>
        </w:rPr>
        <w:t>P</w:t>
      </w:r>
      <w:r>
        <w:rPr>
          <w:rFonts w:asciiTheme="minorHAnsi" w:hAnsiTheme="minorHAnsi" w:cstheme="minorHAnsi"/>
          <w:b/>
          <w:color w:val="000000"/>
          <w:lang w:eastAsia="es-ES"/>
        </w:rPr>
        <w:t>rovinciales</w:t>
      </w:r>
      <w:r w:rsidR="00EC3460">
        <w:rPr>
          <w:rStyle w:val="FootnoteReference"/>
          <w:rFonts w:asciiTheme="minorHAnsi" w:hAnsiTheme="minorHAnsi"/>
          <w:color w:val="000000"/>
          <w:lang w:eastAsia="es-ES"/>
        </w:rPr>
        <w:footnoteReference w:id="16"/>
      </w:r>
      <w:r w:rsidR="000408F1" w:rsidRPr="000408F1">
        <w:rPr>
          <w:rFonts w:asciiTheme="minorHAnsi" w:hAnsiTheme="minorHAnsi" w:cstheme="minorHAnsi"/>
          <w:color w:val="000000"/>
          <w:lang w:eastAsia="es-ES"/>
        </w:rPr>
        <w:t>:</w:t>
      </w:r>
      <w:r w:rsidR="00AA6A4A">
        <w:rPr>
          <w:rFonts w:asciiTheme="minorHAnsi" w:hAnsiTheme="minorHAnsi" w:cstheme="minorHAnsi"/>
          <w:color w:val="000000"/>
          <w:lang w:eastAsia="es-ES"/>
        </w:rPr>
        <w:t xml:space="preserve"> </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a) Promover el desarrollo sustentable de su circunscripción territorial provincial, para garantizar</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 xml:space="preserve">la </w:t>
      </w:r>
      <w:r w:rsidRPr="00A6260D">
        <w:rPr>
          <w:rFonts w:asciiTheme="minorHAnsi" w:hAnsiTheme="minorHAnsi" w:cstheme="minorHAnsi"/>
          <w:color w:val="000000"/>
          <w:lang w:eastAsia="es-ES"/>
        </w:rPr>
        <w:t>realización del buen</w:t>
      </w:r>
      <w:r w:rsidRPr="00A6260D">
        <w:rPr>
          <w:rFonts w:asciiTheme="minorHAnsi" w:hAnsiTheme="minorHAnsi" w:cs="AGaramondPro-Regular"/>
          <w:lang w:val="es-EC" w:eastAsia="es-ES"/>
        </w:rPr>
        <w:t xml:space="preserve"> vivir a través de la implementación de políticas públicas provinciales,</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en el marco de sus competencias constitucionales y legales;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b) Diseñar e implementar políticas de promoción y construcción de equidad e inclusión en</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su territorio, en el marco de sus competencias constitucionales y legales;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c) Implementar un sistema de participación ciudadana para el ejercicio de los derechos y</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avanzar en la gestión democrática de la acción provincial;</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d) Elaborar y ejecutar el plan provincial de desarrollo, el de ordenamiento territorial y las políticas</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públicas en el ámbito de sus competencias y en su circunscripción territorial, de manera</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coordinada con la planificación nacional, regional, cantonal y parroquial, y realizar</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en forma permanente, el seguimiento y rendición de cuentas sobre el cumplimiento de las</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metas establecidas;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e) Ejecutar las competencias exclusivas y concurrentes reconocidas por la Constitución y la</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ley y, en dicho marco prestar los servicios públicos, construir la obra pública provincial,</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fomentar las actividades provinciales productivas, así como las de vialidad, gestión ambiental,</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riego, desarrollo agropecuario y otras que le sean expresamente delegadas o descentralizadas,</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con criterios de calidad, eficacia y eficiencia, observando los principios de</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 xml:space="preserve">universalidad, accesibilidad, regularidad, continuidad, solidaridad, interculturalidad, </w:t>
      </w:r>
      <w:proofErr w:type="spellStart"/>
      <w:r w:rsidRPr="00A6260D">
        <w:rPr>
          <w:rFonts w:asciiTheme="minorHAnsi" w:hAnsiTheme="minorHAnsi" w:cs="AGaramondPro-Regular"/>
          <w:lang w:val="es-EC" w:eastAsia="es-ES"/>
        </w:rPr>
        <w:t>susbsidiariedad</w:t>
      </w:r>
      <w:proofErr w:type="spellEnd"/>
      <w:r w:rsidRPr="00A6260D">
        <w:rPr>
          <w:rFonts w:asciiTheme="minorHAnsi" w:hAnsiTheme="minorHAnsi" w:cs="AGaramondPro-Regular"/>
          <w:lang w:val="es-EC" w:eastAsia="es-ES"/>
        </w:rPr>
        <w:t>,</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participación y equidad;</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f) Fomentar las actividades productivas y agropecuarias provinciales, en coordinación con los</w:t>
      </w:r>
      <w:r>
        <w:rPr>
          <w:rFonts w:asciiTheme="minorHAnsi" w:hAnsiTheme="minorHAnsi" w:cs="AGaramondPro-Regular"/>
          <w:lang w:val="es-EC" w:eastAsia="es-ES"/>
        </w:rPr>
        <w:t xml:space="preserve"> </w:t>
      </w:r>
      <w:r w:rsidRPr="00A6260D">
        <w:rPr>
          <w:rFonts w:asciiTheme="minorHAnsi" w:hAnsiTheme="minorHAnsi" w:cs="AGaramondPro-Regular"/>
          <w:lang w:val="es-EC" w:eastAsia="es-ES"/>
        </w:rPr>
        <w:t>demás gobiernos autónomos descentralizados;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g) Promover los sistemas de protección integral a los grupos de atención prioritaria para garantizar</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los derechos consagrados en la Constitución en el marco de sus competencias;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h) Desarrollar planes y programas de vivienda de interés social en el área rural de la provincia;</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i) Promover y patrocinar las culturas, las artes, actividades deportivas y recreativas en beneficio</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de la colectividad en el área rural, en coordinación con los gobiernos autónomos descentralizados</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de las parroquiales rurales;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j) Coordinar con la Policía Nacional, la sociedad y otros organismos lo relacionado con la</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seguridad ciudadana, en el ámbito de sus competencias; y,</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k) Las demás establecidas en la ley.</w:t>
      </w:r>
    </w:p>
    <w:p w:rsidR="00935F67" w:rsidRDefault="00935F67" w:rsidP="00A50962">
      <w:pPr>
        <w:autoSpaceDE w:val="0"/>
        <w:autoSpaceDN w:val="0"/>
        <w:adjustRightInd w:val="0"/>
        <w:ind w:left="1134" w:hanging="567"/>
        <w:jc w:val="both"/>
        <w:rPr>
          <w:rFonts w:asciiTheme="minorHAnsi" w:hAnsiTheme="minorHAnsi" w:cs="AGaramondPro-Semibold"/>
          <w:b/>
          <w:bCs/>
          <w:lang w:val="es-EC" w:eastAsia="es-ES"/>
        </w:rPr>
      </w:pPr>
    </w:p>
    <w:p w:rsidR="00935F67" w:rsidRDefault="00935F67" w:rsidP="00A50962">
      <w:pPr>
        <w:autoSpaceDE w:val="0"/>
        <w:autoSpaceDN w:val="0"/>
        <w:adjustRightInd w:val="0"/>
        <w:ind w:left="1134" w:hanging="567"/>
        <w:jc w:val="both"/>
        <w:rPr>
          <w:rFonts w:asciiTheme="minorHAnsi" w:hAnsiTheme="minorHAnsi" w:cs="AGaramondPro-Semibold"/>
          <w:b/>
          <w:bCs/>
          <w:lang w:val="es-EC" w:eastAsia="es-ES"/>
        </w:rPr>
      </w:pPr>
    </w:p>
    <w:p w:rsidR="00935F67" w:rsidRDefault="00935F67" w:rsidP="00A50962">
      <w:pPr>
        <w:autoSpaceDE w:val="0"/>
        <w:autoSpaceDN w:val="0"/>
        <w:adjustRightInd w:val="0"/>
        <w:ind w:left="1134" w:hanging="567"/>
        <w:jc w:val="both"/>
        <w:rPr>
          <w:rFonts w:asciiTheme="minorHAnsi" w:hAnsiTheme="minorHAnsi" w:cs="AGaramondPro-Semibold"/>
          <w:b/>
          <w:bCs/>
          <w:lang w:val="es-EC" w:eastAsia="es-ES"/>
        </w:rPr>
      </w:pPr>
    </w:p>
    <w:p w:rsidR="00A6260D" w:rsidRPr="00A6260D" w:rsidRDefault="00A6260D" w:rsidP="00A50962">
      <w:pPr>
        <w:numPr>
          <w:ilvl w:val="0"/>
          <w:numId w:val="24"/>
        </w:numPr>
        <w:ind w:left="1134" w:hanging="567"/>
        <w:jc w:val="both"/>
        <w:rPr>
          <w:rFonts w:asciiTheme="minorHAnsi" w:hAnsiTheme="minorHAnsi" w:cs="AGaramondPro-Semibold"/>
          <w:b/>
          <w:bCs/>
          <w:lang w:val="es-EC" w:eastAsia="es-ES"/>
        </w:rPr>
      </w:pPr>
      <w:r w:rsidRPr="00A6260D">
        <w:rPr>
          <w:rFonts w:asciiTheme="minorHAnsi" w:hAnsiTheme="minorHAnsi" w:cs="AGaramondPro-Semibold"/>
          <w:b/>
          <w:bCs/>
          <w:lang w:val="es-EC" w:eastAsia="es-ES"/>
        </w:rPr>
        <w:t>Competencias exclusivas del gobierno autónomo descentralizado provincial</w:t>
      </w:r>
      <w:r w:rsidR="00935F67" w:rsidRPr="00935F67">
        <w:rPr>
          <w:rStyle w:val="FootnoteReference"/>
          <w:rFonts w:asciiTheme="minorHAnsi" w:hAnsiTheme="minorHAnsi"/>
          <w:bCs/>
          <w:lang w:val="es-EC" w:eastAsia="es-ES"/>
        </w:rPr>
        <w:footnoteReference w:id="17"/>
      </w:r>
      <w:r w:rsidR="00935F67">
        <w:rPr>
          <w:rFonts w:asciiTheme="minorHAnsi" w:hAnsiTheme="minorHAnsi" w:cs="AGaramondPro-Semibold"/>
          <w:b/>
          <w:bCs/>
          <w:lang w:val="es-EC" w:eastAsia="es-ES"/>
        </w:rPr>
        <w:t>:</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a) Planificar, junto con otras instituciones del sector público y actores de la sociedad, el desarrollo</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 xml:space="preserve">provincial y formular los correspondientes planes de ordenamiento </w:t>
      </w:r>
      <w:r w:rsidR="00935F67">
        <w:rPr>
          <w:rFonts w:asciiTheme="minorHAnsi" w:hAnsiTheme="minorHAnsi" w:cs="AGaramondPro-Regular"/>
          <w:lang w:val="es-EC" w:eastAsia="es-ES"/>
        </w:rPr>
        <w:t>t</w:t>
      </w:r>
      <w:r w:rsidRPr="00A6260D">
        <w:rPr>
          <w:rFonts w:asciiTheme="minorHAnsi" w:hAnsiTheme="minorHAnsi" w:cs="AGaramondPro-Regular"/>
          <w:lang w:val="es-EC" w:eastAsia="es-ES"/>
        </w:rPr>
        <w:t>erritorial, en</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el ámbito de sus competencias, de manera articulada con la planificación nacional, regional,</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cantonal y parroquial, en el marco de la interculturalidad y plurinacionalidad y el respeto</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a la diversidad;</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b) Planificar, construir y mantener el sistema vial de ámbito provincial, que no incluya las</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zonas urbanas;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c) Ejecutar, en coordinación con el gobierno regional y los demás gobiernos autónomos descentralizados,</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obras en cuencas y micro cuencas;</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d) La gestión ambiental provincial;</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e) Planificar, construir, operar y mantener sistemas de riego de acuerdo con la Constitución</w:t>
      </w:r>
      <w:r w:rsidR="00935F67">
        <w:rPr>
          <w:rFonts w:asciiTheme="minorHAnsi" w:hAnsiTheme="minorHAnsi" w:cs="AGaramondPro-Regular"/>
          <w:lang w:val="es-EC" w:eastAsia="es-ES"/>
        </w:rPr>
        <w:t xml:space="preserve"> </w:t>
      </w:r>
      <w:r w:rsidRPr="00A6260D">
        <w:rPr>
          <w:rFonts w:asciiTheme="minorHAnsi" w:hAnsiTheme="minorHAnsi" w:cs="AGaramondPro-Regular"/>
          <w:lang w:val="es-EC" w:eastAsia="es-ES"/>
        </w:rPr>
        <w:t>y la ley;</w:t>
      </w:r>
    </w:p>
    <w:p w:rsidR="00A6260D" w:rsidRPr="00A6260D" w:rsidRDefault="00A6260D" w:rsidP="00A50962">
      <w:pPr>
        <w:autoSpaceDE w:val="0"/>
        <w:autoSpaceDN w:val="0"/>
        <w:adjustRightInd w:val="0"/>
        <w:ind w:left="1134"/>
        <w:jc w:val="both"/>
        <w:rPr>
          <w:rFonts w:asciiTheme="minorHAnsi" w:hAnsiTheme="minorHAnsi" w:cs="AGaramondPro-Regular"/>
          <w:lang w:val="es-EC" w:eastAsia="es-ES"/>
        </w:rPr>
      </w:pPr>
      <w:r w:rsidRPr="00A6260D">
        <w:rPr>
          <w:rFonts w:asciiTheme="minorHAnsi" w:hAnsiTheme="minorHAnsi" w:cs="AGaramondPro-Regular"/>
          <w:lang w:val="es-EC" w:eastAsia="es-ES"/>
        </w:rPr>
        <w:t>f) Fomentar las actividades productivas provinciales, especialmente las agropecuarias; y,</w:t>
      </w:r>
    </w:p>
    <w:p w:rsidR="000408F1" w:rsidRPr="00935F67" w:rsidRDefault="00A6260D" w:rsidP="00A50962">
      <w:pPr>
        <w:autoSpaceDE w:val="0"/>
        <w:autoSpaceDN w:val="0"/>
        <w:adjustRightInd w:val="0"/>
        <w:ind w:left="1134"/>
        <w:jc w:val="both"/>
        <w:rPr>
          <w:rFonts w:asciiTheme="minorHAnsi" w:hAnsiTheme="minorHAnsi" w:cstheme="minorHAnsi"/>
          <w:color w:val="000000"/>
          <w:lang w:eastAsia="es-ES"/>
        </w:rPr>
      </w:pPr>
      <w:r w:rsidRPr="00935F67">
        <w:rPr>
          <w:rFonts w:asciiTheme="minorHAnsi" w:hAnsiTheme="minorHAnsi" w:cs="AGaramondPro-Regular"/>
          <w:lang w:val="es-EC" w:eastAsia="es-ES"/>
        </w:rPr>
        <w:t>g) Gestionar la cooperación internacional para el cumplimiento de sus competencias</w:t>
      </w:r>
      <w:r w:rsidRPr="00935F67">
        <w:rPr>
          <w:rFonts w:ascii="AGaramondPro-Regular" w:hAnsi="AGaramondPro-Regular" w:cs="AGaramondPro-Regular"/>
          <w:sz w:val="20"/>
          <w:szCs w:val="20"/>
          <w:lang w:val="es-EC" w:eastAsia="es-ES"/>
        </w:rPr>
        <w:t>.</w:t>
      </w:r>
      <w:r w:rsidR="009D624C" w:rsidRPr="00935F67">
        <w:rPr>
          <w:rFonts w:asciiTheme="minorHAnsi" w:hAnsiTheme="minorHAnsi" w:cstheme="minorHAnsi"/>
          <w:color w:val="000000"/>
          <w:lang w:eastAsia="es-ES"/>
        </w:rPr>
        <w:t xml:space="preserve"> </w:t>
      </w:r>
      <w:r w:rsidR="000408F1" w:rsidRPr="00935F67">
        <w:rPr>
          <w:rFonts w:asciiTheme="minorHAnsi" w:hAnsiTheme="minorHAnsi" w:cstheme="minorHAnsi"/>
          <w:color w:val="000000"/>
          <w:lang w:eastAsia="es-ES"/>
        </w:rPr>
        <w:t xml:space="preserve"> </w:t>
      </w:r>
    </w:p>
    <w:p w:rsidR="003019EC" w:rsidRPr="00AA6A4A" w:rsidRDefault="00AA6A4A"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b/>
          <w:color w:val="000000"/>
          <w:lang w:eastAsia="es-ES"/>
        </w:rPr>
        <w:t>Estructura Básica</w:t>
      </w:r>
      <w:r w:rsidR="00BA367C">
        <w:rPr>
          <w:rFonts w:asciiTheme="minorHAnsi" w:hAnsiTheme="minorHAnsi" w:cstheme="minorHAnsi"/>
          <w:b/>
          <w:color w:val="000000"/>
          <w:lang w:eastAsia="es-ES"/>
        </w:rPr>
        <w:t xml:space="preserve"> GADPCH</w:t>
      </w:r>
      <w:r w:rsidR="000408F1" w:rsidRPr="00AA6A4A">
        <w:rPr>
          <w:rFonts w:asciiTheme="minorHAnsi" w:hAnsiTheme="minorHAnsi" w:cstheme="minorHAnsi"/>
          <w:color w:val="000000"/>
          <w:lang w:eastAsia="es-ES"/>
        </w:rPr>
        <w:t>:</w:t>
      </w:r>
      <w:r w:rsidRPr="00AA6A4A">
        <w:rPr>
          <w:rFonts w:asciiTheme="minorHAnsi" w:hAnsiTheme="minorHAnsi" w:cstheme="minorHAnsi"/>
          <w:color w:val="000000"/>
          <w:lang w:eastAsia="es-ES"/>
        </w:rPr>
        <w:t xml:space="preserve"> </w:t>
      </w:r>
      <w:r w:rsidR="003019EC" w:rsidRPr="00AA6A4A">
        <w:rPr>
          <w:rFonts w:asciiTheme="minorHAnsi" w:hAnsiTheme="minorHAnsi" w:cstheme="minorHAnsi"/>
          <w:color w:val="000000"/>
          <w:lang w:eastAsia="es-ES"/>
        </w:rPr>
        <w:t xml:space="preserve">De acuerdo con el Estatuto Orgánico </w:t>
      </w:r>
      <w:r w:rsidR="000848B5">
        <w:rPr>
          <w:rFonts w:asciiTheme="minorHAnsi" w:hAnsiTheme="minorHAnsi" w:cstheme="minorHAnsi"/>
          <w:color w:val="000000"/>
          <w:lang w:eastAsia="es-ES"/>
        </w:rPr>
        <w:t>por Procesos</w:t>
      </w:r>
      <w:r w:rsidR="003019EC" w:rsidRPr="00AA6A4A">
        <w:rPr>
          <w:rFonts w:asciiTheme="minorHAnsi" w:hAnsiTheme="minorHAnsi" w:cstheme="minorHAnsi"/>
          <w:color w:val="000000"/>
          <w:lang w:eastAsia="es-ES"/>
        </w:rPr>
        <w:t xml:space="preserve"> </w:t>
      </w:r>
      <w:r w:rsidR="00BA367C">
        <w:rPr>
          <w:rFonts w:asciiTheme="minorHAnsi" w:hAnsiTheme="minorHAnsi" w:cstheme="minorHAnsi"/>
          <w:color w:val="000000"/>
          <w:lang w:eastAsia="es-ES"/>
        </w:rPr>
        <w:t>el</w:t>
      </w:r>
      <w:r w:rsidR="003019EC" w:rsidRPr="00AA6A4A">
        <w:rPr>
          <w:rFonts w:asciiTheme="minorHAnsi" w:hAnsiTheme="minorHAnsi" w:cstheme="minorHAnsi"/>
          <w:color w:val="000000"/>
          <w:lang w:eastAsia="es-ES"/>
        </w:rPr>
        <w:t xml:space="preserve"> </w:t>
      </w:r>
      <w:r w:rsidR="002121E7">
        <w:rPr>
          <w:rFonts w:asciiTheme="minorHAnsi" w:hAnsiTheme="minorHAnsi" w:cstheme="minorHAnsi"/>
          <w:color w:val="000000"/>
          <w:lang w:eastAsia="es-ES"/>
        </w:rPr>
        <w:t>GADPCH</w:t>
      </w:r>
      <w:r w:rsidR="003019EC" w:rsidRPr="00AA6A4A">
        <w:rPr>
          <w:rFonts w:asciiTheme="minorHAnsi" w:hAnsiTheme="minorHAnsi" w:cstheme="minorHAnsi"/>
          <w:color w:val="000000"/>
          <w:lang w:eastAsia="es-ES"/>
        </w:rPr>
        <w:t xml:space="preserve"> </w:t>
      </w:r>
      <w:r w:rsidR="000408F1" w:rsidRPr="00AA6A4A">
        <w:rPr>
          <w:rFonts w:asciiTheme="minorHAnsi" w:hAnsiTheme="minorHAnsi" w:cstheme="minorHAnsi"/>
          <w:color w:val="000000"/>
          <w:lang w:eastAsia="es-ES"/>
        </w:rPr>
        <w:t xml:space="preserve">se gestionará </w:t>
      </w:r>
      <w:r w:rsidR="003019EC" w:rsidRPr="00AA6A4A">
        <w:rPr>
          <w:rFonts w:asciiTheme="minorHAnsi" w:hAnsiTheme="minorHAnsi" w:cstheme="minorHAnsi"/>
          <w:color w:val="000000"/>
          <w:lang w:eastAsia="es-ES"/>
        </w:rPr>
        <w:t>mediante el siguiente mapa</w:t>
      </w:r>
      <w:r w:rsidR="003019EC">
        <w:rPr>
          <w:rStyle w:val="FootnoteReference"/>
          <w:rFonts w:asciiTheme="minorHAnsi" w:hAnsiTheme="minorHAnsi"/>
          <w:color w:val="000000"/>
          <w:lang w:eastAsia="es-ES"/>
        </w:rPr>
        <w:footnoteReference w:id="18"/>
      </w:r>
      <w:r w:rsidR="003019EC" w:rsidRPr="00AA6A4A">
        <w:rPr>
          <w:rFonts w:asciiTheme="minorHAnsi" w:hAnsiTheme="minorHAnsi" w:cstheme="minorHAnsi"/>
          <w:color w:val="000000"/>
          <w:lang w:eastAsia="es-ES"/>
        </w:rPr>
        <w:t xml:space="preserve">: </w:t>
      </w:r>
    </w:p>
    <w:p w:rsidR="000408F1" w:rsidRPr="000408F1" w:rsidRDefault="000408F1" w:rsidP="003019EC">
      <w:pPr>
        <w:autoSpaceDE w:val="0"/>
        <w:autoSpaceDN w:val="0"/>
        <w:adjustRightInd w:val="0"/>
        <w:ind w:left="1134"/>
        <w:rPr>
          <w:rFonts w:asciiTheme="minorHAnsi" w:hAnsiTheme="minorHAnsi" w:cstheme="minorHAnsi"/>
          <w:color w:val="000000"/>
          <w:lang w:eastAsia="es-ES"/>
        </w:rPr>
      </w:pPr>
    </w:p>
    <w:p w:rsidR="000408F1" w:rsidRDefault="000848B5" w:rsidP="00935F67">
      <w:pPr>
        <w:autoSpaceDE w:val="0"/>
        <w:autoSpaceDN w:val="0"/>
        <w:adjustRightInd w:val="0"/>
        <w:ind w:left="-426"/>
        <w:rPr>
          <w:rFonts w:asciiTheme="minorHAnsi" w:hAnsiTheme="minorHAnsi" w:cstheme="minorHAnsi"/>
          <w:color w:val="000000"/>
          <w:lang w:eastAsia="es-ES"/>
        </w:rPr>
      </w:pPr>
      <w:r>
        <w:rPr>
          <w:rFonts w:asciiTheme="minorHAnsi" w:hAnsiTheme="minorHAnsi" w:cstheme="minorHAnsi"/>
          <w:noProof/>
          <w:color w:val="000000"/>
          <w:lang w:val="en-US" w:eastAsia="en-US"/>
        </w:rPr>
        <w:drawing>
          <wp:inline distT="0" distB="0" distL="0" distR="0" wp14:anchorId="06D0995D" wp14:editId="0B9835A4">
            <wp:extent cx="6782463" cy="4148547"/>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9655" cy="4146829"/>
                    </a:xfrm>
                    <a:prstGeom prst="rect">
                      <a:avLst/>
                    </a:prstGeom>
                    <a:noFill/>
                    <a:ln>
                      <a:noFill/>
                    </a:ln>
                  </pic:spPr>
                </pic:pic>
              </a:graphicData>
            </a:graphic>
          </wp:inline>
        </w:drawing>
      </w:r>
    </w:p>
    <w:p w:rsidR="00AA6A4A" w:rsidRDefault="00AA6A4A" w:rsidP="000408F1">
      <w:pPr>
        <w:autoSpaceDE w:val="0"/>
        <w:autoSpaceDN w:val="0"/>
        <w:adjustRightInd w:val="0"/>
        <w:ind w:left="1134"/>
        <w:rPr>
          <w:rFonts w:asciiTheme="minorHAnsi" w:hAnsiTheme="minorHAnsi" w:cstheme="minorHAnsi"/>
          <w:color w:val="000000"/>
          <w:lang w:eastAsia="es-ES"/>
        </w:rPr>
      </w:pPr>
    </w:p>
    <w:p w:rsidR="00AA6A4A" w:rsidRDefault="00AA6A4A" w:rsidP="000408F1">
      <w:pPr>
        <w:autoSpaceDE w:val="0"/>
        <w:autoSpaceDN w:val="0"/>
        <w:adjustRightInd w:val="0"/>
        <w:ind w:left="1134"/>
        <w:rPr>
          <w:rFonts w:asciiTheme="minorHAnsi" w:hAnsiTheme="minorHAnsi" w:cstheme="minorHAnsi"/>
          <w:color w:val="000000"/>
          <w:lang w:eastAsia="es-ES"/>
        </w:rPr>
      </w:pPr>
    </w:p>
    <w:p w:rsidR="0081511B" w:rsidRDefault="0081511B"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Sobre esa base, la administración del </w:t>
      </w:r>
      <w:r w:rsidR="002121E7">
        <w:rPr>
          <w:rFonts w:asciiTheme="minorHAnsi" w:hAnsiTheme="minorHAnsi" w:cstheme="minorHAnsi"/>
          <w:color w:val="000000"/>
          <w:lang w:eastAsia="es-ES"/>
        </w:rPr>
        <w:t>GADPCH</w:t>
      </w:r>
      <w:r>
        <w:rPr>
          <w:rFonts w:asciiTheme="minorHAnsi" w:hAnsiTheme="minorHAnsi" w:cstheme="minorHAnsi"/>
          <w:color w:val="000000"/>
          <w:lang w:eastAsia="es-ES"/>
        </w:rPr>
        <w:t xml:space="preserve"> preparó el siguiente organigrama, que es parte de</w:t>
      </w:r>
      <w:r w:rsidR="000848B5">
        <w:rPr>
          <w:rFonts w:asciiTheme="minorHAnsi" w:hAnsiTheme="minorHAnsi" w:cstheme="minorHAnsi"/>
          <w:color w:val="000000"/>
          <w:lang w:eastAsia="es-ES"/>
        </w:rPr>
        <w:t xml:space="preserve"> </w:t>
      </w:r>
      <w:r>
        <w:rPr>
          <w:rFonts w:asciiTheme="minorHAnsi" w:hAnsiTheme="minorHAnsi" w:cstheme="minorHAnsi"/>
          <w:color w:val="000000"/>
          <w:lang w:eastAsia="es-ES"/>
        </w:rPr>
        <w:t>l</w:t>
      </w:r>
      <w:r w:rsidR="00935F67">
        <w:rPr>
          <w:rFonts w:asciiTheme="minorHAnsi" w:hAnsiTheme="minorHAnsi" w:cstheme="minorHAnsi"/>
          <w:color w:val="000000"/>
          <w:lang w:eastAsia="es-ES"/>
        </w:rPr>
        <w:t>a r</w:t>
      </w:r>
      <w:r w:rsidR="000848B5">
        <w:rPr>
          <w:rFonts w:asciiTheme="minorHAnsi" w:hAnsiTheme="minorHAnsi" w:cstheme="minorHAnsi"/>
          <w:color w:val="000000"/>
          <w:lang w:eastAsia="es-ES"/>
        </w:rPr>
        <w:t xml:space="preserve">esolución de aprobación </w:t>
      </w:r>
      <w:r>
        <w:rPr>
          <w:rFonts w:asciiTheme="minorHAnsi" w:hAnsiTheme="minorHAnsi" w:cstheme="minorHAnsi"/>
          <w:color w:val="000000"/>
          <w:lang w:eastAsia="es-ES"/>
        </w:rPr>
        <w:t xml:space="preserve">del Estatuto Orgánico </w:t>
      </w:r>
      <w:r w:rsidR="00935F67">
        <w:rPr>
          <w:rFonts w:asciiTheme="minorHAnsi" w:hAnsiTheme="minorHAnsi" w:cstheme="minorHAnsi"/>
          <w:color w:val="000000"/>
          <w:lang w:eastAsia="es-ES"/>
        </w:rPr>
        <w:t xml:space="preserve">por </w:t>
      </w:r>
      <w:r w:rsidR="000848B5">
        <w:rPr>
          <w:rFonts w:asciiTheme="minorHAnsi" w:hAnsiTheme="minorHAnsi" w:cstheme="minorHAnsi"/>
          <w:color w:val="000000"/>
          <w:lang w:eastAsia="es-ES"/>
        </w:rPr>
        <w:t>Procesos</w:t>
      </w:r>
      <w:r>
        <w:rPr>
          <w:rFonts w:asciiTheme="minorHAnsi" w:hAnsiTheme="minorHAnsi" w:cstheme="minorHAnsi"/>
          <w:color w:val="000000"/>
          <w:lang w:eastAsia="es-ES"/>
        </w:rPr>
        <w:t xml:space="preserve">: </w:t>
      </w:r>
    </w:p>
    <w:p w:rsidR="00A8495C" w:rsidRDefault="00A8495C" w:rsidP="0081511B">
      <w:pPr>
        <w:ind w:left="1134"/>
        <w:jc w:val="both"/>
        <w:rPr>
          <w:rFonts w:asciiTheme="minorHAnsi" w:hAnsiTheme="minorHAnsi" w:cstheme="minorHAnsi"/>
          <w:color w:val="000000"/>
          <w:lang w:eastAsia="es-ES"/>
        </w:rPr>
      </w:pPr>
    </w:p>
    <w:p w:rsidR="00095963" w:rsidRDefault="00BA367C" w:rsidP="00935F67">
      <w:pPr>
        <w:ind w:left="-709"/>
        <w:jc w:val="both"/>
        <w:rPr>
          <w:rFonts w:asciiTheme="minorHAnsi" w:hAnsiTheme="minorHAnsi" w:cstheme="minorHAnsi"/>
          <w:color w:val="000000"/>
          <w:lang w:eastAsia="es-ES"/>
        </w:rPr>
      </w:pPr>
      <w:r>
        <w:object w:dxaOrig="15746" w:dyaOrig="1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65pt;height:467.3pt" o:ole="">
            <v:imagedata r:id="rId16" o:title=""/>
          </v:shape>
          <o:OLEObject Type="Embed" ProgID="Visio.Drawing.11" ShapeID="_x0000_i1025" DrawAspect="Content" ObjectID="_1428327338" r:id="rId17"/>
        </w:object>
      </w:r>
    </w:p>
    <w:p w:rsidR="00095963" w:rsidRDefault="00095963" w:rsidP="0081511B">
      <w:pPr>
        <w:ind w:left="1134"/>
        <w:jc w:val="both"/>
        <w:rPr>
          <w:rFonts w:asciiTheme="minorHAnsi" w:hAnsiTheme="minorHAnsi" w:cstheme="minorHAnsi"/>
          <w:color w:val="000000"/>
          <w:lang w:eastAsia="es-ES"/>
        </w:rPr>
      </w:pPr>
    </w:p>
    <w:p w:rsidR="0081511B" w:rsidRPr="00AA2A2C" w:rsidRDefault="0081511B" w:rsidP="00A50962">
      <w:pPr>
        <w:numPr>
          <w:ilvl w:val="0"/>
          <w:numId w:val="24"/>
        </w:numPr>
        <w:ind w:left="1134" w:hanging="567"/>
        <w:jc w:val="both"/>
        <w:rPr>
          <w:rFonts w:asciiTheme="minorHAnsi" w:hAnsiTheme="minorHAnsi" w:cstheme="minorHAnsi"/>
          <w:lang w:val="es-CO"/>
        </w:rPr>
      </w:pPr>
      <w:r w:rsidRPr="003C60BB">
        <w:rPr>
          <w:rFonts w:asciiTheme="minorHAnsi" w:hAnsiTheme="minorHAnsi" w:cstheme="minorHAnsi"/>
          <w:color w:val="000000"/>
          <w:lang w:eastAsia="es-ES"/>
        </w:rPr>
        <w:t xml:space="preserve">Como se puede observar en el </w:t>
      </w:r>
      <w:r w:rsidR="00935F67">
        <w:rPr>
          <w:rFonts w:asciiTheme="minorHAnsi" w:hAnsiTheme="minorHAnsi" w:cstheme="minorHAnsi"/>
          <w:color w:val="000000"/>
          <w:lang w:eastAsia="es-ES"/>
        </w:rPr>
        <w:t xml:space="preserve">organigrama anterior, el GADPCH cuenta con una herramienta en donde se puede visualizar la interacción entre los procesos y las unidades a cargo de ejecutarlas y las líneas que determinan los niveles de acción que tienen. </w:t>
      </w:r>
    </w:p>
    <w:p w:rsidR="00935F67" w:rsidRDefault="00935F67" w:rsidP="00A50962">
      <w:pPr>
        <w:ind w:left="1134" w:hanging="567"/>
        <w:rPr>
          <w:rFonts w:asciiTheme="minorHAnsi" w:hAnsiTheme="minorHAnsi" w:cstheme="minorHAnsi"/>
          <w:lang w:val="es-CO"/>
        </w:rPr>
      </w:pPr>
      <w:r>
        <w:rPr>
          <w:rFonts w:asciiTheme="minorHAnsi" w:hAnsiTheme="minorHAnsi" w:cstheme="minorHAnsi"/>
          <w:lang w:val="es-CO"/>
        </w:rPr>
        <w:br w:type="page"/>
      </w:r>
    </w:p>
    <w:p w:rsidR="0081511B" w:rsidRDefault="0081511B" w:rsidP="00D4196D">
      <w:pPr>
        <w:jc w:val="both"/>
        <w:rPr>
          <w:rFonts w:asciiTheme="minorHAnsi" w:eastAsia="Times New Roman" w:hAnsiTheme="minorHAnsi" w:cstheme="minorHAnsi"/>
          <w:bCs/>
          <w:sz w:val="22"/>
          <w:szCs w:val="22"/>
          <w:lang w:eastAsia="es-ES"/>
        </w:rPr>
      </w:pPr>
    </w:p>
    <w:p w:rsidR="0081511B" w:rsidRDefault="003415BC" w:rsidP="00935F67">
      <w:pPr>
        <w:pStyle w:val="Heading1"/>
      </w:pPr>
      <w:bookmarkStart w:id="29" w:name="_Toc349238634"/>
      <w:r w:rsidRPr="003415BC">
        <w:t xml:space="preserve">ANALISIS DE LA CAPACIDAD INSTITUCIONAL DEL </w:t>
      </w:r>
      <w:r w:rsidR="000848B5">
        <w:t>GOBIERNO AUTÓNOMO DESCENTRALIZADO DE LA PROVINCIA DE CHIMBORAZO</w:t>
      </w:r>
      <w:bookmarkEnd w:id="29"/>
      <w:r w:rsidRPr="003415BC">
        <w:t xml:space="preserve"> </w:t>
      </w:r>
    </w:p>
    <w:p w:rsidR="000C6359" w:rsidRDefault="000C6359" w:rsidP="000C6359">
      <w:pPr>
        <w:rPr>
          <w:lang w:val="es-CO" w:eastAsia="es-MX"/>
        </w:rPr>
      </w:pPr>
    </w:p>
    <w:p w:rsidR="000C6359" w:rsidRDefault="000C6359" w:rsidP="000C6359">
      <w:pPr>
        <w:rPr>
          <w:lang w:val="es-CO" w:eastAsia="es-MX"/>
        </w:rPr>
      </w:pPr>
    </w:p>
    <w:p w:rsidR="000C6359" w:rsidRDefault="000C6359" w:rsidP="00935F67">
      <w:pPr>
        <w:ind w:left="567"/>
        <w:jc w:val="both"/>
        <w:rPr>
          <w:rFonts w:asciiTheme="minorHAnsi" w:hAnsiTheme="minorHAnsi" w:cstheme="minorHAnsi"/>
          <w:lang w:val="es-CO" w:eastAsia="es-MX"/>
        </w:rPr>
      </w:pPr>
      <w:r w:rsidRPr="000C6359">
        <w:rPr>
          <w:rFonts w:asciiTheme="minorHAnsi" w:hAnsiTheme="minorHAnsi" w:cstheme="minorHAnsi"/>
          <w:lang w:val="es-CO" w:eastAsia="es-MX"/>
        </w:rPr>
        <w:t xml:space="preserve">A continuación consta el cuadro de puntajes obtenidos en la evaluación de los sistemas del </w:t>
      </w:r>
      <w:r w:rsidR="002121E7">
        <w:rPr>
          <w:rFonts w:asciiTheme="minorHAnsi" w:hAnsiTheme="minorHAnsi" w:cstheme="minorHAnsi"/>
          <w:lang w:val="es-CO" w:eastAsia="es-MX"/>
        </w:rPr>
        <w:t>GADPCH</w:t>
      </w:r>
      <w:r w:rsidRPr="000C6359">
        <w:rPr>
          <w:rFonts w:asciiTheme="minorHAnsi" w:hAnsiTheme="minorHAnsi" w:cstheme="minorHAnsi"/>
          <w:lang w:val="es-CO" w:eastAsia="es-MX"/>
        </w:rPr>
        <w:t>:</w:t>
      </w:r>
    </w:p>
    <w:p w:rsidR="000C6359" w:rsidRDefault="000C6359" w:rsidP="000C6359">
      <w:pPr>
        <w:ind w:left="567"/>
        <w:rPr>
          <w:rFonts w:asciiTheme="minorHAnsi" w:hAnsiTheme="minorHAnsi" w:cstheme="minorHAnsi"/>
          <w:lang w:val="es-CO" w:eastAsia="es-MX"/>
        </w:rPr>
      </w:pPr>
    </w:p>
    <w:p w:rsidR="000C6359" w:rsidRDefault="000C6359" w:rsidP="000C6359">
      <w:pPr>
        <w:ind w:left="567"/>
        <w:rPr>
          <w:rFonts w:asciiTheme="minorHAnsi" w:hAnsiTheme="minorHAnsi" w:cstheme="minorHAnsi"/>
          <w:lang w:val="es-CO" w:eastAsia="es-MX"/>
        </w:rPr>
      </w:pPr>
    </w:p>
    <w:p w:rsidR="000C6359" w:rsidRPr="000C6359" w:rsidRDefault="002A5FA7" w:rsidP="00415FBB">
      <w:pPr>
        <w:ind w:left="426"/>
        <w:jc w:val="center"/>
        <w:rPr>
          <w:rFonts w:asciiTheme="minorHAnsi" w:hAnsiTheme="minorHAnsi" w:cstheme="minorHAnsi"/>
          <w:lang w:val="es-CO" w:eastAsia="es-MX"/>
        </w:rPr>
      </w:pPr>
      <w:r w:rsidRPr="002A5FA7">
        <w:rPr>
          <w:noProof/>
          <w:lang w:val="en-US" w:eastAsia="en-US"/>
        </w:rPr>
        <w:drawing>
          <wp:inline distT="0" distB="0" distL="0" distR="0" wp14:anchorId="694E9889" wp14:editId="073EB64F">
            <wp:extent cx="5941007" cy="4484536"/>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224" cy="4488474"/>
                    </a:xfrm>
                    <a:prstGeom prst="rect">
                      <a:avLst/>
                    </a:prstGeom>
                    <a:noFill/>
                    <a:ln>
                      <a:noFill/>
                    </a:ln>
                  </pic:spPr>
                </pic:pic>
              </a:graphicData>
            </a:graphic>
          </wp:inline>
        </w:drawing>
      </w:r>
    </w:p>
    <w:p w:rsidR="000C6359" w:rsidRPr="000C6359" w:rsidRDefault="000C6359" w:rsidP="000C6359">
      <w:pPr>
        <w:rPr>
          <w:rFonts w:asciiTheme="minorHAnsi" w:hAnsiTheme="minorHAnsi" w:cstheme="minorHAnsi"/>
          <w:lang w:val="es-CO" w:eastAsia="es-MX"/>
        </w:rPr>
      </w:pPr>
    </w:p>
    <w:p w:rsidR="000C6359" w:rsidRDefault="000C6359" w:rsidP="000C6359">
      <w:pPr>
        <w:ind w:left="567"/>
        <w:jc w:val="both"/>
        <w:rPr>
          <w:rFonts w:asciiTheme="minorHAnsi" w:hAnsiTheme="minorHAnsi" w:cstheme="minorHAnsi"/>
        </w:rPr>
      </w:pPr>
    </w:p>
    <w:p w:rsidR="000C6359" w:rsidRDefault="000C6359" w:rsidP="000C6359">
      <w:pPr>
        <w:ind w:left="567"/>
        <w:jc w:val="both"/>
        <w:rPr>
          <w:lang w:val="es-CO" w:eastAsia="es-MX"/>
        </w:rPr>
      </w:pPr>
      <w:r w:rsidRPr="006B5FB5">
        <w:rPr>
          <w:rFonts w:asciiTheme="minorHAnsi" w:hAnsiTheme="minorHAnsi" w:cstheme="minorHAnsi"/>
        </w:rPr>
        <w:t>De acuerdo con l</w:t>
      </w:r>
      <w:r>
        <w:rPr>
          <w:rFonts w:asciiTheme="minorHAnsi" w:hAnsiTheme="minorHAnsi" w:cstheme="minorHAnsi"/>
        </w:rPr>
        <w:t>os datos del cuadro</w:t>
      </w:r>
      <w:r w:rsidR="00415FBB">
        <w:rPr>
          <w:rFonts w:asciiTheme="minorHAnsi" w:hAnsiTheme="minorHAnsi" w:cstheme="minorHAnsi"/>
        </w:rPr>
        <w:t xml:space="preserve"> anterior</w:t>
      </w:r>
      <w:r w:rsidRPr="006B5FB5">
        <w:rPr>
          <w:rFonts w:asciiTheme="minorHAnsi" w:hAnsiTheme="minorHAnsi" w:cstheme="minorHAnsi"/>
        </w:rPr>
        <w:t xml:space="preserve"> se puede concluir que</w:t>
      </w:r>
      <w:r w:rsidR="00A50962">
        <w:rPr>
          <w:rFonts w:asciiTheme="minorHAnsi" w:hAnsiTheme="minorHAnsi" w:cstheme="minorHAnsi"/>
        </w:rPr>
        <w:t>,</w:t>
      </w:r>
      <w:r>
        <w:rPr>
          <w:rFonts w:asciiTheme="minorHAnsi" w:hAnsiTheme="minorHAnsi" w:cstheme="minorHAnsi"/>
        </w:rPr>
        <w:t xml:space="preserve"> el nivel de desarrollo de las capacidades institucionales del </w:t>
      </w:r>
      <w:r w:rsidR="002121E7">
        <w:rPr>
          <w:rFonts w:asciiTheme="minorHAnsi" w:hAnsiTheme="minorHAnsi" w:cstheme="minorHAnsi"/>
        </w:rPr>
        <w:t>GADPCH</w:t>
      </w:r>
      <w:r>
        <w:rPr>
          <w:rFonts w:asciiTheme="minorHAnsi" w:hAnsiTheme="minorHAnsi" w:cstheme="minorHAnsi"/>
        </w:rPr>
        <w:t xml:space="preserve">, son </w:t>
      </w:r>
      <w:r w:rsidR="00DF6FD4">
        <w:rPr>
          <w:rFonts w:asciiTheme="minorHAnsi" w:hAnsiTheme="minorHAnsi" w:cstheme="minorHAnsi"/>
        </w:rPr>
        <w:t xml:space="preserve">medios </w:t>
      </w:r>
      <w:r>
        <w:rPr>
          <w:rFonts w:asciiTheme="minorHAnsi" w:hAnsiTheme="minorHAnsi" w:cstheme="minorHAnsi"/>
        </w:rPr>
        <w:t xml:space="preserve">y que el riesgo asociado es </w:t>
      </w:r>
      <w:r w:rsidR="00DF6FD4">
        <w:rPr>
          <w:rFonts w:asciiTheme="minorHAnsi" w:hAnsiTheme="minorHAnsi" w:cstheme="minorHAnsi"/>
        </w:rPr>
        <w:t>medio</w:t>
      </w:r>
      <w:r>
        <w:rPr>
          <w:rFonts w:asciiTheme="minorHAnsi" w:hAnsiTheme="minorHAnsi" w:cstheme="minorHAnsi"/>
        </w:rPr>
        <w:t>.</w:t>
      </w:r>
    </w:p>
    <w:p w:rsidR="00BC5DD0" w:rsidRPr="006B5FB5" w:rsidRDefault="00793AEB" w:rsidP="00D70528">
      <w:pPr>
        <w:pStyle w:val="Heading2"/>
        <w:rPr>
          <w:rFonts w:asciiTheme="minorHAnsi" w:hAnsiTheme="minorHAnsi" w:cstheme="minorHAnsi"/>
        </w:rPr>
      </w:pPr>
      <w:bookmarkStart w:id="30" w:name="_Toc293394755"/>
      <w:bookmarkStart w:id="31" w:name="_Toc293647863"/>
      <w:bookmarkStart w:id="32" w:name="_Toc349238635"/>
      <w:r w:rsidRPr="006B5FB5">
        <w:rPr>
          <w:rFonts w:asciiTheme="minorHAnsi" w:hAnsiTheme="minorHAnsi" w:cstheme="minorHAnsi"/>
        </w:rPr>
        <w:t>CAPACIDAD DE PROGRAMACIÓN Y ORGANIZACIÓN (CPO)</w:t>
      </w:r>
      <w:bookmarkEnd w:id="30"/>
      <w:bookmarkEnd w:id="31"/>
      <w:bookmarkEnd w:id="32"/>
    </w:p>
    <w:p w:rsidR="00793AEB" w:rsidRPr="006B5FB5" w:rsidRDefault="00793AEB" w:rsidP="0069628E">
      <w:pPr>
        <w:pStyle w:val="Heading3"/>
        <w:numPr>
          <w:ilvl w:val="0"/>
          <w:numId w:val="15"/>
        </w:numPr>
        <w:ind w:firstLine="273"/>
        <w:rPr>
          <w:rFonts w:asciiTheme="minorHAnsi" w:hAnsiTheme="minorHAnsi" w:cstheme="minorHAnsi"/>
          <w:sz w:val="28"/>
          <w:szCs w:val="28"/>
        </w:rPr>
      </w:pPr>
      <w:bookmarkStart w:id="33" w:name="_Toc349238636"/>
      <w:bookmarkStart w:id="34" w:name="_Toc293394756"/>
      <w:bookmarkStart w:id="35" w:name="_Toc293647864"/>
      <w:r w:rsidRPr="006B5FB5">
        <w:rPr>
          <w:rFonts w:asciiTheme="minorHAnsi" w:eastAsia="Batang" w:hAnsiTheme="minorHAnsi" w:cstheme="minorHAnsi"/>
          <w:sz w:val="28"/>
          <w:szCs w:val="28"/>
        </w:rPr>
        <w:t xml:space="preserve">Sistema de programación de </w:t>
      </w:r>
      <w:r w:rsidR="000848B5">
        <w:rPr>
          <w:rFonts w:asciiTheme="minorHAnsi" w:eastAsia="Batang" w:hAnsiTheme="minorHAnsi" w:cstheme="minorHAnsi"/>
          <w:sz w:val="28"/>
          <w:szCs w:val="28"/>
        </w:rPr>
        <w:t>a</w:t>
      </w:r>
      <w:r w:rsidRPr="006B5FB5">
        <w:rPr>
          <w:rFonts w:asciiTheme="minorHAnsi" w:eastAsia="Batang" w:hAnsiTheme="minorHAnsi" w:cstheme="minorHAnsi"/>
          <w:sz w:val="28"/>
          <w:szCs w:val="28"/>
        </w:rPr>
        <w:t>ctividades</w:t>
      </w:r>
      <w:bookmarkEnd w:id="33"/>
      <w:r w:rsidRPr="006B5FB5">
        <w:rPr>
          <w:rFonts w:asciiTheme="minorHAnsi" w:eastAsia="Batang" w:hAnsiTheme="minorHAnsi" w:cstheme="minorHAnsi"/>
          <w:sz w:val="28"/>
          <w:szCs w:val="28"/>
        </w:rPr>
        <w:t xml:space="preserve"> </w:t>
      </w:r>
      <w:bookmarkEnd w:id="34"/>
      <w:bookmarkEnd w:id="35"/>
    </w:p>
    <w:p w:rsidR="00C65296" w:rsidRPr="006B5FB5" w:rsidRDefault="00C65296" w:rsidP="00F1634C">
      <w:pPr>
        <w:autoSpaceDE w:val="0"/>
        <w:autoSpaceDN w:val="0"/>
        <w:adjustRightInd w:val="0"/>
        <w:ind w:left="993"/>
        <w:jc w:val="both"/>
        <w:rPr>
          <w:rFonts w:asciiTheme="minorHAnsi" w:hAnsiTheme="minorHAnsi" w:cstheme="minorHAnsi"/>
        </w:rPr>
      </w:pPr>
    </w:p>
    <w:p w:rsidR="009F45FD" w:rsidRPr="006B5FB5" w:rsidRDefault="003415BC" w:rsidP="00A50962">
      <w:pPr>
        <w:numPr>
          <w:ilvl w:val="0"/>
          <w:numId w:val="24"/>
        </w:numPr>
        <w:ind w:left="1134" w:hanging="567"/>
        <w:jc w:val="both"/>
        <w:rPr>
          <w:rFonts w:asciiTheme="minorHAnsi" w:hAnsiTheme="minorHAnsi" w:cstheme="minorHAnsi"/>
        </w:rPr>
      </w:pPr>
      <w:r w:rsidRPr="003C60BB">
        <w:rPr>
          <w:rFonts w:asciiTheme="minorHAnsi" w:hAnsiTheme="minorHAnsi" w:cstheme="minorHAnsi"/>
          <w:color w:val="000000"/>
          <w:lang w:eastAsia="es-ES"/>
        </w:rPr>
        <w:t>Como se puede observar en el mapa de procesos gobernantes</w:t>
      </w:r>
      <w:r w:rsidR="00415FBB">
        <w:rPr>
          <w:rFonts w:asciiTheme="minorHAnsi" w:hAnsiTheme="minorHAnsi" w:cstheme="minorHAnsi"/>
          <w:color w:val="000000"/>
          <w:lang w:eastAsia="es-ES"/>
        </w:rPr>
        <w:t xml:space="preserve"> </w:t>
      </w:r>
      <w:r w:rsidR="001F3329">
        <w:rPr>
          <w:rFonts w:asciiTheme="minorHAnsi" w:hAnsiTheme="minorHAnsi" w:cstheme="minorHAnsi"/>
          <w:color w:val="000000"/>
          <w:lang w:eastAsia="es-ES"/>
        </w:rPr>
        <w:t>del EOP del GADPCH</w:t>
      </w:r>
      <w:r w:rsidRPr="003C60BB">
        <w:rPr>
          <w:rFonts w:asciiTheme="minorHAnsi" w:hAnsiTheme="minorHAnsi" w:cstheme="minorHAnsi"/>
          <w:color w:val="000000"/>
          <w:lang w:eastAsia="es-ES"/>
        </w:rPr>
        <w:t xml:space="preserve">, </w:t>
      </w:r>
      <w:r w:rsidR="001F3329">
        <w:rPr>
          <w:rFonts w:asciiTheme="minorHAnsi" w:hAnsiTheme="minorHAnsi" w:cstheme="minorHAnsi"/>
          <w:color w:val="000000"/>
          <w:lang w:eastAsia="es-ES"/>
        </w:rPr>
        <w:t xml:space="preserve">a la función de </w:t>
      </w:r>
      <w:r>
        <w:rPr>
          <w:rFonts w:asciiTheme="minorHAnsi" w:hAnsiTheme="minorHAnsi" w:cstheme="minorHAnsi"/>
          <w:color w:val="000000"/>
          <w:lang w:eastAsia="es-ES"/>
        </w:rPr>
        <w:t>Pl</w:t>
      </w:r>
      <w:r w:rsidRPr="003C60BB">
        <w:rPr>
          <w:rFonts w:asciiTheme="minorHAnsi" w:hAnsiTheme="minorHAnsi" w:cstheme="minorHAnsi"/>
          <w:color w:val="000000"/>
          <w:lang w:eastAsia="es-ES"/>
        </w:rPr>
        <w:t>an</w:t>
      </w:r>
      <w:r w:rsidR="001F3329">
        <w:rPr>
          <w:rFonts w:asciiTheme="minorHAnsi" w:hAnsiTheme="minorHAnsi" w:cstheme="minorHAnsi"/>
          <w:color w:val="000000"/>
          <w:lang w:eastAsia="es-ES"/>
        </w:rPr>
        <w:t xml:space="preserve">ificación se le ha ubicado </w:t>
      </w:r>
      <w:r w:rsidR="00DF6FD4">
        <w:rPr>
          <w:rFonts w:asciiTheme="minorHAnsi" w:hAnsiTheme="minorHAnsi" w:cstheme="minorHAnsi"/>
          <w:color w:val="000000"/>
          <w:lang w:eastAsia="es-ES"/>
        </w:rPr>
        <w:t>en el</w:t>
      </w:r>
      <w:r w:rsidR="001F3329">
        <w:rPr>
          <w:rFonts w:asciiTheme="minorHAnsi" w:hAnsiTheme="minorHAnsi" w:cstheme="minorHAnsi"/>
          <w:color w:val="000000"/>
          <w:lang w:eastAsia="es-ES"/>
        </w:rPr>
        <w:t xml:space="preserve"> nivel de asesoría y tiene dos componentes. Uno es </w:t>
      </w:r>
      <w:r w:rsidR="008B4218">
        <w:rPr>
          <w:rFonts w:asciiTheme="minorHAnsi" w:hAnsiTheme="minorHAnsi" w:cstheme="minorHAnsi"/>
          <w:color w:val="000000"/>
          <w:lang w:eastAsia="es-ES"/>
        </w:rPr>
        <w:t xml:space="preserve">el de </w:t>
      </w:r>
      <w:r w:rsidR="001F3329">
        <w:rPr>
          <w:rFonts w:asciiTheme="minorHAnsi" w:hAnsiTheme="minorHAnsi" w:cstheme="minorHAnsi"/>
          <w:color w:val="000000"/>
          <w:lang w:eastAsia="es-ES"/>
        </w:rPr>
        <w:t xml:space="preserve">planificación técnica y otro es </w:t>
      </w:r>
      <w:r w:rsidR="008B4218">
        <w:rPr>
          <w:rFonts w:asciiTheme="minorHAnsi" w:hAnsiTheme="minorHAnsi" w:cstheme="minorHAnsi"/>
          <w:color w:val="000000"/>
          <w:lang w:eastAsia="es-ES"/>
        </w:rPr>
        <w:t>de</w:t>
      </w:r>
      <w:r w:rsidR="001F3329">
        <w:rPr>
          <w:rFonts w:asciiTheme="minorHAnsi" w:hAnsiTheme="minorHAnsi" w:cstheme="minorHAnsi"/>
          <w:color w:val="000000"/>
          <w:lang w:eastAsia="es-ES"/>
        </w:rPr>
        <w:t xml:space="preserve"> planificación financiera. La planificación técnica está a cargo de la Coordinación de Planificación y la Financiera </w:t>
      </w:r>
      <w:r w:rsidR="008B4218">
        <w:rPr>
          <w:rFonts w:asciiTheme="minorHAnsi" w:hAnsiTheme="minorHAnsi" w:cstheme="minorHAnsi"/>
          <w:color w:val="000000"/>
          <w:lang w:eastAsia="es-ES"/>
        </w:rPr>
        <w:t xml:space="preserve">está </w:t>
      </w:r>
      <w:r w:rsidR="001F3329">
        <w:rPr>
          <w:rFonts w:asciiTheme="minorHAnsi" w:hAnsiTheme="minorHAnsi" w:cstheme="minorHAnsi"/>
          <w:color w:val="000000"/>
          <w:lang w:eastAsia="es-ES"/>
        </w:rPr>
        <w:t>a cargo</w:t>
      </w:r>
      <w:r w:rsidR="00DF6FD4">
        <w:rPr>
          <w:rFonts w:asciiTheme="minorHAnsi" w:hAnsiTheme="minorHAnsi" w:cstheme="minorHAnsi"/>
          <w:color w:val="000000"/>
          <w:lang w:eastAsia="es-ES"/>
        </w:rPr>
        <w:t>,</w:t>
      </w:r>
      <w:r w:rsidR="001F3329">
        <w:rPr>
          <w:rFonts w:asciiTheme="minorHAnsi" w:hAnsiTheme="minorHAnsi" w:cstheme="minorHAnsi"/>
          <w:color w:val="000000"/>
          <w:lang w:eastAsia="es-ES"/>
        </w:rPr>
        <w:t xml:space="preserve"> tanto de la Coordinación de Planificación</w:t>
      </w:r>
      <w:r w:rsidR="00DF6FD4">
        <w:rPr>
          <w:rFonts w:asciiTheme="minorHAnsi" w:hAnsiTheme="minorHAnsi" w:cstheme="minorHAnsi"/>
          <w:color w:val="000000"/>
          <w:lang w:eastAsia="es-ES"/>
        </w:rPr>
        <w:t>,</w:t>
      </w:r>
      <w:r w:rsidR="001F3329">
        <w:rPr>
          <w:rFonts w:asciiTheme="minorHAnsi" w:hAnsiTheme="minorHAnsi" w:cstheme="minorHAnsi"/>
          <w:color w:val="000000"/>
          <w:lang w:eastAsia="es-ES"/>
        </w:rPr>
        <w:t xml:space="preserve"> como de la Financiera. En el organigrama institucional se puede apreciar que están creadas las </w:t>
      </w:r>
      <w:r w:rsidR="00A15E77">
        <w:rPr>
          <w:rFonts w:asciiTheme="minorHAnsi" w:hAnsiTheme="minorHAnsi" w:cstheme="minorHAnsi"/>
          <w:color w:val="000000"/>
          <w:lang w:eastAsia="es-ES"/>
        </w:rPr>
        <w:t xml:space="preserve">unidades administrativas de Coordinación de Planificación y la Coordinación de Gestión Financiera. </w:t>
      </w:r>
      <w:r w:rsidR="008B4218">
        <w:rPr>
          <w:rFonts w:asciiTheme="minorHAnsi" w:hAnsiTheme="minorHAnsi" w:cstheme="minorHAnsi"/>
          <w:color w:val="000000"/>
          <w:lang w:eastAsia="es-ES"/>
        </w:rPr>
        <w:t xml:space="preserve">Adicionalmente se puede indicar que en el presupuesto institucional se han previsto los recursos necesarios para financiar la operación de </w:t>
      </w:r>
      <w:r w:rsidR="00DF6FD4">
        <w:rPr>
          <w:rFonts w:asciiTheme="minorHAnsi" w:hAnsiTheme="minorHAnsi" w:cstheme="minorHAnsi"/>
          <w:color w:val="000000"/>
          <w:lang w:eastAsia="es-ES"/>
        </w:rPr>
        <w:t>estas dos Coordinaciones</w:t>
      </w:r>
      <w:r w:rsidR="008B4218">
        <w:rPr>
          <w:rFonts w:asciiTheme="minorHAnsi" w:hAnsiTheme="minorHAnsi" w:cstheme="minorHAnsi"/>
          <w:color w:val="000000"/>
          <w:lang w:eastAsia="es-ES"/>
        </w:rPr>
        <w:t xml:space="preserve">. </w:t>
      </w:r>
      <w:r w:rsidR="00C65296" w:rsidRPr="006B5FB5">
        <w:rPr>
          <w:rFonts w:asciiTheme="minorHAnsi" w:hAnsiTheme="minorHAnsi" w:cstheme="minorHAnsi"/>
        </w:rPr>
        <w:t>(1.1)</w:t>
      </w:r>
    </w:p>
    <w:p w:rsidR="008B4218" w:rsidRDefault="00DF6FD4"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Como se mencionó anteriormente, l</w:t>
      </w:r>
      <w:r w:rsidR="00880C0A" w:rsidRPr="00AA6A4A">
        <w:rPr>
          <w:rFonts w:asciiTheme="minorHAnsi" w:hAnsiTheme="minorHAnsi" w:cstheme="minorHAnsi"/>
          <w:color w:val="000000"/>
          <w:lang w:eastAsia="es-ES"/>
        </w:rPr>
        <w:t>a</w:t>
      </w:r>
      <w:r w:rsidR="008B4218">
        <w:rPr>
          <w:rFonts w:asciiTheme="minorHAnsi" w:hAnsiTheme="minorHAnsi" w:cstheme="minorHAnsi"/>
          <w:color w:val="000000"/>
          <w:lang w:eastAsia="es-ES"/>
        </w:rPr>
        <w:t xml:space="preserve">s responsabilidades de </w:t>
      </w:r>
      <w:r>
        <w:rPr>
          <w:rFonts w:asciiTheme="minorHAnsi" w:hAnsiTheme="minorHAnsi" w:cstheme="minorHAnsi"/>
          <w:color w:val="000000"/>
          <w:lang w:eastAsia="es-ES"/>
        </w:rPr>
        <w:t xml:space="preserve">la </w:t>
      </w:r>
      <w:r w:rsidR="008B4218">
        <w:rPr>
          <w:rFonts w:asciiTheme="minorHAnsi" w:hAnsiTheme="minorHAnsi" w:cstheme="minorHAnsi"/>
          <w:color w:val="000000"/>
          <w:lang w:eastAsia="es-ES"/>
        </w:rPr>
        <w:t xml:space="preserve">planificación </w:t>
      </w:r>
      <w:r>
        <w:rPr>
          <w:rFonts w:asciiTheme="minorHAnsi" w:hAnsiTheme="minorHAnsi" w:cstheme="minorHAnsi"/>
          <w:color w:val="000000"/>
          <w:lang w:eastAsia="es-ES"/>
        </w:rPr>
        <w:t xml:space="preserve">institucional </w:t>
      </w:r>
      <w:r w:rsidR="008B4218">
        <w:rPr>
          <w:rFonts w:asciiTheme="minorHAnsi" w:hAnsiTheme="minorHAnsi" w:cstheme="minorHAnsi"/>
          <w:color w:val="000000"/>
          <w:lang w:eastAsia="es-ES"/>
        </w:rPr>
        <w:t xml:space="preserve">están correctamente asignadas y descritas </w:t>
      </w:r>
      <w:r>
        <w:rPr>
          <w:rFonts w:asciiTheme="minorHAnsi" w:hAnsiTheme="minorHAnsi" w:cstheme="minorHAnsi"/>
          <w:color w:val="000000"/>
          <w:lang w:eastAsia="es-ES"/>
        </w:rPr>
        <w:t xml:space="preserve">en </w:t>
      </w:r>
      <w:r w:rsidR="008B4218">
        <w:rPr>
          <w:rFonts w:asciiTheme="minorHAnsi" w:hAnsiTheme="minorHAnsi" w:cstheme="minorHAnsi"/>
          <w:color w:val="000000"/>
          <w:lang w:eastAsia="es-ES"/>
        </w:rPr>
        <w:t>el EOP</w:t>
      </w:r>
      <w:r>
        <w:rPr>
          <w:rFonts w:asciiTheme="minorHAnsi" w:hAnsiTheme="minorHAnsi" w:cstheme="minorHAnsi"/>
          <w:color w:val="000000"/>
          <w:lang w:eastAsia="es-ES"/>
        </w:rPr>
        <w:t>. É</w:t>
      </w:r>
      <w:r w:rsidR="008B4218">
        <w:rPr>
          <w:rFonts w:asciiTheme="minorHAnsi" w:hAnsiTheme="minorHAnsi" w:cstheme="minorHAnsi"/>
          <w:color w:val="000000"/>
          <w:lang w:eastAsia="es-ES"/>
        </w:rPr>
        <w:t xml:space="preserve">stas recaen en los Coordinadores de Planificación y Financiero. </w:t>
      </w:r>
      <w:r w:rsidR="00A364FB">
        <w:rPr>
          <w:rFonts w:asciiTheme="minorHAnsi" w:hAnsiTheme="minorHAnsi" w:cstheme="minorHAnsi"/>
          <w:color w:val="000000"/>
          <w:lang w:eastAsia="es-ES"/>
        </w:rPr>
        <w:t>(1.2)</w:t>
      </w:r>
    </w:p>
    <w:p w:rsidR="00C65296" w:rsidRPr="00AA6A4A" w:rsidRDefault="00BA367C"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Excepto para la elaboración del Presupuesto Participativo, e</w:t>
      </w:r>
      <w:r w:rsidR="008B4218">
        <w:rPr>
          <w:rFonts w:asciiTheme="minorHAnsi" w:hAnsiTheme="minorHAnsi" w:cstheme="minorHAnsi"/>
          <w:color w:val="000000"/>
          <w:lang w:eastAsia="es-ES"/>
        </w:rPr>
        <w:t xml:space="preserve">l </w:t>
      </w:r>
      <w:r w:rsidR="002121E7">
        <w:rPr>
          <w:rFonts w:asciiTheme="minorHAnsi" w:hAnsiTheme="minorHAnsi" w:cstheme="minorHAnsi"/>
          <w:color w:val="000000"/>
          <w:lang w:eastAsia="es-ES"/>
        </w:rPr>
        <w:t>GADPCH</w:t>
      </w:r>
      <w:r w:rsidR="00880C0A" w:rsidRPr="00AA6A4A">
        <w:rPr>
          <w:rFonts w:asciiTheme="minorHAnsi" w:hAnsiTheme="minorHAnsi" w:cstheme="minorHAnsi"/>
          <w:color w:val="000000"/>
          <w:lang w:eastAsia="es-ES"/>
        </w:rPr>
        <w:t xml:space="preserve"> no dispone de manuales o </w:t>
      </w:r>
      <w:r w:rsidR="00A50A21" w:rsidRPr="00AA6A4A">
        <w:rPr>
          <w:rFonts w:asciiTheme="minorHAnsi" w:hAnsiTheme="minorHAnsi" w:cstheme="minorHAnsi"/>
          <w:color w:val="000000"/>
          <w:lang w:eastAsia="es-ES"/>
        </w:rPr>
        <w:t>instructivo</w:t>
      </w:r>
      <w:r w:rsidR="00880C0A" w:rsidRPr="00AA6A4A">
        <w:rPr>
          <w:rFonts w:asciiTheme="minorHAnsi" w:hAnsiTheme="minorHAnsi" w:cstheme="minorHAnsi"/>
          <w:color w:val="000000"/>
          <w:lang w:eastAsia="es-ES"/>
        </w:rPr>
        <w:t>s</w:t>
      </w:r>
      <w:r w:rsidR="00A50A21" w:rsidRPr="00AA6A4A">
        <w:rPr>
          <w:rFonts w:asciiTheme="minorHAnsi" w:hAnsiTheme="minorHAnsi" w:cstheme="minorHAnsi"/>
          <w:color w:val="000000"/>
          <w:lang w:eastAsia="es-ES"/>
        </w:rPr>
        <w:t xml:space="preserve"> </w:t>
      </w:r>
      <w:r w:rsidR="008B4218">
        <w:rPr>
          <w:rFonts w:asciiTheme="minorHAnsi" w:hAnsiTheme="minorHAnsi" w:cstheme="minorHAnsi"/>
          <w:color w:val="000000"/>
          <w:lang w:eastAsia="es-ES"/>
        </w:rPr>
        <w:t xml:space="preserve">propios </w:t>
      </w:r>
      <w:r w:rsidR="00A14B5B" w:rsidRPr="00AA6A4A">
        <w:rPr>
          <w:rFonts w:asciiTheme="minorHAnsi" w:hAnsiTheme="minorHAnsi" w:cstheme="minorHAnsi"/>
          <w:color w:val="000000"/>
          <w:lang w:eastAsia="es-ES"/>
        </w:rPr>
        <w:t xml:space="preserve">para </w:t>
      </w:r>
      <w:r w:rsidR="00DF6FD4">
        <w:rPr>
          <w:rFonts w:asciiTheme="minorHAnsi" w:hAnsiTheme="minorHAnsi" w:cstheme="minorHAnsi"/>
          <w:color w:val="000000"/>
          <w:lang w:eastAsia="es-ES"/>
        </w:rPr>
        <w:t xml:space="preserve">realizar </w:t>
      </w:r>
      <w:r w:rsidR="00C65296" w:rsidRPr="00AA6A4A">
        <w:rPr>
          <w:rFonts w:asciiTheme="minorHAnsi" w:hAnsiTheme="minorHAnsi" w:cstheme="minorHAnsi"/>
          <w:color w:val="000000"/>
          <w:lang w:eastAsia="es-ES"/>
        </w:rPr>
        <w:t>l</w:t>
      </w:r>
      <w:r w:rsidR="00DF6FD4">
        <w:rPr>
          <w:rFonts w:asciiTheme="minorHAnsi" w:hAnsiTheme="minorHAnsi" w:cstheme="minorHAnsi"/>
          <w:color w:val="000000"/>
          <w:lang w:eastAsia="es-ES"/>
        </w:rPr>
        <w:t>os planes anuales. S</w:t>
      </w:r>
      <w:r w:rsidR="00F04049">
        <w:rPr>
          <w:rFonts w:asciiTheme="minorHAnsi" w:hAnsiTheme="minorHAnsi" w:cstheme="minorHAnsi"/>
          <w:color w:val="000000"/>
          <w:lang w:eastAsia="es-ES"/>
        </w:rPr>
        <w:t>i</w:t>
      </w:r>
      <w:r w:rsidR="00AE54CB">
        <w:rPr>
          <w:rFonts w:asciiTheme="minorHAnsi" w:hAnsiTheme="minorHAnsi" w:cstheme="minorHAnsi"/>
          <w:color w:val="000000"/>
          <w:lang w:eastAsia="es-ES"/>
        </w:rPr>
        <w:t>n embargo</w:t>
      </w:r>
      <w:r w:rsidR="00DF6FD4">
        <w:rPr>
          <w:rFonts w:asciiTheme="minorHAnsi" w:hAnsiTheme="minorHAnsi" w:cstheme="minorHAnsi"/>
          <w:color w:val="000000"/>
          <w:lang w:eastAsia="es-ES"/>
        </w:rPr>
        <w:t xml:space="preserve"> </w:t>
      </w:r>
      <w:r w:rsidR="008B4218">
        <w:rPr>
          <w:rFonts w:asciiTheme="minorHAnsi" w:hAnsiTheme="minorHAnsi" w:cstheme="minorHAnsi"/>
          <w:color w:val="000000"/>
          <w:lang w:eastAsia="es-ES"/>
        </w:rPr>
        <w:t>utilizan las guías emitidas por la SENPLADES</w:t>
      </w:r>
      <w:r w:rsidR="00F04049">
        <w:rPr>
          <w:rFonts w:asciiTheme="minorHAnsi" w:hAnsiTheme="minorHAnsi" w:cstheme="minorHAnsi"/>
          <w:color w:val="000000"/>
          <w:lang w:eastAsia="es-ES"/>
        </w:rPr>
        <w:t>, que a su vez están alinea</w:t>
      </w:r>
      <w:r w:rsidR="00AE54CB">
        <w:rPr>
          <w:rFonts w:asciiTheme="minorHAnsi" w:hAnsiTheme="minorHAnsi" w:cstheme="minorHAnsi"/>
          <w:color w:val="000000"/>
          <w:lang w:eastAsia="es-ES"/>
        </w:rPr>
        <w:t>das</w:t>
      </w:r>
      <w:r w:rsidR="00F04049">
        <w:rPr>
          <w:rFonts w:asciiTheme="minorHAnsi" w:hAnsiTheme="minorHAnsi" w:cstheme="minorHAnsi"/>
          <w:color w:val="000000"/>
          <w:lang w:eastAsia="es-ES"/>
        </w:rPr>
        <w:t xml:space="preserve"> con las normas del COOTAD y la </w:t>
      </w:r>
      <w:proofErr w:type="spellStart"/>
      <w:r w:rsidR="00F04049">
        <w:rPr>
          <w:rFonts w:asciiTheme="minorHAnsi" w:hAnsiTheme="minorHAnsi" w:cstheme="minorHAnsi"/>
          <w:color w:val="000000"/>
          <w:lang w:eastAsia="es-ES"/>
        </w:rPr>
        <w:t>LOPyFP</w:t>
      </w:r>
      <w:proofErr w:type="spellEnd"/>
      <w:r w:rsidR="008B4218">
        <w:rPr>
          <w:rFonts w:asciiTheme="minorHAnsi" w:hAnsiTheme="minorHAnsi" w:cstheme="minorHAnsi"/>
          <w:color w:val="000000"/>
          <w:lang w:eastAsia="es-ES"/>
        </w:rPr>
        <w:t xml:space="preserve">. </w:t>
      </w:r>
      <w:r w:rsidR="00030C47">
        <w:rPr>
          <w:rFonts w:asciiTheme="minorHAnsi" w:hAnsiTheme="minorHAnsi" w:cstheme="minorHAnsi"/>
          <w:color w:val="000000"/>
          <w:lang w:eastAsia="es-ES"/>
        </w:rPr>
        <w:t xml:space="preserve"> Por lo tanto</w:t>
      </w:r>
      <w:r w:rsidR="00AE54CB">
        <w:rPr>
          <w:rFonts w:asciiTheme="minorHAnsi" w:hAnsiTheme="minorHAnsi" w:cstheme="minorHAnsi"/>
          <w:color w:val="000000"/>
          <w:lang w:eastAsia="es-ES"/>
        </w:rPr>
        <w:t>,</w:t>
      </w:r>
      <w:r w:rsidR="00030C47">
        <w:rPr>
          <w:rFonts w:asciiTheme="minorHAnsi" w:hAnsiTheme="minorHAnsi" w:cstheme="minorHAnsi"/>
          <w:color w:val="000000"/>
          <w:lang w:eastAsia="es-ES"/>
        </w:rPr>
        <w:t xml:space="preserve"> en lo que se refiere a normativa sobre el tema, est</w:t>
      </w:r>
      <w:r w:rsidR="00AE54CB">
        <w:rPr>
          <w:rFonts w:asciiTheme="minorHAnsi" w:hAnsiTheme="minorHAnsi" w:cstheme="minorHAnsi"/>
          <w:color w:val="000000"/>
          <w:lang w:eastAsia="es-ES"/>
        </w:rPr>
        <w:t>a</w:t>
      </w:r>
      <w:r w:rsidR="00030C47">
        <w:rPr>
          <w:rFonts w:asciiTheme="minorHAnsi" w:hAnsiTheme="minorHAnsi" w:cstheme="minorHAnsi"/>
          <w:color w:val="000000"/>
          <w:lang w:eastAsia="es-ES"/>
        </w:rPr>
        <w:t xml:space="preserve"> es complet</w:t>
      </w:r>
      <w:r w:rsidR="00AE54CB">
        <w:rPr>
          <w:rFonts w:asciiTheme="minorHAnsi" w:hAnsiTheme="minorHAnsi" w:cstheme="minorHAnsi"/>
          <w:color w:val="000000"/>
          <w:lang w:eastAsia="es-ES"/>
        </w:rPr>
        <w:t>a</w:t>
      </w:r>
      <w:r w:rsidR="00030C47">
        <w:rPr>
          <w:rFonts w:asciiTheme="minorHAnsi" w:hAnsiTheme="minorHAnsi" w:cstheme="minorHAnsi"/>
          <w:color w:val="000000"/>
          <w:lang w:eastAsia="es-ES"/>
        </w:rPr>
        <w:t xml:space="preserve"> y pr</w:t>
      </w:r>
      <w:r w:rsidR="00AE54CB">
        <w:rPr>
          <w:rFonts w:asciiTheme="minorHAnsi" w:hAnsiTheme="minorHAnsi" w:cstheme="minorHAnsi"/>
          <w:color w:val="000000"/>
          <w:lang w:eastAsia="es-ES"/>
        </w:rPr>
        <w:t>áctica</w:t>
      </w:r>
      <w:r w:rsidR="00030C47">
        <w:rPr>
          <w:rFonts w:asciiTheme="minorHAnsi" w:hAnsiTheme="minorHAnsi" w:cstheme="minorHAnsi"/>
          <w:color w:val="000000"/>
          <w:lang w:eastAsia="es-ES"/>
        </w:rPr>
        <w:t xml:space="preserve">. </w:t>
      </w:r>
      <w:r w:rsidR="00C65296" w:rsidRPr="00AA6A4A">
        <w:rPr>
          <w:rFonts w:asciiTheme="minorHAnsi" w:hAnsiTheme="minorHAnsi" w:cstheme="minorHAnsi"/>
          <w:color w:val="000000"/>
          <w:lang w:eastAsia="es-ES"/>
        </w:rPr>
        <w:t>(1.</w:t>
      </w:r>
      <w:r w:rsidR="00A364FB">
        <w:rPr>
          <w:rFonts w:asciiTheme="minorHAnsi" w:hAnsiTheme="minorHAnsi" w:cstheme="minorHAnsi"/>
          <w:color w:val="000000"/>
          <w:lang w:eastAsia="es-ES"/>
        </w:rPr>
        <w:t>3</w:t>
      </w:r>
      <w:r w:rsidR="00C65296" w:rsidRPr="00AA6A4A">
        <w:rPr>
          <w:rFonts w:asciiTheme="minorHAnsi" w:hAnsiTheme="minorHAnsi" w:cstheme="minorHAnsi"/>
          <w:color w:val="000000"/>
          <w:lang w:eastAsia="es-ES"/>
        </w:rPr>
        <w:t>)</w:t>
      </w:r>
    </w:p>
    <w:p w:rsidR="00C65296" w:rsidRPr="00AA6A4A" w:rsidRDefault="00A364FB"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el EOP se </w:t>
      </w:r>
      <w:r w:rsidR="00BA367C">
        <w:rPr>
          <w:rFonts w:asciiTheme="minorHAnsi" w:hAnsiTheme="minorHAnsi" w:cstheme="minorHAnsi"/>
          <w:color w:val="000000"/>
          <w:lang w:eastAsia="es-ES"/>
        </w:rPr>
        <w:t xml:space="preserve">le </w:t>
      </w:r>
      <w:r>
        <w:rPr>
          <w:rFonts w:asciiTheme="minorHAnsi" w:hAnsiTheme="minorHAnsi" w:cstheme="minorHAnsi"/>
          <w:color w:val="000000"/>
          <w:lang w:eastAsia="es-ES"/>
        </w:rPr>
        <w:t>da la responsabilidad de llevar adelante las actividades de planificación</w:t>
      </w:r>
      <w:r w:rsidR="00DF6FD4">
        <w:rPr>
          <w:rFonts w:asciiTheme="minorHAnsi" w:hAnsiTheme="minorHAnsi" w:cstheme="minorHAnsi"/>
          <w:color w:val="000000"/>
          <w:lang w:eastAsia="es-ES"/>
        </w:rPr>
        <w:t xml:space="preserve"> y Monitoreo y Seguimiento </w:t>
      </w:r>
      <w:r>
        <w:rPr>
          <w:rFonts w:asciiTheme="minorHAnsi" w:hAnsiTheme="minorHAnsi" w:cstheme="minorHAnsi"/>
          <w:color w:val="000000"/>
          <w:lang w:eastAsia="es-ES"/>
        </w:rPr>
        <w:t>a la Coordinación de Planificación</w:t>
      </w:r>
      <w:r w:rsidR="00BA367C">
        <w:rPr>
          <w:rFonts w:asciiTheme="minorHAnsi" w:hAnsiTheme="minorHAnsi" w:cstheme="minorHAnsi"/>
          <w:color w:val="000000"/>
          <w:lang w:eastAsia="es-ES"/>
        </w:rPr>
        <w:t>. S</w:t>
      </w:r>
      <w:r>
        <w:rPr>
          <w:rFonts w:asciiTheme="minorHAnsi" w:hAnsiTheme="minorHAnsi" w:cstheme="minorHAnsi"/>
          <w:color w:val="000000"/>
          <w:lang w:eastAsia="es-ES"/>
        </w:rPr>
        <w:t xml:space="preserve">in embargo en la realidad operativa del GADPCH, estas actividades las </w:t>
      </w:r>
      <w:r w:rsidR="00AE54CB">
        <w:rPr>
          <w:rFonts w:asciiTheme="minorHAnsi" w:hAnsiTheme="minorHAnsi" w:cstheme="minorHAnsi"/>
          <w:color w:val="000000"/>
          <w:lang w:eastAsia="es-ES"/>
        </w:rPr>
        <w:t xml:space="preserve">están </w:t>
      </w:r>
      <w:r>
        <w:rPr>
          <w:rFonts w:asciiTheme="minorHAnsi" w:hAnsiTheme="minorHAnsi" w:cstheme="minorHAnsi"/>
          <w:color w:val="000000"/>
          <w:lang w:eastAsia="es-ES"/>
        </w:rPr>
        <w:t>realizan</w:t>
      </w:r>
      <w:r w:rsidR="00AE54CB">
        <w:rPr>
          <w:rFonts w:asciiTheme="minorHAnsi" w:hAnsiTheme="minorHAnsi" w:cstheme="minorHAnsi"/>
          <w:color w:val="000000"/>
          <w:lang w:eastAsia="es-ES"/>
        </w:rPr>
        <w:t>do</w:t>
      </w:r>
      <w:r>
        <w:rPr>
          <w:rFonts w:asciiTheme="minorHAnsi" w:hAnsiTheme="minorHAnsi" w:cstheme="minorHAnsi"/>
          <w:color w:val="000000"/>
          <w:lang w:eastAsia="es-ES"/>
        </w:rPr>
        <w:t xml:space="preserve"> cada una de las unidades administrativas, sin mayor coordinación y centralización de </w:t>
      </w:r>
      <w:r w:rsidR="00DF6FD4">
        <w:rPr>
          <w:rFonts w:asciiTheme="minorHAnsi" w:hAnsiTheme="minorHAnsi" w:cstheme="minorHAnsi"/>
          <w:color w:val="000000"/>
          <w:lang w:eastAsia="es-ES"/>
        </w:rPr>
        <w:t xml:space="preserve">la </w:t>
      </w:r>
      <w:r>
        <w:rPr>
          <w:rFonts w:asciiTheme="minorHAnsi" w:hAnsiTheme="minorHAnsi" w:cstheme="minorHAnsi"/>
          <w:color w:val="000000"/>
          <w:lang w:eastAsia="es-ES"/>
        </w:rPr>
        <w:t>información</w:t>
      </w:r>
      <w:r w:rsidR="00AE54CB">
        <w:rPr>
          <w:rFonts w:asciiTheme="minorHAnsi" w:hAnsiTheme="minorHAnsi" w:cstheme="minorHAnsi"/>
          <w:color w:val="000000"/>
          <w:lang w:eastAsia="es-ES"/>
        </w:rPr>
        <w:t xml:space="preserve"> por parte de la Coordinación de Planificación</w:t>
      </w:r>
      <w:r>
        <w:rPr>
          <w:rFonts w:asciiTheme="minorHAnsi" w:hAnsiTheme="minorHAnsi" w:cstheme="minorHAnsi"/>
          <w:color w:val="000000"/>
          <w:lang w:eastAsia="es-ES"/>
        </w:rPr>
        <w:t xml:space="preserve">. </w:t>
      </w:r>
      <w:r w:rsidR="00641CAD" w:rsidRPr="00AA6A4A">
        <w:rPr>
          <w:rFonts w:asciiTheme="minorHAnsi" w:hAnsiTheme="minorHAnsi" w:cstheme="minorHAnsi"/>
          <w:color w:val="000000"/>
          <w:lang w:eastAsia="es-ES"/>
        </w:rPr>
        <w:t>(1.4)</w:t>
      </w:r>
    </w:p>
    <w:p w:rsidR="00641CAD" w:rsidRPr="00AA6A4A" w:rsidRDefault="00C54AD6"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En relación con lo manifestado en el punto anterior, l</w:t>
      </w:r>
      <w:r w:rsidR="00AE54CB">
        <w:rPr>
          <w:rFonts w:asciiTheme="minorHAnsi" w:hAnsiTheme="minorHAnsi" w:cstheme="minorHAnsi"/>
          <w:color w:val="000000"/>
          <w:lang w:eastAsia="es-ES"/>
        </w:rPr>
        <w:t xml:space="preserve">a Coordinación de Gestión de Planificación </w:t>
      </w:r>
      <w:r>
        <w:rPr>
          <w:rFonts w:asciiTheme="minorHAnsi" w:hAnsiTheme="minorHAnsi" w:cstheme="minorHAnsi"/>
          <w:color w:val="000000"/>
          <w:lang w:eastAsia="es-ES"/>
        </w:rPr>
        <w:t xml:space="preserve">no está realizando un control integral del cumplimiento de la planificación institucional. Cada unidad administrativa hace su propio </w:t>
      </w:r>
      <w:r w:rsidR="002660BD">
        <w:rPr>
          <w:rFonts w:asciiTheme="minorHAnsi" w:hAnsiTheme="minorHAnsi" w:cstheme="minorHAnsi"/>
          <w:color w:val="000000"/>
          <w:lang w:eastAsia="es-ES"/>
        </w:rPr>
        <w:t xml:space="preserve">esfuerzo en el </w:t>
      </w:r>
      <w:r>
        <w:rPr>
          <w:rFonts w:asciiTheme="minorHAnsi" w:hAnsiTheme="minorHAnsi" w:cstheme="minorHAnsi"/>
          <w:color w:val="000000"/>
          <w:lang w:eastAsia="es-ES"/>
        </w:rPr>
        <w:t>monitoreo y seguimiento</w:t>
      </w:r>
      <w:r w:rsidR="002660BD">
        <w:rPr>
          <w:rFonts w:asciiTheme="minorHAnsi" w:hAnsiTheme="minorHAnsi" w:cstheme="minorHAnsi"/>
          <w:color w:val="000000"/>
          <w:lang w:eastAsia="es-ES"/>
        </w:rPr>
        <w:t xml:space="preserve"> de las tareas asignadas</w:t>
      </w:r>
      <w:r>
        <w:rPr>
          <w:rFonts w:asciiTheme="minorHAnsi" w:hAnsiTheme="minorHAnsi" w:cstheme="minorHAnsi"/>
          <w:color w:val="000000"/>
          <w:lang w:eastAsia="es-ES"/>
        </w:rPr>
        <w:t>. Esto s</w:t>
      </w:r>
      <w:r w:rsidR="00DF6FD4">
        <w:rPr>
          <w:rFonts w:asciiTheme="minorHAnsi" w:hAnsiTheme="minorHAnsi" w:cstheme="minorHAnsi"/>
          <w:color w:val="000000"/>
          <w:lang w:eastAsia="es-ES"/>
        </w:rPr>
        <w:t xml:space="preserve">e hace evidente porque no existe </w:t>
      </w:r>
      <w:r>
        <w:rPr>
          <w:rFonts w:asciiTheme="minorHAnsi" w:hAnsiTheme="minorHAnsi" w:cstheme="minorHAnsi"/>
          <w:color w:val="000000"/>
          <w:lang w:eastAsia="es-ES"/>
        </w:rPr>
        <w:t xml:space="preserve">un reporte en el cual se pueda apreciar claramente </w:t>
      </w:r>
      <w:r w:rsidR="002660BD">
        <w:rPr>
          <w:rFonts w:asciiTheme="minorHAnsi" w:hAnsiTheme="minorHAnsi" w:cstheme="minorHAnsi"/>
          <w:color w:val="000000"/>
          <w:lang w:eastAsia="es-ES"/>
        </w:rPr>
        <w:t xml:space="preserve">la relación entre </w:t>
      </w:r>
      <w:r>
        <w:rPr>
          <w:rFonts w:asciiTheme="minorHAnsi" w:hAnsiTheme="minorHAnsi" w:cstheme="minorHAnsi"/>
          <w:color w:val="000000"/>
          <w:lang w:eastAsia="es-ES"/>
        </w:rPr>
        <w:t xml:space="preserve">la planificación institucional y las desviaciones que se van produciendo </w:t>
      </w:r>
      <w:r w:rsidR="00A01F96">
        <w:rPr>
          <w:rFonts w:asciiTheme="minorHAnsi" w:hAnsiTheme="minorHAnsi" w:cstheme="minorHAnsi"/>
          <w:color w:val="000000"/>
          <w:lang w:eastAsia="es-ES"/>
        </w:rPr>
        <w:t xml:space="preserve">normalmente </w:t>
      </w:r>
      <w:r>
        <w:rPr>
          <w:rFonts w:asciiTheme="minorHAnsi" w:hAnsiTheme="minorHAnsi" w:cstheme="minorHAnsi"/>
          <w:color w:val="000000"/>
          <w:lang w:eastAsia="es-ES"/>
        </w:rPr>
        <w:t xml:space="preserve">durante su ejecución. </w:t>
      </w:r>
      <w:r w:rsidR="00641CAD" w:rsidRPr="00AA6A4A">
        <w:rPr>
          <w:rFonts w:asciiTheme="minorHAnsi" w:hAnsiTheme="minorHAnsi" w:cstheme="minorHAnsi"/>
          <w:color w:val="000000"/>
          <w:lang w:eastAsia="es-ES"/>
        </w:rPr>
        <w:t>(1.5)</w:t>
      </w:r>
    </w:p>
    <w:p w:rsidR="00641CAD" w:rsidRPr="00AA6A4A" w:rsidRDefault="00641CAD"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El</w:t>
      </w:r>
      <w:r w:rsidR="00DF6FD4">
        <w:rPr>
          <w:rFonts w:asciiTheme="minorHAnsi" w:hAnsiTheme="minorHAnsi" w:cstheme="minorHAnsi"/>
          <w:color w:val="000000"/>
          <w:lang w:eastAsia="es-ES"/>
        </w:rPr>
        <w:t xml:space="preserve"> proyecto PIID</w:t>
      </w:r>
      <w:r w:rsidR="00252677">
        <w:rPr>
          <w:rFonts w:asciiTheme="minorHAnsi" w:hAnsiTheme="minorHAnsi" w:cstheme="minorHAnsi"/>
          <w:color w:val="000000"/>
          <w:lang w:eastAsia="es-ES"/>
        </w:rPr>
        <w:t xml:space="preserve"> tiene un </w:t>
      </w:r>
      <w:r w:rsidRPr="00AA6A4A">
        <w:rPr>
          <w:rFonts w:asciiTheme="minorHAnsi" w:hAnsiTheme="minorHAnsi" w:cstheme="minorHAnsi"/>
          <w:color w:val="000000"/>
          <w:lang w:eastAsia="es-ES"/>
        </w:rPr>
        <w:t xml:space="preserve">POA </w:t>
      </w:r>
      <w:r w:rsidR="00252677">
        <w:rPr>
          <w:rFonts w:asciiTheme="minorHAnsi" w:hAnsiTheme="minorHAnsi" w:cstheme="minorHAnsi"/>
          <w:color w:val="000000"/>
          <w:lang w:eastAsia="es-ES"/>
        </w:rPr>
        <w:t>preparado de acuerdo con las categorías de inversión del Convenio de Préstamo en donde están establecidas las metas físicas y las metas financieras.</w:t>
      </w:r>
      <w:r w:rsidRPr="00AA6A4A">
        <w:rPr>
          <w:rFonts w:asciiTheme="minorHAnsi" w:hAnsiTheme="minorHAnsi" w:cstheme="minorHAnsi"/>
          <w:color w:val="000000"/>
          <w:lang w:eastAsia="es-ES"/>
        </w:rPr>
        <w:t xml:space="preserve"> </w:t>
      </w:r>
      <w:r w:rsidR="00252677">
        <w:rPr>
          <w:rFonts w:asciiTheme="minorHAnsi" w:hAnsiTheme="minorHAnsi" w:cstheme="minorHAnsi"/>
          <w:color w:val="000000"/>
          <w:lang w:eastAsia="es-ES"/>
        </w:rPr>
        <w:t xml:space="preserve">Será conveniente cuando se apruebe la operación, que el nuevo POA se ajuste a la metodología del BID, basada en la hoja de resultados. </w:t>
      </w:r>
      <w:r w:rsidRPr="00AA6A4A">
        <w:rPr>
          <w:rFonts w:asciiTheme="minorHAnsi" w:hAnsiTheme="minorHAnsi" w:cstheme="minorHAnsi"/>
          <w:color w:val="000000"/>
          <w:lang w:eastAsia="es-ES"/>
        </w:rPr>
        <w:t>(1.6)</w:t>
      </w:r>
    </w:p>
    <w:p w:rsidR="00641CAD" w:rsidRPr="00AA6A4A" w:rsidRDefault="00EF1F36"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POA </w:t>
      </w:r>
      <w:r w:rsidR="00DF6FD4">
        <w:rPr>
          <w:rFonts w:asciiTheme="minorHAnsi" w:hAnsiTheme="minorHAnsi" w:cstheme="minorHAnsi"/>
          <w:color w:val="000000"/>
          <w:lang w:eastAsia="es-ES"/>
        </w:rPr>
        <w:t>del PIDD</w:t>
      </w:r>
      <w:r>
        <w:rPr>
          <w:rFonts w:asciiTheme="minorHAnsi" w:hAnsiTheme="minorHAnsi" w:cstheme="minorHAnsi"/>
          <w:color w:val="000000"/>
          <w:lang w:eastAsia="es-ES"/>
        </w:rPr>
        <w:t xml:space="preserve"> cuenta con una programación </w:t>
      </w:r>
      <w:r w:rsidR="00DF6FD4">
        <w:rPr>
          <w:rFonts w:asciiTheme="minorHAnsi" w:hAnsiTheme="minorHAnsi" w:cstheme="minorHAnsi"/>
          <w:color w:val="000000"/>
          <w:lang w:eastAsia="es-ES"/>
        </w:rPr>
        <w:t>mensual d</w:t>
      </w:r>
      <w:r>
        <w:rPr>
          <w:rFonts w:asciiTheme="minorHAnsi" w:hAnsiTheme="minorHAnsi" w:cstheme="minorHAnsi"/>
          <w:color w:val="000000"/>
          <w:lang w:eastAsia="es-ES"/>
        </w:rPr>
        <w:t>e los logros físicos, así como una programación presupuestaria</w:t>
      </w:r>
      <w:r w:rsidR="00DF6FD4">
        <w:rPr>
          <w:rFonts w:asciiTheme="minorHAnsi" w:hAnsiTheme="minorHAnsi" w:cstheme="minorHAnsi"/>
          <w:color w:val="000000"/>
          <w:lang w:eastAsia="es-ES"/>
        </w:rPr>
        <w:t xml:space="preserve"> en la misma escala de tiempo</w:t>
      </w:r>
      <w:r>
        <w:rPr>
          <w:rFonts w:asciiTheme="minorHAnsi" w:hAnsiTheme="minorHAnsi" w:cstheme="minorHAnsi"/>
          <w:color w:val="000000"/>
          <w:lang w:eastAsia="es-ES"/>
        </w:rPr>
        <w:t>. Falta asignar en el documento los nombres de los responsables, sin embargo en las entrevista con el personal cl</w:t>
      </w:r>
      <w:r w:rsidR="00F849FC" w:rsidRPr="00AA6A4A">
        <w:rPr>
          <w:rFonts w:asciiTheme="minorHAnsi" w:hAnsiTheme="minorHAnsi" w:cstheme="minorHAnsi"/>
          <w:color w:val="000000"/>
          <w:lang w:eastAsia="es-ES"/>
        </w:rPr>
        <w:t>a</w:t>
      </w:r>
      <w:r>
        <w:rPr>
          <w:rFonts w:asciiTheme="minorHAnsi" w:hAnsiTheme="minorHAnsi" w:cstheme="minorHAnsi"/>
          <w:color w:val="000000"/>
          <w:lang w:eastAsia="es-ES"/>
        </w:rPr>
        <w:t xml:space="preserve">ve, se pudo determinar que tenían bien definido a quienes correspondía llevar adelante cada una de las actividades. </w:t>
      </w:r>
      <w:r w:rsidR="009124A1" w:rsidRPr="00AA6A4A">
        <w:rPr>
          <w:rFonts w:asciiTheme="minorHAnsi" w:hAnsiTheme="minorHAnsi" w:cstheme="minorHAnsi"/>
          <w:color w:val="000000"/>
          <w:lang w:eastAsia="es-ES"/>
        </w:rPr>
        <w:t>(1.7)</w:t>
      </w:r>
    </w:p>
    <w:p w:rsidR="00C65296" w:rsidRPr="00AA6A4A" w:rsidRDefault="009124A1"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E</w:t>
      </w:r>
      <w:r w:rsidR="00A7772E">
        <w:rPr>
          <w:rFonts w:asciiTheme="minorHAnsi" w:hAnsiTheme="minorHAnsi" w:cstheme="minorHAnsi"/>
          <w:color w:val="000000"/>
          <w:lang w:eastAsia="es-ES"/>
        </w:rPr>
        <w:t>n e</w:t>
      </w:r>
      <w:r w:rsidRPr="00AA6A4A">
        <w:rPr>
          <w:rFonts w:asciiTheme="minorHAnsi" w:hAnsiTheme="minorHAnsi" w:cstheme="minorHAnsi"/>
          <w:color w:val="000000"/>
          <w:lang w:eastAsia="es-ES"/>
        </w:rPr>
        <w:t>l P</w:t>
      </w:r>
      <w:r w:rsidR="00A7772E">
        <w:rPr>
          <w:rFonts w:asciiTheme="minorHAnsi" w:hAnsiTheme="minorHAnsi" w:cstheme="minorHAnsi"/>
          <w:color w:val="000000"/>
          <w:lang w:eastAsia="es-ES"/>
        </w:rPr>
        <w:t xml:space="preserve">lan Plurianual, se puede observar que las acciones del GADPCH </w:t>
      </w:r>
      <w:r w:rsidR="00033A0A" w:rsidRPr="00AA6A4A">
        <w:rPr>
          <w:rFonts w:asciiTheme="minorHAnsi" w:hAnsiTheme="minorHAnsi" w:cstheme="minorHAnsi"/>
          <w:color w:val="000000"/>
          <w:lang w:eastAsia="es-ES"/>
        </w:rPr>
        <w:t>está</w:t>
      </w:r>
      <w:r w:rsidR="00A7772E">
        <w:rPr>
          <w:rFonts w:asciiTheme="minorHAnsi" w:hAnsiTheme="minorHAnsi" w:cstheme="minorHAnsi"/>
          <w:color w:val="000000"/>
          <w:lang w:eastAsia="es-ES"/>
        </w:rPr>
        <w:t xml:space="preserve">n articulados </w:t>
      </w:r>
      <w:r w:rsidR="00826DC1">
        <w:rPr>
          <w:rFonts w:asciiTheme="minorHAnsi" w:hAnsiTheme="minorHAnsi" w:cstheme="minorHAnsi"/>
          <w:color w:val="000000"/>
          <w:lang w:eastAsia="es-ES"/>
        </w:rPr>
        <w:t xml:space="preserve">alrededor de 4 sistemas: Fomento productivo, ambiental, equidad e inclusión, gobernabilidad. Estos sistemas se subdividen en otros dos niveles. El POA 2013 tiene 5 rubros principales: Producción, riego, vialidad, ambiente, presupuesto participativo. Algunas de estas áreas, están en el tercer nivel en el Plan plurianual, por lo que es evidente que la planificación de largo plazo, no está asociado con las acciones de corto plazo del GADPCH. </w:t>
      </w:r>
      <w:r w:rsidRPr="00AA6A4A">
        <w:rPr>
          <w:rFonts w:asciiTheme="minorHAnsi" w:hAnsiTheme="minorHAnsi" w:cstheme="minorHAnsi"/>
          <w:color w:val="000000"/>
          <w:lang w:eastAsia="es-ES"/>
        </w:rPr>
        <w:t>(1.8)</w:t>
      </w:r>
    </w:p>
    <w:p w:rsidR="009124A1" w:rsidRPr="00AA6A4A" w:rsidRDefault="00A7772E"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aplica.</w:t>
      </w:r>
      <w:r w:rsidRPr="00AA6A4A">
        <w:rPr>
          <w:rFonts w:asciiTheme="minorHAnsi" w:hAnsiTheme="minorHAnsi" w:cstheme="minorHAnsi"/>
          <w:color w:val="000000"/>
          <w:lang w:eastAsia="es-ES"/>
        </w:rPr>
        <w:t xml:space="preserve"> </w:t>
      </w:r>
      <w:r w:rsidR="009124A1" w:rsidRPr="00AA6A4A">
        <w:rPr>
          <w:rFonts w:asciiTheme="minorHAnsi" w:hAnsiTheme="minorHAnsi" w:cstheme="minorHAnsi"/>
          <w:color w:val="000000"/>
          <w:lang w:eastAsia="es-ES"/>
        </w:rPr>
        <w:t>(1.9)</w:t>
      </w:r>
    </w:p>
    <w:p w:rsidR="009124A1" w:rsidRPr="00AA6A4A" w:rsidRDefault="00A7772E"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aplica</w:t>
      </w:r>
      <w:r w:rsidR="009124A1" w:rsidRPr="00AA6A4A">
        <w:rPr>
          <w:rFonts w:asciiTheme="minorHAnsi" w:hAnsiTheme="minorHAnsi" w:cstheme="minorHAnsi"/>
          <w:color w:val="000000"/>
          <w:lang w:eastAsia="es-ES"/>
        </w:rPr>
        <w:t>. (1.10)</w:t>
      </w:r>
    </w:p>
    <w:p w:rsidR="009124A1" w:rsidRPr="00AA6A4A" w:rsidRDefault="00A7772E"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aplica</w:t>
      </w:r>
      <w:r w:rsidR="009124A1" w:rsidRPr="00AA6A4A">
        <w:rPr>
          <w:rFonts w:asciiTheme="minorHAnsi" w:hAnsiTheme="minorHAnsi" w:cstheme="minorHAnsi"/>
          <w:color w:val="000000"/>
          <w:lang w:eastAsia="es-ES"/>
        </w:rPr>
        <w:t>.</w:t>
      </w:r>
      <w:r>
        <w:rPr>
          <w:rFonts w:asciiTheme="minorHAnsi" w:hAnsiTheme="minorHAnsi" w:cstheme="minorHAnsi"/>
          <w:color w:val="000000"/>
          <w:lang w:eastAsia="es-ES"/>
        </w:rPr>
        <w:t xml:space="preserve"> </w:t>
      </w:r>
      <w:r w:rsidR="009124A1" w:rsidRPr="00AA6A4A">
        <w:rPr>
          <w:rFonts w:asciiTheme="minorHAnsi" w:hAnsiTheme="minorHAnsi" w:cstheme="minorHAnsi"/>
          <w:color w:val="000000"/>
          <w:lang w:eastAsia="es-ES"/>
        </w:rPr>
        <w:t>(1.11)</w:t>
      </w:r>
    </w:p>
    <w:p w:rsidR="00EA6E22" w:rsidRPr="00AA6A4A" w:rsidRDefault="00EA6E22"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 (1.12)</w:t>
      </w:r>
    </w:p>
    <w:p w:rsidR="00EA6E22" w:rsidRPr="00AA6A4A" w:rsidRDefault="00EA6E22"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 (1.13)</w:t>
      </w:r>
    </w:p>
    <w:p w:rsidR="00EA6E22" w:rsidRPr="00AA6A4A" w:rsidRDefault="00EA6E22"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 (1.14)</w:t>
      </w:r>
    </w:p>
    <w:p w:rsidR="00EA6E22" w:rsidRPr="00AA6A4A" w:rsidRDefault="00EA6E22"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 (1.15)</w:t>
      </w:r>
    </w:p>
    <w:p w:rsidR="00EA6E22" w:rsidRDefault="00EA6E22" w:rsidP="00A50962">
      <w:pPr>
        <w:numPr>
          <w:ilvl w:val="0"/>
          <w:numId w:val="24"/>
        </w:numPr>
        <w:ind w:left="1134" w:hanging="567"/>
        <w:jc w:val="both"/>
        <w:rPr>
          <w:rFonts w:asciiTheme="minorHAnsi" w:hAnsiTheme="minorHAnsi" w:cstheme="minorHAnsi"/>
        </w:rPr>
      </w:pPr>
      <w:r w:rsidRPr="00AA6A4A">
        <w:rPr>
          <w:rFonts w:asciiTheme="minorHAnsi" w:hAnsiTheme="minorHAnsi" w:cstheme="minorHAnsi"/>
          <w:color w:val="000000"/>
          <w:lang w:eastAsia="es-ES"/>
        </w:rPr>
        <w:t>No aplica</w:t>
      </w:r>
      <w:r>
        <w:rPr>
          <w:rFonts w:asciiTheme="minorHAnsi" w:hAnsiTheme="minorHAnsi" w:cstheme="minorHAnsi"/>
        </w:rPr>
        <w:t>. (1.16)</w:t>
      </w:r>
    </w:p>
    <w:p w:rsidR="00030DD5" w:rsidRDefault="00030DD5" w:rsidP="00A50962">
      <w:pPr>
        <w:numPr>
          <w:ilvl w:val="0"/>
          <w:numId w:val="24"/>
        </w:numPr>
        <w:ind w:left="1134" w:hanging="567"/>
        <w:jc w:val="both"/>
        <w:rPr>
          <w:rFonts w:asciiTheme="minorHAnsi" w:hAnsiTheme="minorHAnsi" w:cstheme="minorHAnsi"/>
        </w:rPr>
      </w:pPr>
      <w:r>
        <w:rPr>
          <w:rFonts w:asciiTheme="minorHAnsi" w:hAnsiTheme="minorHAnsi" w:cstheme="minorHAnsi"/>
        </w:rPr>
        <w:t>No aplica. (1.17)</w:t>
      </w:r>
    </w:p>
    <w:p w:rsidR="00030DD5" w:rsidRDefault="00030DD5" w:rsidP="00A50962">
      <w:pPr>
        <w:numPr>
          <w:ilvl w:val="0"/>
          <w:numId w:val="24"/>
        </w:numPr>
        <w:ind w:left="1134" w:hanging="567"/>
        <w:jc w:val="both"/>
        <w:rPr>
          <w:rFonts w:asciiTheme="minorHAnsi" w:hAnsiTheme="minorHAnsi" w:cstheme="minorHAnsi"/>
        </w:rPr>
      </w:pPr>
      <w:r>
        <w:rPr>
          <w:rFonts w:asciiTheme="minorHAnsi" w:hAnsiTheme="minorHAnsi" w:cstheme="minorHAnsi"/>
        </w:rPr>
        <w:t>No aplica. (1.18)</w:t>
      </w:r>
    </w:p>
    <w:p w:rsidR="00030DD5" w:rsidRDefault="00030DD5" w:rsidP="00A50962">
      <w:pPr>
        <w:numPr>
          <w:ilvl w:val="0"/>
          <w:numId w:val="24"/>
        </w:numPr>
        <w:ind w:left="1134" w:hanging="567"/>
        <w:jc w:val="both"/>
        <w:rPr>
          <w:rFonts w:asciiTheme="minorHAnsi" w:hAnsiTheme="minorHAnsi" w:cstheme="minorHAnsi"/>
        </w:rPr>
      </w:pPr>
      <w:r>
        <w:rPr>
          <w:rFonts w:asciiTheme="minorHAnsi" w:hAnsiTheme="minorHAnsi" w:cstheme="minorHAnsi"/>
        </w:rPr>
        <w:t>No aplica. (1.19)</w:t>
      </w:r>
    </w:p>
    <w:p w:rsidR="00030DD5" w:rsidRPr="006B5FB5" w:rsidRDefault="00030DD5" w:rsidP="00A50962">
      <w:pPr>
        <w:numPr>
          <w:ilvl w:val="0"/>
          <w:numId w:val="24"/>
        </w:numPr>
        <w:ind w:left="1134" w:hanging="567"/>
        <w:jc w:val="both"/>
        <w:rPr>
          <w:rFonts w:asciiTheme="minorHAnsi" w:hAnsiTheme="minorHAnsi" w:cstheme="minorHAnsi"/>
        </w:rPr>
      </w:pPr>
      <w:r>
        <w:rPr>
          <w:rFonts w:asciiTheme="minorHAnsi" w:hAnsiTheme="minorHAnsi" w:cstheme="minorHAnsi"/>
        </w:rPr>
        <w:t>No aplica. (1.20)</w:t>
      </w:r>
    </w:p>
    <w:p w:rsidR="00EA6E22" w:rsidRPr="006B5FB5" w:rsidRDefault="00EA6E22" w:rsidP="00EA6E22">
      <w:pPr>
        <w:ind w:left="993"/>
        <w:jc w:val="both"/>
        <w:rPr>
          <w:rFonts w:asciiTheme="minorHAnsi" w:hAnsiTheme="minorHAnsi" w:cstheme="minorHAnsi"/>
        </w:rPr>
      </w:pPr>
    </w:p>
    <w:p w:rsidR="009F45FD" w:rsidRPr="006B5FB5" w:rsidRDefault="00D93F10" w:rsidP="0069628E">
      <w:pPr>
        <w:pStyle w:val="Heading3"/>
        <w:numPr>
          <w:ilvl w:val="0"/>
          <w:numId w:val="11"/>
        </w:numPr>
        <w:ind w:firstLine="273"/>
        <w:rPr>
          <w:rFonts w:asciiTheme="minorHAnsi" w:eastAsia="Batang" w:hAnsiTheme="minorHAnsi" w:cstheme="minorHAnsi"/>
          <w:sz w:val="28"/>
          <w:szCs w:val="28"/>
        </w:rPr>
      </w:pPr>
      <w:bookmarkStart w:id="36" w:name="_Toc349238637"/>
      <w:r w:rsidRPr="006B5FB5">
        <w:rPr>
          <w:rFonts w:asciiTheme="minorHAnsi" w:eastAsia="Batang" w:hAnsiTheme="minorHAnsi" w:cstheme="minorHAnsi"/>
          <w:sz w:val="28"/>
          <w:szCs w:val="28"/>
        </w:rPr>
        <w:t>Sistema de Organización Administrativa</w:t>
      </w:r>
      <w:bookmarkEnd w:id="36"/>
    </w:p>
    <w:p w:rsidR="00A50A21" w:rsidRPr="006B5FB5" w:rsidRDefault="00A50A21" w:rsidP="00A50A21">
      <w:pPr>
        <w:rPr>
          <w:rFonts w:asciiTheme="minorHAnsi" w:hAnsiTheme="minorHAnsi" w:cstheme="minorHAnsi"/>
        </w:rPr>
      </w:pPr>
    </w:p>
    <w:p w:rsidR="00E779AF" w:rsidRDefault="007C73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w:t>
      </w:r>
      <w:r w:rsidR="002121E7">
        <w:rPr>
          <w:rFonts w:asciiTheme="minorHAnsi" w:hAnsiTheme="minorHAnsi" w:cstheme="minorHAnsi"/>
          <w:color w:val="000000"/>
          <w:lang w:eastAsia="es-ES"/>
        </w:rPr>
        <w:t>GADPCH</w:t>
      </w:r>
      <w:r w:rsidR="00C82C06"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dispone de EOP y el organigrama es parte integrante de ese documento, el mismo está actualizado y fue aprobado en el 2012 por las instancias administrativas correspondientes</w:t>
      </w:r>
      <w:r w:rsidR="00030DD5">
        <w:rPr>
          <w:rFonts w:asciiTheme="minorHAnsi" w:hAnsiTheme="minorHAnsi" w:cstheme="minorHAnsi"/>
          <w:color w:val="000000"/>
          <w:lang w:eastAsia="es-ES"/>
        </w:rPr>
        <w:t>.</w:t>
      </w:r>
      <w:r w:rsidR="00030DD5">
        <w:rPr>
          <w:rStyle w:val="FootnoteReference"/>
          <w:rFonts w:asciiTheme="minorHAnsi" w:hAnsiTheme="minorHAnsi"/>
          <w:color w:val="000000"/>
          <w:lang w:eastAsia="es-ES"/>
        </w:rPr>
        <w:footnoteReference w:id="19"/>
      </w:r>
      <w:r w:rsidR="00C82C06" w:rsidRPr="00AA6A4A">
        <w:rPr>
          <w:rFonts w:asciiTheme="minorHAnsi" w:hAnsiTheme="minorHAnsi" w:cstheme="minorHAnsi"/>
          <w:color w:val="000000"/>
          <w:lang w:eastAsia="es-ES"/>
        </w:rPr>
        <w:t xml:space="preserve">  </w:t>
      </w:r>
      <w:r w:rsidR="00184836" w:rsidRPr="00AA6A4A">
        <w:rPr>
          <w:rFonts w:asciiTheme="minorHAnsi" w:hAnsiTheme="minorHAnsi" w:cstheme="minorHAnsi"/>
          <w:color w:val="000000"/>
          <w:lang w:eastAsia="es-ES"/>
        </w:rPr>
        <w:t>(2.1)</w:t>
      </w:r>
      <w:r w:rsidR="00A50A21" w:rsidRPr="00AA6A4A">
        <w:rPr>
          <w:rFonts w:asciiTheme="minorHAnsi" w:hAnsiTheme="minorHAnsi" w:cstheme="minorHAnsi"/>
          <w:color w:val="000000"/>
          <w:lang w:eastAsia="es-ES"/>
        </w:rPr>
        <w:t xml:space="preserve"> </w:t>
      </w:r>
      <w:r w:rsidR="00E779AF" w:rsidRPr="00AA6A4A">
        <w:rPr>
          <w:rFonts w:asciiTheme="minorHAnsi" w:hAnsiTheme="minorHAnsi" w:cstheme="minorHAnsi"/>
          <w:color w:val="000000"/>
          <w:lang w:eastAsia="es-ES"/>
        </w:rPr>
        <w:t xml:space="preserve"> </w:t>
      </w:r>
    </w:p>
    <w:p w:rsidR="00184836" w:rsidRPr="00AA6A4A" w:rsidRDefault="007C73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En el organigrama mencionado en el punto anterior, se puede apreciar la relación funcional entre las áreas de</w:t>
      </w:r>
      <w:r w:rsidR="001A2595">
        <w:rPr>
          <w:rFonts w:asciiTheme="minorHAnsi" w:hAnsiTheme="minorHAnsi" w:cstheme="minorHAnsi"/>
          <w:color w:val="000000"/>
          <w:lang w:eastAsia="es-ES"/>
        </w:rPr>
        <w:t>:</w:t>
      </w:r>
      <w:r>
        <w:rPr>
          <w:rFonts w:asciiTheme="minorHAnsi" w:hAnsiTheme="minorHAnsi" w:cstheme="minorHAnsi"/>
          <w:color w:val="000000"/>
          <w:lang w:eastAsia="es-ES"/>
        </w:rPr>
        <w:t xml:space="preserve"> Dirección General, Finanzas, Personal. </w:t>
      </w:r>
      <w:r w:rsidR="00E0737D" w:rsidRPr="00AA6A4A">
        <w:rPr>
          <w:rFonts w:asciiTheme="minorHAnsi" w:hAnsiTheme="minorHAnsi" w:cstheme="minorHAnsi"/>
          <w:color w:val="000000"/>
          <w:lang w:eastAsia="es-ES"/>
        </w:rPr>
        <w:t>(2.2)</w:t>
      </w:r>
    </w:p>
    <w:p w:rsidR="009761D4" w:rsidRPr="00AA6A4A" w:rsidRDefault="007C73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w:t>
      </w:r>
      <w:r w:rsidR="001A2595">
        <w:rPr>
          <w:rFonts w:asciiTheme="minorHAnsi" w:hAnsiTheme="minorHAnsi" w:cstheme="minorHAnsi"/>
          <w:color w:val="000000"/>
          <w:lang w:eastAsia="es-ES"/>
        </w:rPr>
        <w:t xml:space="preserve">PIDD, ejecutaba sus funciones bajo la </w:t>
      </w:r>
      <w:r>
        <w:rPr>
          <w:rFonts w:asciiTheme="minorHAnsi" w:hAnsiTheme="minorHAnsi" w:cstheme="minorHAnsi"/>
          <w:color w:val="000000"/>
          <w:lang w:eastAsia="es-ES"/>
        </w:rPr>
        <w:t xml:space="preserve">dependencia de la Coordinación de Obras Públicas del GADPCH. Debido a una reforma implementada hace unos meses, se </w:t>
      </w:r>
      <w:r w:rsidR="00357BE6">
        <w:rPr>
          <w:rFonts w:asciiTheme="minorHAnsi" w:hAnsiTheme="minorHAnsi" w:cstheme="minorHAnsi"/>
          <w:color w:val="000000"/>
          <w:lang w:eastAsia="es-ES"/>
        </w:rPr>
        <w:t>creó</w:t>
      </w:r>
      <w:r>
        <w:rPr>
          <w:rFonts w:asciiTheme="minorHAnsi" w:hAnsiTheme="minorHAnsi" w:cstheme="minorHAnsi"/>
          <w:color w:val="000000"/>
          <w:lang w:eastAsia="es-ES"/>
        </w:rPr>
        <w:t xml:space="preserve"> la Coordinación de Riego</w:t>
      </w:r>
      <w:r w:rsidR="001A2595">
        <w:rPr>
          <w:rFonts w:asciiTheme="minorHAnsi" w:hAnsiTheme="minorHAnsi" w:cstheme="minorHAnsi"/>
          <w:color w:val="000000"/>
          <w:lang w:eastAsia="es-ES"/>
        </w:rPr>
        <w:t xml:space="preserve">, lo que conllevó a que </w:t>
      </w:r>
      <w:r>
        <w:rPr>
          <w:rFonts w:asciiTheme="minorHAnsi" w:hAnsiTheme="minorHAnsi" w:cstheme="minorHAnsi"/>
          <w:color w:val="000000"/>
          <w:lang w:eastAsia="es-ES"/>
        </w:rPr>
        <w:t>la situa</w:t>
      </w:r>
      <w:r w:rsidR="001A2595">
        <w:rPr>
          <w:rFonts w:asciiTheme="minorHAnsi" w:hAnsiTheme="minorHAnsi" w:cstheme="minorHAnsi"/>
          <w:color w:val="000000"/>
          <w:lang w:eastAsia="es-ES"/>
        </w:rPr>
        <w:t xml:space="preserve">ción del equipo de proyecto sea </w:t>
      </w:r>
      <w:r>
        <w:rPr>
          <w:rFonts w:asciiTheme="minorHAnsi" w:hAnsiTheme="minorHAnsi" w:cstheme="minorHAnsi"/>
          <w:color w:val="000000"/>
          <w:lang w:eastAsia="es-ES"/>
        </w:rPr>
        <w:t>ambigua,</w:t>
      </w:r>
      <w:r w:rsidR="001A2595">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porque no tienen certeza de la Unidad </w:t>
      </w:r>
      <w:r w:rsidR="001A2595">
        <w:rPr>
          <w:rFonts w:asciiTheme="minorHAnsi" w:hAnsiTheme="minorHAnsi" w:cstheme="minorHAnsi"/>
          <w:color w:val="000000"/>
          <w:lang w:eastAsia="es-ES"/>
        </w:rPr>
        <w:t>a</w:t>
      </w:r>
      <w:r>
        <w:rPr>
          <w:rFonts w:asciiTheme="minorHAnsi" w:hAnsiTheme="minorHAnsi" w:cstheme="minorHAnsi"/>
          <w:color w:val="000000"/>
          <w:lang w:eastAsia="es-ES"/>
        </w:rPr>
        <w:t xml:space="preserve"> la que </w:t>
      </w:r>
      <w:r w:rsidR="001A2595">
        <w:rPr>
          <w:rFonts w:asciiTheme="minorHAnsi" w:hAnsiTheme="minorHAnsi" w:cstheme="minorHAnsi"/>
          <w:color w:val="000000"/>
          <w:lang w:eastAsia="es-ES"/>
        </w:rPr>
        <w:t>pertenec</w:t>
      </w:r>
      <w:r>
        <w:rPr>
          <w:rFonts w:asciiTheme="minorHAnsi" w:hAnsiTheme="minorHAnsi" w:cstheme="minorHAnsi"/>
          <w:color w:val="000000"/>
          <w:lang w:eastAsia="es-ES"/>
        </w:rPr>
        <w:t xml:space="preserve">en. Más aún cuando ya no tienen obras viales, pero si </w:t>
      </w:r>
      <w:r w:rsidR="00357BE6">
        <w:rPr>
          <w:rFonts w:asciiTheme="minorHAnsi" w:hAnsiTheme="minorHAnsi" w:cstheme="minorHAnsi"/>
          <w:color w:val="000000"/>
          <w:lang w:eastAsia="es-ES"/>
        </w:rPr>
        <w:t xml:space="preserve">obras de riego que ejecutar. </w:t>
      </w:r>
      <w:r w:rsidR="009761D4" w:rsidRPr="00AA6A4A">
        <w:rPr>
          <w:rFonts w:asciiTheme="minorHAnsi" w:hAnsiTheme="minorHAnsi" w:cstheme="minorHAnsi"/>
          <w:color w:val="000000"/>
          <w:lang w:eastAsia="es-ES"/>
        </w:rPr>
        <w:t>(2.3)</w:t>
      </w:r>
    </w:p>
    <w:p w:rsidR="009761D4" w:rsidRPr="00AA6A4A" w:rsidRDefault="00D94A4B"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E</w:t>
      </w:r>
      <w:r w:rsidR="009761D4" w:rsidRPr="00AA6A4A">
        <w:rPr>
          <w:rFonts w:asciiTheme="minorHAnsi" w:hAnsiTheme="minorHAnsi" w:cstheme="minorHAnsi"/>
          <w:color w:val="000000"/>
          <w:lang w:eastAsia="es-ES"/>
        </w:rPr>
        <w:t>l EO</w:t>
      </w:r>
      <w:r w:rsidR="00357BE6">
        <w:rPr>
          <w:rFonts w:asciiTheme="minorHAnsi" w:hAnsiTheme="minorHAnsi" w:cstheme="minorHAnsi"/>
          <w:color w:val="000000"/>
          <w:lang w:eastAsia="es-ES"/>
        </w:rPr>
        <w:t>P</w:t>
      </w:r>
      <w:r w:rsidR="009761D4" w:rsidRPr="00AA6A4A">
        <w:rPr>
          <w:rFonts w:asciiTheme="minorHAnsi" w:hAnsiTheme="minorHAnsi" w:cstheme="minorHAnsi"/>
          <w:color w:val="000000"/>
          <w:lang w:eastAsia="es-ES"/>
        </w:rPr>
        <w:t xml:space="preserve"> </w:t>
      </w:r>
      <w:r w:rsidRPr="00AA6A4A">
        <w:rPr>
          <w:rFonts w:asciiTheme="minorHAnsi" w:hAnsiTheme="minorHAnsi" w:cstheme="minorHAnsi"/>
          <w:color w:val="000000"/>
          <w:lang w:eastAsia="es-ES"/>
        </w:rPr>
        <w:t>y el organigrama que lo acompaña, grafican</w:t>
      </w:r>
      <w:r w:rsidR="00357BE6">
        <w:rPr>
          <w:rFonts w:asciiTheme="minorHAnsi" w:hAnsiTheme="minorHAnsi" w:cstheme="minorHAnsi"/>
          <w:color w:val="000000"/>
          <w:lang w:eastAsia="es-ES"/>
        </w:rPr>
        <w:t xml:space="preserve"> claramente</w:t>
      </w:r>
      <w:r w:rsidRPr="00AA6A4A">
        <w:rPr>
          <w:rFonts w:asciiTheme="minorHAnsi" w:hAnsiTheme="minorHAnsi" w:cstheme="minorHAnsi"/>
          <w:color w:val="000000"/>
          <w:lang w:eastAsia="es-ES"/>
        </w:rPr>
        <w:t xml:space="preserve"> las </w:t>
      </w:r>
      <w:r w:rsidR="00357BE6">
        <w:rPr>
          <w:rFonts w:asciiTheme="minorHAnsi" w:hAnsiTheme="minorHAnsi" w:cstheme="minorHAnsi"/>
          <w:color w:val="000000"/>
          <w:lang w:eastAsia="es-ES"/>
        </w:rPr>
        <w:t>Coordinaci</w:t>
      </w:r>
      <w:r w:rsidRPr="00AA6A4A">
        <w:rPr>
          <w:rFonts w:asciiTheme="minorHAnsi" w:hAnsiTheme="minorHAnsi" w:cstheme="minorHAnsi"/>
          <w:color w:val="000000"/>
          <w:lang w:eastAsia="es-ES"/>
        </w:rPr>
        <w:t xml:space="preserve">ones y la jerarquía de éstas. </w:t>
      </w:r>
      <w:r w:rsidR="00357BE6">
        <w:rPr>
          <w:rFonts w:asciiTheme="minorHAnsi" w:hAnsiTheme="minorHAnsi" w:cstheme="minorHAnsi"/>
          <w:color w:val="000000"/>
          <w:lang w:eastAsia="es-ES"/>
        </w:rPr>
        <w:t xml:space="preserve">Según el documento de concepto del proyecto, las actividades técnicas estarán en relación con las funciones de la Coordinación de Gestión de Obras Públicas, Coordinación de Riego, </w:t>
      </w:r>
      <w:r w:rsidR="00F061FC">
        <w:rPr>
          <w:rFonts w:asciiTheme="minorHAnsi" w:hAnsiTheme="minorHAnsi" w:cstheme="minorHAnsi"/>
          <w:color w:val="000000"/>
          <w:lang w:eastAsia="es-ES"/>
        </w:rPr>
        <w:t xml:space="preserve">Ambiental, </w:t>
      </w:r>
      <w:r w:rsidR="00357BE6">
        <w:rPr>
          <w:rFonts w:asciiTheme="minorHAnsi" w:hAnsiTheme="minorHAnsi" w:cstheme="minorHAnsi"/>
          <w:color w:val="000000"/>
          <w:lang w:eastAsia="es-ES"/>
        </w:rPr>
        <w:t xml:space="preserve">Coordinación de Fomento Productivo, soportadas por las unidades de apoyo administrativo, como son: Talento </w:t>
      </w:r>
      <w:r w:rsidR="001A2595">
        <w:rPr>
          <w:rFonts w:asciiTheme="minorHAnsi" w:hAnsiTheme="minorHAnsi" w:cstheme="minorHAnsi"/>
          <w:color w:val="000000"/>
          <w:lang w:eastAsia="es-ES"/>
        </w:rPr>
        <w:t>H</w:t>
      </w:r>
      <w:r w:rsidR="00357BE6">
        <w:rPr>
          <w:rFonts w:asciiTheme="minorHAnsi" w:hAnsiTheme="minorHAnsi" w:cstheme="minorHAnsi"/>
          <w:color w:val="000000"/>
          <w:lang w:eastAsia="es-ES"/>
        </w:rPr>
        <w:t xml:space="preserve">umano, </w:t>
      </w:r>
      <w:r w:rsidR="001A2595">
        <w:rPr>
          <w:rFonts w:asciiTheme="minorHAnsi" w:hAnsiTheme="minorHAnsi" w:cstheme="minorHAnsi"/>
          <w:color w:val="000000"/>
          <w:lang w:eastAsia="es-ES"/>
        </w:rPr>
        <w:t>C</w:t>
      </w:r>
      <w:r w:rsidR="00357BE6">
        <w:rPr>
          <w:rFonts w:asciiTheme="minorHAnsi" w:hAnsiTheme="minorHAnsi" w:cstheme="minorHAnsi"/>
          <w:color w:val="000000"/>
          <w:lang w:eastAsia="es-ES"/>
        </w:rPr>
        <w:t xml:space="preserve">ompras </w:t>
      </w:r>
      <w:r w:rsidR="001A2595">
        <w:rPr>
          <w:rFonts w:asciiTheme="minorHAnsi" w:hAnsiTheme="minorHAnsi" w:cstheme="minorHAnsi"/>
          <w:color w:val="000000"/>
          <w:lang w:eastAsia="es-ES"/>
        </w:rPr>
        <w:t>Públicas, Financiero, J</w:t>
      </w:r>
      <w:r w:rsidR="00357BE6">
        <w:rPr>
          <w:rFonts w:asciiTheme="minorHAnsi" w:hAnsiTheme="minorHAnsi" w:cstheme="minorHAnsi"/>
          <w:color w:val="000000"/>
          <w:lang w:eastAsia="es-ES"/>
        </w:rPr>
        <w:t xml:space="preserve">urídico.  </w:t>
      </w:r>
      <w:r w:rsidR="00F061FC">
        <w:rPr>
          <w:rFonts w:asciiTheme="minorHAnsi" w:hAnsiTheme="minorHAnsi" w:cstheme="minorHAnsi"/>
          <w:color w:val="000000"/>
          <w:lang w:eastAsia="es-ES"/>
        </w:rPr>
        <w:t xml:space="preserve">Sin embargo como se indicó en el punto anterior, falta por definir a cual Coordinación estará adscrita el nuevo proyecto PI. </w:t>
      </w:r>
      <w:r w:rsidR="009761D4" w:rsidRPr="00AA6A4A">
        <w:rPr>
          <w:rFonts w:asciiTheme="minorHAnsi" w:hAnsiTheme="minorHAnsi" w:cstheme="minorHAnsi"/>
          <w:color w:val="000000"/>
          <w:lang w:eastAsia="es-ES"/>
        </w:rPr>
        <w:t>(2.4)</w:t>
      </w:r>
    </w:p>
    <w:p w:rsidR="000520AA" w:rsidRPr="00AA6A4A" w:rsidRDefault="00F061FC"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GADPCH tiene autonomía administrativa y como tal es responsable de generar sus propios instrumentos operativos, </w:t>
      </w:r>
      <w:r w:rsidR="001A2595">
        <w:rPr>
          <w:rFonts w:asciiTheme="minorHAnsi" w:hAnsiTheme="minorHAnsi" w:cstheme="minorHAnsi"/>
          <w:color w:val="000000"/>
          <w:lang w:eastAsia="es-ES"/>
        </w:rPr>
        <w:t xml:space="preserve">a pesar de esto, </w:t>
      </w:r>
      <w:r>
        <w:rPr>
          <w:rFonts w:asciiTheme="minorHAnsi" w:hAnsiTheme="minorHAnsi" w:cstheme="minorHAnsi"/>
          <w:color w:val="000000"/>
          <w:lang w:eastAsia="es-ES"/>
        </w:rPr>
        <w:t>por ser una institución del sector público, está atada a los procedimientos y funcione</w:t>
      </w:r>
      <w:r w:rsidR="001A2595">
        <w:rPr>
          <w:rFonts w:asciiTheme="minorHAnsi" w:hAnsiTheme="minorHAnsi" w:cstheme="minorHAnsi"/>
          <w:color w:val="000000"/>
          <w:lang w:eastAsia="es-ES"/>
        </w:rPr>
        <w:t xml:space="preserve">s que los organismos de rectores </w:t>
      </w:r>
      <w:r>
        <w:rPr>
          <w:rFonts w:asciiTheme="minorHAnsi" w:hAnsiTheme="minorHAnsi" w:cstheme="minorHAnsi"/>
          <w:color w:val="000000"/>
          <w:lang w:eastAsia="es-ES"/>
        </w:rPr>
        <w:t xml:space="preserve">emiten en cada uno de sus ámbitos. Así por ejemplo, </w:t>
      </w:r>
      <w:r w:rsidR="001A2595">
        <w:rPr>
          <w:rFonts w:asciiTheme="minorHAnsi" w:hAnsiTheme="minorHAnsi" w:cstheme="minorHAnsi"/>
          <w:color w:val="000000"/>
          <w:lang w:eastAsia="es-ES"/>
        </w:rPr>
        <w:t xml:space="preserve">remiten </w:t>
      </w:r>
      <w:r>
        <w:rPr>
          <w:rFonts w:asciiTheme="minorHAnsi" w:hAnsiTheme="minorHAnsi" w:cstheme="minorHAnsi"/>
          <w:color w:val="000000"/>
          <w:lang w:eastAsia="es-ES"/>
        </w:rPr>
        <w:t xml:space="preserve">mensualmente al MF </w:t>
      </w:r>
      <w:r w:rsidR="001A2595">
        <w:rPr>
          <w:rFonts w:asciiTheme="minorHAnsi" w:hAnsiTheme="minorHAnsi" w:cstheme="minorHAnsi"/>
          <w:color w:val="000000"/>
          <w:lang w:eastAsia="es-ES"/>
        </w:rPr>
        <w:t xml:space="preserve">información </w:t>
      </w:r>
      <w:r>
        <w:rPr>
          <w:rFonts w:asciiTheme="minorHAnsi" w:hAnsiTheme="minorHAnsi" w:cstheme="minorHAnsi"/>
          <w:color w:val="000000"/>
          <w:lang w:eastAsia="es-ES"/>
        </w:rPr>
        <w:t>de acuerdo a los manuales de contabilidad y presupuesto del sector público. En el área de control aplican las NCI de la CGE. En planificación están de acuerdo a la normativa emitida por la SENPLADES. En la mayoría de los casos los procedimientos emitidos por los organismos recto</w:t>
      </w:r>
      <w:r w:rsidR="001F5C97">
        <w:rPr>
          <w:rFonts w:asciiTheme="minorHAnsi" w:hAnsiTheme="minorHAnsi" w:cstheme="minorHAnsi"/>
          <w:color w:val="000000"/>
          <w:lang w:eastAsia="es-ES"/>
        </w:rPr>
        <w:t xml:space="preserve">res son suficientemente sólidos, sin embargo vale la pena </w:t>
      </w:r>
      <w:r>
        <w:rPr>
          <w:rFonts w:asciiTheme="minorHAnsi" w:hAnsiTheme="minorHAnsi" w:cstheme="minorHAnsi"/>
          <w:color w:val="000000"/>
          <w:lang w:eastAsia="es-ES"/>
        </w:rPr>
        <w:t>que las instituciones emit</w:t>
      </w:r>
      <w:r w:rsidR="001F5C97">
        <w:rPr>
          <w:rFonts w:asciiTheme="minorHAnsi" w:hAnsiTheme="minorHAnsi" w:cstheme="minorHAnsi"/>
          <w:color w:val="000000"/>
          <w:lang w:eastAsia="es-ES"/>
        </w:rPr>
        <w:t>an</w:t>
      </w:r>
      <w:r>
        <w:rPr>
          <w:rFonts w:asciiTheme="minorHAnsi" w:hAnsiTheme="minorHAnsi" w:cstheme="minorHAnsi"/>
          <w:color w:val="000000"/>
          <w:lang w:eastAsia="es-ES"/>
        </w:rPr>
        <w:t xml:space="preserve"> sus propios reglamentos y manuales</w:t>
      </w:r>
      <w:r w:rsidR="001A2595">
        <w:rPr>
          <w:rFonts w:asciiTheme="minorHAnsi" w:hAnsiTheme="minorHAnsi" w:cstheme="minorHAnsi"/>
          <w:color w:val="000000"/>
          <w:lang w:eastAsia="es-ES"/>
        </w:rPr>
        <w:t>, con el fin de ir imprimiendo el carácter organizacional que desean las máximas autoridades</w:t>
      </w:r>
      <w:r>
        <w:rPr>
          <w:rFonts w:asciiTheme="minorHAnsi" w:hAnsiTheme="minorHAnsi" w:cstheme="minorHAnsi"/>
          <w:color w:val="000000"/>
          <w:lang w:eastAsia="es-ES"/>
        </w:rPr>
        <w:t xml:space="preserve">. </w:t>
      </w:r>
      <w:r w:rsidR="000520AA" w:rsidRPr="00AA6A4A">
        <w:rPr>
          <w:rFonts w:asciiTheme="minorHAnsi" w:hAnsiTheme="minorHAnsi" w:cstheme="minorHAnsi"/>
          <w:color w:val="000000"/>
          <w:lang w:eastAsia="es-ES"/>
        </w:rPr>
        <w:t>(2.5)</w:t>
      </w:r>
    </w:p>
    <w:p w:rsidR="000520AA" w:rsidRPr="00AA6A4A" w:rsidRDefault="00283320"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Los manuales se encuentran actualizados y son de uso cotidiano por parte de los funcionarios del GADPCH ya que están asociados directamente con los procesos que ejecutan. </w:t>
      </w:r>
      <w:r w:rsidR="000520AA" w:rsidRPr="00AA6A4A">
        <w:rPr>
          <w:rFonts w:asciiTheme="minorHAnsi" w:hAnsiTheme="minorHAnsi" w:cstheme="minorHAnsi"/>
          <w:color w:val="000000"/>
          <w:lang w:eastAsia="es-ES"/>
        </w:rPr>
        <w:t>(2.6)</w:t>
      </w:r>
    </w:p>
    <w:p w:rsidR="000520AA" w:rsidRPr="00AA6A4A" w:rsidRDefault="00283320"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Corresponde a cada uno de los organismos rectores, la actualización de los manuales y otra normativa de procesos emitida por ellos, dependiendo del área de su competencia. Así por ejemplo la emisión, aprobación y reforma de la normativa alrededor de Contabilidad, presupuesto, tesorería está a cargo del MF; la de Planificación a cargo de la SENPLADES; control interno y externo es responsabilidad de la CGE. </w:t>
      </w:r>
      <w:r w:rsidR="000520AA" w:rsidRPr="00AA6A4A">
        <w:rPr>
          <w:rFonts w:asciiTheme="minorHAnsi" w:hAnsiTheme="minorHAnsi" w:cstheme="minorHAnsi"/>
          <w:color w:val="000000"/>
          <w:lang w:eastAsia="es-ES"/>
        </w:rPr>
        <w:t>(2.7)</w:t>
      </w:r>
    </w:p>
    <w:p w:rsidR="000520AA" w:rsidRPr="00AA6A4A" w:rsidRDefault="007211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Igual a 84. </w:t>
      </w:r>
      <w:r w:rsidR="00E553E0" w:rsidRPr="00AA6A4A">
        <w:rPr>
          <w:rFonts w:asciiTheme="minorHAnsi" w:hAnsiTheme="minorHAnsi" w:cstheme="minorHAnsi"/>
          <w:color w:val="000000"/>
          <w:lang w:eastAsia="es-ES"/>
        </w:rPr>
        <w:t xml:space="preserve">(2.8) </w:t>
      </w:r>
    </w:p>
    <w:p w:rsidR="00E553E0" w:rsidRPr="00AA6A4A" w:rsidRDefault="00BD21A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EOP define las funciones y responsabilidades para el desempeño de los cargos hasta el nivel de Coordinadores. La administración del GADPCH, está en el proceso de elaboración del manual de funciones que incorpore las tareas y perfiles para los puestos de mandos medios y personal operativo</w:t>
      </w:r>
      <w:r w:rsidR="00F80C3E">
        <w:rPr>
          <w:rFonts w:asciiTheme="minorHAnsi" w:hAnsiTheme="minorHAnsi" w:cstheme="minorHAnsi"/>
          <w:color w:val="000000"/>
          <w:lang w:eastAsia="es-ES"/>
        </w:rPr>
        <w:t>, que además tienen el objetivo de dimensionar adecuadamente las necesidades de personal de la organización.</w:t>
      </w:r>
      <w:r>
        <w:rPr>
          <w:rFonts w:asciiTheme="minorHAnsi" w:hAnsiTheme="minorHAnsi" w:cstheme="minorHAnsi"/>
          <w:color w:val="000000"/>
          <w:lang w:eastAsia="es-ES"/>
        </w:rPr>
        <w:t xml:space="preserve"> </w:t>
      </w:r>
      <w:r w:rsidR="00E553E0" w:rsidRPr="00AA6A4A">
        <w:rPr>
          <w:rFonts w:asciiTheme="minorHAnsi" w:hAnsiTheme="minorHAnsi" w:cstheme="minorHAnsi"/>
          <w:color w:val="000000"/>
          <w:lang w:eastAsia="es-ES"/>
        </w:rPr>
        <w:t>(2.9)</w:t>
      </w:r>
    </w:p>
    <w:p w:rsidR="00E553E0" w:rsidRPr="00AA6A4A" w:rsidRDefault="00BD21AD"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Al no existir un manual de funciones, no está definidos los niveles de autoridad entre </w:t>
      </w:r>
      <w:r w:rsidR="001A2595">
        <w:rPr>
          <w:rFonts w:asciiTheme="minorHAnsi" w:hAnsiTheme="minorHAnsi" w:cstheme="minorHAnsi"/>
          <w:color w:val="000000"/>
          <w:lang w:eastAsia="es-ES"/>
        </w:rPr>
        <w:t xml:space="preserve">los </w:t>
      </w:r>
      <w:r>
        <w:rPr>
          <w:rFonts w:asciiTheme="minorHAnsi" w:hAnsiTheme="minorHAnsi" w:cstheme="minorHAnsi"/>
          <w:color w:val="000000"/>
          <w:lang w:eastAsia="es-ES"/>
        </w:rPr>
        <w:t xml:space="preserve">puestos. </w:t>
      </w:r>
      <w:r w:rsidR="00E553E0" w:rsidRPr="00AA6A4A">
        <w:rPr>
          <w:rFonts w:asciiTheme="minorHAnsi" w:hAnsiTheme="minorHAnsi" w:cstheme="minorHAnsi"/>
          <w:color w:val="000000"/>
          <w:lang w:eastAsia="es-ES"/>
        </w:rPr>
        <w:t>(2.10)</w:t>
      </w:r>
    </w:p>
    <w:p w:rsidR="00E553E0" w:rsidRPr="00AA6A4A" w:rsidRDefault="007211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los manuales emitidos por los organismos rectores se establecen mecanismos adecuados para la segregación de funciones (revisión, autorización, registro, etc.). </w:t>
      </w:r>
      <w:r w:rsidR="00E553E0" w:rsidRPr="00AA6A4A">
        <w:rPr>
          <w:rFonts w:asciiTheme="minorHAnsi" w:hAnsiTheme="minorHAnsi" w:cstheme="minorHAnsi"/>
          <w:color w:val="000000"/>
          <w:lang w:eastAsia="es-ES"/>
        </w:rPr>
        <w:t>(2.11)</w:t>
      </w:r>
    </w:p>
    <w:p w:rsidR="00E553E0" w:rsidRPr="00AA6A4A" w:rsidRDefault="007211E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principal manual</w:t>
      </w:r>
      <w:r w:rsidR="001A2595">
        <w:rPr>
          <w:rFonts w:asciiTheme="minorHAnsi" w:hAnsiTheme="minorHAnsi" w:cstheme="minorHAnsi"/>
          <w:color w:val="000000"/>
          <w:lang w:eastAsia="es-ES"/>
        </w:rPr>
        <w:t xml:space="preserve"> del GADPCH</w:t>
      </w:r>
      <w:r>
        <w:rPr>
          <w:rFonts w:asciiTheme="minorHAnsi" w:hAnsiTheme="minorHAnsi" w:cstheme="minorHAnsi"/>
          <w:color w:val="000000"/>
          <w:lang w:eastAsia="es-ES"/>
        </w:rPr>
        <w:t xml:space="preserve"> que es el E</w:t>
      </w:r>
      <w:r w:rsidR="001A2595">
        <w:rPr>
          <w:rFonts w:asciiTheme="minorHAnsi" w:hAnsiTheme="minorHAnsi" w:cstheme="minorHAnsi"/>
          <w:color w:val="000000"/>
          <w:lang w:eastAsia="es-ES"/>
        </w:rPr>
        <w:t>O</w:t>
      </w:r>
      <w:r w:rsidR="00F80C3E">
        <w:rPr>
          <w:rFonts w:asciiTheme="minorHAnsi" w:hAnsiTheme="minorHAnsi" w:cstheme="minorHAnsi"/>
          <w:color w:val="000000"/>
          <w:lang w:eastAsia="es-ES"/>
        </w:rPr>
        <w:t>P</w:t>
      </w:r>
      <w:r>
        <w:rPr>
          <w:rFonts w:asciiTheme="minorHAnsi" w:hAnsiTheme="minorHAnsi" w:cstheme="minorHAnsi"/>
          <w:color w:val="000000"/>
          <w:lang w:eastAsia="es-ES"/>
        </w:rPr>
        <w:t xml:space="preserve">, fue dado a conocer al personal </w:t>
      </w:r>
      <w:r w:rsidR="001A2595">
        <w:rPr>
          <w:rFonts w:asciiTheme="minorHAnsi" w:hAnsiTheme="minorHAnsi" w:cstheme="minorHAnsi"/>
          <w:color w:val="000000"/>
          <w:lang w:eastAsia="es-ES"/>
        </w:rPr>
        <w:t xml:space="preserve">de la institución, </w:t>
      </w:r>
      <w:r>
        <w:rPr>
          <w:rFonts w:asciiTheme="minorHAnsi" w:hAnsiTheme="minorHAnsi" w:cstheme="minorHAnsi"/>
          <w:color w:val="000000"/>
          <w:lang w:eastAsia="es-ES"/>
        </w:rPr>
        <w:t xml:space="preserve">mediante comunicaciones directas y </w:t>
      </w:r>
      <w:r w:rsidR="001A2595">
        <w:rPr>
          <w:rFonts w:asciiTheme="minorHAnsi" w:hAnsiTheme="minorHAnsi" w:cstheme="minorHAnsi"/>
          <w:color w:val="000000"/>
          <w:lang w:eastAsia="es-ES"/>
        </w:rPr>
        <w:t xml:space="preserve">también en </w:t>
      </w:r>
      <w:r>
        <w:rPr>
          <w:rFonts w:asciiTheme="minorHAnsi" w:hAnsiTheme="minorHAnsi" w:cstheme="minorHAnsi"/>
          <w:color w:val="000000"/>
          <w:lang w:eastAsia="es-ES"/>
        </w:rPr>
        <w:t>una socialización grup</w:t>
      </w:r>
      <w:r w:rsidR="001A2595">
        <w:rPr>
          <w:rFonts w:asciiTheme="minorHAnsi" w:hAnsiTheme="minorHAnsi" w:cstheme="minorHAnsi"/>
          <w:color w:val="000000"/>
          <w:lang w:eastAsia="es-ES"/>
        </w:rPr>
        <w:t>al</w:t>
      </w:r>
      <w:r>
        <w:rPr>
          <w:rFonts w:asciiTheme="minorHAnsi" w:hAnsiTheme="minorHAnsi" w:cstheme="minorHAnsi"/>
          <w:color w:val="000000"/>
          <w:lang w:eastAsia="es-ES"/>
        </w:rPr>
        <w:t>. Por lo tanto</w:t>
      </w:r>
      <w:r w:rsidR="001A2595">
        <w:rPr>
          <w:rFonts w:asciiTheme="minorHAnsi" w:hAnsiTheme="minorHAnsi" w:cstheme="minorHAnsi"/>
          <w:color w:val="000000"/>
          <w:lang w:eastAsia="es-ES"/>
        </w:rPr>
        <w:t>,</w:t>
      </w:r>
      <w:r>
        <w:rPr>
          <w:rFonts w:asciiTheme="minorHAnsi" w:hAnsiTheme="minorHAnsi" w:cstheme="minorHAnsi"/>
          <w:color w:val="000000"/>
          <w:lang w:eastAsia="es-ES"/>
        </w:rPr>
        <w:t xml:space="preserve"> se puede deducir que es política de la gerencia, dar a conocer </w:t>
      </w:r>
      <w:r w:rsidR="001A2595">
        <w:rPr>
          <w:rFonts w:asciiTheme="minorHAnsi" w:hAnsiTheme="minorHAnsi" w:cstheme="minorHAnsi"/>
          <w:color w:val="000000"/>
          <w:lang w:eastAsia="es-ES"/>
        </w:rPr>
        <w:t xml:space="preserve">las normativas que se aprueban, </w:t>
      </w:r>
      <w:r>
        <w:rPr>
          <w:rFonts w:asciiTheme="minorHAnsi" w:hAnsiTheme="minorHAnsi" w:cstheme="minorHAnsi"/>
          <w:color w:val="000000"/>
          <w:lang w:eastAsia="es-ES"/>
        </w:rPr>
        <w:t>usand</w:t>
      </w:r>
      <w:r w:rsidR="00876F43">
        <w:rPr>
          <w:rFonts w:asciiTheme="minorHAnsi" w:hAnsiTheme="minorHAnsi" w:cstheme="minorHAnsi"/>
          <w:color w:val="000000"/>
          <w:lang w:eastAsia="es-ES"/>
        </w:rPr>
        <w:t>o los medios a su alcance</w:t>
      </w:r>
      <w:r>
        <w:rPr>
          <w:rFonts w:asciiTheme="minorHAnsi" w:hAnsiTheme="minorHAnsi" w:cstheme="minorHAnsi"/>
          <w:color w:val="000000"/>
          <w:lang w:eastAsia="es-ES"/>
        </w:rPr>
        <w:t xml:space="preserve">. </w:t>
      </w:r>
      <w:r w:rsidR="00E553E0" w:rsidRPr="00AA6A4A">
        <w:rPr>
          <w:rFonts w:asciiTheme="minorHAnsi" w:hAnsiTheme="minorHAnsi" w:cstheme="minorHAnsi"/>
          <w:color w:val="000000"/>
          <w:lang w:eastAsia="es-ES"/>
        </w:rPr>
        <w:t>(2.12)</w:t>
      </w:r>
    </w:p>
    <w:p w:rsidR="003B4603" w:rsidRPr="00AA6A4A" w:rsidRDefault="00960FC5"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EOP que es la herramienta organizacional de mayor jerarquía, se dio a conocer a todo el personal y se realizó una encuesta para medir el conocimiento de los empleados sobre el alcance y contenido de su aplicación</w:t>
      </w:r>
      <w:r w:rsidR="00876F43">
        <w:rPr>
          <w:rFonts w:asciiTheme="minorHAnsi" w:hAnsiTheme="minorHAnsi" w:cstheme="minorHAnsi"/>
          <w:color w:val="000000"/>
          <w:lang w:eastAsia="es-ES"/>
        </w:rPr>
        <w:t>. A pesar de esto</w:t>
      </w:r>
      <w:r>
        <w:rPr>
          <w:rFonts w:asciiTheme="minorHAnsi" w:hAnsiTheme="minorHAnsi" w:cstheme="minorHAnsi"/>
          <w:color w:val="000000"/>
          <w:lang w:eastAsia="es-ES"/>
        </w:rPr>
        <w:t xml:space="preserve">, como el GADPCH no dispone de un manual de funciones que incorpore al personal de mandos medios y operativos, no es posible que cada empleado </w:t>
      </w:r>
      <w:r w:rsidR="00876F43">
        <w:rPr>
          <w:rFonts w:asciiTheme="minorHAnsi" w:hAnsiTheme="minorHAnsi" w:cstheme="minorHAnsi"/>
          <w:color w:val="000000"/>
          <w:lang w:eastAsia="es-ES"/>
        </w:rPr>
        <w:t xml:space="preserve">haya podido </w:t>
      </w:r>
      <w:r>
        <w:rPr>
          <w:rFonts w:asciiTheme="minorHAnsi" w:hAnsiTheme="minorHAnsi" w:cstheme="minorHAnsi"/>
          <w:color w:val="000000"/>
          <w:lang w:eastAsia="es-ES"/>
        </w:rPr>
        <w:t>expresar su conocimiento y entendimiento sobre sus funciones y responsabilidades. (</w:t>
      </w:r>
      <w:r w:rsidR="0049007E" w:rsidRPr="00AA6A4A">
        <w:rPr>
          <w:rFonts w:asciiTheme="minorHAnsi" w:hAnsiTheme="minorHAnsi" w:cstheme="minorHAnsi"/>
          <w:color w:val="000000"/>
          <w:lang w:eastAsia="es-ES"/>
        </w:rPr>
        <w:t>2.13)</w:t>
      </w:r>
    </w:p>
    <w:p w:rsidR="0049007E" w:rsidRPr="00AA6A4A" w:rsidRDefault="00BA62B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Como se mencionó en los párrafos 82 y 88, los manuales con los que opera el GADPCH son los emitidos por los organismos rectores y estos permiten desarrollar y documentar de manera adecuada </w:t>
      </w:r>
      <w:r w:rsidR="00876F43">
        <w:rPr>
          <w:rFonts w:asciiTheme="minorHAnsi" w:hAnsiTheme="minorHAnsi" w:cstheme="minorHAnsi"/>
          <w:color w:val="000000"/>
          <w:lang w:eastAsia="es-ES"/>
        </w:rPr>
        <w:t>la ejecución d</w:t>
      </w:r>
      <w:r>
        <w:rPr>
          <w:rFonts w:asciiTheme="minorHAnsi" w:hAnsiTheme="minorHAnsi" w:cstheme="minorHAnsi"/>
          <w:color w:val="000000"/>
          <w:lang w:eastAsia="es-ES"/>
        </w:rPr>
        <w:t>el proyecto</w:t>
      </w:r>
      <w:r w:rsidR="00761F76"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Por otro lado</w:t>
      </w:r>
      <w:r w:rsidR="00876F43">
        <w:rPr>
          <w:rFonts w:asciiTheme="minorHAnsi" w:hAnsiTheme="minorHAnsi" w:cstheme="minorHAnsi"/>
          <w:color w:val="000000"/>
          <w:lang w:eastAsia="es-ES"/>
        </w:rPr>
        <w:t>,</w:t>
      </w:r>
      <w:r>
        <w:rPr>
          <w:rFonts w:asciiTheme="minorHAnsi" w:hAnsiTheme="minorHAnsi" w:cstheme="minorHAnsi"/>
          <w:color w:val="000000"/>
          <w:lang w:eastAsia="es-ES"/>
        </w:rPr>
        <w:t xml:space="preserve"> es importante resaltar la experiencia del GADPCH en la ejecución del proyecto PIDD, ya que en el manual operativo de éste, consta la forma como se deben llevar los procesos de presupuestos, contratos, tesorería, contabilidad, presentación de </w:t>
      </w:r>
      <w:proofErr w:type="spellStart"/>
      <w:r>
        <w:rPr>
          <w:rFonts w:asciiTheme="minorHAnsi" w:hAnsiTheme="minorHAnsi" w:cstheme="minorHAnsi"/>
          <w:color w:val="000000"/>
          <w:lang w:eastAsia="es-ES"/>
        </w:rPr>
        <w:t>EFAs</w:t>
      </w:r>
      <w:proofErr w:type="spellEnd"/>
      <w:r>
        <w:rPr>
          <w:rFonts w:asciiTheme="minorHAnsi" w:hAnsiTheme="minorHAnsi" w:cstheme="minorHAnsi"/>
          <w:color w:val="000000"/>
          <w:lang w:eastAsia="es-ES"/>
        </w:rPr>
        <w:t xml:space="preserve"> y auditorías. </w:t>
      </w:r>
      <w:r w:rsidR="00194418" w:rsidRPr="00AA6A4A">
        <w:rPr>
          <w:rFonts w:asciiTheme="minorHAnsi" w:hAnsiTheme="minorHAnsi" w:cstheme="minorHAnsi"/>
          <w:color w:val="000000"/>
          <w:lang w:eastAsia="es-ES"/>
        </w:rPr>
        <w:t>(2.14)</w:t>
      </w:r>
      <w:r w:rsidR="0049007E" w:rsidRPr="00AA6A4A">
        <w:rPr>
          <w:rFonts w:asciiTheme="minorHAnsi" w:hAnsiTheme="minorHAnsi" w:cstheme="minorHAnsi"/>
          <w:color w:val="000000"/>
          <w:lang w:eastAsia="es-ES"/>
        </w:rPr>
        <w:t xml:space="preserve"> </w:t>
      </w:r>
    </w:p>
    <w:p w:rsidR="006F04A7" w:rsidRPr="00AA6A4A" w:rsidRDefault="00BA62B3"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De la revisión efectuada al MO del PIDD se puede concluir que el mismo fue diseñado </w:t>
      </w:r>
      <w:r w:rsidR="00D0277A">
        <w:rPr>
          <w:rFonts w:asciiTheme="minorHAnsi" w:hAnsiTheme="minorHAnsi" w:cstheme="minorHAnsi"/>
          <w:color w:val="000000"/>
          <w:lang w:eastAsia="es-ES"/>
        </w:rPr>
        <w:t xml:space="preserve">de acuerdo con </w:t>
      </w:r>
      <w:r>
        <w:rPr>
          <w:rFonts w:asciiTheme="minorHAnsi" w:hAnsiTheme="minorHAnsi" w:cstheme="minorHAnsi"/>
          <w:color w:val="000000"/>
          <w:lang w:eastAsia="es-ES"/>
        </w:rPr>
        <w:t>los lineamientos de ejecución del Programa</w:t>
      </w:r>
      <w:r w:rsidR="00D0277A">
        <w:rPr>
          <w:rFonts w:asciiTheme="minorHAnsi" w:hAnsiTheme="minorHAnsi" w:cstheme="minorHAnsi"/>
          <w:color w:val="000000"/>
          <w:lang w:eastAsia="es-ES"/>
        </w:rPr>
        <w:t xml:space="preserve"> y mediante la aplicación de su contenido se puede implementar el POA y las otras herramientas de adquisiciones aprobadas por el BIRF.</w:t>
      </w:r>
      <w:r w:rsidR="00761F76" w:rsidRPr="00AA6A4A">
        <w:rPr>
          <w:rFonts w:asciiTheme="minorHAnsi" w:hAnsiTheme="minorHAnsi" w:cstheme="minorHAnsi"/>
          <w:color w:val="000000"/>
          <w:lang w:eastAsia="es-ES"/>
        </w:rPr>
        <w:t xml:space="preserve"> </w:t>
      </w:r>
      <w:r w:rsidR="006F04A7" w:rsidRPr="00AA6A4A">
        <w:rPr>
          <w:rFonts w:asciiTheme="minorHAnsi" w:hAnsiTheme="minorHAnsi" w:cstheme="minorHAnsi"/>
          <w:color w:val="000000"/>
          <w:lang w:eastAsia="es-ES"/>
        </w:rPr>
        <w:t>(2.15)</w:t>
      </w:r>
    </w:p>
    <w:p w:rsidR="006F04A7" w:rsidRPr="00AA6A4A" w:rsidRDefault="00D0277A"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aplica. (2.16) </w:t>
      </w:r>
    </w:p>
    <w:p w:rsidR="00EA01E7" w:rsidRPr="00AA6A4A" w:rsidRDefault="00D0277A"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Los cargos previstos para la ejecución del Programa no están completos a la fecha de esta evaluación. Faltan llenarse las posiciones de: </w:t>
      </w:r>
      <w:r w:rsidRPr="00D0277A">
        <w:rPr>
          <w:rFonts w:asciiTheme="minorHAnsi" w:hAnsiTheme="minorHAnsi" w:cstheme="minorHAnsi"/>
          <w:color w:val="000000"/>
          <w:lang w:eastAsia="es-ES"/>
        </w:rPr>
        <w:t>Técnico Ambiental, P</w:t>
      </w:r>
      <w:r>
        <w:rPr>
          <w:rFonts w:asciiTheme="minorHAnsi" w:hAnsiTheme="minorHAnsi" w:cstheme="minorHAnsi"/>
          <w:color w:val="000000"/>
          <w:lang w:eastAsia="es-ES"/>
        </w:rPr>
        <w:t>r</w:t>
      </w:r>
      <w:r w:rsidRPr="00D0277A">
        <w:rPr>
          <w:rFonts w:asciiTheme="minorHAnsi" w:hAnsiTheme="minorHAnsi" w:cstheme="minorHAnsi"/>
          <w:color w:val="000000"/>
          <w:lang w:eastAsia="es-ES"/>
        </w:rPr>
        <w:t>omotor Social, Asistente Administrativo, Técnico en M&amp;E.</w:t>
      </w:r>
      <w:r>
        <w:rPr>
          <w:rFonts w:asciiTheme="minorHAnsi" w:hAnsiTheme="minorHAnsi" w:cstheme="minorHAnsi"/>
          <w:color w:val="000000"/>
          <w:lang w:eastAsia="es-ES"/>
        </w:rPr>
        <w:t xml:space="preserve"> </w:t>
      </w:r>
      <w:r w:rsidR="00EA01E7" w:rsidRPr="00AA6A4A">
        <w:rPr>
          <w:rFonts w:asciiTheme="minorHAnsi" w:hAnsiTheme="minorHAnsi" w:cstheme="minorHAnsi"/>
          <w:color w:val="000000"/>
          <w:lang w:eastAsia="es-ES"/>
        </w:rPr>
        <w:t>(2.17)</w:t>
      </w:r>
    </w:p>
    <w:p w:rsidR="00EA01E7" w:rsidRPr="00AA6A4A" w:rsidRDefault="007328DF"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GADPCH no cuenta con un Manual de Funciones en donde se establezca con claridad los perfiles y las funciones de cada puesto. Tampoco la de los consultores</w:t>
      </w:r>
      <w:r w:rsidR="003D3965" w:rsidRPr="00AA6A4A">
        <w:rPr>
          <w:rFonts w:asciiTheme="minorHAnsi" w:hAnsiTheme="minorHAnsi" w:cstheme="minorHAnsi"/>
          <w:color w:val="000000"/>
          <w:lang w:eastAsia="es-ES"/>
        </w:rPr>
        <w:t xml:space="preserve">. </w:t>
      </w:r>
      <w:r w:rsidR="00EA01E7" w:rsidRPr="00AA6A4A">
        <w:rPr>
          <w:rFonts w:asciiTheme="minorHAnsi" w:hAnsiTheme="minorHAnsi" w:cstheme="minorHAnsi"/>
          <w:color w:val="000000"/>
          <w:lang w:eastAsia="es-ES"/>
        </w:rPr>
        <w:t>(2.18)</w:t>
      </w:r>
    </w:p>
    <w:p w:rsidR="00EA01E7" w:rsidRPr="00AA6A4A" w:rsidRDefault="007328DF"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Los </w:t>
      </w:r>
      <w:r w:rsidR="00BD408E">
        <w:rPr>
          <w:rFonts w:asciiTheme="minorHAnsi" w:hAnsiTheme="minorHAnsi" w:cstheme="minorHAnsi"/>
          <w:color w:val="000000"/>
          <w:lang w:eastAsia="es-ES"/>
        </w:rPr>
        <w:t>servidores del GADPCH están remunerados de acuerdo a la escala de sueldos para el sector público emitida por la SENRES. Este organismo a fines del año pasado emitió una nueva escala salarial que será aplicada durante el ejercicio 2013</w:t>
      </w:r>
      <w:r w:rsidR="00BD408E">
        <w:rPr>
          <w:rStyle w:val="FootnoteReference"/>
          <w:rFonts w:asciiTheme="minorHAnsi" w:hAnsiTheme="minorHAnsi"/>
          <w:color w:val="000000"/>
          <w:lang w:eastAsia="es-ES"/>
        </w:rPr>
        <w:footnoteReference w:id="20"/>
      </w:r>
      <w:r w:rsidR="00BD408E">
        <w:rPr>
          <w:rFonts w:asciiTheme="minorHAnsi" w:hAnsiTheme="minorHAnsi" w:cstheme="minorHAnsi"/>
          <w:color w:val="000000"/>
          <w:lang w:eastAsia="es-ES"/>
        </w:rPr>
        <w:t>. Según las disposiciones vigentes de la SENRES y del IESS, en la actualidad ningún funcionario puede prestar sus servicios con contratos de servicios profesionales. Toda vinculación debe ser mediante contrato de trabajo y dentro de la escala de remuneraciones que le aplique al servidor.</w:t>
      </w:r>
      <w:r w:rsidR="00EA01E7" w:rsidRPr="00AA6A4A">
        <w:rPr>
          <w:rFonts w:asciiTheme="minorHAnsi" w:hAnsiTheme="minorHAnsi" w:cstheme="minorHAnsi"/>
          <w:color w:val="000000"/>
          <w:lang w:eastAsia="es-ES"/>
        </w:rPr>
        <w:t xml:space="preserve"> (2.19)</w:t>
      </w:r>
    </w:p>
    <w:p w:rsidR="00EA01E7" w:rsidRPr="00AA6A4A" w:rsidRDefault="00E95607"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Debido a que no existe un Manual de Funciones en la Prefectura, no es posible establecer que la delegación de funciones haya sido realizada en base a los perfiles definidos.</w:t>
      </w:r>
      <w:r w:rsidR="00EA01E7" w:rsidRPr="00AA6A4A">
        <w:rPr>
          <w:rFonts w:asciiTheme="minorHAnsi" w:hAnsiTheme="minorHAnsi" w:cstheme="minorHAnsi"/>
          <w:color w:val="000000"/>
          <w:lang w:eastAsia="es-ES"/>
        </w:rPr>
        <w:t xml:space="preserve"> (2.20)</w:t>
      </w:r>
    </w:p>
    <w:p w:rsidR="00194418" w:rsidRPr="00AA6A4A" w:rsidRDefault="00E95607"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GADPCH, según la constitución y la COOTAD, goza de toda la autonomía administrativa, financiera, organizacional y jurídica que requiere para implementar el proyecto. Aunque en la práctica como hemos indicado, se rige por varios de los sistemas país. </w:t>
      </w:r>
      <w:r w:rsidR="00911EFA" w:rsidRPr="00AA6A4A">
        <w:rPr>
          <w:rFonts w:asciiTheme="minorHAnsi" w:hAnsiTheme="minorHAnsi" w:cstheme="minorHAnsi"/>
          <w:color w:val="000000"/>
          <w:lang w:eastAsia="es-ES"/>
        </w:rPr>
        <w:t>(2.21)</w:t>
      </w:r>
    </w:p>
    <w:p w:rsidR="006F04A7" w:rsidRPr="00AA6A4A" w:rsidRDefault="003D3965"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 xml:space="preserve">No aplica </w:t>
      </w:r>
      <w:r w:rsidR="00911EFA" w:rsidRPr="00AA6A4A">
        <w:rPr>
          <w:rFonts w:asciiTheme="minorHAnsi" w:hAnsiTheme="minorHAnsi" w:cstheme="minorHAnsi"/>
          <w:color w:val="000000"/>
          <w:lang w:eastAsia="es-ES"/>
        </w:rPr>
        <w:t>(2.22)</w:t>
      </w:r>
    </w:p>
    <w:p w:rsidR="00911EFA" w:rsidRPr="00AA6A4A" w:rsidRDefault="00911EFA"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w:t>
      </w:r>
      <w:r w:rsidR="003D3965" w:rsidRPr="00AA6A4A">
        <w:rPr>
          <w:rFonts w:asciiTheme="minorHAnsi" w:hAnsiTheme="minorHAnsi" w:cstheme="minorHAnsi"/>
          <w:color w:val="000000"/>
          <w:lang w:eastAsia="es-ES"/>
        </w:rPr>
        <w:t xml:space="preserve"> </w:t>
      </w:r>
      <w:r w:rsidRPr="00AA6A4A">
        <w:rPr>
          <w:rFonts w:asciiTheme="minorHAnsi" w:hAnsiTheme="minorHAnsi" w:cstheme="minorHAnsi"/>
          <w:color w:val="000000"/>
          <w:lang w:eastAsia="es-ES"/>
        </w:rPr>
        <w:t>(2.23)</w:t>
      </w:r>
    </w:p>
    <w:p w:rsidR="00911EFA" w:rsidRPr="00AA6A4A" w:rsidRDefault="00911EFA"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 xml:space="preserve">No aplica (2.24)  </w:t>
      </w:r>
    </w:p>
    <w:p w:rsidR="00911EFA" w:rsidRPr="00AA6A4A" w:rsidRDefault="00911EFA"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w:t>
      </w:r>
      <w:r w:rsidR="003D3965" w:rsidRPr="00AA6A4A">
        <w:rPr>
          <w:rFonts w:asciiTheme="minorHAnsi" w:hAnsiTheme="minorHAnsi" w:cstheme="minorHAnsi"/>
          <w:color w:val="000000"/>
          <w:lang w:eastAsia="es-ES"/>
        </w:rPr>
        <w:t xml:space="preserve"> </w:t>
      </w:r>
      <w:r w:rsidRPr="00AA6A4A">
        <w:rPr>
          <w:rFonts w:asciiTheme="minorHAnsi" w:hAnsiTheme="minorHAnsi" w:cstheme="minorHAnsi"/>
          <w:color w:val="000000"/>
          <w:lang w:eastAsia="es-ES"/>
        </w:rPr>
        <w:t>(2.25)</w:t>
      </w:r>
    </w:p>
    <w:p w:rsidR="00911EFA" w:rsidRPr="00AA6A4A" w:rsidRDefault="00911EFA"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 xml:space="preserve">No aplica </w:t>
      </w:r>
      <w:r w:rsidR="00E95607">
        <w:rPr>
          <w:rFonts w:asciiTheme="minorHAnsi" w:hAnsiTheme="minorHAnsi" w:cstheme="minorHAnsi"/>
          <w:color w:val="000000"/>
          <w:lang w:eastAsia="es-ES"/>
        </w:rPr>
        <w:t>(</w:t>
      </w:r>
      <w:r w:rsidRPr="00AA6A4A">
        <w:rPr>
          <w:rFonts w:asciiTheme="minorHAnsi" w:hAnsiTheme="minorHAnsi" w:cstheme="minorHAnsi"/>
          <w:color w:val="000000"/>
          <w:lang w:eastAsia="es-ES"/>
        </w:rPr>
        <w:t>2.26)</w:t>
      </w:r>
    </w:p>
    <w:p w:rsidR="00807A16" w:rsidRPr="00AA6A4A" w:rsidRDefault="00807A16" w:rsidP="00A50962">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No aplica</w:t>
      </w:r>
      <w:r w:rsidR="003D3965" w:rsidRPr="00AA6A4A">
        <w:rPr>
          <w:rFonts w:asciiTheme="minorHAnsi" w:hAnsiTheme="minorHAnsi" w:cstheme="minorHAnsi"/>
          <w:color w:val="000000"/>
          <w:lang w:eastAsia="es-ES"/>
        </w:rPr>
        <w:t xml:space="preserve"> </w:t>
      </w:r>
      <w:r w:rsidRPr="00AA6A4A">
        <w:rPr>
          <w:rFonts w:asciiTheme="minorHAnsi" w:hAnsiTheme="minorHAnsi" w:cstheme="minorHAnsi"/>
          <w:color w:val="000000"/>
          <w:lang w:eastAsia="es-ES"/>
        </w:rPr>
        <w:t>(2.</w:t>
      </w:r>
      <w:r w:rsidR="00E95607">
        <w:rPr>
          <w:rFonts w:asciiTheme="minorHAnsi" w:hAnsiTheme="minorHAnsi" w:cstheme="minorHAnsi"/>
          <w:color w:val="000000"/>
          <w:lang w:eastAsia="es-ES"/>
        </w:rPr>
        <w:t>27</w:t>
      </w:r>
      <w:r w:rsidRPr="00AA6A4A">
        <w:rPr>
          <w:rFonts w:asciiTheme="minorHAnsi" w:hAnsiTheme="minorHAnsi" w:cstheme="minorHAnsi"/>
          <w:color w:val="000000"/>
          <w:lang w:eastAsia="es-ES"/>
        </w:rPr>
        <w:t>)</w:t>
      </w:r>
    </w:p>
    <w:p w:rsidR="00807A16" w:rsidRPr="00AA6A4A" w:rsidRDefault="00E95607" w:rsidP="00A50962">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aplica </w:t>
      </w:r>
      <w:r w:rsidR="00807A16" w:rsidRPr="00AA6A4A">
        <w:rPr>
          <w:rFonts w:asciiTheme="minorHAnsi" w:hAnsiTheme="minorHAnsi" w:cstheme="minorHAnsi"/>
          <w:color w:val="000000"/>
          <w:lang w:eastAsia="es-ES"/>
        </w:rPr>
        <w:t>(2.</w:t>
      </w:r>
      <w:r>
        <w:rPr>
          <w:rFonts w:asciiTheme="minorHAnsi" w:hAnsiTheme="minorHAnsi" w:cstheme="minorHAnsi"/>
          <w:color w:val="000000"/>
          <w:lang w:eastAsia="es-ES"/>
        </w:rPr>
        <w:t>28</w:t>
      </w:r>
      <w:r w:rsidR="00807A16" w:rsidRPr="00AA6A4A">
        <w:rPr>
          <w:rFonts w:asciiTheme="minorHAnsi" w:hAnsiTheme="minorHAnsi" w:cstheme="minorHAnsi"/>
          <w:color w:val="000000"/>
          <w:lang w:eastAsia="es-ES"/>
        </w:rPr>
        <w:t>)</w:t>
      </w:r>
    </w:p>
    <w:p w:rsidR="00807A16" w:rsidRDefault="00E95607"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sidR="00807A16">
        <w:rPr>
          <w:rFonts w:asciiTheme="minorHAnsi" w:hAnsiTheme="minorHAnsi" w:cstheme="minorHAnsi"/>
        </w:rPr>
        <w:t>(2.</w:t>
      </w:r>
      <w:r>
        <w:rPr>
          <w:rFonts w:asciiTheme="minorHAnsi" w:hAnsiTheme="minorHAnsi" w:cstheme="minorHAnsi"/>
        </w:rPr>
        <w:t>29</w:t>
      </w:r>
      <w:r w:rsidR="00807A16">
        <w:rPr>
          <w:rFonts w:asciiTheme="minorHAnsi" w:hAnsiTheme="minorHAnsi" w:cstheme="minorHAnsi"/>
        </w:rPr>
        <w:t>)</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(2.30)</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(2.31)</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(2.32)</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(2.33)</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(2.34)</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(2.35)</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(2.36)</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(2.37)</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(2.38)</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(2.39)</w:t>
      </w:r>
    </w:p>
    <w:p w:rsidR="00E615A4" w:rsidRDefault="00E615A4" w:rsidP="00A50962">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No aplica </w:t>
      </w:r>
      <w:r>
        <w:rPr>
          <w:rFonts w:asciiTheme="minorHAnsi" w:hAnsiTheme="minorHAnsi" w:cstheme="minorHAnsi"/>
        </w:rPr>
        <w:t>(2.40)</w:t>
      </w:r>
    </w:p>
    <w:p w:rsidR="00456FCE" w:rsidRDefault="00456FCE" w:rsidP="00456FCE">
      <w:pPr>
        <w:ind w:left="1134"/>
        <w:jc w:val="both"/>
        <w:rPr>
          <w:rFonts w:asciiTheme="minorHAnsi" w:hAnsiTheme="minorHAnsi" w:cstheme="minorHAnsi"/>
        </w:rPr>
      </w:pPr>
    </w:p>
    <w:p w:rsidR="00456FCE" w:rsidRDefault="00456FCE" w:rsidP="00456FCE">
      <w:pPr>
        <w:ind w:left="1134"/>
        <w:jc w:val="both"/>
        <w:rPr>
          <w:rFonts w:asciiTheme="minorHAnsi" w:hAnsiTheme="minorHAnsi" w:cstheme="minorHAnsi"/>
        </w:rPr>
      </w:pPr>
    </w:p>
    <w:p w:rsidR="00456FCE" w:rsidRDefault="00456FCE" w:rsidP="00456FCE">
      <w:pPr>
        <w:ind w:left="1134"/>
        <w:jc w:val="both"/>
        <w:rPr>
          <w:rFonts w:asciiTheme="minorHAnsi" w:hAnsiTheme="minorHAnsi" w:cstheme="minorHAnsi"/>
        </w:rPr>
      </w:pPr>
    </w:p>
    <w:p w:rsidR="00456FCE" w:rsidRDefault="00456FCE" w:rsidP="00456FCE">
      <w:pPr>
        <w:ind w:left="1134"/>
        <w:jc w:val="both"/>
        <w:rPr>
          <w:rFonts w:asciiTheme="minorHAnsi" w:hAnsiTheme="minorHAnsi" w:cstheme="minorHAnsi"/>
        </w:rPr>
      </w:pPr>
    </w:p>
    <w:p w:rsidR="00A01F96" w:rsidRDefault="00A01F96" w:rsidP="00456FCE">
      <w:pPr>
        <w:ind w:left="1134"/>
        <w:jc w:val="both"/>
        <w:rPr>
          <w:rFonts w:asciiTheme="minorHAnsi" w:hAnsiTheme="minorHAnsi" w:cstheme="minorHAnsi"/>
        </w:rPr>
      </w:pPr>
    </w:p>
    <w:p w:rsidR="00A01F96" w:rsidRDefault="00A01F96" w:rsidP="00456FCE">
      <w:pPr>
        <w:ind w:left="1134"/>
        <w:jc w:val="both"/>
        <w:rPr>
          <w:rFonts w:asciiTheme="minorHAnsi" w:hAnsiTheme="minorHAnsi" w:cstheme="minorHAnsi"/>
        </w:rPr>
      </w:pPr>
    </w:p>
    <w:p w:rsidR="00A01F96" w:rsidRDefault="00A01F96" w:rsidP="00456FCE">
      <w:pPr>
        <w:ind w:left="1134"/>
        <w:jc w:val="both"/>
        <w:rPr>
          <w:rFonts w:asciiTheme="minorHAnsi" w:hAnsiTheme="minorHAnsi" w:cstheme="minorHAnsi"/>
        </w:rPr>
      </w:pPr>
    </w:p>
    <w:p w:rsidR="00A01F96" w:rsidRDefault="00A01F96" w:rsidP="00456FCE">
      <w:pPr>
        <w:ind w:left="1134"/>
        <w:jc w:val="both"/>
        <w:rPr>
          <w:rFonts w:asciiTheme="minorHAnsi" w:hAnsiTheme="minorHAnsi" w:cstheme="minorHAnsi"/>
        </w:rPr>
      </w:pPr>
    </w:p>
    <w:p w:rsidR="00456FCE" w:rsidRPr="006B5FB5" w:rsidRDefault="00456FCE" w:rsidP="00456FCE">
      <w:pPr>
        <w:ind w:left="1134"/>
        <w:jc w:val="both"/>
        <w:rPr>
          <w:rFonts w:asciiTheme="minorHAnsi" w:hAnsiTheme="minorHAnsi" w:cstheme="minorHAnsi"/>
        </w:rPr>
      </w:pPr>
    </w:p>
    <w:p w:rsidR="00D93F10" w:rsidRDefault="00E50D78" w:rsidP="00E50D78">
      <w:pPr>
        <w:pStyle w:val="Heading2"/>
        <w:rPr>
          <w:rFonts w:asciiTheme="minorHAnsi" w:hAnsiTheme="minorHAnsi" w:cstheme="minorHAnsi"/>
          <w:caps w:val="0"/>
          <w:szCs w:val="32"/>
        </w:rPr>
      </w:pPr>
      <w:bookmarkStart w:id="37" w:name="_Toc349238638"/>
      <w:r w:rsidRPr="006B5FB5">
        <w:rPr>
          <w:rFonts w:asciiTheme="minorHAnsi" w:hAnsiTheme="minorHAnsi" w:cstheme="minorHAnsi"/>
          <w:caps w:val="0"/>
          <w:szCs w:val="32"/>
        </w:rPr>
        <w:t>CAPACIDAD DE EJECUCIÓN DE LA</w:t>
      </w:r>
      <w:r w:rsidR="00CB3F1A">
        <w:rPr>
          <w:rFonts w:asciiTheme="minorHAnsi" w:hAnsiTheme="minorHAnsi" w:cstheme="minorHAnsi"/>
          <w:caps w:val="0"/>
          <w:szCs w:val="32"/>
        </w:rPr>
        <w:t>S</w:t>
      </w:r>
      <w:r w:rsidRPr="006B5FB5">
        <w:rPr>
          <w:rFonts w:asciiTheme="minorHAnsi" w:hAnsiTheme="minorHAnsi" w:cstheme="minorHAnsi"/>
          <w:caps w:val="0"/>
          <w:szCs w:val="32"/>
        </w:rPr>
        <w:t xml:space="preserve"> ACTIVIDADES PROGRAMADAS Y ORGANIZADAS (CE</w:t>
      </w:r>
      <w:r w:rsidR="00CB3F1A">
        <w:rPr>
          <w:rFonts w:asciiTheme="minorHAnsi" w:hAnsiTheme="minorHAnsi" w:cstheme="minorHAnsi"/>
          <w:caps w:val="0"/>
          <w:szCs w:val="32"/>
        </w:rPr>
        <w:t>)</w:t>
      </w:r>
      <w:bookmarkEnd w:id="37"/>
    </w:p>
    <w:p w:rsidR="00FD37D7" w:rsidRPr="00FD37D7" w:rsidRDefault="00FD37D7" w:rsidP="00FD37D7"/>
    <w:p w:rsidR="00A91003" w:rsidRPr="006B5FB5" w:rsidRDefault="00A91003" w:rsidP="0069628E">
      <w:pPr>
        <w:pStyle w:val="Heading3"/>
        <w:numPr>
          <w:ilvl w:val="0"/>
          <w:numId w:val="16"/>
        </w:numPr>
        <w:rPr>
          <w:rFonts w:asciiTheme="minorHAnsi" w:eastAsia="Batang" w:hAnsiTheme="minorHAnsi" w:cstheme="minorHAnsi"/>
          <w:sz w:val="28"/>
          <w:szCs w:val="28"/>
        </w:rPr>
      </w:pPr>
      <w:bookmarkStart w:id="38" w:name="_Toc349238639"/>
      <w:r w:rsidRPr="006B5FB5">
        <w:rPr>
          <w:rFonts w:asciiTheme="minorHAnsi" w:eastAsia="Batang" w:hAnsiTheme="minorHAnsi" w:cstheme="minorHAnsi"/>
          <w:sz w:val="28"/>
          <w:szCs w:val="28"/>
        </w:rPr>
        <w:t>Sistema de Administración de Personal</w:t>
      </w:r>
      <w:bookmarkEnd w:id="38"/>
    </w:p>
    <w:p w:rsidR="00165509" w:rsidRPr="006B5FB5" w:rsidRDefault="00165509" w:rsidP="00165509">
      <w:pPr>
        <w:rPr>
          <w:rFonts w:asciiTheme="minorHAnsi" w:hAnsiTheme="minorHAnsi" w:cstheme="minorHAnsi"/>
        </w:rPr>
      </w:pPr>
    </w:p>
    <w:p w:rsidR="00165509" w:rsidRPr="00AA6A4A" w:rsidRDefault="00165509"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De acuerdo con</w:t>
      </w:r>
      <w:r w:rsidR="008D11D6" w:rsidRPr="00AA6A4A">
        <w:rPr>
          <w:rFonts w:asciiTheme="minorHAnsi" w:hAnsiTheme="minorHAnsi" w:cstheme="minorHAnsi"/>
          <w:color w:val="000000"/>
          <w:lang w:eastAsia="es-ES"/>
        </w:rPr>
        <w:t xml:space="preserve"> </w:t>
      </w:r>
      <w:r w:rsidR="00E615A4">
        <w:rPr>
          <w:rFonts w:asciiTheme="minorHAnsi" w:hAnsiTheme="minorHAnsi" w:cstheme="minorHAnsi"/>
          <w:color w:val="000000"/>
          <w:lang w:eastAsia="es-ES"/>
        </w:rPr>
        <w:t>el numeral 4.2 del EOP</w:t>
      </w:r>
      <w:r w:rsidR="00876F43">
        <w:rPr>
          <w:rFonts w:asciiTheme="minorHAnsi" w:hAnsiTheme="minorHAnsi" w:cstheme="minorHAnsi"/>
          <w:color w:val="000000"/>
          <w:lang w:eastAsia="es-ES"/>
        </w:rPr>
        <w:t>,</w:t>
      </w:r>
      <w:r w:rsidR="00E615A4">
        <w:rPr>
          <w:rFonts w:asciiTheme="minorHAnsi" w:hAnsiTheme="minorHAnsi" w:cstheme="minorHAnsi"/>
          <w:color w:val="000000"/>
          <w:lang w:eastAsia="es-ES"/>
        </w:rPr>
        <w:t xml:space="preserve"> </w:t>
      </w:r>
      <w:r w:rsidR="008D11D6" w:rsidRPr="00AA6A4A">
        <w:rPr>
          <w:rFonts w:asciiTheme="minorHAnsi" w:hAnsiTheme="minorHAnsi" w:cstheme="minorHAnsi"/>
          <w:color w:val="000000"/>
          <w:lang w:eastAsia="es-ES"/>
        </w:rPr>
        <w:t xml:space="preserve">la </w:t>
      </w:r>
      <w:r w:rsidR="00E615A4">
        <w:rPr>
          <w:rFonts w:asciiTheme="minorHAnsi" w:hAnsiTheme="minorHAnsi" w:cstheme="minorHAnsi"/>
          <w:color w:val="000000"/>
          <w:lang w:eastAsia="es-ES"/>
        </w:rPr>
        <w:t xml:space="preserve">administración del personal del GADPCH, </w:t>
      </w:r>
      <w:r w:rsidR="00876F43">
        <w:rPr>
          <w:rFonts w:asciiTheme="minorHAnsi" w:hAnsiTheme="minorHAnsi" w:cstheme="minorHAnsi"/>
          <w:color w:val="000000"/>
          <w:lang w:eastAsia="es-ES"/>
        </w:rPr>
        <w:t xml:space="preserve">es responsabilidad de </w:t>
      </w:r>
      <w:r w:rsidR="00E615A4">
        <w:rPr>
          <w:rFonts w:asciiTheme="minorHAnsi" w:hAnsiTheme="minorHAnsi" w:cstheme="minorHAnsi"/>
          <w:color w:val="000000"/>
          <w:lang w:eastAsia="es-ES"/>
        </w:rPr>
        <w:t xml:space="preserve">la </w:t>
      </w:r>
      <w:r w:rsidR="00876F43">
        <w:rPr>
          <w:rFonts w:asciiTheme="minorHAnsi" w:hAnsiTheme="minorHAnsi" w:cstheme="minorHAnsi"/>
          <w:color w:val="000000"/>
          <w:lang w:eastAsia="es-ES"/>
        </w:rPr>
        <w:t xml:space="preserve">Unidad </w:t>
      </w:r>
      <w:r w:rsidR="00E615A4">
        <w:rPr>
          <w:rFonts w:asciiTheme="minorHAnsi" w:hAnsiTheme="minorHAnsi" w:cstheme="minorHAnsi"/>
          <w:color w:val="000000"/>
          <w:lang w:eastAsia="es-ES"/>
        </w:rPr>
        <w:t>de Talento Humano</w:t>
      </w:r>
      <w:r w:rsidR="00876F43">
        <w:rPr>
          <w:rFonts w:asciiTheme="minorHAnsi" w:hAnsiTheme="minorHAnsi" w:cstheme="minorHAnsi"/>
          <w:color w:val="000000"/>
          <w:lang w:eastAsia="es-ES"/>
        </w:rPr>
        <w:t xml:space="preserve">, cuya </w:t>
      </w:r>
      <w:r w:rsidR="00E615A4">
        <w:rPr>
          <w:rFonts w:asciiTheme="minorHAnsi" w:hAnsiTheme="minorHAnsi" w:cstheme="minorHAnsi"/>
          <w:color w:val="000000"/>
          <w:lang w:eastAsia="es-ES"/>
        </w:rPr>
        <w:t xml:space="preserve">posición jerárquica </w:t>
      </w:r>
      <w:r w:rsidR="00876F43">
        <w:rPr>
          <w:rFonts w:asciiTheme="minorHAnsi" w:hAnsiTheme="minorHAnsi" w:cstheme="minorHAnsi"/>
          <w:color w:val="000000"/>
          <w:lang w:eastAsia="es-ES"/>
        </w:rPr>
        <w:t xml:space="preserve">está bien definida en el EOP y el organigrama. Se le ha dado el nivel de </w:t>
      </w:r>
      <w:r w:rsidR="00E615A4">
        <w:rPr>
          <w:rFonts w:asciiTheme="minorHAnsi" w:hAnsiTheme="minorHAnsi" w:cstheme="minorHAnsi"/>
          <w:color w:val="000000"/>
          <w:lang w:eastAsia="es-ES"/>
        </w:rPr>
        <w:t xml:space="preserve">unidad de apoyo dentro de la cadena de procesos. </w:t>
      </w:r>
      <w:r w:rsidRPr="00AA6A4A">
        <w:rPr>
          <w:rFonts w:asciiTheme="minorHAnsi" w:hAnsiTheme="minorHAnsi" w:cstheme="minorHAnsi"/>
          <w:color w:val="000000"/>
          <w:lang w:eastAsia="es-ES"/>
        </w:rPr>
        <w:t>(3.1)</w:t>
      </w:r>
    </w:p>
    <w:p w:rsidR="00CF057B" w:rsidRPr="00AA6A4A" w:rsidRDefault="007D2CF4"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Bajo los numerales 4.2 Gestión del talento humano y 4.3 Seguridad y salud ocupacional, hay una descripción amplia de las responsabilidades asignadas al Jefe en el primer caso y al técnico en el segundo caso. </w:t>
      </w:r>
      <w:r w:rsidR="00CF057B" w:rsidRPr="00AA6A4A">
        <w:rPr>
          <w:rFonts w:asciiTheme="minorHAnsi" w:hAnsiTheme="minorHAnsi" w:cstheme="minorHAnsi"/>
          <w:color w:val="000000"/>
          <w:lang w:eastAsia="es-ES"/>
        </w:rPr>
        <w:t>(3.2)</w:t>
      </w:r>
    </w:p>
    <w:p w:rsidR="00165509" w:rsidRPr="00AA6A4A" w:rsidRDefault="00391771"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w:t>
      </w:r>
      <w:r w:rsidR="001F5C97">
        <w:rPr>
          <w:rFonts w:asciiTheme="minorHAnsi" w:hAnsiTheme="minorHAnsi" w:cstheme="minorHAnsi"/>
          <w:color w:val="000000"/>
          <w:lang w:eastAsia="es-ES"/>
        </w:rPr>
        <w:t>J</w:t>
      </w:r>
      <w:r>
        <w:rPr>
          <w:rFonts w:asciiTheme="minorHAnsi" w:hAnsiTheme="minorHAnsi" w:cstheme="minorHAnsi"/>
          <w:color w:val="000000"/>
          <w:lang w:eastAsia="es-ES"/>
        </w:rPr>
        <w:t xml:space="preserve">efe del departamento de </w:t>
      </w:r>
      <w:r w:rsidR="001F5C97">
        <w:rPr>
          <w:rFonts w:asciiTheme="minorHAnsi" w:hAnsiTheme="minorHAnsi" w:cstheme="minorHAnsi"/>
          <w:color w:val="000000"/>
          <w:lang w:eastAsia="es-ES"/>
        </w:rPr>
        <w:t>T</w:t>
      </w:r>
      <w:r>
        <w:rPr>
          <w:rFonts w:asciiTheme="minorHAnsi" w:hAnsiTheme="minorHAnsi" w:cstheme="minorHAnsi"/>
          <w:color w:val="000000"/>
          <w:lang w:eastAsia="es-ES"/>
        </w:rPr>
        <w:t xml:space="preserve">alento Humano, informó que todo lo que se refiere a administración de personal, está establecido en la Ley Orgánica del Servicio Público y su Reglamento y que se está aplicando normalmente cada uno de los subsistemas. </w:t>
      </w:r>
      <w:r w:rsidR="00FD6560" w:rsidRPr="00AA6A4A">
        <w:rPr>
          <w:rFonts w:asciiTheme="minorHAnsi" w:hAnsiTheme="minorHAnsi" w:cstheme="minorHAnsi"/>
          <w:color w:val="000000"/>
          <w:lang w:eastAsia="es-ES"/>
        </w:rPr>
        <w:t>(3.3)</w:t>
      </w:r>
    </w:p>
    <w:p w:rsidR="00FD6560" w:rsidRPr="00AA6A4A" w:rsidRDefault="00391771"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Las políticas y procesos de administración de personal, se encuentran actualizados y esa es responsabilidad de</w:t>
      </w:r>
      <w:r w:rsidR="00F80C3E">
        <w:rPr>
          <w:rFonts w:asciiTheme="minorHAnsi" w:hAnsiTheme="minorHAnsi" w:cstheme="minorHAnsi"/>
          <w:color w:val="000000"/>
          <w:lang w:eastAsia="es-ES"/>
        </w:rPr>
        <w:t>l MRL</w:t>
      </w:r>
      <w:r w:rsidR="00876F43">
        <w:rPr>
          <w:rFonts w:asciiTheme="minorHAnsi" w:hAnsiTheme="minorHAnsi" w:cstheme="minorHAnsi"/>
          <w:color w:val="000000"/>
          <w:lang w:eastAsia="es-ES"/>
        </w:rPr>
        <w:t>, lo cual no es impedimento para que el GADPCH emita su propia reglamentación.</w:t>
      </w:r>
      <w:r>
        <w:rPr>
          <w:rFonts w:asciiTheme="minorHAnsi" w:hAnsiTheme="minorHAnsi" w:cstheme="minorHAnsi"/>
          <w:color w:val="000000"/>
          <w:lang w:eastAsia="es-ES"/>
        </w:rPr>
        <w:t xml:space="preserve"> </w:t>
      </w:r>
      <w:r w:rsidR="00FD6560" w:rsidRPr="00AA6A4A">
        <w:rPr>
          <w:rFonts w:asciiTheme="minorHAnsi" w:hAnsiTheme="minorHAnsi" w:cstheme="minorHAnsi"/>
          <w:color w:val="000000"/>
          <w:lang w:eastAsia="es-ES"/>
        </w:rPr>
        <w:t>(3.4)</w:t>
      </w:r>
    </w:p>
    <w:p w:rsidR="00FD6560" w:rsidRPr="00AA6A4A" w:rsidRDefault="006A3D1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aplica.</w:t>
      </w:r>
      <w:r w:rsidR="00FD6560" w:rsidRPr="00AA6A4A">
        <w:rPr>
          <w:rFonts w:asciiTheme="minorHAnsi" w:hAnsiTheme="minorHAnsi" w:cstheme="minorHAnsi"/>
          <w:color w:val="000000"/>
          <w:lang w:eastAsia="es-ES"/>
        </w:rPr>
        <w:t xml:space="preserve"> (3.5) </w:t>
      </w:r>
    </w:p>
    <w:p w:rsidR="001F4785" w:rsidRPr="00AA6A4A" w:rsidRDefault="00DE57C9"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GADPCH en todo lo concerniente a administración de personal, aplica lo dispuesto por el Ministerio de Relaciones Laborales (MRL), por lo tanto la normativa que les rige es la LOSEP y su Reglamento. En esos cuerpos legales está claramente establecido el subproceso de selección de personal y los pasos que se deberían dar para la etapa de convocatoria y selección. Se ha preparado una referencia con un ejemplo de dos procesos de selección efectuados en el gobierno provincial. </w:t>
      </w:r>
      <w:r w:rsidR="001F4785" w:rsidRPr="00AA6A4A">
        <w:rPr>
          <w:rFonts w:asciiTheme="minorHAnsi" w:hAnsiTheme="minorHAnsi" w:cstheme="minorHAnsi"/>
          <w:color w:val="000000"/>
          <w:lang w:eastAsia="es-ES"/>
        </w:rPr>
        <w:t>(3.6)</w:t>
      </w:r>
    </w:p>
    <w:p w:rsidR="001F4785" w:rsidRDefault="00DE57C9"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concordancia con lo anterior, en el Reglamento a la LOSEP constan varias referencias al proceso de inducción del personal para ocupar un puesto por contrato o por nombramiento. En la LOSEP no existen mayores referencias a esta acción. </w:t>
      </w:r>
      <w:r w:rsidR="00CB3F1A" w:rsidRPr="00AA6A4A">
        <w:rPr>
          <w:rFonts w:asciiTheme="minorHAnsi" w:hAnsiTheme="minorHAnsi" w:cstheme="minorHAnsi"/>
          <w:color w:val="000000"/>
          <w:lang w:eastAsia="es-ES"/>
        </w:rPr>
        <w:t>(3.7)</w:t>
      </w:r>
    </w:p>
    <w:p w:rsidR="00DE57C9" w:rsidRDefault="00DE57C9"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Del Art 69 al 75 de la LOSEP se norma el subsistema de capacitación, que es el aplicado en el GADPCH. </w:t>
      </w:r>
      <w:r w:rsidR="00C01A5F">
        <w:rPr>
          <w:rFonts w:asciiTheme="minorHAnsi" w:hAnsiTheme="minorHAnsi" w:cstheme="minorHAnsi"/>
          <w:color w:val="000000"/>
          <w:lang w:eastAsia="es-ES"/>
        </w:rPr>
        <w:t>(3.8)</w:t>
      </w:r>
    </w:p>
    <w:p w:rsidR="00FD37D7" w:rsidRPr="008C5420" w:rsidRDefault="00C01A5F" w:rsidP="00456FCE">
      <w:pPr>
        <w:numPr>
          <w:ilvl w:val="0"/>
          <w:numId w:val="24"/>
        </w:numPr>
        <w:autoSpaceDE w:val="0"/>
        <w:autoSpaceDN w:val="0"/>
        <w:adjustRightInd w:val="0"/>
        <w:ind w:left="1134" w:hanging="567"/>
        <w:jc w:val="both"/>
        <w:rPr>
          <w:rFonts w:asciiTheme="minorHAnsi" w:hAnsiTheme="minorHAnsi" w:cstheme="minorHAnsi"/>
        </w:rPr>
      </w:pPr>
      <w:r w:rsidRPr="003D164C">
        <w:rPr>
          <w:rFonts w:asciiTheme="minorHAnsi" w:hAnsiTheme="minorHAnsi" w:cstheme="minorHAnsi"/>
          <w:color w:val="000000"/>
          <w:lang w:eastAsia="es-ES"/>
        </w:rPr>
        <w:t xml:space="preserve">En los Arts. 61 y 62 de la LOSEP, se define el subsistema de clasificación de puestos para el sector público y entre </w:t>
      </w:r>
      <w:r w:rsidR="003D164C" w:rsidRPr="003D164C">
        <w:rPr>
          <w:rFonts w:asciiTheme="minorHAnsi" w:hAnsiTheme="minorHAnsi" w:cstheme="minorHAnsi"/>
          <w:color w:val="000000"/>
          <w:lang w:eastAsia="es-ES"/>
        </w:rPr>
        <w:t xml:space="preserve">los </w:t>
      </w:r>
      <w:r w:rsidRPr="003D164C">
        <w:rPr>
          <w:rFonts w:asciiTheme="minorHAnsi" w:hAnsiTheme="minorHAnsi" w:cstheme="minorHAnsi"/>
          <w:color w:val="000000"/>
          <w:lang w:eastAsia="es-ES"/>
        </w:rPr>
        <w:t>Art</w:t>
      </w:r>
      <w:r w:rsidR="003D164C" w:rsidRPr="003D164C">
        <w:rPr>
          <w:rFonts w:asciiTheme="minorHAnsi" w:hAnsiTheme="minorHAnsi" w:cstheme="minorHAnsi"/>
          <w:color w:val="000000"/>
          <w:lang w:eastAsia="es-ES"/>
        </w:rPr>
        <w:t>s</w:t>
      </w:r>
      <w:r w:rsidRPr="003D164C">
        <w:rPr>
          <w:rFonts w:asciiTheme="minorHAnsi" w:hAnsiTheme="minorHAnsi" w:cstheme="minorHAnsi"/>
          <w:color w:val="000000"/>
          <w:lang w:eastAsia="es-ES"/>
        </w:rPr>
        <w:t xml:space="preserve">. 96 al 132 </w:t>
      </w:r>
      <w:r w:rsidR="003D164C" w:rsidRPr="003D164C">
        <w:rPr>
          <w:rFonts w:asciiTheme="minorHAnsi" w:hAnsiTheme="minorHAnsi" w:cstheme="minorHAnsi"/>
          <w:color w:val="000000"/>
          <w:lang w:eastAsia="es-ES"/>
        </w:rPr>
        <w:t xml:space="preserve">de dicha ley </w:t>
      </w:r>
      <w:r w:rsidRPr="003D164C">
        <w:rPr>
          <w:rFonts w:asciiTheme="minorHAnsi" w:hAnsiTheme="minorHAnsi" w:cstheme="minorHAnsi"/>
          <w:color w:val="000000"/>
          <w:lang w:eastAsia="es-ES"/>
        </w:rPr>
        <w:t xml:space="preserve">se trata todo el tema de remuneraciones. </w:t>
      </w:r>
      <w:r w:rsidR="003D164C" w:rsidRPr="003D164C">
        <w:rPr>
          <w:rFonts w:asciiTheme="minorHAnsi" w:hAnsiTheme="minorHAnsi" w:cstheme="minorHAnsi"/>
          <w:color w:val="000000"/>
          <w:lang w:eastAsia="es-ES"/>
        </w:rPr>
        <w:t>Para el 2013 se aplicará una nueva escala salarial que fue aprobada por el MRL</w:t>
      </w:r>
      <w:r w:rsidR="003D164C">
        <w:rPr>
          <w:rStyle w:val="FootnoteReference"/>
          <w:rFonts w:asciiTheme="minorHAnsi" w:hAnsiTheme="minorHAnsi"/>
          <w:color w:val="000000"/>
          <w:lang w:eastAsia="es-ES"/>
        </w:rPr>
        <w:footnoteReference w:id="21"/>
      </w:r>
      <w:r w:rsidRPr="003D164C">
        <w:rPr>
          <w:rFonts w:asciiTheme="minorHAnsi" w:hAnsiTheme="minorHAnsi" w:cstheme="minorHAnsi"/>
          <w:color w:val="000000"/>
          <w:lang w:eastAsia="es-ES"/>
        </w:rPr>
        <w:t xml:space="preserve"> </w:t>
      </w:r>
      <w:r w:rsidR="003D164C">
        <w:rPr>
          <w:rFonts w:asciiTheme="minorHAnsi" w:hAnsiTheme="minorHAnsi" w:cstheme="minorHAnsi"/>
          <w:color w:val="000000"/>
          <w:lang w:eastAsia="es-ES"/>
        </w:rPr>
        <w:t xml:space="preserve">a fines del año anterior. Finalmente el GADPCH compartió su distributivo de sueldos como evidencia del cumplimiento de la normativa en ese sentido. </w:t>
      </w:r>
      <w:r w:rsidR="008C5420">
        <w:rPr>
          <w:rFonts w:asciiTheme="minorHAnsi" w:hAnsiTheme="minorHAnsi" w:cstheme="minorHAnsi"/>
          <w:color w:val="000000"/>
          <w:lang w:eastAsia="es-ES"/>
        </w:rPr>
        <w:t>(3.10)</w:t>
      </w:r>
    </w:p>
    <w:p w:rsidR="008C5420" w:rsidRPr="008C5420" w:rsidRDefault="008C5420"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color w:val="000000"/>
          <w:lang w:eastAsia="es-ES"/>
        </w:rPr>
        <w:t>De acuerdo con las leyes a las que está sujeta el GADPCH y particularmente a la Ley de Seguro Social Obligatorio, todo el personal de la institución, bien sea de nombramiento o contrato, está afiliada al IESS. Evidencia de esto se puede encontrar en el rol de pago de diciembre de 2012, en la columna de descuentos por aporte del personal con nombramiento del 11.35% y del 9.35%, para el personal de contrato y Código del Trabajo.  (3.11)</w:t>
      </w:r>
    </w:p>
    <w:p w:rsidR="008C5420" w:rsidRPr="008C5420" w:rsidRDefault="008C5420"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color w:val="000000"/>
          <w:lang w:eastAsia="es-ES"/>
        </w:rPr>
        <w:t>En el rol de pagos de diciembre 2012, se puede apreciar que la Unidad de Talento Humano, procedió a descontar los valores que corresponden a: IR, retenciones judiciales, personal IESS, comisariato y otros descuentos de índole corporativo y personal. (3.12)</w:t>
      </w:r>
    </w:p>
    <w:p w:rsidR="00FD1824" w:rsidRPr="00FD1824" w:rsidRDefault="0043472C"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 xml:space="preserve">El GADPCH tiene la política de preparar un </w:t>
      </w:r>
      <w:r w:rsidR="00FD1824" w:rsidRPr="00530D7D">
        <w:rPr>
          <w:rFonts w:asciiTheme="minorHAnsi" w:hAnsiTheme="minorHAnsi" w:cstheme="minorHAnsi"/>
        </w:rPr>
        <w:t xml:space="preserve">calendario de vacaciones </w:t>
      </w:r>
      <w:r>
        <w:rPr>
          <w:rFonts w:asciiTheme="minorHAnsi" w:hAnsiTheme="minorHAnsi" w:cstheme="minorHAnsi"/>
        </w:rPr>
        <w:t xml:space="preserve">anual para el personal administrativo, que constituye la mayoría de los empleados del Gobierno Provincial. El mismo fue </w:t>
      </w:r>
      <w:r w:rsidR="00FD1824" w:rsidRPr="00530D7D">
        <w:rPr>
          <w:rFonts w:asciiTheme="minorHAnsi" w:hAnsiTheme="minorHAnsi" w:cstheme="minorHAnsi"/>
        </w:rPr>
        <w:t xml:space="preserve">aprobado </w:t>
      </w:r>
      <w:r w:rsidR="00530D7D">
        <w:rPr>
          <w:rFonts w:asciiTheme="minorHAnsi" w:hAnsiTheme="minorHAnsi" w:cstheme="minorHAnsi"/>
        </w:rPr>
        <w:t>por autoridad competente</w:t>
      </w:r>
      <w:r>
        <w:rPr>
          <w:rFonts w:asciiTheme="minorHAnsi" w:hAnsiTheme="minorHAnsi" w:cstheme="minorHAnsi"/>
        </w:rPr>
        <w:t>, en este caso la Coordinadora Administrativa</w:t>
      </w:r>
      <w:r w:rsidR="00FD1824" w:rsidRPr="00FD1824">
        <w:rPr>
          <w:rFonts w:asciiTheme="minorHAnsi" w:hAnsiTheme="minorHAnsi" w:cstheme="minorHAnsi"/>
        </w:rPr>
        <w:t xml:space="preserve">. (3.13).   </w:t>
      </w:r>
    </w:p>
    <w:p w:rsidR="00FD1824" w:rsidRDefault="00FD1824"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En la LOSEP y en su Reglamento están indicados los procedimientos que se deben seguir en el caso de que un puesto esté vacante y que sea necesario cubrirlo con otra persona para que ejecute las funciones del titular. (3.14)</w:t>
      </w:r>
    </w:p>
    <w:p w:rsidR="00FD1824" w:rsidRDefault="00FD1824"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De acuerdo con las normas de control interno emitidas por la CGE, es obligación de las personas que tienen entre sus funciones, manejo de dinero, aprobación de gastos, aprobación de pagos, contabilidad, tesorería, bienes, contar con una póliza de seguro de fidelidad o caución que les ampare. (3.15)</w:t>
      </w:r>
    </w:p>
    <w:p w:rsidR="00FD1824" w:rsidRDefault="00FD1824"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 xml:space="preserve">En el Reglamento de Cauciones emitido por la CGE, se establece el monto que deben tener las garantías y </w:t>
      </w:r>
      <w:r w:rsidR="00876F43">
        <w:rPr>
          <w:rFonts w:asciiTheme="minorHAnsi" w:hAnsiTheme="minorHAnsi" w:cstheme="minorHAnsi"/>
        </w:rPr>
        <w:t xml:space="preserve">de </w:t>
      </w:r>
      <w:r w:rsidR="004F01E1">
        <w:rPr>
          <w:rFonts w:asciiTheme="minorHAnsi" w:hAnsiTheme="minorHAnsi" w:cstheme="minorHAnsi"/>
        </w:rPr>
        <w:t>qué</w:t>
      </w:r>
      <w:r>
        <w:rPr>
          <w:rFonts w:asciiTheme="minorHAnsi" w:hAnsiTheme="minorHAnsi" w:cstheme="minorHAnsi"/>
        </w:rPr>
        <w:t xml:space="preserve"> tipo pueden ser. (3.16)</w:t>
      </w:r>
    </w:p>
    <w:p w:rsidR="00FD1824" w:rsidRDefault="003A6EB9"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 xml:space="preserve">De acuerdo con un análisis de antigüedad de puestos, efectuado a los diferentes tipos de contratación </w:t>
      </w:r>
      <w:r w:rsidR="004F01E1">
        <w:rPr>
          <w:rFonts w:asciiTheme="minorHAnsi" w:hAnsiTheme="minorHAnsi" w:cstheme="minorHAnsi"/>
        </w:rPr>
        <w:t xml:space="preserve">con que el </w:t>
      </w:r>
      <w:r>
        <w:rPr>
          <w:rFonts w:asciiTheme="minorHAnsi" w:hAnsiTheme="minorHAnsi" w:cstheme="minorHAnsi"/>
        </w:rPr>
        <w:t>GADPCH</w:t>
      </w:r>
      <w:r w:rsidR="004F01E1">
        <w:rPr>
          <w:rFonts w:asciiTheme="minorHAnsi" w:hAnsiTheme="minorHAnsi" w:cstheme="minorHAnsi"/>
        </w:rPr>
        <w:t xml:space="preserve"> vincula a su fuerza de trabajo</w:t>
      </w:r>
      <w:r>
        <w:rPr>
          <w:rFonts w:asciiTheme="minorHAnsi" w:hAnsiTheme="minorHAnsi" w:cstheme="minorHAnsi"/>
        </w:rPr>
        <w:t>, se puede indicar que el personal tiene estabilidad en su composición</w:t>
      </w:r>
      <w:r w:rsidR="004F01E1">
        <w:rPr>
          <w:rFonts w:asciiTheme="minorHAnsi" w:hAnsiTheme="minorHAnsi" w:cstheme="minorHAnsi"/>
        </w:rPr>
        <w:t xml:space="preserve"> para lo cual cito varios datos</w:t>
      </w:r>
      <w:proofErr w:type="gramStart"/>
      <w:r w:rsidR="004F01E1">
        <w:rPr>
          <w:rFonts w:asciiTheme="minorHAnsi" w:hAnsiTheme="minorHAnsi" w:cstheme="minorHAnsi"/>
        </w:rPr>
        <w:t>:</w:t>
      </w:r>
      <w:r>
        <w:rPr>
          <w:rFonts w:asciiTheme="minorHAnsi" w:hAnsiTheme="minorHAnsi" w:cstheme="minorHAnsi"/>
        </w:rPr>
        <w:t>.</w:t>
      </w:r>
      <w:proofErr w:type="gramEnd"/>
      <w:r>
        <w:rPr>
          <w:rFonts w:asciiTheme="minorHAnsi" w:hAnsiTheme="minorHAnsi" w:cstheme="minorHAnsi"/>
        </w:rPr>
        <w:t xml:space="preserve"> </w:t>
      </w:r>
      <w:r w:rsidR="00E0593C">
        <w:rPr>
          <w:rFonts w:asciiTheme="minorHAnsi" w:hAnsiTheme="minorHAnsi" w:cstheme="minorHAnsi"/>
        </w:rPr>
        <w:t xml:space="preserve">225 </w:t>
      </w:r>
      <w:r w:rsidR="004F01E1">
        <w:rPr>
          <w:rFonts w:asciiTheme="minorHAnsi" w:hAnsiTheme="minorHAnsi" w:cstheme="minorHAnsi"/>
        </w:rPr>
        <w:t>s</w:t>
      </w:r>
      <w:r>
        <w:rPr>
          <w:rFonts w:asciiTheme="minorHAnsi" w:hAnsiTheme="minorHAnsi" w:cstheme="minorHAnsi"/>
        </w:rPr>
        <w:t>ervidores con nombramiento o contratos ocasionales (LOSEP) = 6 años</w:t>
      </w:r>
      <w:r w:rsidR="004F01E1">
        <w:rPr>
          <w:rFonts w:asciiTheme="minorHAnsi" w:hAnsiTheme="minorHAnsi" w:cstheme="minorHAnsi"/>
        </w:rPr>
        <w:t xml:space="preserve"> de antigüedad</w:t>
      </w:r>
      <w:r>
        <w:rPr>
          <w:rFonts w:asciiTheme="minorHAnsi" w:hAnsiTheme="minorHAnsi" w:cstheme="minorHAnsi"/>
        </w:rPr>
        <w:t xml:space="preserve">; </w:t>
      </w:r>
      <w:r w:rsidR="00E0593C">
        <w:rPr>
          <w:rFonts w:asciiTheme="minorHAnsi" w:hAnsiTheme="minorHAnsi" w:cstheme="minorHAnsi"/>
        </w:rPr>
        <w:t xml:space="preserve">114 </w:t>
      </w:r>
      <w:r w:rsidR="004F01E1">
        <w:rPr>
          <w:rFonts w:asciiTheme="minorHAnsi" w:hAnsiTheme="minorHAnsi" w:cstheme="minorHAnsi"/>
        </w:rPr>
        <w:t>empleados</w:t>
      </w:r>
      <w:r>
        <w:rPr>
          <w:rFonts w:asciiTheme="minorHAnsi" w:hAnsiTheme="minorHAnsi" w:cstheme="minorHAnsi"/>
        </w:rPr>
        <w:t xml:space="preserve"> sindicalizado</w:t>
      </w:r>
      <w:r w:rsidR="004F01E1">
        <w:rPr>
          <w:rFonts w:asciiTheme="minorHAnsi" w:hAnsiTheme="minorHAnsi" w:cstheme="minorHAnsi"/>
        </w:rPr>
        <w:t>s</w:t>
      </w:r>
      <w:r>
        <w:rPr>
          <w:rFonts w:asciiTheme="minorHAnsi" w:hAnsiTheme="minorHAnsi" w:cstheme="minorHAnsi"/>
        </w:rPr>
        <w:t xml:space="preserve"> (Código Trabajo) = 21 años</w:t>
      </w:r>
      <w:r w:rsidR="004F01E1">
        <w:rPr>
          <w:rFonts w:asciiTheme="minorHAnsi" w:hAnsiTheme="minorHAnsi" w:cstheme="minorHAnsi"/>
        </w:rPr>
        <w:t xml:space="preserve"> de antigüedad y</w:t>
      </w:r>
      <w:r>
        <w:rPr>
          <w:rFonts w:asciiTheme="minorHAnsi" w:hAnsiTheme="minorHAnsi" w:cstheme="minorHAnsi"/>
        </w:rPr>
        <w:t xml:space="preserve"> </w:t>
      </w:r>
      <w:r w:rsidR="00E0593C">
        <w:rPr>
          <w:rFonts w:asciiTheme="minorHAnsi" w:hAnsiTheme="minorHAnsi" w:cstheme="minorHAnsi"/>
        </w:rPr>
        <w:t xml:space="preserve">97 </w:t>
      </w:r>
      <w:r w:rsidR="004F01E1">
        <w:rPr>
          <w:rFonts w:asciiTheme="minorHAnsi" w:hAnsiTheme="minorHAnsi" w:cstheme="minorHAnsi"/>
        </w:rPr>
        <w:t>p</w:t>
      </w:r>
      <w:r>
        <w:rPr>
          <w:rFonts w:asciiTheme="minorHAnsi" w:hAnsiTheme="minorHAnsi" w:cstheme="minorHAnsi"/>
        </w:rPr>
        <w:t>ersona</w:t>
      </w:r>
      <w:r w:rsidR="004F01E1">
        <w:rPr>
          <w:rFonts w:asciiTheme="minorHAnsi" w:hAnsiTheme="minorHAnsi" w:cstheme="minorHAnsi"/>
        </w:rPr>
        <w:t>s</w:t>
      </w:r>
      <w:r>
        <w:rPr>
          <w:rFonts w:asciiTheme="minorHAnsi" w:hAnsiTheme="minorHAnsi" w:cstheme="minorHAnsi"/>
        </w:rPr>
        <w:t xml:space="preserve"> con contrato fijo y a prueba =2 años</w:t>
      </w:r>
      <w:r w:rsidR="004F01E1">
        <w:rPr>
          <w:rFonts w:asciiTheme="minorHAnsi" w:hAnsiTheme="minorHAnsi" w:cstheme="minorHAnsi"/>
        </w:rPr>
        <w:t xml:space="preserve"> de antigüedad</w:t>
      </w:r>
      <w:r>
        <w:rPr>
          <w:rFonts w:asciiTheme="minorHAnsi" w:hAnsiTheme="minorHAnsi" w:cstheme="minorHAnsi"/>
        </w:rPr>
        <w:t xml:space="preserve">.  </w:t>
      </w:r>
      <w:r w:rsidR="00530D7D">
        <w:rPr>
          <w:rFonts w:asciiTheme="minorHAnsi" w:hAnsiTheme="minorHAnsi" w:cstheme="minorHAnsi"/>
        </w:rPr>
        <w:t>(3.17)</w:t>
      </w:r>
    </w:p>
    <w:p w:rsidR="0083333A" w:rsidRDefault="00530D7D"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En este punto debo referirme a la operación del PIDD, para indicar que el personal de la Unidad fue aprobado en el Manual Operativo del Convenio de Préstamo. (3.18)</w:t>
      </w:r>
    </w:p>
    <w:p w:rsidR="00530D7D" w:rsidRDefault="00530D7D"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El personal identificado en el Manual Operativo, no ha sido contratado en su totalidad. Faltan algunos puestos claves y otros administrativos, para completar el staff asignado al proyecto</w:t>
      </w:r>
      <w:r w:rsidR="004F01E1">
        <w:rPr>
          <w:rFonts w:asciiTheme="minorHAnsi" w:hAnsiTheme="minorHAnsi" w:cstheme="minorHAnsi"/>
        </w:rPr>
        <w:t xml:space="preserve"> PIDD</w:t>
      </w:r>
      <w:r>
        <w:rPr>
          <w:rFonts w:asciiTheme="minorHAnsi" w:hAnsiTheme="minorHAnsi" w:cstheme="minorHAnsi"/>
        </w:rPr>
        <w:t>. (3.19)</w:t>
      </w:r>
    </w:p>
    <w:p w:rsidR="00530D7D" w:rsidRDefault="00530D7D"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La evidencia de que se siguió el proceso de selección  y contratación acordado con el BIRF es que existe la no objeción del Banco. (3.20)</w:t>
      </w:r>
    </w:p>
    <w:p w:rsidR="00530D7D" w:rsidRDefault="00305FFE"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No aplica. (3.21)</w:t>
      </w:r>
    </w:p>
    <w:p w:rsidR="00305FFE" w:rsidRPr="00FD1824" w:rsidRDefault="00305FFE" w:rsidP="00456FCE">
      <w:pPr>
        <w:numPr>
          <w:ilvl w:val="0"/>
          <w:numId w:val="24"/>
        </w:numPr>
        <w:autoSpaceDE w:val="0"/>
        <w:autoSpaceDN w:val="0"/>
        <w:adjustRightInd w:val="0"/>
        <w:ind w:left="1134" w:hanging="567"/>
        <w:jc w:val="both"/>
        <w:rPr>
          <w:rFonts w:asciiTheme="minorHAnsi" w:hAnsiTheme="minorHAnsi" w:cstheme="minorHAnsi"/>
        </w:rPr>
      </w:pPr>
      <w:r>
        <w:rPr>
          <w:rFonts w:asciiTheme="minorHAnsi" w:hAnsiTheme="minorHAnsi" w:cstheme="minorHAnsi"/>
        </w:rPr>
        <w:t>Como se mencionó en el párrafo 13</w:t>
      </w:r>
      <w:r w:rsidR="001F5C97">
        <w:rPr>
          <w:rFonts w:asciiTheme="minorHAnsi" w:hAnsiTheme="minorHAnsi" w:cstheme="minorHAnsi"/>
        </w:rPr>
        <w:t>8</w:t>
      </w:r>
      <w:r>
        <w:rPr>
          <w:rFonts w:asciiTheme="minorHAnsi" w:hAnsiTheme="minorHAnsi" w:cstheme="minorHAnsi"/>
        </w:rPr>
        <w:t xml:space="preserve">, el personal contratado para </w:t>
      </w:r>
      <w:r w:rsidR="004F01E1">
        <w:rPr>
          <w:rFonts w:asciiTheme="minorHAnsi" w:hAnsiTheme="minorHAnsi" w:cstheme="minorHAnsi"/>
        </w:rPr>
        <w:t>la implementación del PIDD</w:t>
      </w:r>
      <w:r>
        <w:rPr>
          <w:rFonts w:asciiTheme="minorHAnsi" w:hAnsiTheme="minorHAnsi" w:cstheme="minorHAnsi"/>
        </w:rPr>
        <w:t xml:space="preserve">, cuenta con no objeción de ese Banco. </w:t>
      </w:r>
    </w:p>
    <w:p w:rsidR="00A91003" w:rsidRDefault="00A91003" w:rsidP="0069628E">
      <w:pPr>
        <w:pStyle w:val="Heading3"/>
        <w:numPr>
          <w:ilvl w:val="0"/>
          <w:numId w:val="16"/>
        </w:numPr>
        <w:rPr>
          <w:rFonts w:asciiTheme="minorHAnsi" w:eastAsia="Batang" w:hAnsiTheme="minorHAnsi" w:cstheme="minorHAnsi"/>
          <w:sz w:val="28"/>
          <w:szCs w:val="28"/>
        </w:rPr>
      </w:pPr>
      <w:bookmarkStart w:id="39" w:name="_Toc349238640"/>
      <w:r w:rsidRPr="00CB3F1A">
        <w:rPr>
          <w:rFonts w:asciiTheme="minorHAnsi" w:eastAsia="Batang" w:hAnsiTheme="minorHAnsi" w:cstheme="minorHAnsi"/>
          <w:sz w:val="28"/>
          <w:szCs w:val="28"/>
        </w:rPr>
        <w:t>Sistema de Administración de Bienes y Servicios</w:t>
      </w:r>
      <w:bookmarkEnd w:id="39"/>
    </w:p>
    <w:p w:rsidR="00CB3F1A" w:rsidRPr="00CB3F1A" w:rsidRDefault="00CB3F1A" w:rsidP="00CB3F1A"/>
    <w:p w:rsidR="008E5306" w:rsidRPr="00AA6A4A" w:rsidRDefault="008E5306"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L</w:t>
      </w:r>
      <w:r w:rsidR="002851D6">
        <w:rPr>
          <w:rFonts w:asciiTheme="minorHAnsi" w:hAnsiTheme="minorHAnsi" w:cstheme="minorHAnsi"/>
          <w:color w:val="000000"/>
          <w:lang w:eastAsia="es-ES"/>
        </w:rPr>
        <w:t>o</w:t>
      </w:r>
      <w:r w:rsidRPr="00AA6A4A">
        <w:rPr>
          <w:rFonts w:asciiTheme="minorHAnsi" w:hAnsiTheme="minorHAnsi" w:cstheme="minorHAnsi"/>
          <w:color w:val="000000"/>
          <w:lang w:eastAsia="es-ES"/>
        </w:rPr>
        <w:t xml:space="preserve">s </w:t>
      </w:r>
      <w:r w:rsidR="002851D6">
        <w:rPr>
          <w:rFonts w:asciiTheme="minorHAnsi" w:hAnsiTheme="minorHAnsi" w:cstheme="minorHAnsi"/>
          <w:color w:val="000000"/>
          <w:lang w:eastAsia="es-ES"/>
        </w:rPr>
        <w:t xml:space="preserve">procedimientos de </w:t>
      </w:r>
      <w:r w:rsidRPr="00AA6A4A">
        <w:rPr>
          <w:rFonts w:asciiTheme="minorHAnsi" w:hAnsiTheme="minorHAnsi" w:cstheme="minorHAnsi"/>
          <w:color w:val="000000"/>
          <w:lang w:eastAsia="es-ES"/>
        </w:rPr>
        <w:t xml:space="preserve">adquisiciones </w:t>
      </w:r>
      <w:r w:rsidR="002851D6">
        <w:rPr>
          <w:rFonts w:asciiTheme="minorHAnsi" w:hAnsiTheme="minorHAnsi" w:cstheme="minorHAnsi"/>
          <w:color w:val="000000"/>
          <w:lang w:eastAsia="es-ES"/>
        </w:rPr>
        <w:t>revisados en las dependencias del proyecto PIDD</w:t>
      </w:r>
      <w:r w:rsidR="00F82AC4">
        <w:rPr>
          <w:rFonts w:asciiTheme="minorHAnsi" w:hAnsiTheme="minorHAnsi" w:cstheme="minorHAnsi"/>
          <w:color w:val="000000"/>
          <w:lang w:eastAsia="es-ES"/>
        </w:rPr>
        <w:t xml:space="preserve"> </w:t>
      </w:r>
      <w:r w:rsidR="002851D6">
        <w:rPr>
          <w:rFonts w:asciiTheme="minorHAnsi" w:hAnsiTheme="minorHAnsi" w:cstheme="minorHAnsi"/>
          <w:color w:val="000000"/>
          <w:lang w:eastAsia="es-ES"/>
        </w:rPr>
        <w:t xml:space="preserve">y de la Unidad de Compras Públicas del GADPCH, cuentan con toda la documentación de respaldo. En el primer caso constaban los pliegos, la no objeción a los pliegos, ofertas, informe técnico de selección, acta de adjudicación, no objeción a la adjudicación, contrato. En el segundo caso constaba </w:t>
      </w:r>
      <w:r w:rsidR="001F0E5E">
        <w:rPr>
          <w:rFonts w:asciiTheme="minorHAnsi" w:hAnsiTheme="minorHAnsi" w:cstheme="minorHAnsi"/>
          <w:color w:val="000000"/>
          <w:lang w:eastAsia="es-ES"/>
        </w:rPr>
        <w:t xml:space="preserve">el formulario único de compras y el resto de documentos estaban digitalizados, bien sea en un archivo compartido o en el Portal de Compras Públicas.  De acuerdo con el EOP, corresponde a la Unidad de Compras Públicas, realizar </w:t>
      </w:r>
      <w:r w:rsidR="004F01E1">
        <w:rPr>
          <w:rFonts w:asciiTheme="minorHAnsi" w:hAnsiTheme="minorHAnsi" w:cstheme="minorHAnsi"/>
          <w:color w:val="000000"/>
          <w:lang w:eastAsia="es-ES"/>
        </w:rPr>
        <w:t xml:space="preserve">todo el proceso de adquisiciones de </w:t>
      </w:r>
      <w:r w:rsidR="001F0E5E">
        <w:rPr>
          <w:rFonts w:asciiTheme="minorHAnsi" w:hAnsiTheme="minorHAnsi" w:cstheme="minorHAnsi"/>
          <w:color w:val="000000"/>
          <w:lang w:eastAsia="es-ES"/>
        </w:rPr>
        <w:t>ínfima cuantía</w:t>
      </w:r>
      <w:r w:rsidR="004F01E1">
        <w:rPr>
          <w:rFonts w:asciiTheme="minorHAnsi" w:hAnsiTheme="minorHAnsi" w:cstheme="minorHAnsi"/>
          <w:color w:val="000000"/>
          <w:lang w:eastAsia="es-ES"/>
        </w:rPr>
        <w:t xml:space="preserve">, mientras que </w:t>
      </w:r>
      <w:r w:rsidR="001F0E5E">
        <w:rPr>
          <w:rFonts w:asciiTheme="minorHAnsi" w:hAnsiTheme="minorHAnsi" w:cstheme="minorHAnsi"/>
          <w:color w:val="000000"/>
          <w:lang w:eastAsia="es-ES"/>
        </w:rPr>
        <w:t>al Departamento Legal</w:t>
      </w:r>
      <w:r w:rsidR="004F01E1">
        <w:rPr>
          <w:rFonts w:asciiTheme="minorHAnsi" w:hAnsiTheme="minorHAnsi" w:cstheme="minorHAnsi"/>
          <w:color w:val="000000"/>
          <w:lang w:eastAsia="es-ES"/>
        </w:rPr>
        <w:t xml:space="preserve"> se la ha asignado llevar adelante los otros tipos de</w:t>
      </w:r>
      <w:r w:rsidR="001F0E5E">
        <w:rPr>
          <w:rFonts w:asciiTheme="minorHAnsi" w:hAnsiTheme="minorHAnsi" w:cstheme="minorHAnsi"/>
          <w:color w:val="000000"/>
          <w:lang w:eastAsia="es-ES"/>
        </w:rPr>
        <w:t xml:space="preserve"> procesos</w:t>
      </w:r>
      <w:r w:rsidR="004F01E1">
        <w:rPr>
          <w:rFonts w:asciiTheme="minorHAnsi" w:hAnsiTheme="minorHAnsi" w:cstheme="minorHAnsi"/>
          <w:color w:val="000000"/>
          <w:lang w:eastAsia="es-ES"/>
        </w:rPr>
        <w:t>. De todas formas la operación d</w:t>
      </w:r>
      <w:r w:rsidR="001F0E5E">
        <w:rPr>
          <w:rFonts w:asciiTheme="minorHAnsi" w:hAnsiTheme="minorHAnsi" w:cstheme="minorHAnsi"/>
          <w:color w:val="000000"/>
          <w:lang w:eastAsia="es-ES"/>
        </w:rPr>
        <w:t xml:space="preserve">el </w:t>
      </w:r>
      <w:r w:rsidR="004F01E1">
        <w:rPr>
          <w:rFonts w:asciiTheme="minorHAnsi" w:hAnsiTheme="minorHAnsi" w:cstheme="minorHAnsi"/>
          <w:color w:val="000000"/>
          <w:lang w:eastAsia="es-ES"/>
        </w:rPr>
        <w:t>Port</w:t>
      </w:r>
      <w:r w:rsidR="001F0E5E">
        <w:rPr>
          <w:rFonts w:asciiTheme="minorHAnsi" w:hAnsiTheme="minorHAnsi" w:cstheme="minorHAnsi"/>
          <w:color w:val="000000"/>
          <w:lang w:eastAsia="es-ES"/>
        </w:rPr>
        <w:t xml:space="preserve">al </w:t>
      </w:r>
      <w:r w:rsidR="004F01E1">
        <w:rPr>
          <w:rFonts w:asciiTheme="minorHAnsi" w:hAnsiTheme="minorHAnsi" w:cstheme="minorHAnsi"/>
          <w:color w:val="000000"/>
          <w:lang w:eastAsia="es-ES"/>
        </w:rPr>
        <w:t xml:space="preserve">de Compras Públicas, </w:t>
      </w:r>
      <w:r w:rsidR="001F0E5E">
        <w:rPr>
          <w:rFonts w:asciiTheme="minorHAnsi" w:hAnsiTheme="minorHAnsi" w:cstheme="minorHAnsi"/>
          <w:color w:val="000000"/>
          <w:lang w:eastAsia="es-ES"/>
        </w:rPr>
        <w:t xml:space="preserve">en cualquier </w:t>
      </w:r>
      <w:r w:rsidR="004F01E1">
        <w:rPr>
          <w:rFonts w:asciiTheme="minorHAnsi" w:hAnsiTheme="minorHAnsi" w:cstheme="minorHAnsi"/>
          <w:color w:val="000000"/>
          <w:lang w:eastAsia="es-ES"/>
        </w:rPr>
        <w:t xml:space="preserve">mecanismo y cuantía, le </w:t>
      </w:r>
      <w:r w:rsidR="001F0E5E">
        <w:rPr>
          <w:rFonts w:asciiTheme="minorHAnsi" w:hAnsiTheme="minorHAnsi" w:cstheme="minorHAnsi"/>
          <w:color w:val="000000"/>
          <w:lang w:eastAsia="es-ES"/>
        </w:rPr>
        <w:t xml:space="preserve"> corresponde a Compras Públicas. El proyecto PIDD, lleva su propio sistema de archivo, individualizado por cada proceso de adquisiciones y por tipo</w:t>
      </w:r>
      <w:r w:rsidR="004F01E1">
        <w:rPr>
          <w:rFonts w:asciiTheme="minorHAnsi" w:hAnsiTheme="minorHAnsi" w:cstheme="minorHAnsi"/>
          <w:color w:val="000000"/>
          <w:lang w:eastAsia="es-ES"/>
        </w:rPr>
        <w:t xml:space="preserve">. Todo </w:t>
      </w:r>
      <w:r w:rsidR="001C3E3B">
        <w:rPr>
          <w:rFonts w:asciiTheme="minorHAnsi" w:hAnsiTheme="minorHAnsi" w:cstheme="minorHAnsi"/>
          <w:color w:val="000000"/>
          <w:lang w:eastAsia="es-ES"/>
        </w:rPr>
        <w:t>esto</w:t>
      </w:r>
      <w:r w:rsidR="001F0E5E">
        <w:rPr>
          <w:rFonts w:asciiTheme="minorHAnsi" w:hAnsiTheme="minorHAnsi" w:cstheme="minorHAnsi"/>
          <w:color w:val="000000"/>
          <w:lang w:eastAsia="es-ES"/>
        </w:rPr>
        <w:t xml:space="preserve"> en carpetas individuales</w:t>
      </w:r>
      <w:r w:rsidR="004F01E1">
        <w:rPr>
          <w:rFonts w:asciiTheme="minorHAnsi" w:hAnsiTheme="minorHAnsi" w:cstheme="minorHAnsi"/>
          <w:color w:val="000000"/>
          <w:lang w:eastAsia="es-ES"/>
        </w:rPr>
        <w:t xml:space="preserve"> que resultaron </w:t>
      </w:r>
      <w:r w:rsidR="001F0E5E">
        <w:rPr>
          <w:rFonts w:asciiTheme="minorHAnsi" w:hAnsiTheme="minorHAnsi" w:cstheme="minorHAnsi"/>
          <w:color w:val="000000"/>
          <w:lang w:eastAsia="es-ES"/>
        </w:rPr>
        <w:t xml:space="preserve">fáciles de identificar. </w:t>
      </w:r>
      <w:r w:rsidR="00B70DFF" w:rsidRPr="00AA6A4A">
        <w:rPr>
          <w:rFonts w:asciiTheme="minorHAnsi" w:hAnsiTheme="minorHAnsi" w:cstheme="minorHAnsi"/>
          <w:color w:val="000000"/>
          <w:lang w:eastAsia="es-ES"/>
        </w:rPr>
        <w:t>(4.1)</w:t>
      </w:r>
    </w:p>
    <w:p w:rsidR="00B70DFF" w:rsidRPr="00AA6A4A" w:rsidRDefault="001F0E5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documentación revisada de los procesos de adquisiciones, permitió determinar la naturaleza, finalidad y los resultados de cada proceso. </w:t>
      </w:r>
      <w:r w:rsidR="002C2398" w:rsidRPr="00AA6A4A">
        <w:rPr>
          <w:rFonts w:asciiTheme="minorHAnsi" w:hAnsiTheme="minorHAnsi" w:cstheme="minorHAnsi"/>
          <w:color w:val="000000"/>
          <w:lang w:eastAsia="es-ES"/>
        </w:rPr>
        <w:t>(4.2)</w:t>
      </w:r>
    </w:p>
    <w:p w:rsidR="002C2398" w:rsidRPr="00AA6A4A" w:rsidRDefault="002C2398"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La</w:t>
      </w:r>
      <w:r w:rsidR="001F0E5E">
        <w:rPr>
          <w:rFonts w:asciiTheme="minorHAnsi" w:hAnsiTheme="minorHAnsi" w:cstheme="minorHAnsi"/>
          <w:color w:val="000000"/>
          <w:lang w:eastAsia="es-ES"/>
        </w:rPr>
        <w:t xml:space="preserve"> segregación de funciones es adecuada conforme se puede desprender</w:t>
      </w:r>
      <w:r w:rsidR="0041309F">
        <w:rPr>
          <w:rFonts w:asciiTheme="minorHAnsi" w:hAnsiTheme="minorHAnsi" w:cstheme="minorHAnsi"/>
          <w:color w:val="000000"/>
          <w:lang w:eastAsia="es-ES"/>
        </w:rPr>
        <w:t xml:space="preserve"> de </w:t>
      </w:r>
      <w:r w:rsidR="00667BF5">
        <w:rPr>
          <w:rFonts w:asciiTheme="minorHAnsi" w:hAnsiTheme="minorHAnsi" w:cstheme="minorHAnsi"/>
          <w:color w:val="000000"/>
          <w:lang w:eastAsia="es-ES"/>
        </w:rPr>
        <w:t xml:space="preserve">un análisis del </w:t>
      </w:r>
      <w:r w:rsidR="001F0E5E">
        <w:rPr>
          <w:rFonts w:asciiTheme="minorHAnsi" w:hAnsiTheme="minorHAnsi" w:cstheme="minorHAnsi"/>
          <w:color w:val="000000"/>
          <w:lang w:eastAsia="es-ES"/>
        </w:rPr>
        <w:t>diagrama de flujo</w:t>
      </w:r>
      <w:r w:rsidR="0041309F">
        <w:rPr>
          <w:rFonts w:asciiTheme="minorHAnsi" w:hAnsiTheme="minorHAnsi" w:cstheme="minorHAnsi"/>
          <w:color w:val="000000"/>
          <w:lang w:eastAsia="es-ES"/>
        </w:rPr>
        <w:t>,</w:t>
      </w:r>
      <w:r w:rsidR="001F0E5E">
        <w:rPr>
          <w:rFonts w:asciiTheme="minorHAnsi" w:hAnsiTheme="minorHAnsi" w:cstheme="minorHAnsi"/>
          <w:color w:val="000000"/>
          <w:lang w:eastAsia="es-ES"/>
        </w:rPr>
        <w:t xml:space="preserve"> que consta como referencia en el formulario SABS</w:t>
      </w:r>
      <w:r w:rsidR="009F0833">
        <w:rPr>
          <w:rFonts w:asciiTheme="minorHAnsi" w:hAnsiTheme="minorHAnsi" w:cstheme="minorHAnsi"/>
          <w:color w:val="000000"/>
          <w:lang w:eastAsia="es-ES"/>
        </w:rPr>
        <w:t xml:space="preserve"> 4.</w:t>
      </w:r>
      <w:r w:rsidR="00667BF5">
        <w:rPr>
          <w:rFonts w:asciiTheme="minorHAnsi" w:hAnsiTheme="minorHAnsi" w:cstheme="minorHAnsi"/>
          <w:color w:val="000000"/>
          <w:lang w:eastAsia="es-ES"/>
        </w:rPr>
        <w:t xml:space="preserve"> Sin embargo sería conveniente analizar la conveniencia de transferir la Unidad de Activos Fijos, de la Coordinación Financiera a la Coordinación Administrativa, debido a que la primera tiene las funciones de registro y esto sería considerado una debilidad en cuanto al manejo de existencias que normalmente son realizadas por la Coordinación Administrativa. </w:t>
      </w:r>
      <w:r w:rsidRPr="00AA6A4A">
        <w:rPr>
          <w:rFonts w:asciiTheme="minorHAnsi" w:hAnsiTheme="minorHAnsi" w:cstheme="minorHAnsi"/>
          <w:color w:val="000000"/>
          <w:lang w:eastAsia="es-ES"/>
        </w:rPr>
        <w:t>(4.3)</w:t>
      </w:r>
    </w:p>
    <w:p w:rsidR="002C2398" w:rsidRDefault="009F083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procedimiento de adquisiciones efectivamente permite identificar el ciclo de la transacción. </w:t>
      </w:r>
      <w:r w:rsidR="00575B43">
        <w:rPr>
          <w:rFonts w:asciiTheme="minorHAnsi" w:hAnsiTheme="minorHAnsi" w:cstheme="minorHAnsi"/>
          <w:color w:val="000000"/>
          <w:lang w:eastAsia="es-ES"/>
        </w:rPr>
        <w:t xml:space="preserve">Esto se puede </w:t>
      </w:r>
      <w:r w:rsidR="0041309F">
        <w:rPr>
          <w:rFonts w:asciiTheme="minorHAnsi" w:hAnsiTheme="minorHAnsi" w:cstheme="minorHAnsi"/>
          <w:color w:val="000000"/>
          <w:lang w:eastAsia="es-ES"/>
        </w:rPr>
        <w:t>v</w:t>
      </w:r>
      <w:r w:rsidR="00575B43">
        <w:rPr>
          <w:rFonts w:asciiTheme="minorHAnsi" w:hAnsiTheme="minorHAnsi" w:cstheme="minorHAnsi"/>
          <w:color w:val="000000"/>
          <w:lang w:eastAsia="es-ES"/>
        </w:rPr>
        <w:t>i</w:t>
      </w:r>
      <w:r w:rsidR="0041309F">
        <w:rPr>
          <w:rFonts w:asciiTheme="minorHAnsi" w:hAnsiTheme="minorHAnsi" w:cstheme="minorHAnsi"/>
          <w:color w:val="000000"/>
          <w:lang w:eastAsia="es-ES"/>
        </w:rPr>
        <w:t>sualiz</w:t>
      </w:r>
      <w:r w:rsidR="00575B43">
        <w:rPr>
          <w:rFonts w:asciiTheme="minorHAnsi" w:hAnsiTheme="minorHAnsi" w:cstheme="minorHAnsi"/>
          <w:color w:val="000000"/>
          <w:lang w:eastAsia="es-ES"/>
        </w:rPr>
        <w:t xml:space="preserve">ar en el diagrama de flujo de procesos de adquisiciones y en el de recepción de activos. Por otro lado, cuando en el </w:t>
      </w:r>
      <w:r w:rsidR="0041309F">
        <w:rPr>
          <w:rFonts w:asciiTheme="minorHAnsi" w:hAnsiTheme="minorHAnsi" w:cstheme="minorHAnsi"/>
          <w:color w:val="000000"/>
          <w:lang w:eastAsia="es-ES"/>
        </w:rPr>
        <w:t>E</w:t>
      </w:r>
      <w:r w:rsidR="00575B43">
        <w:rPr>
          <w:rFonts w:asciiTheme="minorHAnsi" w:hAnsiTheme="minorHAnsi" w:cstheme="minorHAnsi"/>
          <w:color w:val="000000"/>
          <w:lang w:eastAsia="es-ES"/>
        </w:rPr>
        <w:t>OP se descri</w:t>
      </w:r>
      <w:r w:rsidR="0041309F">
        <w:rPr>
          <w:rFonts w:asciiTheme="minorHAnsi" w:hAnsiTheme="minorHAnsi" w:cstheme="minorHAnsi"/>
          <w:color w:val="000000"/>
          <w:lang w:eastAsia="es-ES"/>
        </w:rPr>
        <w:t>be</w:t>
      </w:r>
      <w:r w:rsidR="00575B43">
        <w:rPr>
          <w:rFonts w:asciiTheme="minorHAnsi" w:hAnsiTheme="minorHAnsi" w:cstheme="minorHAnsi"/>
          <w:color w:val="000000"/>
          <w:lang w:eastAsia="es-ES"/>
        </w:rPr>
        <w:t xml:space="preserve">n </w:t>
      </w:r>
      <w:r w:rsidR="0041309F">
        <w:rPr>
          <w:rFonts w:asciiTheme="minorHAnsi" w:hAnsiTheme="minorHAnsi" w:cstheme="minorHAnsi"/>
          <w:color w:val="000000"/>
          <w:lang w:eastAsia="es-ES"/>
        </w:rPr>
        <w:t>las</w:t>
      </w:r>
      <w:r w:rsidR="00575B43">
        <w:rPr>
          <w:rFonts w:asciiTheme="minorHAnsi" w:hAnsiTheme="minorHAnsi" w:cstheme="minorHAnsi"/>
          <w:color w:val="000000"/>
          <w:lang w:eastAsia="es-ES"/>
        </w:rPr>
        <w:t xml:space="preserve"> responsabilidades de los diferentes departamentos del GADPCH, se puede </w:t>
      </w:r>
      <w:r w:rsidR="0041309F">
        <w:rPr>
          <w:rFonts w:asciiTheme="minorHAnsi" w:hAnsiTheme="minorHAnsi" w:cstheme="minorHAnsi"/>
          <w:color w:val="000000"/>
          <w:lang w:eastAsia="es-ES"/>
        </w:rPr>
        <w:t>observ</w:t>
      </w:r>
      <w:r w:rsidR="00575B43">
        <w:rPr>
          <w:rFonts w:asciiTheme="minorHAnsi" w:hAnsiTheme="minorHAnsi" w:cstheme="minorHAnsi"/>
          <w:color w:val="000000"/>
          <w:lang w:eastAsia="es-ES"/>
        </w:rPr>
        <w:t xml:space="preserve">ar que todos tienen una vinculación con los procesos de adquisiciones de una u otra forma. </w:t>
      </w:r>
      <w:r w:rsidR="00147CAD" w:rsidRPr="00AA6A4A">
        <w:rPr>
          <w:rFonts w:asciiTheme="minorHAnsi" w:hAnsiTheme="minorHAnsi" w:cstheme="minorHAnsi"/>
          <w:color w:val="000000"/>
          <w:lang w:eastAsia="es-ES"/>
        </w:rPr>
        <w:t>(4.4)</w:t>
      </w:r>
    </w:p>
    <w:p w:rsidR="00E6117B" w:rsidRPr="00AA6A4A" w:rsidRDefault="00E6117B"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primer paso en el proceso de adquisiciones, inicia con la solicitud del interesado al departamento financiero, para que éste certifique que hay recursos presupuestarios disponibles para la adquisición. Una vez que está aprobado, entonces se procede a reservar los recursos mediante la creación del compromiso en el sistema de contabilidad. (4.5)</w:t>
      </w:r>
    </w:p>
    <w:p w:rsidR="00147CAD" w:rsidRPr="00AA6A4A" w:rsidRDefault="00575B4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Si existen controles para identificar cada uno de los procesos de adquisiciones. Para bienes y servicios de ínfima cuantía, se utiliza el formulario único para la adquisición de bienes y servicios. Las otras adquisiciones se numeran consecutivamente por tipo de proceso. La numeración se encera cada año.</w:t>
      </w:r>
      <w:r w:rsidR="00E6117B">
        <w:rPr>
          <w:rFonts w:asciiTheme="minorHAnsi" w:hAnsiTheme="minorHAnsi" w:cstheme="minorHAnsi"/>
          <w:color w:val="000000"/>
          <w:lang w:eastAsia="es-ES"/>
        </w:rPr>
        <w:t xml:space="preserve"> Los procesos se llevan en carpetas individuales bien identificadas.</w:t>
      </w:r>
      <w:r w:rsidR="0046315F" w:rsidRPr="00AA6A4A">
        <w:rPr>
          <w:rFonts w:asciiTheme="minorHAnsi" w:hAnsiTheme="minorHAnsi" w:cstheme="minorHAnsi"/>
          <w:color w:val="000000"/>
          <w:lang w:eastAsia="es-ES"/>
        </w:rPr>
        <w:t xml:space="preserve"> </w:t>
      </w:r>
      <w:r w:rsidR="00237037">
        <w:rPr>
          <w:rFonts w:asciiTheme="minorHAnsi" w:hAnsiTheme="minorHAnsi" w:cstheme="minorHAnsi"/>
          <w:color w:val="000000"/>
          <w:lang w:eastAsia="es-ES"/>
        </w:rPr>
        <w:t>(4.6</w:t>
      </w:r>
      <w:r w:rsidR="00BA4670" w:rsidRPr="00AA6A4A">
        <w:rPr>
          <w:rFonts w:asciiTheme="minorHAnsi" w:hAnsiTheme="minorHAnsi" w:cstheme="minorHAnsi"/>
          <w:color w:val="000000"/>
          <w:lang w:eastAsia="es-ES"/>
        </w:rPr>
        <w:t>)</w:t>
      </w:r>
    </w:p>
    <w:p w:rsidR="00BA4670" w:rsidRPr="00AA6A4A" w:rsidRDefault="0023703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aplica. </w:t>
      </w:r>
      <w:r w:rsidR="00BA4670" w:rsidRPr="00AA6A4A">
        <w:rPr>
          <w:rFonts w:asciiTheme="minorHAnsi" w:hAnsiTheme="minorHAnsi" w:cstheme="minorHAnsi"/>
          <w:color w:val="000000"/>
          <w:lang w:eastAsia="es-ES"/>
        </w:rPr>
        <w:t>(4.7)</w:t>
      </w:r>
    </w:p>
    <w:p w:rsidR="00237037" w:rsidRDefault="0023703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En las normas técnicas de Control Interno emitidas por la CGE, constan aquellas que se deben cumplir para lograr la conservación adecuada, seguridad y manejo apropiado de los bienes de consumo y activos. (4.8)</w:t>
      </w:r>
    </w:p>
    <w:p w:rsidR="0046398E" w:rsidRPr="005A1031" w:rsidRDefault="00237037" w:rsidP="00456FCE">
      <w:pPr>
        <w:numPr>
          <w:ilvl w:val="0"/>
          <w:numId w:val="24"/>
        </w:numPr>
        <w:ind w:left="1134" w:hanging="567"/>
        <w:jc w:val="both"/>
        <w:rPr>
          <w:rFonts w:asciiTheme="minorHAnsi" w:hAnsiTheme="minorHAnsi" w:cstheme="minorHAnsi"/>
          <w:color w:val="000000"/>
          <w:lang w:eastAsia="es-ES"/>
        </w:rPr>
      </w:pPr>
      <w:r w:rsidRPr="005A1031">
        <w:rPr>
          <w:rFonts w:asciiTheme="minorHAnsi" w:hAnsiTheme="minorHAnsi" w:cstheme="minorHAnsi"/>
          <w:color w:val="000000"/>
          <w:lang w:eastAsia="es-ES"/>
        </w:rPr>
        <w:t xml:space="preserve">Mediante inspección física de las bodegas del GADPCH, se pudo determinar que </w:t>
      </w:r>
      <w:r w:rsidR="005A1031" w:rsidRPr="005A1031">
        <w:rPr>
          <w:rFonts w:asciiTheme="minorHAnsi" w:hAnsiTheme="minorHAnsi" w:cstheme="minorHAnsi"/>
          <w:color w:val="000000"/>
          <w:lang w:eastAsia="es-ES"/>
        </w:rPr>
        <w:t xml:space="preserve">se han previsto espacios separados para </w:t>
      </w:r>
      <w:r w:rsidRPr="005A1031">
        <w:rPr>
          <w:rFonts w:asciiTheme="minorHAnsi" w:hAnsiTheme="minorHAnsi" w:cstheme="minorHAnsi"/>
          <w:color w:val="000000"/>
          <w:lang w:eastAsia="es-ES"/>
        </w:rPr>
        <w:t xml:space="preserve">los bienes de consumo y </w:t>
      </w:r>
      <w:r w:rsidR="005A1031" w:rsidRPr="005A1031">
        <w:rPr>
          <w:rFonts w:asciiTheme="minorHAnsi" w:hAnsiTheme="minorHAnsi" w:cstheme="minorHAnsi"/>
          <w:color w:val="000000"/>
          <w:lang w:eastAsia="es-ES"/>
        </w:rPr>
        <w:t xml:space="preserve">los </w:t>
      </w:r>
      <w:r w:rsidRPr="005A1031">
        <w:rPr>
          <w:rFonts w:asciiTheme="minorHAnsi" w:hAnsiTheme="minorHAnsi" w:cstheme="minorHAnsi"/>
          <w:color w:val="000000"/>
          <w:lang w:eastAsia="es-ES"/>
        </w:rPr>
        <w:t>activos</w:t>
      </w:r>
      <w:r w:rsidR="005A1031" w:rsidRPr="005A1031">
        <w:rPr>
          <w:rFonts w:asciiTheme="minorHAnsi" w:hAnsiTheme="minorHAnsi" w:cstheme="minorHAnsi"/>
          <w:color w:val="000000"/>
          <w:lang w:eastAsia="es-ES"/>
        </w:rPr>
        <w:t>. Para estos últimos incluso existen bodegas para equipos informáticos y bienes en desuso. E</w:t>
      </w:r>
      <w:r w:rsidRPr="005A1031">
        <w:rPr>
          <w:rFonts w:asciiTheme="minorHAnsi" w:hAnsiTheme="minorHAnsi" w:cstheme="minorHAnsi"/>
          <w:color w:val="000000"/>
          <w:lang w:eastAsia="es-ES"/>
        </w:rPr>
        <w:t xml:space="preserve">stán ubicados </w:t>
      </w:r>
      <w:r w:rsidR="005A1031" w:rsidRPr="005A1031">
        <w:rPr>
          <w:rFonts w:asciiTheme="minorHAnsi" w:hAnsiTheme="minorHAnsi" w:cstheme="minorHAnsi"/>
          <w:color w:val="000000"/>
          <w:lang w:eastAsia="es-ES"/>
        </w:rPr>
        <w:t>d</w:t>
      </w:r>
      <w:r w:rsidRPr="005A1031">
        <w:rPr>
          <w:rFonts w:asciiTheme="minorHAnsi" w:hAnsiTheme="minorHAnsi" w:cstheme="minorHAnsi"/>
          <w:color w:val="000000"/>
          <w:lang w:eastAsia="es-ES"/>
        </w:rPr>
        <w:t>en</w:t>
      </w:r>
      <w:r w:rsidR="005A1031" w:rsidRPr="005A1031">
        <w:rPr>
          <w:rFonts w:asciiTheme="minorHAnsi" w:hAnsiTheme="minorHAnsi" w:cstheme="minorHAnsi"/>
          <w:color w:val="000000"/>
          <w:lang w:eastAsia="es-ES"/>
        </w:rPr>
        <w:t xml:space="preserve">tro del mismo edificio del GADPCH y son </w:t>
      </w:r>
      <w:r w:rsidRPr="005A1031">
        <w:rPr>
          <w:rFonts w:asciiTheme="minorHAnsi" w:hAnsiTheme="minorHAnsi" w:cstheme="minorHAnsi"/>
          <w:color w:val="000000"/>
          <w:lang w:eastAsia="es-ES"/>
        </w:rPr>
        <w:t xml:space="preserve">apropiados </w:t>
      </w:r>
      <w:r w:rsidR="005A1031" w:rsidRPr="005A1031">
        <w:rPr>
          <w:rFonts w:asciiTheme="minorHAnsi" w:hAnsiTheme="minorHAnsi" w:cstheme="minorHAnsi"/>
          <w:color w:val="000000"/>
          <w:lang w:eastAsia="es-ES"/>
        </w:rPr>
        <w:t>para pro</w:t>
      </w:r>
      <w:r w:rsidRPr="005A1031">
        <w:rPr>
          <w:rFonts w:asciiTheme="minorHAnsi" w:hAnsiTheme="minorHAnsi" w:cstheme="minorHAnsi"/>
          <w:color w:val="000000"/>
          <w:lang w:eastAsia="es-ES"/>
        </w:rPr>
        <w:t>tege</w:t>
      </w:r>
      <w:r w:rsidR="005A1031" w:rsidRPr="005A1031">
        <w:rPr>
          <w:rFonts w:asciiTheme="minorHAnsi" w:hAnsiTheme="minorHAnsi" w:cstheme="minorHAnsi"/>
          <w:color w:val="000000"/>
          <w:lang w:eastAsia="es-ES"/>
        </w:rPr>
        <w:t xml:space="preserve">rlos </w:t>
      </w:r>
      <w:r w:rsidRPr="005A1031">
        <w:rPr>
          <w:rFonts w:asciiTheme="minorHAnsi" w:hAnsiTheme="minorHAnsi" w:cstheme="minorHAnsi"/>
          <w:color w:val="000000"/>
          <w:lang w:eastAsia="es-ES"/>
        </w:rPr>
        <w:t xml:space="preserve">de la intemperie y otros factores que pueden provocar su deterioro. </w:t>
      </w:r>
      <w:r w:rsidR="005A1031" w:rsidRPr="005A1031">
        <w:rPr>
          <w:rFonts w:asciiTheme="minorHAnsi" w:hAnsiTheme="minorHAnsi" w:cstheme="minorHAnsi"/>
          <w:color w:val="000000"/>
          <w:lang w:eastAsia="es-ES"/>
        </w:rPr>
        <w:t xml:space="preserve">Cuentan con seguridades efectivas y un </w:t>
      </w:r>
      <w:r w:rsidRPr="005A1031">
        <w:rPr>
          <w:rFonts w:asciiTheme="minorHAnsi" w:hAnsiTheme="minorHAnsi" w:cstheme="minorHAnsi"/>
          <w:color w:val="000000"/>
          <w:lang w:eastAsia="es-ES"/>
        </w:rPr>
        <w:t>s</w:t>
      </w:r>
      <w:r w:rsidR="005A1031" w:rsidRPr="005A1031">
        <w:rPr>
          <w:rFonts w:asciiTheme="minorHAnsi" w:hAnsiTheme="minorHAnsi" w:cstheme="minorHAnsi"/>
          <w:color w:val="000000"/>
          <w:lang w:eastAsia="es-ES"/>
        </w:rPr>
        <w:t>ist</w:t>
      </w:r>
      <w:r w:rsidRPr="005A1031">
        <w:rPr>
          <w:rFonts w:asciiTheme="minorHAnsi" w:hAnsiTheme="minorHAnsi" w:cstheme="minorHAnsi"/>
          <w:color w:val="000000"/>
          <w:lang w:eastAsia="es-ES"/>
        </w:rPr>
        <w:t>e</w:t>
      </w:r>
      <w:r w:rsidR="005A1031" w:rsidRPr="005A1031">
        <w:rPr>
          <w:rFonts w:asciiTheme="minorHAnsi" w:hAnsiTheme="minorHAnsi" w:cstheme="minorHAnsi"/>
          <w:color w:val="000000"/>
          <w:lang w:eastAsia="es-ES"/>
        </w:rPr>
        <w:t xml:space="preserve">ma de alarmas. </w:t>
      </w:r>
      <w:r w:rsidR="0046398E" w:rsidRPr="005A1031">
        <w:rPr>
          <w:rFonts w:asciiTheme="minorHAnsi" w:hAnsiTheme="minorHAnsi" w:cstheme="minorHAnsi"/>
          <w:color w:val="000000"/>
          <w:lang w:eastAsia="es-ES"/>
        </w:rPr>
        <w:t>(4.9)</w:t>
      </w:r>
    </w:p>
    <w:p w:rsidR="0046398E" w:rsidRDefault="00106EB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Se recopiló información por parte de contabilidad y de la Unidad de Activos, en donde se puede evidenciar que es política institucional, dar cumplimiento a las Normas de Control Interno (305) de la CGE, que son aplicables para la realización de constataciones físicas periódicas de los bienes. </w:t>
      </w:r>
      <w:r w:rsidR="0046398E" w:rsidRPr="00AA6A4A">
        <w:rPr>
          <w:rFonts w:asciiTheme="minorHAnsi" w:hAnsiTheme="minorHAnsi" w:cstheme="minorHAnsi"/>
          <w:color w:val="000000"/>
          <w:lang w:eastAsia="es-ES"/>
        </w:rPr>
        <w:t>(4.10)</w:t>
      </w:r>
    </w:p>
    <w:p w:rsidR="00106EB6" w:rsidRDefault="00106EB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La Unidad de Activos Físicos presentó evidencia de la conciliación realizada entre la toma física de inventarios y los registros contables. (4.11)</w:t>
      </w:r>
    </w:p>
    <w:p w:rsidR="008D758F" w:rsidRDefault="00106EB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inventario es realizado por personal independiente de las tareas de registro. (4.12)</w:t>
      </w:r>
    </w:p>
    <w:p w:rsidR="00106EB6" w:rsidRPr="00AA6A4A" w:rsidRDefault="0043472C"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A pesar de que en el Reglamento General de Bienes, no se especifica la obligación de que AI participe en el proceso de toma de inventarios físicos, la Unidad de Activos notifica al AI para que esté en conocimiento del inicio de dicha acción de Control Interno.</w:t>
      </w:r>
      <w:r w:rsidR="008D758F">
        <w:rPr>
          <w:rFonts w:asciiTheme="minorHAnsi" w:hAnsiTheme="minorHAnsi" w:cstheme="minorHAnsi"/>
          <w:color w:val="000000"/>
          <w:lang w:eastAsia="es-ES"/>
        </w:rPr>
        <w:t xml:space="preserve"> (4.13)</w:t>
      </w:r>
      <w:r w:rsidR="00106EB6">
        <w:rPr>
          <w:rFonts w:asciiTheme="minorHAnsi" w:hAnsiTheme="minorHAnsi" w:cstheme="minorHAnsi"/>
          <w:color w:val="000000"/>
          <w:lang w:eastAsia="es-ES"/>
        </w:rPr>
        <w:t xml:space="preserve"> </w:t>
      </w:r>
    </w:p>
    <w:p w:rsidR="00BE23CC" w:rsidRPr="00AA6A4A" w:rsidRDefault="008D758F"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de información financiera (SINFO) del GADPCH, dispone de un módulo de Activos Fijos, que permite registrar los ingresos, salidas, traspasos, mejoras. </w:t>
      </w:r>
      <w:r w:rsidR="00DB52DD">
        <w:rPr>
          <w:rFonts w:asciiTheme="minorHAnsi" w:hAnsiTheme="minorHAnsi" w:cstheme="minorHAnsi"/>
          <w:color w:val="000000"/>
          <w:lang w:eastAsia="es-ES"/>
        </w:rPr>
        <w:t>Los movimientos realizados en este módulo son conciliados con los saldos de las cuentas de mayor de cada tipo de bien</w:t>
      </w:r>
      <w:r w:rsidR="00817155">
        <w:rPr>
          <w:rFonts w:asciiTheme="minorHAnsi" w:hAnsiTheme="minorHAnsi" w:cstheme="minorHAnsi"/>
          <w:color w:val="000000"/>
          <w:lang w:eastAsia="es-ES"/>
        </w:rPr>
        <w:t xml:space="preserve">. </w:t>
      </w:r>
      <w:r w:rsidR="00BE23CC" w:rsidRPr="00AA6A4A">
        <w:rPr>
          <w:rFonts w:asciiTheme="minorHAnsi" w:hAnsiTheme="minorHAnsi" w:cstheme="minorHAnsi"/>
          <w:color w:val="000000"/>
          <w:lang w:eastAsia="es-ES"/>
        </w:rPr>
        <w:t>(4.14)</w:t>
      </w:r>
    </w:p>
    <w:p w:rsidR="00BE23CC" w:rsidRPr="00AA6A4A" w:rsidRDefault="00DB52D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el Reglamento General de Bienes del Sector Público, así como en las normas técnicas de CI de la CGE, están indicadas las </w:t>
      </w:r>
      <w:r w:rsidR="001370F0">
        <w:rPr>
          <w:rFonts w:asciiTheme="minorHAnsi" w:hAnsiTheme="minorHAnsi" w:cstheme="minorHAnsi"/>
          <w:color w:val="000000"/>
          <w:lang w:eastAsia="es-ES"/>
        </w:rPr>
        <w:t xml:space="preserve">responsabilidades que asumen los servidores públicos cuando reciben un bien del estado. En las actas de entrega recepción </w:t>
      </w:r>
      <w:r w:rsidR="00817155">
        <w:rPr>
          <w:rFonts w:asciiTheme="minorHAnsi" w:hAnsiTheme="minorHAnsi" w:cstheme="minorHAnsi"/>
          <w:color w:val="000000"/>
          <w:lang w:eastAsia="es-ES"/>
        </w:rPr>
        <w:t xml:space="preserve">que se realizan con los funcionarios, </w:t>
      </w:r>
      <w:r w:rsidR="001370F0">
        <w:rPr>
          <w:rFonts w:asciiTheme="minorHAnsi" w:hAnsiTheme="minorHAnsi" w:cstheme="minorHAnsi"/>
          <w:color w:val="000000"/>
          <w:lang w:eastAsia="es-ES"/>
        </w:rPr>
        <w:t>se resalta también que deben acatar lo dispuesto en los Arts. 11 y 12 Responsabilidades y Sanciones</w:t>
      </w:r>
      <w:r w:rsidR="00817155">
        <w:rPr>
          <w:rFonts w:asciiTheme="minorHAnsi" w:hAnsiTheme="minorHAnsi" w:cstheme="minorHAnsi"/>
          <w:color w:val="000000"/>
          <w:lang w:eastAsia="es-ES"/>
        </w:rPr>
        <w:t xml:space="preserve"> del Reglamento de Bienes</w:t>
      </w:r>
      <w:r w:rsidR="001370F0">
        <w:rPr>
          <w:rFonts w:asciiTheme="minorHAnsi" w:hAnsiTheme="minorHAnsi" w:cstheme="minorHAnsi"/>
          <w:color w:val="000000"/>
          <w:lang w:eastAsia="es-ES"/>
        </w:rPr>
        <w:t>.</w:t>
      </w:r>
      <w:r w:rsidR="00BE23CC" w:rsidRPr="00AA6A4A">
        <w:rPr>
          <w:rFonts w:asciiTheme="minorHAnsi" w:hAnsiTheme="minorHAnsi" w:cstheme="minorHAnsi"/>
          <w:color w:val="000000"/>
          <w:lang w:eastAsia="es-ES"/>
        </w:rPr>
        <w:t xml:space="preserve"> (4.15)</w:t>
      </w:r>
    </w:p>
    <w:p w:rsidR="00BE23CC" w:rsidRPr="00AA6A4A" w:rsidRDefault="0090342F"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plan de mantenimiento de obras de la provincia</w:t>
      </w:r>
      <w:r w:rsidR="00CC1A07">
        <w:rPr>
          <w:rFonts w:asciiTheme="minorHAnsi" w:hAnsiTheme="minorHAnsi" w:cstheme="minorHAnsi"/>
          <w:color w:val="000000"/>
          <w:lang w:eastAsia="es-ES"/>
        </w:rPr>
        <w:t xml:space="preserve"> y de la maquinaria vial</w:t>
      </w:r>
      <w:r>
        <w:rPr>
          <w:rFonts w:asciiTheme="minorHAnsi" w:hAnsiTheme="minorHAnsi" w:cstheme="minorHAnsi"/>
          <w:color w:val="000000"/>
          <w:lang w:eastAsia="es-ES"/>
        </w:rPr>
        <w:t xml:space="preserve">, lo maneja la Coordinación </w:t>
      </w:r>
      <w:r w:rsidR="00CC1A07">
        <w:rPr>
          <w:rFonts w:asciiTheme="minorHAnsi" w:hAnsiTheme="minorHAnsi" w:cstheme="minorHAnsi"/>
          <w:color w:val="000000"/>
          <w:lang w:eastAsia="es-ES"/>
        </w:rPr>
        <w:t>de Gestión de Gestión de Obras Públicas</w:t>
      </w:r>
      <w:r w:rsidR="00817155">
        <w:rPr>
          <w:rFonts w:asciiTheme="minorHAnsi" w:hAnsiTheme="minorHAnsi" w:cstheme="minorHAnsi"/>
          <w:color w:val="000000"/>
          <w:lang w:eastAsia="es-ES"/>
        </w:rPr>
        <w:t>. M</w:t>
      </w:r>
      <w:r>
        <w:rPr>
          <w:rFonts w:asciiTheme="minorHAnsi" w:hAnsiTheme="minorHAnsi" w:cstheme="minorHAnsi"/>
          <w:color w:val="000000"/>
          <w:lang w:eastAsia="es-ES"/>
        </w:rPr>
        <w:t>ientras que los equipos informáticos son</w:t>
      </w:r>
      <w:r w:rsidR="00817155">
        <w:rPr>
          <w:rFonts w:asciiTheme="minorHAnsi" w:hAnsiTheme="minorHAnsi" w:cstheme="minorHAnsi"/>
          <w:color w:val="000000"/>
          <w:lang w:eastAsia="es-ES"/>
        </w:rPr>
        <w:t xml:space="preserve"> mantenidos directamente </w:t>
      </w:r>
      <w:r>
        <w:rPr>
          <w:rFonts w:asciiTheme="minorHAnsi" w:hAnsiTheme="minorHAnsi" w:cstheme="minorHAnsi"/>
          <w:color w:val="000000"/>
          <w:lang w:eastAsia="es-ES"/>
        </w:rPr>
        <w:t xml:space="preserve">por la Unidad de </w:t>
      </w:r>
      <w:proofErr w:type="spellStart"/>
      <w:r>
        <w:rPr>
          <w:rFonts w:asciiTheme="minorHAnsi" w:hAnsiTheme="minorHAnsi" w:cstheme="minorHAnsi"/>
          <w:color w:val="000000"/>
          <w:lang w:eastAsia="es-ES"/>
        </w:rPr>
        <w:t>TICs</w:t>
      </w:r>
      <w:proofErr w:type="spellEnd"/>
      <w:r>
        <w:rPr>
          <w:rFonts w:asciiTheme="minorHAnsi" w:hAnsiTheme="minorHAnsi" w:cstheme="minorHAnsi"/>
          <w:color w:val="000000"/>
          <w:lang w:eastAsia="es-ES"/>
        </w:rPr>
        <w:t xml:space="preserve">. Lo que corresponde a mantenimiento de muebles, edificios, vehículos y edificios es implementado por la Coordinación Administrativa. </w:t>
      </w:r>
      <w:r w:rsidR="00817155">
        <w:rPr>
          <w:rFonts w:asciiTheme="minorHAnsi" w:hAnsiTheme="minorHAnsi" w:cstheme="minorHAnsi"/>
          <w:color w:val="000000"/>
          <w:lang w:eastAsia="es-ES"/>
        </w:rPr>
        <w:t>Los departamentos involucrados entregaron e</w:t>
      </w:r>
      <w:r w:rsidRPr="00817155">
        <w:rPr>
          <w:rFonts w:asciiTheme="minorHAnsi" w:hAnsiTheme="minorHAnsi" w:cstheme="minorHAnsi"/>
          <w:color w:val="000000"/>
          <w:lang w:eastAsia="es-ES"/>
        </w:rPr>
        <w:t>videncia de que en cada una de las áreas antes indicadas</w:t>
      </w:r>
      <w:r w:rsidR="00817155">
        <w:rPr>
          <w:rFonts w:asciiTheme="minorHAnsi" w:hAnsiTheme="minorHAnsi" w:cstheme="minorHAnsi"/>
          <w:color w:val="000000"/>
          <w:lang w:eastAsia="es-ES"/>
        </w:rPr>
        <w:t xml:space="preserve"> se realiza la planificación y seguimiento de esas</w:t>
      </w:r>
      <w:r w:rsidRPr="00817155">
        <w:rPr>
          <w:rFonts w:asciiTheme="minorHAnsi" w:hAnsiTheme="minorHAnsi" w:cstheme="minorHAnsi"/>
          <w:color w:val="000000"/>
          <w:lang w:eastAsia="es-ES"/>
        </w:rPr>
        <w:t xml:space="preserve"> actividades</w:t>
      </w:r>
      <w:r w:rsidR="00817155">
        <w:rPr>
          <w:rFonts w:asciiTheme="minorHAnsi" w:hAnsiTheme="minorHAnsi" w:cstheme="minorHAnsi"/>
          <w:color w:val="000000"/>
          <w:lang w:eastAsia="es-ES"/>
        </w:rPr>
        <w:t>.</w:t>
      </w:r>
      <w:r w:rsidR="00BE23CC" w:rsidRPr="00AA6A4A">
        <w:rPr>
          <w:rFonts w:asciiTheme="minorHAnsi" w:hAnsiTheme="minorHAnsi" w:cstheme="minorHAnsi"/>
          <w:color w:val="000000"/>
          <w:lang w:eastAsia="es-ES"/>
        </w:rPr>
        <w:t xml:space="preserve"> (4.16)</w:t>
      </w:r>
    </w:p>
    <w:p w:rsidR="00BE23CC" w:rsidRPr="00AA6A4A" w:rsidRDefault="00817155"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De  los</w:t>
      </w:r>
      <w:r w:rsidR="0090342F">
        <w:rPr>
          <w:rFonts w:asciiTheme="minorHAnsi" w:hAnsiTheme="minorHAnsi" w:cstheme="minorHAnsi"/>
          <w:color w:val="000000"/>
          <w:lang w:eastAsia="es-ES"/>
        </w:rPr>
        <w:t xml:space="preserve"> informes </w:t>
      </w:r>
      <w:r>
        <w:rPr>
          <w:rFonts w:asciiTheme="minorHAnsi" w:hAnsiTheme="minorHAnsi" w:cstheme="minorHAnsi"/>
          <w:color w:val="000000"/>
          <w:lang w:eastAsia="es-ES"/>
        </w:rPr>
        <w:t xml:space="preserve">entregados se pudo constatar que se </w:t>
      </w:r>
      <w:r w:rsidR="0090342F">
        <w:rPr>
          <w:rFonts w:asciiTheme="minorHAnsi" w:hAnsiTheme="minorHAnsi" w:cstheme="minorHAnsi"/>
          <w:color w:val="000000"/>
          <w:lang w:eastAsia="es-ES"/>
        </w:rPr>
        <w:t>cumpl</w:t>
      </w:r>
      <w:r>
        <w:rPr>
          <w:rFonts w:asciiTheme="minorHAnsi" w:hAnsiTheme="minorHAnsi" w:cstheme="minorHAnsi"/>
          <w:color w:val="000000"/>
          <w:lang w:eastAsia="es-ES"/>
        </w:rPr>
        <w:t xml:space="preserve">e con </w:t>
      </w:r>
      <w:r w:rsidR="0090342F">
        <w:rPr>
          <w:rFonts w:asciiTheme="minorHAnsi" w:hAnsiTheme="minorHAnsi" w:cstheme="minorHAnsi"/>
          <w:color w:val="000000"/>
          <w:lang w:eastAsia="es-ES"/>
        </w:rPr>
        <w:t>el programa de mantenimiento preventivo</w:t>
      </w:r>
      <w:r w:rsidR="00CC1A07">
        <w:rPr>
          <w:rFonts w:asciiTheme="minorHAnsi" w:hAnsiTheme="minorHAnsi" w:cstheme="minorHAnsi"/>
          <w:color w:val="000000"/>
          <w:lang w:eastAsia="es-ES"/>
        </w:rPr>
        <w:t xml:space="preserve"> de manera periódica,</w:t>
      </w:r>
      <w:r>
        <w:rPr>
          <w:rFonts w:asciiTheme="minorHAnsi" w:hAnsiTheme="minorHAnsi" w:cstheme="minorHAnsi"/>
          <w:color w:val="000000"/>
          <w:lang w:eastAsia="es-ES"/>
        </w:rPr>
        <w:t xml:space="preserve"> y que son enviados</w:t>
      </w:r>
      <w:r w:rsidR="00CC1A07">
        <w:rPr>
          <w:rFonts w:asciiTheme="minorHAnsi" w:hAnsiTheme="minorHAnsi" w:cstheme="minorHAnsi"/>
          <w:color w:val="000000"/>
          <w:lang w:eastAsia="es-ES"/>
        </w:rPr>
        <w:t xml:space="preserve"> al menos una vez por semana </w:t>
      </w:r>
      <w:r>
        <w:rPr>
          <w:rFonts w:asciiTheme="minorHAnsi" w:hAnsiTheme="minorHAnsi" w:cstheme="minorHAnsi"/>
          <w:color w:val="000000"/>
          <w:lang w:eastAsia="es-ES"/>
        </w:rPr>
        <w:t>a</w:t>
      </w:r>
      <w:r w:rsidR="00CC1A07">
        <w:rPr>
          <w:rFonts w:asciiTheme="minorHAnsi" w:hAnsiTheme="minorHAnsi" w:cstheme="minorHAnsi"/>
          <w:color w:val="000000"/>
          <w:lang w:eastAsia="es-ES"/>
        </w:rPr>
        <w:t>l Prefecto</w:t>
      </w:r>
      <w:r w:rsidR="00914BB6" w:rsidRPr="00AA6A4A">
        <w:rPr>
          <w:rFonts w:asciiTheme="minorHAnsi" w:hAnsiTheme="minorHAnsi" w:cstheme="minorHAnsi"/>
          <w:color w:val="000000"/>
          <w:lang w:eastAsia="es-ES"/>
        </w:rPr>
        <w:t xml:space="preserve">. </w:t>
      </w:r>
      <w:r w:rsidR="00BE23CC" w:rsidRPr="00AA6A4A">
        <w:rPr>
          <w:rFonts w:asciiTheme="minorHAnsi" w:hAnsiTheme="minorHAnsi" w:cstheme="minorHAnsi"/>
          <w:color w:val="000000"/>
          <w:lang w:eastAsia="es-ES"/>
        </w:rPr>
        <w:t>(4.17)</w:t>
      </w:r>
    </w:p>
    <w:p w:rsidR="0046398E" w:rsidRPr="00AA6A4A" w:rsidRDefault="00817155"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w:t>
      </w:r>
      <w:r w:rsidR="0090342F">
        <w:rPr>
          <w:rFonts w:asciiTheme="minorHAnsi" w:hAnsiTheme="minorHAnsi" w:cstheme="minorHAnsi"/>
          <w:color w:val="000000"/>
          <w:lang w:eastAsia="es-ES"/>
        </w:rPr>
        <w:t xml:space="preserve">xiste un plan de seguros para proteger los bienes. Actualmente está en proceso </w:t>
      </w:r>
      <w:r>
        <w:rPr>
          <w:rFonts w:asciiTheme="minorHAnsi" w:hAnsiTheme="minorHAnsi" w:cstheme="minorHAnsi"/>
          <w:color w:val="000000"/>
          <w:lang w:eastAsia="es-ES"/>
        </w:rPr>
        <w:t xml:space="preserve">la </w:t>
      </w:r>
      <w:r w:rsidR="0090342F">
        <w:rPr>
          <w:rFonts w:asciiTheme="minorHAnsi" w:hAnsiTheme="minorHAnsi" w:cstheme="minorHAnsi"/>
          <w:color w:val="000000"/>
          <w:lang w:eastAsia="es-ES"/>
        </w:rPr>
        <w:t>emisión de</w:t>
      </w:r>
      <w:r>
        <w:rPr>
          <w:rFonts w:asciiTheme="minorHAnsi" w:hAnsiTheme="minorHAnsi" w:cstheme="minorHAnsi"/>
          <w:color w:val="000000"/>
          <w:lang w:eastAsia="es-ES"/>
        </w:rPr>
        <w:t xml:space="preserve"> las nuevas</w:t>
      </w:r>
      <w:r w:rsidR="0090342F">
        <w:rPr>
          <w:rFonts w:asciiTheme="minorHAnsi" w:hAnsiTheme="minorHAnsi" w:cstheme="minorHAnsi"/>
          <w:color w:val="000000"/>
          <w:lang w:eastAsia="es-ES"/>
        </w:rPr>
        <w:t xml:space="preserve"> pólizas ya que el programa venció el 31 de diciembre de 2012. </w:t>
      </w:r>
      <w:r w:rsidR="00BE23CC" w:rsidRPr="00AA6A4A">
        <w:rPr>
          <w:rFonts w:asciiTheme="minorHAnsi" w:hAnsiTheme="minorHAnsi" w:cstheme="minorHAnsi"/>
          <w:color w:val="000000"/>
          <w:lang w:eastAsia="es-ES"/>
        </w:rPr>
        <w:t>(4.18)</w:t>
      </w:r>
    </w:p>
    <w:p w:rsidR="00BE23CC" w:rsidRPr="00AA6A4A" w:rsidRDefault="007A6F18"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recepción de bienes se realiza en varias instancias. Cuando se trata de obras lo realiza la Coordinación de Fiscalización, en el caso de consultorías la realiza una comisión  a solicitud de la unidad interesada y los activos fijos son recibidos por la Unidad de Activos y finalmente los bienes de consumo son recibidos por el Guardalmacén. El expediente completo y original es entregado a cada una de estas instancias de evaluación, quienes comparan efectivamente lo entregado con lo contratado. </w:t>
      </w:r>
      <w:r w:rsidR="0002394E" w:rsidRPr="00AA6A4A">
        <w:rPr>
          <w:rFonts w:asciiTheme="minorHAnsi" w:hAnsiTheme="minorHAnsi" w:cstheme="minorHAnsi"/>
          <w:color w:val="000000"/>
          <w:lang w:eastAsia="es-ES"/>
        </w:rPr>
        <w:t>(4.19)</w:t>
      </w:r>
    </w:p>
    <w:p w:rsidR="00BE23CC" w:rsidRPr="00AA6A4A" w:rsidRDefault="004A37B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Se pudo constatar que el Gobierno Provincial mantiene los activos codificados y con identificaciones en los bienes. El código tiene una parte que es automática y la otra que es asignada por el encargado. Se puede mejorar el sistema haciendo un código único y secuencial que opere como una base de datos y sustituir por la codificación antigua en la que el código describía el tipo de bien y otras características. </w:t>
      </w:r>
      <w:r w:rsidR="00090115" w:rsidRPr="00AA6A4A">
        <w:rPr>
          <w:rFonts w:asciiTheme="minorHAnsi" w:hAnsiTheme="minorHAnsi" w:cstheme="minorHAnsi"/>
          <w:color w:val="000000"/>
          <w:lang w:eastAsia="es-ES"/>
        </w:rPr>
        <w:t xml:space="preserve">(4.20)  </w:t>
      </w:r>
    </w:p>
    <w:p w:rsidR="00090115" w:rsidRPr="00AA6A4A" w:rsidRDefault="008811E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La clave principal para acceder al sistema de archivo de las transacciones contables y su registro, es el Comprobante de Egreso. Este es un movimiento contable que en contabilidad gubernamental sería el de devengado. El paso previo es el del comprometido, que lo hace el departamento de contabilidad mediante un asiento que lo denominan de diario</w:t>
      </w:r>
      <w:r w:rsidR="00090115"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El Tesorero maneja el archivo de las transacciones y los documentos de soporte. Las glosas son adecuadas y hacen una descripción completa de los documentos que están soportando la transacción. Para el caso del BID que trabaja principalmente sobre la base del efectivo, la referencia adecuada también sería el comprobante de egreso. Los documentos se guardan en sitios apropiados y con las seguridades del caso. </w:t>
      </w:r>
      <w:r w:rsidR="00090115" w:rsidRPr="00AA6A4A">
        <w:rPr>
          <w:rFonts w:asciiTheme="minorHAnsi" w:hAnsiTheme="minorHAnsi" w:cstheme="minorHAnsi"/>
          <w:color w:val="000000"/>
          <w:lang w:eastAsia="es-ES"/>
        </w:rPr>
        <w:t>(4.21)</w:t>
      </w:r>
    </w:p>
    <w:p w:rsidR="004E405F" w:rsidRPr="006B5FB5" w:rsidRDefault="004E405F" w:rsidP="004E405F">
      <w:pPr>
        <w:autoSpaceDE w:val="0"/>
        <w:autoSpaceDN w:val="0"/>
        <w:adjustRightInd w:val="0"/>
        <w:ind w:left="993"/>
        <w:jc w:val="both"/>
        <w:rPr>
          <w:rFonts w:asciiTheme="minorHAnsi" w:hAnsiTheme="minorHAnsi" w:cstheme="minorHAnsi"/>
        </w:rPr>
      </w:pPr>
    </w:p>
    <w:p w:rsidR="00A91003" w:rsidRPr="006B5FB5" w:rsidRDefault="00A91003" w:rsidP="00A95A1F">
      <w:pPr>
        <w:pStyle w:val="Heading3"/>
        <w:numPr>
          <w:ilvl w:val="0"/>
          <w:numId w:val="16"/>
        </w:numPr>
        <w:rPr>
          <w:rFonts w:asciiTheme="minorHAnsi" w:eastAsia="Batang" w:hAnsiTheme="minorHAnsi" w:cstheme="minorHAnsi"/>
          <w:sz w:val="28"/>
          <w:szCs w:val="28"/>
        </w:rPr>
      </w:pPr>
      <w:bookmarkStart w:id="40" w:name="_Toc349238641"/>
      <w:r w:rsidRPr="006B5FB5">
        <w:rPr>
          <w:rFonts w:asciiTheme="minorHAnsi" w:eastAsia="Batang" w:hAnsiTheme="minorHAnsi" w:cstheme="minorHAnsi"/>
          <w:sz w:val="28"/>
          <w:szCs w:val="28"/>
        </w:rPr>
        <w:t>Sistema de Administración Financiera</w:t>
      </w:r>
      <w:bookmarkEnd w:id="40"/>
    </w:p>
    <w:p w:rsidR="004E405F" w:rsidRPr="006B5FB5" w:rsidRDefault="004E405F" w:rsidP="004E405F">
      <w:pPr>
        <w:rPr>
          <w:rFonts w:asciiTheme="minorHAnsi" w:hAnsiTheme="minorHAnsi" w:cstheme="minorHAnsi"/>
        </w:rPr>
      </w:pPr>
    </w:p>
    <w:p w:rsidR="006B5FB5" w:rsidRPr="00AA6A4A" w:rsidRDefault="004E405F"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En el EO</w:t>
      </w:r>
      <w:r w:rsidR="009F0685">
        <w:rPr>
          <w:rFonts w:asciiTheme="minorHAnsi" w:hAnsiTheme="minorHAnsi" w:cstheme="minorHAnsi"/>
          <w:color w:val="000000"/>
          <w:lang w:eastAsia="es-ES"/>
        </w:rPr>
        <w:t>P</w:t>
      </w:r>
      <w:r w:rsidR="00F41710" w:rsidRPr="00AA6A4A">
        <w:rPr>
          <w:rFonts w:asciiTheme="minorHAnsi" w:hAnsiTheme="minorHAnsi" w:cstheme="minorHAnsi"/>
          <w:color w:val="000000"/>
          <w:lang w:eastAsia="es-ES"/>
        </w:rPr>
        <w:t xml:space="preserve"> vigente del </w:t>
      </w:r>
      <w:r w:rsidR="002121E7">
        <w:rPr>
          <w:rFonts w:asciiTheme="minorHAnsi" w:hAnsiTheme="minorHAnsi" w:cstheme="minorHAnsi"/>
          <w:color w:val="000000"/>
          <w:lang w:eastAsia="es-ES"/>
        </w:rPr>
        <w:t>GADPCH</w:t>
      </w:r>
      <w:r w:rsidRPr="00AA6A4A">
        <w:rPr>
          <w:rFonts w:asciiTheme="minorHAnsi" w:hAnsiTheme="minorHAnsi" w:cstheme="minorHAnsi"/>
          <w:color w:val="000000"/>
          <w:lang w:eastAsia="es-ES"/>
        </w:rPr>
        <w:t xml:space="preserve"> se ha definido</w:t>
      </w:r>
      <w:r w:rsidR="00F41710" w:rsidRPr="00AA6A4A">
        <w:rPr>
          <w:rFonts w:asciiTheme="minorHAnsi" w:hAnsiTheme="minorHAnsi" w:cstheme="minorHAnsi"/>
          <w:color w:val="000000"/>
          <w:lang w:eastAsia="es-ES"/>
        </w:rPr>
        <w:t xml:space="preserve"> a la Gestión Financiera y Administrativa, como parte de los procesos habilitantes de apoyo. </w:t>
      </w:r>
      <w:r w:rsidR="009F0685">
        <w:rPr>
          <w:rFonts w:asciiTheme="minorHAnsi" w:hAnsiTheme="minorHAnsi" w:cstheme="minorHAnsi"/>
          <w:color w:val="000000"/>
          <w:lang w:eastAsia="es-ES"/>
        </w:rPr>
        <w:t xml:space="preserve">Aunque también está ubicada en el nivel de asesoría junto con planificación, en el control económico del presupuesto. Debido a su posición de Coordinación, tiene el peso suficiente en el esquema de decisiones de la Prefectura. </w:t>
      </w:r>
      <w:r w:rsidR="00C8185E" w:rsidRPr="00AA6A4A">
        <w:rPr>
          <w:rFonts w:asciiTheme="minorHAnsi" w:hAnsiTheme="minorHAnsi" w:cstheme="minorHAnsi"/>
          <w:color w:val="000000"/>
          <w:lang w:eastAsia="es-ES"/>
        </w:rPr>
        <w:t>(5.1)</w:t>
      </w:r>
    </w:p>
    <w:p w:rsidR="009F0685" w:rsidRPr="00AA6A4A" w:rsidRDefault="00F41710"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 xml:space="preserve">El </w:t>
      </w:r>
      <w:r w:rsidR="009F0685">
        <w:rPr>
          <w:rFonts w:asciiTheme="minorHAnsi" w:hAnsiTheme="minorHAnsi" w:cstheme="minorHAnsi"/>
          <w:color w:val="000000"/>
          <w:lang w:eastAsia="es-ES"/>
        </w:rPr>
        <w:t xml:space="preserve">personal de alta dirección del GADPCH tiene experiencia y formación suficiente para apoyar al equipo clave del PI en cada una de sus especialidades. </w:t>
      </w:r>
      <w:r w:rsidR="00BC0749">
        <w:rPr>
          <w:rFonts w:asciiTheme="minorHAnsi" w:hAnsiTheme="minorHAnsi" w:cstheme="minorHAnsi"/>
          <w:color w:val="000000"/>
          <w:lang w:eastAsia="es-ES"/>
        </w:rPr>
        <w:t xml:space="preserve">En los formularios se puede encontrar un </w:t>
      </w:r>
      <w:r w:rsidR="009F0685">
        <w:rPr>
          <w:rFonts w:asciiTheme="minorHAnsi" w:hAnsiTheme="minorHAnsi" w:cstheme="minorHAnsi"/>
          <w:color w:val="000000"/>
          <w:lang w:eastAsia="es-ES"/>
        </w:rPr>
        <w:t xml:space="preserve">resumen de sus hojas de vida. </w:t>
      </w:r>
      <w:r w:rsidR="00C8185E" w:rsidRPr="00AA6A4A">
        <w:rPr>
          <w:rFonts w:asciiTheme="minorHAnsi" w:hAnsiTheme="minorHAnsi" w:cstheme="minorHAnsi"/>
          <w:color w:val="000000"/>
          <w:lang w:eastAsia="es-ES"/>
        </w:rPr>
        <w:t>(5.2)</w:t>
      </w:r>
      <w:r w:rsidR="00BC0749" w:rsidRPr="00AA6A4A">
        <w:rPr>
          <w:rFonts w:asciiTheme="minorHAnsi" w:hAnsiTheme="minorHAnsi" w:cstheme="minorHAnsi"/>
          <w:color w:val="000000"/>
          <w:lang w:eastAsia="es-ES"/>
        </w:rPr>
        <w:t xml:space="preserve"> </w:t>
      </w:r>
    </w:p>
    <w:p w:rsidR="004E405F" w:rsidRPr="00AA6A4A" w:rsidRDefault="000A6652"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E</w:t>
      </w:r>
      <w:r w:rsidR="001211EF">
        <w:rPr>
          <w:rFonts w:asciiTheme="minorHAnsi" w:hAnsiTheme="minorHAnsi" w:cstheme="minorHAnsi"/>
          <w:color w:val="000000"/>
          <w:lang w:eastAsia="es-ES"/>
        </w:rPr>
        <w:t>l personal del PIDD está familiarizado con u</w:t>
      </w:r>
      <w:r w:rsidRPr="00AA6A4A">
        <w:rPr>
          <w:rFonts w:asciiTheme="minorHAnsi" w:hAnsiTheme="minorHAnsi" w:cstheme="minorHAnsi"/>
          <w:color w:val="000000"/>
          <w:lang w:eastAsia="es-ES"/>
        </w:rPr>
        <w:t>n es</w:t>
      </w:r>
      <w:r w:rsidR="001211EF">
        <w:rPr>
          <w:rFonts w:asciiTheme="minorHAnsi" w:hAnsiTheme="minorHAnsi" w:cstheme="minorHAnsi"/>
          <w:color w:val="000000"/>
          <w:lang w:eastAsia="es-ES"/>
        </w:rPr>
        <w:t xml:space="preserve">quema </w:t>
      </w:r>
      <w:r w:rsidR="003C32DF">
        <w:rPr>
          <w:rFonts w:asciiTheme="minorHAnsi" w:hAnsiTheme="minorHAnsi" w:cstheme="minorHAnsi"/>
          <w:color w:val="000000"/>
          <w:lang w:eastAsia="es-ES"/>
        </w:rPr>
        <w:t xml:space="preserve">de reportes financieros y procesos de adquisiciones </w:t>
      </w:r>
      <w:r w:rsidR="00BC0749">
        <w:rPr>
          <w:rFonts w:asciiTheme="minorHAnsi" w:hAnsiTheme="minorHAnsi" w:cstheme="minorHAnsi"/>
          <w:color w:val="000000"/>
          <w:lang w:eastAsia="es-ES"/>
        </w:rPr>
        <w:t xml:space="preserve">que son </w:t>
      </w:r>
      <w:r w:rsidR="001211EF">
        <w:rPr>
          <w:rFonts w:asciiTheme="minorHAnsi" w:hAnsiTheme="minorHAnsi" w:cstheme="minorHAnsi"/>
          <w:color w:val="000000"/>
          <w:lang w:eastAsia="es-ES"/>
        </w:rPr>
        <w:t>similar</w:t>
      </w:r>
      <w:r w:rsidR="003C32DF">
        <w:rPr>
          <w:rFonts w:asciiTheme="minorHAnsi" w:hAnsiTheme="minorHAnsi" w:cstheme="minorHAnsi"/>
          <w:color w:val="000000"/>
          <w:lang w:eastAsia="es-ES"/>
        </w:rPr>
        <w:t>es</w:t>
      </w:r>
      <w:r w:rsidR="001211EF">
        <w:rPr>
          <w:rFonts w:asciiTheme="minorHAnsi" w:hAnsiTheme="minorHAnsi" w:cstheme="minorHAnsi"/>
          <w:color w:val="000000"/>
          <w:lang w:eastAsia="es-ES"/>
        </w:rPr>
        <w:t xml:space="preserve"> a</w:t>
      </w:r>
      <w:r w:rsidR="003C32DF">
        <w:rPr>
          <w:rFonts w:asciiTheme="minorHAnsi" w:hAnsiTheme="minorHAnsi" w:cstheme="minorHAnsi"/>
          <w:color w:val="000000"/>
          <w:lang w:eastAsia="es-ES"/>
        </w:rPr>
        <w:t xml:space="preserve"> </w:t>
      </w:r>
      <w:r w:rsidR="001211EF">
        <w:rPr>
          <w:rFonts w:asciiTheme="minorHAnsi" w:hAnsiTheme="minorHAnsi" w:cstheme="minorHAnsi"/>
          <w:color w:val="000000"/>
          <w:lang w:eastAsia="es-ES"/>
        </w:rPr>
        <w:t>l</w:t>
      </w:r>
      <w:r w:rsidR="003C32DF">
        <w:rPr>
          <w:rFonts w:asciiTheme="minorHAnsi" w:hAnsiTheme="minorHAnsi" w:cstheme="minorHAnsi"/>
          <w:color w:val="000000"/>
          <w:lang w:eastAsia="es-ES"/>
        </w:rPr>
        <w:t>os</w:t>
      </w:r>
      <w:r w:rsidR="001211EF">
        <w:rPr>
          <w:rFonts w:asciiTheme="minorHAnsi" w:hAnsiTheme="minorHAnsi" w:cstheme="minorHAnsi"/>
          <w:color w:val="000000"/>
          <w:lang w:eastAsia="es-ES"/>
        </w:rPr>
        <w:t xml:space="preserve"> del BID</w:t>
      </w:r>
      <w:r w:rsidR="00BC0749">
        <w:rPr>
          <w:rFonts w:asciiTheme="minorHAnsi" w:hAnsiTheme="minorHAnsi" w:cstheme="minorHAnsi"/>
          <w:color w:val="000000"/>
          <w:lang w:eastAsia="es-ES"/>
        </w:rPr>
        <w:t xml:space="preserve"> y</w:t>
      </w:r>
      <w:r w:rsidR="001211EF">
        <w:rPr>
          <w:rFonts w:asciiTheme="minorHAnsi" w:hAnsiTheme="minorHAnsi" w:cstheme="minorHAnsi"/>
          <w:color w:val="000000"/>
          <w:lang w:eastAsia="es-ES"/>
        </w:rPr>
        <w:t xml:space="preserve"> para la presentación</w:t>
      </w:r>
      <w:r w:rsidR="003F215C">
        <w:rPr>
          <w:rFonts w:asciiTheme="minorHAnsi" w:hAnsiTheme="minorHAnsi" w:cstheme="minorHAnsi"/>
          <w:color w:val="000000"/>
          <w:lang w:eastAsia="es-ES"/>
        </w:rPr>
        <w:t xml:space="preserve"> </w:t>
      </w:r>
      <w:r w:rsidR="00BC0749">
        <w:rPr>
          <w:rFonts w:asciiTheme="minorHAnsi" w:hAnsiTheme="minorHAnsi" w:cstheme="minorHAnsi"/>
          <w:color w:val="000000"/>
          <w:lang w:eastAsia="es-ES"/>
        </w:rPr>
        <w:t>de</w:t>
      </w:r>
      <w:r w:rsidR="003F215C">
        <w:rPr>
          <w:rFonts w:asciiTheme="minorHAnsi" w:hAnsiTheme="minorHAnsi" w:cstheme="minorHAnsi"/>
          <w:color w:val="000000"/>
          <w:lang w:eastAsia="es-ES"/>
        </w:rPr>
        <w:t xml:space="preserve"> reportes </w:t>
      </w:r>
      <w:r w:rsidR="00BC0749">
        <w:rPr>
          <w:rFonts w:asciiTheme="minorHAnsi" w:hAnsiTheme="minorHAnsi" w:cstheme="minorHAnsi"/>
          <w:color w:val="000000"/>
          <w:lang w:eastAsia="es-ES"/>
        </w:rPr>
        <w:t xml:space="preserve">básicos </w:t>
      </w:r>
      <w:r w:rsidR="003F215C">
        <w:rPr>
          <w:rFonts w:asciiTheme="minorHAnsi" w:hAnsiTheme="minorHAnsi" w:cstheme="minorHAnsi"/>
          <w:color w:val="000000"/>
          <w:lang w:eastAsia="es-ES"/>
        </w:rPr>
        <w:t>tales como</w:t>
      </w:r>
      <w:r w:rsidR="00BC0749">
        <w:rPr>
          <w:rFonts w:asciiTheme="minorHAnsi" w:hAnsiTheme="minorHAnsi" w:cstheme="minorHAnsi"/>
          <w:color w:val="000000"/>
          <w:lang w:eastAsia="es-ES"/>
        </w:rPr>
        <w:t>:</w:t>
      </w:r>
      <w:r w:rsidR="003F215C">
        <w:rPr>
          <w:rFonts w:asciiTheme="minorHAnsi" w:hAnsiTheme="minorHAnsi" w:cstheme="minorHAnsi"/>
          <w:color w:val="000000"/>
          <w:lang w:eastAsia="es-ES"/>
        </w:rPr>
        <w:t xml:space="preserve"> la conciliación del </w:t>
      </w:r>
      <w:r w:rsidR="00817155">
        <w:rPr>
          <w:rFonts w:asciiTheme="minorHAnsi" w:hAnsiTheme="minorHAnsi" w:cstheme="minorHAnsi"/>
          <w:color w:val="000000"/>
          <w:lang w:eastAsia="es-ES"/>
        </w:rPr>
        <w:t>fondo r</w:t>
      </w:r>
      <w:r w:rsidR="003F215C">
        <w:rPr>
          <w:rFonts w:asciiTheme="minorHAnsi" w:hAnsiTheme="minorHAnsi" w:cstheme="minorHAnsi"/>
          <w:color w:val="000000"/>
          <w:lang w:eastAsia="es-ES"/>
        </w:rPr>
        <w:t xml:space="preserve">otativo y solicitudes de desembolso. También aplicaría la contratación de firmas para que realicen la auditoría externa a los </w:t>
      </w:r>
      <w:proofErr w:type="spellStart"/>
      <w:r w:rsidR="003F215C">
        <w:rPr>
          <w:rFonts w:asciiTheme="minorHAnsi" w:hAnsiTheme="minorHAnsi" w:cstheme="minorHAnsi"/>
          <w:color w:val="000000"/>
          <w:lang w:eastAsia="es-ES"/>
        </w:rPr>
        <w:t>EFAs</w:t>
      </w:r>
      <w:proofErr w:type="spellEnd"/>
      <w:r w:rsidR="003F215C">
        <w:rPr>
          <w:rFonts w:asciiTheme="minorHAnsi" w:hAnsiTheme="minorHAnsi" w:cstheme="minorHAnsi"/>
          <w:color w:val="000000"/>
          <w:lang w:eastAsia="es-ES"/>
        </w:rPr>
        <w:t>.</w:t>
      </w:r>
      <w:r w:rsidRPr="00AA6A4A">
        <w:rPr>
          <w:rFonts w:asciiTheme="minorHAnsi" w:hAnsiTheme="minorHAnsi" w:cstheme="minorHAnsi"/>
          <w:color w:val="000000"/>
          <w:lang w:eastAsia="es-ES"/>
        </w:rPr>
        <w:t xml:space="preserve"> </w:t>
      </w:r>
      <w:r w:rsidR="00C8185E" w:rsidRPr="00AA6A4A">
        <w:rPr>
          <w:rFonts w:asciiTheme="minorHAnsi" w:hAnsiTheme="minorHAnsi" w:cstheme="minorHAnsi"/>
          <w:color w:val="000000"/>
          <w:lang w:eastAsia="es-ES"/>
        </w:rPr>
        <w:t>(5.3)</w:t>
      </w:r>
      <w:r w:rsidR="004E405F" w:rsidRPr="00AA6A4A">
        <w:rPr>
          <w:rFonts w:asciiTheme="minorHAnsi" w:hAnsiTheme="minorHAnsi" w:cstheme="minorHAnsi"/>
          <w:color w:val="000000"/>
          <w:lang w:eastAsia="es-ES"/>
        </w:rPr>
        <w:t xml:space="preserve"> </w:t>
      </w:r>
    </w:p>
    <w:p w:rsidR="00C8185E" w:rsidRPr="00AA6A4A" w:rsidRDefault="003F215C"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concordancia con el punto anterior, los ejecutivos del GADPCH y particularmente los profesionales asignados al PIDD, tienen conocimiento de los reportes financieros solicitados por el BIRF. Sin embargo no tienen entrenamiento específico sobre las normas y procedimientos que aplica particularmente el BID. Los directivos y el personal clave del proyecto, necesitarán capacitación sobre los temas de índole sectorial y financiero. </w:t>
      </w:r>
      <w:r w:rsidR="00796DB0" w:rsidRPr="00AA6A4A">
        <w:rPr>
          <w:rFonts w:asciiTheme="minorHAnsi" w:hAnsiTheme="minorHAnsi" w:cstheme="minorHAnsi"/>
          <w:color w:val="000000"/>
          <w:lang w:eastAsia="es-ES"/>
        </w:rPr>
        <w:t>(5.4)</w:t>
      </w:r>
    </w:p>
    <w:p w:rsidR="00796DB0" w:rsidRPr="00AA6A4A" w:rsidRDefault="00AB4C8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Como se </w:t>
      </w:r>
      <w:r w:rsidR="00A01F96">
        <w:rPr>
          <w:rFonts w:asciiTheme="minorHAnsi" w:hAnsiTheme="minorHAnsi" w:cstheme="minorHAnsi"/>
          <w:color w:val="000000"/>
          <w:lang w:eastAsia="es-ES"/>
        </w:rPr>
        <w:t>había indicado</w:t>
      </w:r>
      <w:r>
        <w:rPr>
          <w:rFonts w:asciiTheme="minorHAnsi" w:hAnsiTheme="minorHAnsi" w:cstheme="minorHAnsi"/>
          <w:color w:val="000000"/>
          <w:lang w:eastAsia="es-ES"/>
        </w:rPr>
        <w:t xml:space="preserve">, el </w:t>
      </w:r>
      <w:r w:rsidR="002121E7">
        <w:rPr>
          <w:rFonts w:asciiTheme="minorHAnsi" w:hAnsiTheme="minorHAnsi" w:cstheme="minorHAnsi"/>
          <w:color w:val="000000"/>
          <w:lang w:eastAsia="es-ES"/>
        </w:rPr>
        <w:t>GADPCH</w:t>
      </w:r>
      <w:r w:rsidR="00F16311"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trabaja con la normativa emitida por los organismos rectores, la misma que es suficiente para tener una certeza de que los procesos financieros en las áreas de Presupuesto, Tesorería y Contabilidad, se los ejecut</w:t>
      </w:r>
      <w:r w:rsidR="00817155">
        <w:rPr>
          <w:rFonts w:asciiTheme="minorHAnsi" w:hAnsiTheme="minorHAnsi" w:cstheme="minorHAnsi"/>
          <w:color w:val="000000"/>
          <w:lang w:eastAsia="es-ES"/>
        </w:rPr>
        <w:t>a</w:t>
      </w:r>
      <w:r>
        <w:rPr>
          <w:rFonts w:asciiTheme="minorHAnsi" w:hAnsiTheme="minorHAnsi" w:cstheme="minorHAnsi"/>
          <w:color w:val="000000"/>
          <w:lang w:eastAsia="es-ES"/>
        </w:rPr>
        <w:t xml:space="preserve"> con la debida eficiencia.</w:t>
      </w:r>
      <w:r w:rsidR="00163E32" w:rsidRPr="00AA6A4A">
        <w:rPr>
          <w:rFonts w:asciiTheme="minorHAnsi" w:hAnsiTheme="minorHAnsi" w:cstheme="minorHAnsi"/>
          <w:color w:val="000000"/>
          <w:lang w:eastAsia="es-ES"/>
        </w:rPr>
        <w:t xml:space="preserve"> </w:t>
      </w:r>
      <w:r w:rsidR="00796DB0" w:rsidRPr="00AA6A4A">
        <w:rPr>
          <w:rFonts w:asciiTheme="minorHAnsi" w:hAnsiTheme="minorHAnsi" w:cstheme="minorHAnsi"/>
          <w:color w:val="000000"/>
          <w:lang w:eastAsia="es-ES"/>
        </w:rPr>
        <w:t>(5.5)</w:t>
      </w:r>
    </w:p>
    <w:p w:rsidR="00796DB0" w:rsidRDefault="00AB4C87"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No aplica</w:t>
      </w:r>
      <w:r w:rsidR="00CB3F1A">
        <w:rPr>
          <w:rFonts w:asciiTheme="minorHAnsi" w:hAnsiTheme="minorHAnsi" w:cstheme="minorHAnsi"/>
        </w:rPr>
        <w:t>. (5.6)</w:t>
      </w:r>
    </w:p>
    <w:p w:rsidR="007C69AF" w:rsidRDefault="007C69AF" w:rsidP="007C69AF">
      <w:pPr>
        <w:ind w:left="1134"/>
        <w:jc w:val="both"/>
        <w:rPr>
          <w:rFonts w:asciiTheme="minorHAnsi" w:hAnsiTheme="minorHAnsi" w:cstheme="minorHAnsi"/>
        </w:rPr>
      </w:pPr>
    </w:p>
    <w:p w:rsidR="007C69AF" w:rsidRPr="007C69AF" w:rsidRDefault="007C69AF" w:rsidP="007C69AF">
      <w:pPr>
        <w:ind w:left="1134"/>
        <w:jc w:val="both"/>
        <w:rPr>
          <w:rFonts w:asciiTheme="minorHAnsi" w:hAnsiTheme="minorHAnsi" w:cstheme="minorHAnsi"/>
          <w:b/>
        </w:rPr>
      </w:pPr>
      <w:r w:rsidRPr="007C69AF">
        <w:rPr>
          <w:rFonts w:asciiTheme="minorHAnsi" w:hAnsiTheme="minorHAnsi" w:cstheme="minorHAnsi"/>
          <w:b/>
        </w:rPr>
        <w:t>Programación  y presupuesto</w:t>
      </w:r>
    </w:p>
    <w:p w:rsidR="007C69AF" w:rsidRDefault="007C69AF" w:rsidP="007C69AF">
      <w:pPr>
        <w:ind w:left="1134"/>
        <w:jc w:val="both"/>
        <w:rPr>
          <w:rFonts w:asciiTheme="minorHAnsi" w:hAnsiTheme="minorHAnsi" w:cstheme="minorHAnsi"/>
        </w:rPr>
      </w:pPr>
    </w:p>
    <w:p w:rsidR="00AB4C87" w:rsidRDefault="00AB4C87" w:rsidP="00456FCE">
      <w:pPr>
        <w:numPr>
          <w:ilvl w:val="0"/>
          <w:numId w:val="24"/>
        </w:numPr>
        <w:ind w:left="1134" w:hanging="567"/>
        <w:jc w:val="both"/>
        <w:rPr>
          <w:rFonts w:asciiTheme="minorHAnsi" w:hAnsiTheme="minorHAnsi" w:cstheme="minorHAnsi"/>
        </w:rPr>
      </w:pPr>
      <w:r>
        <w:rPr>
          <w:rFonts w:asciiTheme="minorHAnsi" w:hAnsiTheme="minorHAnsi" w:cstheme="minorHAnsi"/>
        </w:rPr>
        <w:t>En lo que se refiere específicamente al área de presupuest</w:t>
      </w:r>
      <w:r w:rsidR="004F170E">
        <w:rPr>
          <w:rFonts w:asciiTheme="minorHAnsi" w:hAnsiTheme="minorHAnsi" w:cstheme="minorHAnsi"/>
        </w:rPr>
        <w:t>os</w:t>
      </w:r>
      <w:r>
        <w:rPr>
          <w:rFonts w:asciiTheme="minorHAnsi" w:hAnsiTheme="minorHAnsi" w:cstheme="minorHAnsi"/>
        </w:rPr>
        <w:t xml:space="preserve">, se puede indicar que existe suficiente normativa </w:t>
      </w:r>
      <w:r w:rsidR="004F170E">
        <w:rPr>
          <w:rFonts w:asciiTheme="minorHAnsi" w:hAnsiTheme="minorHAnsi" w:cstheme="minorHAnsi"/>
        </w:rPr>
        <w:t>emitida por el MF para que sirva de guía institucional</w:t>
      </w:r>
      <w:r>
        <w:rPr>
          <w:rFonts w:asciiTheme="minorHAnsi" w:hAnsiTheme="minorHAnsi" w:cstheme="minorHAnsi"/>
        </w:rPr>
        <w:t xml:space="preserve">. </w:t>
      </w:r>
      <w:r w:rsidR="004F170E">
        <w:rPr>
          <w:rFonts w:asciiTheme="minorHAnsi" w:hAnsiTheme="minorHAnsi" w:cstheme="minorHAnsi"/>
        </w:rPr>
        <w:t>(5.7)</w:t>
      </w:r>
    </w:p>
    <w:p w:rsidR="004F170E" w:rsidRDefault="00AB4C87"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Los mecanismos </w:t>
      </w:r>
      <w:r w:rsidR="004F170E">
        <w:rPr>
          <w:rFonts w:asciiTheme="minorHAnsi" w:hAnsiTheme="minorHAnsi" w:cstheme="minorHAnsi"/>
        </w:rPr>
        <w:t>para presupuestar existen</w:t>
      </w:r>
      <w:r>
        <w:rPr>
          <w:rFonts w:asciiTheme="minorHAnsi" w:hAnsiTheme="minorHAnsi" w:cstheme="minorHAnsi"/>
        </w:rPr>
        <w:t>, sin embargo no se pudo obtener evidencia de que se cumplan. Cuando se trató la sección de P</w:t>
      </w:r>
      <w:r w:rsidR="004F170E">
        <w:rPr>
          <w:rFonts w:asciiTheme="minorHAnsi" w:hAnsiTheme="minorHAnsi" w:cstheme="minorHAnsi"/>
        </w:rPr>
        <w:t xml:space="preserve">rogramación </w:t>
      </w:r>
      <w:r>
        <w:rPr>
          <w:rFonts w:asciiTheme="minorHAnsi" w:hAnsiTheme="minorHAnsi" w:cstheme="minorHAnsi"/>
        </w:rPr>
        <w:t xml:space="preserve">de las </w:t>
      </w:r>
      <w:r w:rsidR="004F170E">
        <w:rPr>
          <w:rFonts w:asciiTheme="minorHAnsi" w:hAnsiTheme="minorHAnsi" w:cstheme="minorHAnsi"/>
        </w:rPr>
        <w:t>A</w:t>
      </w:r>
      <w:r>
        <w:rPr>
          <w:rFonts w:asciiTheme="minorHAnsi" w:hAnsiTheme="minorHAnsi" w:cstheme="minorHAnsi"/>
        </w:rPr>
        <w:t>ctividades, se indicó que no existe coherencia entre el plan plurianual con el POA y tampoco con el EOP</w:t>
      </w:r>
      <w:r w:rsidR="004F170E">
        <w:rPr>
          <w:rFonts w:asciiTheme="minorHAnsi" w:hAnsiTheme="minorHAnsi" w:cstheme="minorHAnsi"/>
        </w:rPr>
        <w:t>. También se mencionó que la Coordinación de Planificación está trabajando solo con los indicadores y cifras de su departamento,</w:t>
      </w:r>
      <w:r w:rsidR="00DC404B">
        <w:rPr>
          <w:rFonts w:asciiTheme="minorHAnsi" w:hAnsiTheme="minorHAnsi" w:cstheme="minorHAnsi"/>
        </w:rPr>
        <w:t xml:space="preserve"> (presupuesto participativo),</w:t>
      </w:r>
      <w:r w:rsidR="004F170E">
        <w:rPr>
          <w:rFonts w:asciiTheme="minorHAnsi" w:hAnsiTheme="minorHAnsi" w:cstheme="minorHAnsi"/>
        </w:rPr>
        <w:t xml:space="preserve"> sin integrar los datos del resto de la institución. Hago referencia en esta sección al tema de planificación, porque en definitiva el presupuesto, es un plan puesto en cifras. (5.8)</w:t>
      </w:r>
    </w:p>
    <w:p w:rsidR="00AB4C87" w:rsidRDefault="004F170E" w:rsidP="00456FCE">
      <w:pPr>
        <w:numPr>
          <w:ilvl w:val="0"/>
          <w:numId w:val="24"/>
        </w:numPr>
        <w:ind w:left="1134" w:hanging="567"/>
        <w:jc w:val="both"/>
        <w:rPr>
          <w:rFonts w:asciiTheme="minorHAnsi" w:hAnsiTheme="minorHAnsi" w:cstheme="minorHAnsi"/>
        </w:rPr>
      </w:pPr>
      <w:r>
        <w:rPr>
          <w:rFonts w:asciiTheme="minorHAnsi" w:hAnsiTheme="minorHAnsi" w:cstheme="minorHAnsi"/>
        </w:rPr>
        <w:t>El sistema financiero del GAPCH es el SINFO. Este programa tiene un módulo de presupuest</w:t>
      </w:r>
      <w:r w:rsidR="00CD4565">
        <w:rPr>
          <w:rFonts w:asciiTheme="minorHAnsi" w:hAnsiTheme="minorHAnsi" w:cstheme="minorHAnsi"/>
        </w:rPr>
        <w:t xml:space="preserve">os y se pudo determinar que </w:t>
      </w:r>
      <w:r>
        <w:rPr>
          <w:rFonts w:asciiTheme="minorHAnsi" w:hAnsiTheme="minorHAnsi" w:cstheme="minorHAnsi"/>
        </w:rPr>
        <w:t>e</w:t>
      </w:r>
      <w:r w:rsidR="00CD4565">
        <w:rPr>
          <w:rFonts w:asciiTheme="minorHAnsi" w:hAnsiTheme="minorHAnsi" w:cstheme="minorHAnsi"/>
        </w:rPr>
        <w:t xml:space="preserve">l </w:t>
      </w:r>
      <w:r>
        <w:rPr>
          <w:rFonts w:asciiTheme="minorHAnsi" w:hAnsiTheme="minorHAnsi" w:cstheme="minorHAnsi"/>
        </w:rPr>
        <w:t>personal</w:t>
      </w:r>
      <w:r w:rsidR="00CD4565">
        <w:rPr>
          <w:rFonts w:asciiTheme="minorHAnsi" w:hAnsiTheme="minorHAnsi" w:cstheme="minorHAnsi"/>
        </w:rPr>
        <w:t xml:space="preserve"> relacionado es</w:t>
      </w:r>
      <w:r>
        <w:rPr>
          <w:rFonts w:asciiTheme="minorHAnsi" w:hAnsiTheme="minorHAnsi" w:cstheme="minorHAnsi"/>
        </w:rPr>
        <w:t xml:space="preserve"> competente no solamente para operarlo, sino también para comprender la dinámica de la elaboración, ejecución y control presupuestario. Hay una unidad de presupuesto dentro de la Coordinación Financiera, pero también el control </w:t>
      </w:r>
      <w:r w:rsidR="00CD4565">
        <w:rPr>
          <w:rFonts w:asciiTheme="minorHAnsi" w:hAnsiTheme="minorHAnsi" w:cstheme="minorHAnsi"/>
        </w:rPr>
        <w:t xml:space="preserve">presupuestario </w:t>
      </w:r>
      <w:r>
        <w:rPr>
          <w:rFonts w:asciiTheme="minorHAnsi" w:hAnsiTheme="minorHAnsi" w:cstheme="minorHAnsi"/>
        </w:rPr>
        <w:t>lo hace contabilidad cuando aplica el devengado. (5.9)</w:t>
      </w:r>
    </w:p>
    <w:p w:rsidR="00CD4565" w:rsidRDefault="00F515C4" w:rsidP="00456FCE">
      <w:pPr>
        <w:numPr>
          <w:ilvl w:val="0"/>
          <w:numId w:val="24"/>
        </w:numPr>
        <w:ind w:left="1134" w:hanging="567"/>
        <w:jc w:val="both"/>
        <w:rPr>
          <w:rFonts w:asciiTheme="minorHAnsi" w:hAnsiTheme="minorHAnsi" w:cstheme="minorHAnsi"/>
        </w:rPr>
      </w:pPr>
      <w:r>
        <w:rPr>
          <w:rFonts w:asciiTheme="minorHAnsi" w:hAnsiTheme="minorHAnsi" w:cstheme="minorHAnsi"/>
        </w:rPr>
        <w:t>E</w:t>
      </w:r>
      <w:r w:rsidR="00CD4565">
        <w:rPr>
          <w:rFonts w:asciiTheme="minorHAnsi" w:hAnsiTheme="minorHAnsi" w:cstheme="minorHAnsi"/>
        </w:rPr>
        <w:t xml:space="preserve">l GADPCH está aplicando </w:t>
      </w:r>
      <w:r w:rsidR="001D5DB9">
        <w:rPr>
          <w:rFonts w:asciiTheme="minorHAnsi" w:hAnsiTheme="minorHAnsi" w:cstheme="minorHAnsi"/>
        </w:rPr>
        <w:t>una est</w:t>
      </w:r>
      <w:r w:rsidR="00CD4565">
        <w:rPr>
          <w:rFonts w:asciiTheme="minorHAnsi" w:hAnsiTheme="minorHAnsi" w:cstheme="minorHAnsi"/>
        </w:rPr>
        <w:t>ructura presupuestaria</w:t>
      </w:r>
      <w:r w:rsidR="001D5DB9">
        <w:rPr>
          <w:rFonts w:asciiTheme="minorHAnsi" w:hAnsiTheme="minorHAnsi" w:cstheme="minorHAnsi"/>
        </w:rPr>
        <w:t xml:space="preserve"> diferente de la que se aplica en las instituciones que están trabajando con el </w:t>
      </w:r>
      <w:proofErr w:type="spellStart"/>
      <w:r w:rsidR="001D5DB9">
        <w:rPr>
          <w:rFonts w:asciiTheme="minorHAnsi" w:hAnsiTheme="minorHAnsi" w:cstheme="minorHAnsi"/>
        </w:rPr>
        <w:t>eSIGEF</w:t>
      </w:r>
      <w:proofErr w:type="spellEnd"/>
      <w:r w:rsidR="00CD4565">
        <w:rPr>
          <w:rFonts w:asciiTheme="minorHAnsi" w:hAnsiTheme="minorHAnsi" w:cstheme="minorHAnsi"/>
        </w:rPr>
        <w:t>.</w:t>
      </w:r>
      <w:r>
        <w:rPr>
          <w:rFonts w:asciiTheme="minorHAnsi" w:hAnsiTheme="minorHAnsi" w:cstheme="minorHAnsi"/>
        </w:rPr>
        <w:t xml:space="preserve"> </w:t>
      </w:r>
      <w:r w:rsidR="005345D3">
        <w:rPr>
          <w:rFonts w:asciiTheme="minorHAnsi" w:hAnsiTheme="minorHAnsi" w:cstheme="minorHAnsi"/>
        </w:rPr>
        <w:t>En el SINFO s</w:t>
      </w:r>
      <w:r w:rsidR="001D5DB9">
        <w:rPr>
          <w:rFonts w:asciiTheme="minorHAnsi" w:hAnsiTheme="minorHAnsi" w:cstheme="minorHAnsi"/>
        </w:rPr>
        <w:t>e ha pr</w:t>
      </w:r>
      <w:r w:rsidR="005345D3">
        <w:rPr>
          <w:rFonts w:asciiTheme="minorHAnsi" w:hAnsiTheme="minorHAnsi" w:cstheme="minorHAnsi"/>
        </w:rPr>
        <w:t>ogramado</w:t>
      </w:r>
      <w:r w:rsidR="001D5DB9">
        <w:rPr>
          <w:rFonts w:asciiTheme="minorHAnsi" w:hAnsiTheme="minorHAnsi" w:cstheme="minorHAnsi"/>
        </w:rPr>
        <w:t xml:space="preserve"> un módulo de reportes para el PIDD</w:t>
      </w:r>
      <w:r w:rsidR="005345D3">
        <w:rPr>
          <w:rFonts w:asciiTheme="minorHAnsi" w:hAnsiTheme="minorHAnsi" w:cstheme="minorHAnsi"/>
        </w:rPr>
        <w:t xml:space="preserve">. </w:t>
      </w:r>
      <w:r w:rsidR="001D5DB9">
        <w:rPr>
          <w:rFonts w:asciiTheme="minorHAnsi" w:hAnsiTheme="minorHAnsi" w:cstheme="minorHAnsi"/>
        </w:rPr>
        <w:t>Quien define la estructura presupuestaria en el sistema y el operador del sistema SINFO, no están en capacidad de obtener por su cuenta reportes por fuente de financiamiento. El mecanismo complementario que utilizan es mediante la estructura de lo que denominan el programa. Por lo tanto</w:t>
      </w:r>
      <w:r w:rsidR="005345D3">
        <w:rPr>
          <w:rFonts w:asciiTheme="minorHAnsi" w:hAnsiTheme="minorHAnsi" w:cstheme="minorHAnsi"/>
        </w:rPr>
        <w:t xml:space="preserve">, </w:t>
      </w:r>
      <w:r w:rsidR="001D5DB9">
        <w:rPr>
          <w:rFonts w:asciiTheme="minorHAnsi" w:hAnsiTheme="minorHAnsi" w:cstheme="minorHAnsi"/>
        </w:rPr>
        <w:t>cuando se quiere obtener un reporte por fuente de financiamiento, se deberá obtener un reporte de ejecución presupuestaria del Programa que fue definido anteriormente para cada fuente. Cuando se solicitó un reporte por fuente de financiamiento para el Proyecto PIDD, para identificar la contraparte local y los recursos del préstamo, no se lo pudo obtener.</w:t>
      </w:r>
      <w:r w:rsidR="001440F6">
        <w:rPr>
          <w:rFonts w:asciiTheme="minorHAnsi" w:hAnsiTheme="minorHAnsi" w:cstheme="minorHAnsi"/>
        </w:rPr>
        <w:t xml:space="preserve"> </w:t>
      </w:r>
      <w:r w:rsidR="00A44B06">
        <w:rPr>
          <w:rFonts w:asciiTheme="minorHAnsi" w:hAnsiTheme="minorHAnsi" w:cstheme="minorHAnsi"/>
        </w:rPr>
        <w:t xml:space="preserve">La fuente principal de información financiera del proyecto PIDD es el de ejecución presupuestaria y la contadora utiliza este reporte para elaborar los SOES (reposición del FR) en hojas electrónicas de Excel. </w:t>
      </w:r>
      <w:r w:rsidR="001440F6">
        <w:rPr>
          <w:rFonts w:asciiTheme="minorHAnsi" w:hAnsiTheme="minorHAnsi" w:cstheme="minorHAnsi"/>
        </w:rPr>
        <w:t>(5.10)</w:t>
      </w:r>
    </w:p>
    <w:p w:rsidR="00E23CDA" w:rsidRPr="001440F6" w:rsidRDefault="001440F6" w:rsidP="00456FCE">
      <w:pPr>
        <w:pStyle w:val="ListParagraph"/>
        <w:numPr>
          <w:ilvl w:val="0"/>
          <w:numId w:val="24"/>
        </w:numPr>
        <w:autoSpaceDE w:val="0"/>
        <w:autoSpaceDN w:val="0"/>
        <w:adjustRightInd w:val="0"/>
        <w:ind w:left="1134" w:hanging="567"/>
        <w:jc w:val="both"/>
        <w:rPr>
          <w:rFonts w:asciiTheme="minorHAnsi" w:hAnsiTheme="minorHAnsi" w:cstheme="minorHAnsi"/>
          <w:color w:val="000000"/>
          <w:lang w:eastAsia="es-ES"/>
        </w:rPr>
      </w:pPr>
      <w:r w:rsidRPr="001440F6">
        <w:rPr>
          <w:rFonts w:ascii="Calibri" w:hAnsi="Calibri" w:cs="Calibri"/>
          <w:lang w:val="es-CO"/>
        </w:rPr>
        <w:t>El GADPCH asigna un código presupuestario único a cada proyecto. En el caso del PIDD el número que lo identifica es el 44. Este se usa durante toda la vigencia del proyecto, sin embargo el sistema no está en capacidad de arrastrar las cifras de años anteriores, por lo que requiere de un trabajo adicional para obtener datos de ejecución global.</w:t>
      </w:r>
      <w:r>
        <w:rPr>
          <w:rFonts w:ascii="Calibri" w:hAnsi="Calibri" w:cs="Calibri"/>
          <w:lang w:val="es-CO"/>
        </w:rPr>
        <w:t xml:space="preserve"> </w:t>
      </w:r>
      <w:r w:rsidR="00086236" w:rsidRPr="001440F6">
        <w:rPr>
          <w:rFonts w:asciiTheme="minorHAnsi" w:hAnsiTheme="minorHAnsi" w:cstheme="minorHAnsi"/>
          <w:color w:val="000000"/>
          <w:lang w:eastAsia="es-ES"/>
        </w:rPr>
        <w:t>(5.11)</w:t>
      </w:r>
    </w:p>
    <w:p w:rsidR="00086236" w:rsidRDefault="0090630E" w:rsidP="00456FCE">
      <w:pPr>
        <w:numPr>
          <w:ilvl w:val="0"/>
          <w:numId w:val="24"/>
        </w:numPr>
        <w:ind w:left="1134" w:hanging="567"/>
        <w:jc w:val="both"/>
        <w:rPr>
          <w:rFonts w:asciiTheme="minorHAnsi" w:hAnsiTheme="minorHAnsi" w:cstheme="minorHAnsi"/>
        </w:rPr>
      </w:pPr>
      <w:r w:rsidRPr="00AA6A4A">
        <w:rPr>
          <w:rFonts w:asciiTheme="minorHAnsi" w:hAnsiTheme="minorHAnsi" w:cstheme="minorHAnsi"/>
          <w:color w:val="000000"/>
          <w:lang w:eastAsia="es-ES"/>
        </w:rPr>
        <w:t xml:space="preserve">No </w:t>
      </w:r>
      <w:r w:rsidR="001440F6">
        <w:rPr>
          <w:rFonts w:asciiTheme="minorHAnsi" w:hAnsiTheme="minorHAnsi" w:cstheme="minorHAnsi"/>
          <w:color w:val="000000"/>
          <w:lang w:eastAsia="es-ES"/>
        </w:rPr>
        <w:t>se pudo determinar en planificación que en la estructura presupuestaria global de la institución, esté incorporada la que corresponde al PIDD. Si se pudo obtener</w:t>
      </w:r>
      <w:r w:rsidR="00986A60">
        <w:rPr>
          <w:rFonts w:asciiTheme="minorHAnsi" w:hAnsiTheme="minorHAnsi" w:cstheme="minorHAnsi"/>
          <w:color w:val="000000"/>
          <w:lang w:eastAsia="es-ES"/>
        </w:rPr>
        <w:t xml:space="preserve"> del sistema SINFO,</w:t>
      </w:r>
      <w:r w:rsidR="001440F6">
        <w:rPr>
          <w:rFonts w:asciiTheme="minorHAnsi" w:hAnsiTheme="minorHAnsi" w:cstheme="minorHAnsi"/>
          <w:color w:val="000000"/>
          <w:lang w:eastAsia="es-ES"/>
        </w:rPr>
        <w:t xml:space="preserve"> reportes de ejecución de gastos del PIDD, pero </w:t>
      </w:r>
      <w:r w:rsidR="00986A60">
        <w:rPr>
          <w:rFonts w:asciiTheme="minorHAnsi" w:hAnsiTheme="minorHAnsi" w:cstheme="minorHAnsi"/>
          <w:color w:val="000000"/>
          <w:lang w:eastAsia="es-ES"/>
        </w:rPr>
        <w:t xml:space="preserve">la situación </w:t>
      </w:r>
      <w:r w:rsidR="001440F6">
        <w:rPr>
          <w:rFonts w:asciiTheme="minorHAnsi" w:hAnsiTheme="minorHAnsi" w:cstheme="minorHAnsi"/>
          <w:color w:val="000000"/>
          <w:lang w:eastAsia="es-ES"/>
        </w:rPr>
        <w:t>de que Planificación no esté al tanto de</w:t>
      </w:r>
      <w:r w:rsidR="00986A60">
        <w:rPr>
          <w:rFonts w:asciiTheme="minorHAnsi" w:hAnsiTheme="minorHAnsi" w:cstheme="minorHAnsi"/>
          <w:color w:val="000000"/>
          <w:lang w:eastAsia="es-ES"/>
        </w:rPr>
        <w:t>l manejo de</w:t>
      </w:r>
      <w:r w:rsidR="001440F6">
        <w:rPr>
          <w:rFonts w:asciiTheme="minorHAnsi" w:hAnsiTheme="minorHAnsi" w:cstheme="minorHAnsi"/>
          <w:color w:val="000000"/>
          <w:lang w:eastAsia="es-ES"/>
        </w:rPr>
        <w:t xml:space="preserve"> </w:t>
      </w:r>
      <w:r w:rsidR="00FA5AEE">
        <w:rPr>
          <w:rFonts w:asciiTheme="minorHAnsi" w:hAnsiTheme="minorHAnsi" w:cstheme="minorHAnsi"/>
          <w:color w:val="000000"/>
          <w:lang w:eastAsia="es-ES"/>
        </w:rPr>
        <w:t>los recursos completos de la institución, es un hecho reportable.</w:t>
      </w:r>
      <w:r>
        <w:rPr>
          <w:rFonts w:asciiTheme="minorHAnsi" w:hAnsiTheme="minorHAnsi" w:cstheme="minorHAnsi"/>
        </w:rPr>
        <w:t xml:space="preserve"> </w:t>
      </w:r>
      <w:r w:rsidR="005345D3">
        <w:rPr>
          <w:rFonts w:asciiTheme="minorHAnsi" w:hAnsiTheme="minorHAnsi" w:cstheme="minorHAnsi"/>
        </w:rPr>
        <w:t>L</w:t>
      </w:r>
      <w:r w:rsidR="00986A60">
        <w:rPr>
          <w:rFonts w:asciiTheme="minorHAnsi" w:hAnsiTheme="minorHAnsi" w:cstheme="minorHAnsi"/>
        </w:rPr>
        <w:t>os recursos</w:t>
      </w:r>
      <w:r w:rsidR="005345D3">
        <w:rPr>
          <w:rFonts w:asciiTheme="minorHAnsi" w:hAnsiTheme="minorHAnsi" w:cstheme="minorHAnsi"/>
        </w:rPr>
        <w:t xml:space="preserve"> en lugar de ser manejados en base a Programas, Proyectos, Actividades, </w:t>
      </w:r>
      <w:r w:rsidR="00986A60">
        <w:rPr>
          <w:rFonts w:asciiTheme="minorHAnsi" w:hAnsiTheme="minorHAnsi" w:cstheme="minorHAnsi"/>
        </w:rPr>
        <w:t xml:space="preserve">se lo maneja </w:t>
      </w:r>
      <w:r w:rsidR="005345D3">
        <w:rPr>
          <w:rFonts w:asciiTheme="minorHAnsi" w:hAnsiTheme="minorHAnsi" w:cstheme="minorHAnsi"/>
        </w:rPr>
        <w:t xml:space="preserve">principalmente por </w:t>
      </w:r>
      <w:r w:rsidR="00986A60">
        <w:rPr>
          <w:rFonts w:asciiTheme="minorHAnsi" w:hAnsiTheme="minorHAnsi" w:cstheme="minorHAnsi"/>
        </w:rPr>
        <w:t>ítems presupuestarios</w:t>
      </w:r>
      <w:r w:rsidR="005345D3">
        <w:rPr>
          <w:rFonts w:asciiTheme="minorHAnsi" w:hAnsiTheme="minorHAnsi" w:cstheme="minorHAnsi"/>
        </w:rPr>
        <w:t>, lo cual requiere un cambio de cultura organizacional</w:t>
      </w:r>
      <w:r w:rsidR="00986A60">
        <w:rPr>
          <w:rFonts w:asciiTheme="minorHAnsi" w:hAnsiTheme="minorHAnsi" w:cstheme="minorHAnsi"/>
        </w:rPr>
        <w:t xml:space="preserve">. </w:t>
      </w:r>
      <w:r w:rsidR="00086236">
        <w:rPr>
          <w:rFonts w:asciiTheme="minorHAnsi" w:hAnsiTheme="minorHAnsi" w:cstheme="minorHAnsi"/>
        </w:rPr>
        <w:t>(5.12)</w:t>
      </w:r>
    </w:p>
    <w:p w:rsidR="00086236" w:rsidRPr="00AA6A4A" w:rsidRDefault="00FA5AE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SINFO, tiene un módulo de presupuesto, que le permite cumplir con las etapas de </w:t>
      </w:r>
      <w:r w:rsidR="00A00002" w:rsidRPr="00AA6A4A">
        <w:rPr>
          <w:rFonts w:asciiTheme="minorHAnsi" w:hAnsiTheme="minorHAnsi" w:cstheme="minorHAnsi"/>
          <w:color w:val="000000"/>
          <w:lang w:eastAsia="es-ES"/>
        </w:rPr>
        <w:t xml:space="preserve">formulación, ejecución y cierre del presupuesto. </w:t>
      </w:r>
      <w:r w:rsidR="000B04F5" w:rsidRPr="00AA6A4A">
        <w:rPr>
          <w:rFonts w:asciiTheme="minorHAnsi" w:hAnsiTheme="minorHAnsi" w:cstheme="minorHAnsi"/>
          <w:color w:val="000000"/>
          <w:lang w:eastAsia="es-ES"/>
        </w:rPr>
        <w:t>(5.13)</w:t>
      </w:r>
    </w:p>
    <w:p w:rsidR="000B04F5" w:rsidRPr="00AA6A4A" w:rsidRDefault="00FA5AE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se pudo obtener evidencia de que la información procesada el momento de la formulación, sea la misma que corresponde al presupuesto que la Prefectura está ejecutando. </w:t>
      </w:r>
      <w:r w:rsidR="000B04F5" w:rsidRPr="00AA6A4A">
        <w:rPr>
          <w:rFonts w:asciiTheme="minorHAnsi" w:hAnsiTheme="minorHAnsi" w:cstheme="minorHAnsi"/>
          <w:color w:val="000000"/>
          <w:lang w:eastAsia="es-ES"/>
        </w:rPr>
        <w:t>(5.14)</w:t>
      </w:r>
    </w:p>
    <w:p w:rsidR="000B04F5" w:rsidRPr="00AA6A4A" w:rsidRDefault="00FA5AE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financiero SINFO tiene un motor de la base de datos en SQL Server 2010 y los formularios están desarrollados en Visual Basic. El módulo de </w:t>
      </w:r>
      <w:proofErr w:type="spellStart"/>
      <w:r>
        <w:rPr>
          <w:rFonts w:asciiTheme="minorHAnsi" w:hAnsiTheme="minorHAnsi" w:cstheme="minorHAnsi"/>
          <w:color w:val="000000"/>
          <w:lang w:eastAsia="es-ES"/>
        </w:rPr>
        <w:t>presupuestación</w:t>
      </w:r>
      <w:proofErr w:type="spellEnd"/>
      <w:r>
        <w:rPr>
          <w:rFonts w:asciiTheme="minorHAnsi" w:hAnsiTheme="minorHAnsi" w:cstheme="minorHAnsi"/>
          <w:color w:val="000000"/>
          <w:lang w:eastAsia="es-ES"/>
        </w:rPr>
        <w:t xml:space="preserve"> es parte de ese sistema y usa las mismas herramientas que las de ejecución del presupuesto, contabilidad y tesorería. </w:t>
      </w:r>
      <w:r w:rsidR="000B04F5" w:rsidRPr="00AA6A4A">
        <w:rPr>
          <w:rFonts w:asciiTheme="minorHAnsi" w:hAnsiTheme="minorHAnsi" w:cstheme="minorHAnsi"/>
          <w:color w:val="000000"/>
          <w:lang w:eastAsia="es-ES"/>
        </w:rPr>
        <w:t>(5.15)</w:t>
      </w:r>
    </w:p>
    <w:p w:rsidR="000B04F5" w:rsidRPr="00AA6A4A" w:rsidRDefault="005345D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Como se mencionó anteriormente, e</w:t>
      </w:r>
      <w:r w:rsidR="00A44B06">
        <w:rPr>
          <w:rFonts w:asciiTheme="minorHAnsi" w:hAnsiTheme="minorHAnsi" w:cstheme="minorHAnsi"/>
          <w:color w:val="000000"/>
          <w:lang w:eastAsia="es-ES"/>
        </w:rPr>
        <w:t xml:space="preserve">l motor de la base de datos </w:t>
      </w:r>
      <w:r>
        <w:rPr>
          <w:rFonts w:asciiTheme="minorHAnsi" w:hAnsiTheme="minorHAnsi" w:cstheme="minorHAnsi"/>
          <w:color w:val="000000"/>
          <w:lang w:eastAsia="es-ES"/>
        </w:rPr>
        <w:t xml:space="preserve">del SINFO </w:t>
      </w:r>
      <w:r w:rsidR="00A44B06">
        <w:rPr>
          <w:rFonts w:asciiTheme="minorHAnsi" w:hAnsiTheme="minorHAnsi" w:cstheme="minorHAnsi"/>
          <w:color w:val="000000"/>
          <w:lang w:eastAsia="es-ES"/>
        </w:rPr>
        <w:t xml:space="preserve">es SQL Server 2010 y los formularios están desarrollados en Visual Basic y es la misma que se usa para los módulos de Tesorería y Contabilidad. </w:t>
      </w:r>
      <w:r w:rsidR="004E1ADD" w:rsidRPr="00AA6A4A">
        <w:rPr>
          <w:rFonts w:asciiTheme="minorHAnsi" w:hAnsiTheme="minorHAnsi" w:cstheme="minorHAnsi"/>
          <w:color w:val="000000"/>
          <w:lang w:eastAsia="es-ES"/>
        </w:rPr>
        <w:t>(5.16)</w:t>
      </w:r>
    </w:p>
    <w:p w:rsidR="004E1ADD" w:rsidRDefault="00A44B06"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En el sistema SINFO y de manera documental se llevan registros de las etapas de reservado, certificado, comprometido y devengado. Toda esta secuencia es de manera integral. </w:t>
      </w:r>
      <w:r w:rsidR="004E1ADD">
        <w:rPr>
          <w:rFonts w:asciiTheme="minorHAnsi" w:hAnsiTheme="minorHAnsi" w:cstheme="minorHAnsi"/>
        </w:rPr>
        <w:t>(5.17)</w:t>
      </w:r>
    </w:p>
    <w:p w:rsidR="004E1ADD" w:rsidRPr="00AA6A4A" w:rsidRDefault="00A44B0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Se hicieron varias pruebas de recorrido de algunas transacciones por la adquisición de bienes y servicios y en todas se pudo constatar que tenían la documentación financiera en orden y los documentos de soporte completos. Estos son: </w:t>
      </w:r>
      <w:r w:rsidR="000904B2">
        <w:rPr>
          <w:rFonts w:asciiTheme="minorHAnsi" w:hAnsiTheme="minorHAnsi" w:cstheme="minorHAnsi"/>
          <w:color w:val="000000"/>
          <w:lang w:eastAsia="es-ES"/>
        </w:rPr>
        <w:t xml:space="preserve">Compromiso presupuestario, oferta económica, certificación presupuestaria, formulario único para la adquisición de bienes y servicios, Orden de compra, Ingreso a bodega, garantía técnica, Acta de entrega recepción, Comprobante de retención en la fuente, factura, Comprobante contable del diario para comprometer, Comprobante contable de egreso para devengar y pagar. </w:t>
      </w:r>
      <w:r w:rsidR="00B67933" w:rsidRPr="00AA6A4A">
        <w:rPr>
          <w:rFonts w:asciiTheme="minorHAnsi" w:hAnsiTheme="minorHAnsi" w:cstheme="minorHAnsi"/>
          <w:color w:val="000000"/>
          <w:lang w:eastAsia="es-ES"/>
        </w:rPr>
        <w:t>(5.18)</w:t>
      </w:r>
    </w:p>
    <w:p w:rsidR="004E1ADD" w:rsidRPr="00AA6A4A" w:rsidRDefault="00DC63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En los documentos, se pudo establecer que existe un vacío de información entre el certificado presupuestario y el registro del compromiso ya que en ninguna parte del comprobante se puede observar que de manera automática se haga referencia al número del certificado. Entre el Diario (comprometido) y el Egreso (devengado) si existe una relación</w:t>
      </w:r>
      <w:r w:rsidR="005345D3">
        <w:rPr>
          <w:rFonts w:asciiTheme="minorHAnsi" w:hAnsiTheme="minorHAnsi" w:cstheme="minorHAnsi"/>
          <w:color w:val="000000"/>
          <w:lang w:eastAsia="es-ES"/>
        </w:rPr>
        <w:t>,</w:t>
      </w:r>
      <w:r>
        <w:rPr>
          <w:rFonts w:asciiTheme="minorHAnsi" w:hAnsiTheme="minorHAnsi" w:cstheme="minorHAnsi"/>
          <w:color w:val="000000"/>
          <w:lang w:eastAsia="es-ES"/>
        </w:rPr>
        <w:t xml:space="preserve"> porque el sistema invoca al número de diario antes de que se pueda proceder al </w:t>
      </w:r>
      <w:proofErr w:type="spellStart"/>
      <w:r>
        <w:rPr>
          <w:rFonts w:asciiTheme="minorHAnsi" w:hAnsiTheme="minorHAnsi" w:cstheme="minorHAnsi"/>
          <w:color w:val="000000"/>
          <w:lang w:eastAsia="es-ES"/>
        </w:rPr>
        <w:t>devengamiento</w:t>
      </w:r>
      <w:proofErr w:type="spellEnd"/>
      <w:r>
        <w:rPr>
          <w:rFonts w:asciiTheme="minorHAnsi" w:hAnsiTheme="minorHAnsi" w:cstheme="minorHAnsi"/>
          <w:color w:val="000000"/>
          <w:lang w:eastAsia="es-ES"/>
        </w:rPr>
        <w:t xml:space="preserve"> y pago. </w:t>
      </w:r>
      <w:r w:rsidR="004E1ADD" w:rsidRPr="00AA6A4A">
        <w:rPr>
          <w:rFonts w:asciiTheme="minorHAnsi" w:hAnsiTheme="minorHAnsi" w:cstheme="minorHAnsi"/>
          <w:color w:val="000000"/>
          <w:lang w:eastAsia="es-ES"/>
        </w:rPr>
        <w:t>(5.19)</w:t>
      </w:r>
    </w:p>
    <w:p w:rsidR="004E1ADD" w:rsidRPr="00AA6A4A" w:rsidRDefault="00DC63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SINFO tiene </w:t>
      </w:r>
      <w:proofErr w:type="spellStart"/>
      <w:r>
        <w:rPr>
          <w:rFonts w:asciiTheme="minorHAnsi" w:hAnsiTheme="minorHAnsi" w:cstheme="minorHAnsi"/>
          <w:color w:val="000000"/>
          <w:lang w:eastAsia="es-ES"/>
        </w:rPr>
        <w:t>parametrizado</w:t>
      </w:r>
      <w:proofErr w:type="spellEnd"/>
      <w:r>
        <w:rPr>
          <w:rFonts w:asciiTheme="minorHAnsi" w:hAnsiTheme="minorHAnsi" w:cstheme="minorHAnsi"/>
          <w:color w:val="000000"/>
          <w:lang w:eastAsia="es-ES"/>
        </w:rPr>
        <w:t xml:space="preserve"> automáticamente una relación entre el plan de cuentas del MF con su correspondiente asociación presupuestaria. Por lo que la afectación de un valor en una determinada cuenta, conlleva que se realice automáticamente el regis</w:t>
      </w:r>
      <w:r w:rsidR="005D68F0">
        <w:rPr>
          <w:rFonts w:asciiTheme="minorHAnsi" w:hAnsiTheme="minorHAnsi" w:cstheme="minorHAnsi"/>
          <w:color w:val="000000"/>
          <w:lang w:eastAsia="es-ES"/>
        </w:rPr>
        <w:t xml:space="preserve">tro en el módulo presupuestario, sin embargo no se pudo evidenciar que </w:t>
      </w:r>
      <w:r w:rsidR="005345D3">
        <w:rPr>
          <w:rFonts w:asciiTheme="minorHAnsi" w:hAnsiTheme="minorHAnsi" w:cstheme="minorHAnsi"/>
          <w:color w:val="000000"/>
          <w:lang w:eastAsia="es-ES"/>
        </w:rPr>
        <w:t xml:space="preserve">exista la política de hacer </w:t>
      </w:r>
      <w:r w:rsidR="005D68F0">
        <w:rPr>
          <w:rFonts w:asciiTheme="minorHAnsi" w:hAnsiTheme="minorHAnsi" w:cstheme="minorHAnsi"/>
          <w:color w:val="000000"/>
          <w:lang w:eastAsia="es-ES"/>
        </w:rPr>
        <w:t xml:space="preserve">conciliaciones entre contabilidad y presupuesto. </w:t>
      </w:r>
      <w:r w:rsidR="004E1ADD" w:rsidRPr="00AA6A4A">
        <w:rPr>
          <w:rFonts w:asciiTheme="minorHAnsi" w:hAnsiTheme="minorHAnsi" w:cstheme="minorHAnsi"/>
          <w:color w:val="000000"/>
          <w:lang w:eastAsia="es-ES"/>
        </w:rPr>
        <w:t>(5.20</w:t>
      </w:r>
      <w:r w:rsidR="00D241E1" w:rsidRPr="00AA6A4A">
        <w:rPr>
          <w:rFonts w:asciiTheme="minorHAnsi" w:hAnsiTheme="minorHAnsi" w:cstheme="minorHAnsi"/>
          <w:color w:val="000000"/>
          <w:lang w:eastAsia="es-ES"/>
        </w:rPr>
        <w:t>)</w:t>
      </w:r>
    </w:p>
    <w:p w:rsidR="00D241E1" w:rsidRPr="00AA6A4A" w:rsidRDefault="00DC63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existe un procedimiento interno </w:t>
      </w:r>
      <w:r w:rsidR="005345D3">
        <w:rPr>
          <w:rFonts w:asciiTheme="minorHAnsi" w:hAnsiTheme="minorHAnsi" w:cstheme="minorHAnsi"/>
          <w:color w:val="000000"/>
          <w:lang w:eastAsia="es-ES"/>
        </w:rPr>
        <w:t xml:space="preserve">apropiadamente documentado </w:t>
      </w:r>
      <w:r>
        <w:rPr>
          <w:rFonts w:asciiTheme="minorHAnsi" w:hAnsiTheme="minorHAnsi" w:cstheme="minorHAnsi"/>
          <w:color w:val="000000"/>
          <w:lang w:eastAsia="es-ES"/>
        </w:rPr>
        <w:t>del GADPCH</w:t>
      </w:r>
      <w:r w:rsidR="005345D3">
        <w:rPr>
          <w:rFonts w:asciiTheme="minorHAnsi" w:hAnsiTheme="minorHAnsi" w:cstheme="minorHAnsi"/>
          <w:color w:val="000000"/>
          <w:lang w:eastAsia="es-ES"/>
        </w:rPr>
        <w:t>,</w:t>
      </w:r>
      <w:r>
        <w:rPr>
          <w:rFonts w:asciiTheme="minorHAnsi" w:hAnsiTheme="minorHAnsi" w:cstheme="minorHAnsi"/>
          <w:color w:val="000000"/>
          <w:lang w:eastAsia="es-ES"/>
        </w:rPr>
        <w:t xml:space="preserve"> en donde se pueda establecer los mecanismos que se deben seguir para realizar cambios en la planificación inicial y por lo tanto en el presupuesto correspondiente. </w:t>
      </w:r>
      <w:r w:rsidR="00D241E1" w:rsidRPr="00AA6A4A">
        <w:rPr>
          <w:rFonts w:asciiTheme="minorHAnsi" w:hAnsiTheme="minorHAnsi" w:cstheme="minorHAnsi"/>
          <w:color w:val="000000"/>
          <w:lang w:eastAsia="es-ES"/>
        </w:rPr>
        <w:t>(5.2</w:t>
      </w:r>
      <w:r>
        <w:rPr>
          <w:rFonts w:asciiTheme="minorHAnsi" w:hAnsiTheme="minorHAnsi" w:cstheme="minorHAnsi"/>
          <w:color w:val="000000"/>
          <w:lang w:eastAsia="es-ES"/>
        </w:rPr>
        <w:t>1</w:t>
      </w:r>
      <w:r w:rsidR="00D241E1" w:rsidRPr="00AA6A4A">
        <w:rPr>
          <w:rFonts w:asciiTheme="minorHAnsi" w:hAnsiTheme="minorHAnsi" w:cstheme="minorHAnsi"/>
          <w:color w:val="000000"/>
          <w:lang w:eastAsia="es-ES"/>
        </w:rPr>
        <w:t>)</w:t>
      </w:r>
    </w:p>
    <w:p w:rsidR="00107703" w:rsidRDefault="0010770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normativa del MF respecto a los sistemas de presupuestos de los </w:t>
      </w:r>
      <w:proofErr w:type="spellStart"/>
      <w:r>
        <w:rPr>
          <w:rFonts w:asciiTheme="minorHAnsi" w:hAnsiTheme="minorHAnsi" w:cstheme="minorHAnsi"/>
          <w:color w:val="000000"/>
          <w:lang w:eastAsia="es-ES"/>
        </w:rPr>
        <w:t>GADs</w:t>
      </w:r>
      <w:proofErr w:type="spellEnd"/>
      <w:r>
        <w:rPr>
          <w:rFonts w:asciiTheme="minorHAnsi" w:hAnsiTheme="minorHAnsi" w:cstheme="minorHAnsi"/>
          <w:color w:val="000000"/>
          <w:lang w:eastAsia="es-ES"/>
        </w:rPr>
        <w:t xml:space="preserve"> indica que son estos organismos los que diseñarán sus propios mecanismos para reglamentar sus presupuestos, considerando siempre el balance que debe existir entre ingresos y gastos. El GADPCH ha asumido la norma general del MF y de la Contraloría, por lo tanto existe suficiente normativa para el cumplimiento del ciclo presupuestario (5.22) </w:t>
      </w:r>
    </w:p>
    <w:p w:rsidR="00D241E1" w:rsidRPr="00AA6A4A" w:rsidRDefault="0010770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De acuerdo al reporte de ejecución presupuestaria del proyecto PIDD obtenido del sistema SINFO, se puede indicar que los procedimientos generales de presupuesto, son aplicados también al proyecto. </w:t>
      </w:r>
      <w:r w:rsidR="00E5199F" w:rsidRPr="00AA6A4A">
        <w:rPr>
          <w:rFonts w:asciiTheme="minorHAnsi" w:hAnsiTheme="minorHAnsi" w:cstheme="minorHAnsi"/>
          <w:color w:val="000000"/>
          <w:lang w:eastAsia="es-ES"/>
        </w:rPr>
        <w:t>(5.23)</w:t>
      </w:r>
    </w:p>
    <w:p w:rsidR="004E1ADD" w:rsidRPr="00AA6A4A" w:rsidRDefault="0010770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sistema SINFO está en capacidad de emitir un reporte de ejecución presupuestaria del proyecto PIDD</w:t>
      </w:r>
      <w:r w:rsidR="0049325D">
        <w:rPr>
          <w:rFonts w:asciiTheme="minorHAnsi" w:hAnsiTheme="minorHAnsi" w:cstheme="minorHAnsi"/>
          <w:color w:val="000000"/>
          <w:lang w:eastAsia="es-ES"/>
        </w:rPr>
        <w:t xml:space="preserve"> con información sobre la asignación inicial, reformas, codificado, comprometido, devengado, pagado, saldo de compromiso, saldo por devengar</w:t>
      </w:r>
      <w:r>
        <w:rPr>
          <w:rFonts w:asciiTheme="minorHAnsi" w:hAnsiTheme="minorHAnsi" w:cstheme="minorHAnsi"/>
          <w:color w:val="000000"/>
          <w:lang w:eastAsia="es-ES"/>
        </w:rPr>
        <w:t xml:space="preserve">. </w:t>
      </w:r>
      <w:r w:rsidR="002A32F4" w:rsidRPr="00AA6A4A">
        <w:rPr>
          <w:rFonts w:asciiTheme="minorHAnsi" w:hAnsiTheme="minorHAnsi" w:cstheme="minorHAnsi"/>
          <w:color w:val="000000"/>
          <w:lang w:eastAsia="es-ES"/>
        </w:rPr>
        <w:t>(5.24)</w:t>
      </w:r>
    </w:p>
    <w:p w:rsidR="002A32F4" w:rsidRDefault="0049325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No aplica. </w:t>
      </w:r>
      <w:r w:rsidR="002A32F4" w:rsidRPr="00AA6A4A">
        <w:rPr>
          <w:rFonts w:asciiTheme="minorHAnsi" w:hAnsiTheme="minorHAnsi" w:cstheme="minorHAnsi"/>
          <w:color w:val="000000"/>
          <w:lang w:eastAsia="es-ES"/>
        </w:rPr>
        <w:t>(5.25)</w:t>
      </w:r>
    </w:p>
    <w:p w:rsidR="00D75F0C" w:rsidRDefault="00D75F0C" w:rsidP="00D75F0C">
      <w:pPr>
        <w:ind w:left="1134"/>
        <w:jc w:val="both"/>
        <w:rPr>
          <w:rFonts w:asciiTheme="minorHAnsi" w:hAnsiTheme="minorHAnsi" w:cstheme="minorHAnsi"/>
          <w:color w:val="000000"/>
          <w:lang w:eastAsia="es-ES"/>
        </w:rPr>
      </w:pPr>
    </w:p>
    <w:p w:rsidR="00D75F0C" w:rsidRPr="00E17703" w:rsidRDefault="00D75F0C" w:rsidP="00D75F0C">
      <w:pPr>
        <w:ind w:left="1134"/>
        <w:jc w:val="both"/>
        <w:rPr>
          <w:rFonts w:asciiTheme="minorHAnsi" w:hAnsiTheme="minorHAnsi" w:cstheme="minorHAnsi"/>
          <w:b/>
          <w:color w:val="000000"/>
          <w:lang w:eastAsia="es-ES"/>
        </w:rPr>
      </w:pPr>
      <w:r w:rsidRPr="00E17703">
        <w:rPr>
          <w:rFonts w:asciiTheme="minorHAnsi" w:hAnsiTheme="minorHAnsi" w:cstheme="minorHAnsi"/>
          <w:b/>
          <w:color w:val="000000"/>
          <w:lang w:eastAsia="es-ES"/>
        </w:rPr>
        <w:t>C</w:t>
      </w:r>
      <w:r w:rsidR="00E17703" w:rsidRPr="00E17703">
        <w:rPr>
          <w:rFonts w:asciiTheme="minorHAnsi" w:hAnsiTheme="minorHAnsi" w:cstheme="minorHAnsi"/>
          <w:b/>
          <w:color w:val="000000"/>
          <w:lang w:eastAsia="es-ES"/>
        </w:rPr>
        <w:t>ontabilidad</w:t>
      </w:r>
    </w:p>
    <w:p w:rsidR="00D75F0C" w:rsidRPr="00AA6A4A" w:rsidRDefault="00D75F0C" w:rsidP="00D75F0C">
      <w:pPr>
        <w:ind w:left="1134"/>
        <w:jc w:val="both"/>
        <w:rPr>
          <w:rFonts w:asciiTheme="minorHAnsi" w:hAnsiTheme="minorHAnsi" w:cstheme="minorHAnsi"/>
          <w:color w:val="000000"/>
          <w:lang w:eastAsia="es-ES"/>
        </w:rPr>
      </w:pPr>
    </w:p>
    <w:p w:rsidR="002A32F4" w:rsidRPr="00AA6A4A" w:rsidRDefault="00D75F0C"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Prefectura cuenta con el manual contable emitido por el Ministerio de Finanzas y se pudo constatar su aplicación. </w:t>
      </w:r>
      <w:r w:rsidR="002A32F4" w:rsidRPr="00AA6A4A">
        <w:rPr>
          <w:rFonts w:asciiTheme="minorHAnsi" w:hAnsiTheme="minorHAnsi" w:cstheme="minorHAnsi"/>
          <w:color w:val="000000"/>
          <w:lang w:eastAsia="es-ES"/>
        </w:rPr>
        <w:t>(5.26)</w:t>
      </w:r>
    </w:p>
    <w:p w:rsidR="002A32F4" w:rsidRPr="00AA6A4A" w:rsidRDefault="00D75F0C"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sistema de contabilidad SINFO maneja aspectos generales, pero no puede emitir reportes por categorías de inversión, fuentes de financiamiento</w:t>
      </w:r>
      <w:r w:rsidR="005345D3">
        <w:rPr>
          <w:rFonts w:asciiTheme="minorHAnsi" w:hAnsiTheme="minorHAnsi" w:cstheme="minorHAnsi"/>
          <w:color w:val="000000"/>
          <w:lang w:eastAsia="es-ES"/>
        </w:rPr>
        <w:t>, actividades POA</w:t>
      </w:r>
      <w:r>
        <w:rPr>
          <w:rFonts w:asciiTheme="minorHAnsi" w:hAnsiTheme="minorHAnsi" w:cstheme="minorHAnsi"/>
          <w:color w:val="000000"/>
          <w:lang w:eastAsia="es-ES"/>
        </w:rPr>
        <w:t xml:space="preserve"> y otros que requiere el BID. </w:t>
      </w:r>
      <w:r w:rsidR="002A32F4" w:rsidRPr="00AA6A4A">
        <w:rPr>
          <w:rFonts w:asciiTheme="minorHAnsi" w:hAnsiTheme="minorHAnsi" w:cstheme="minorHAnsi"/>
          <w:color w:val="000000"/>
          <w:lang w:eastAsia="es-ES"/>
        </w:rPr>
        <w:t>(5.27)</w:t>
      </w:r>
    </w:p>
    <w:p w:rsidR="002A32F4" w:rsidRPr="00AA6A4A" w:rsidRDefault="00D75F0C"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SINFO en el momento de realizar una transacción de diario, se debe asociar el movimiento contable con el compromiso, sin embargo como se mencionó anteriormente, existe un </w:t>
      </w:r>
      <w:r w:rsidR="002C4CA0">
        <w:rPr>
          <w:rFonts w:asciiTheme="minorHAnsi" w:hAnsiTheme="minorHAnsi" w:cstheme="minorHAnsi"/>
          <w:color w:val="000000"/>
          <w:lang w:eastAsia="es-ES"/>
        </w:rPr>
        <w:t>vacío</w:t>
      </w:r>
      <w:r>
        <w:rPr>
          <w:rFonts w:asciiTheme="minorHAnsi" w:hAnsiTheme="minorHAnsi" w:cstheme="minorHAnsi"/>
          <w:color w:val="000000"/>
          <w:lang w:eastAsia="es-ES"/>
        </w:rPr>
        <w:t xml:space="preserve"> en </w:t>
      </w:r>
      <w:r w:rsidR="00E17703">
        <w:rPr>
          <w:rFonts w:asciiTheme="minorHAnsi" w:hAnsiTheme="minorHAnsi" w:cstheme="minorHAnsi"/>
          <w:color w:val="000000"/>
          <w:lang w:eastAsia="es-ES"/>
        </w:rPr>
        <w:t xml:space="preserve">los </w:t>
      </w:r>
      <w:r>
        <w:rPr>
          <w:rFonts w:asciiTheme="minorHAnsi" w:hAnsiTheme="minorHAnsi" w:cstheme="minorHAnsi"/>
          <w:color w:val="000000"/>
          <w:lang w:eastAsia="es-ES"/>
        </w:rPr>
        <w:t xml:space="preserve">documentos porque esa relación no aparece automáticamente impreso en el comprobante de diario. </w:t>
      </w:r>
      <w:r w:rsidR="002A32F4" w:rsidRPr="00AA6A4A">
        <w:rPr>
          <w:rFonts w:asciiTheme="minorHAnsi" w:hAnsiTheme="minorHAnsi" w:cstheme="minorHAnsi"/>
          <w:color w:val="000000"/>
          <w:lang w:eastAsia="es-ES"/>
        </w:rPr>
        <w:t>(5.28)</w:t>
      </w:r>
    </w:p>
    <w:p w:rsidR="002A32F4" w:rsidRPr="00AA6A4A" w:rsidRDefault="002C4CA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se pudo obtener evidencia de que el</w:t>
      </w:r>
      <w:r w:rsidR="009A00F2" w:rsidRPr="00AA6A4A">
        <w:rPr>
          <w:rFonts w:asciiTheme="minorHAnsi" w:hAnsiTheme="minorHAnsi" w:cstheme="minorHAnsi"/>
          <w:color w:val="000000"/>
          <w:lang w:eastAsia="es-ES"/>
        </w:rPr>
        <w:t xml:space="preserve"> </w:t>
      </w:r>
      <w:r w:rsidR="002121E7">
        <w:rPr>
          <w:rFonts w:asciiTheme="minorHAnsi" w:hAnsiTheme="minorHAnsi" w:cstheme="minorHAnsi"/>
          <w:color w:val="000000"/>
          <w:lang w:eastAsia="es-ES"/>
        </w:rPr>
        <w:t>GADPCH</w:t>
      </w:r>
      <w:r w:rsidR="009A00F2"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tenga la política de realizar conciliaciones entre los movimientos de las partidas presupuestarias con los saldos de las cuentas contables. Sin embargo como se mencionó anteriormente el sistema SINFO asocia automáticamente las cuentas contables con sus pares presupuestarios. </w:t>
      </w:r>
      <w:r w:rsidR="002A32F4" w:rsidRPr="00AA6A4A">
        <w:rPr>
          <w:rFonts w:asciiTheme="minorHAnsi" w:hAnsiTheme="minorHAnsi" w:cstheme="minorHAnsi"/>
          <w:color w:val="000000"/>
          <w:lang w:eastAsia="es-ES"/>
        </w:rPr>
        <w:t>(5.29)</w:t>
      </w:r>
    </w:p>
    <w:p w:rsidR="00CC3C5D" w:rsidRPr="00AA6A4A" w:rsidRDefault="00E1770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de contabilidad SINFO está diseñado de acuerdo con la normativa del MF que regula la contabilidad. En ese sentido si existe un tipo de comprobante que corresponde al de ajustes. Como el sistema es integral y los estados financieros se emiten automáticamente, no es posible ingresar ajustes de forma manual y que alteren los saldos de las cuentas contables. </w:t>
      </w:r>
      <w:r w:rsidR="00CC3C5D" w:rsidRPr="00AA6A4A">
        <w:rPr>
          <w:rFonts w:asciiTheme="minorHAnsi" w:hAnsiTheme="minorHAnsi" w:cstheme="minorHAnsi"/>
          <w:color w:val="000000"/>
          <w:lang w:eastAsia="es-ES"/>
        </w:rPr>
        <w:t>(5.30)</w:t>
      </w:r>
    </w:p>
    <w:p w:rsidR="002A32F4" w:rsidRDefault="00C77458"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El sistema SINFO cuenta con módulos de Tesorería, Contabilidad, Presupuesto, Activos integrados. </w:t>
      </w:r>
      <w:r w:rsidR="00CC3C5D">
        <w:rPr>
          <w:rFonts w:asciiTheme="minorHAnsi" w:hAnsiTheme="minorHAnsi" w:cstheme="minorHAnsi"/>
        </w:rPr>
        <w:t>(5.31)</w:t>
      </w:r>
    </w:p>
    <w:p w:rsidR="002A1095" w:rsidRDefault="002A1095" w:rsidP="00456FCE">
      <w:pPr>
        <w:numPr>
          <w:ilvl w:val="0"/>
          <w:numId w:val="24"/>
        </w:numPr>
        <w:ind w:left="1134" w:hanging="567"/>
        <w:jc w:val="both"/>
        <w:rPr>
          <w:rFonts w:asciiTheme="minorHAnsi" w:hAnsiTheme="minorHAnsi" w:cstheme="minorHAnsi"/>
        </w:rPr>
      </w:pPr>
      <w:r>
        <w:rPr>
          <w:rFonts w:asciiTheme="minorHAnsi" w:hAnsiTheme="minorHAnsi" w:cstheme="minorHAnsi"/>
        </w:rPr>
        <w:t>El registro apro</w:t>
      </w:r>
      <w:r w:rsidR="005345D3">
        <w:rPr>
          <w:rFonts w:asciiTheme="minorHAnsi" w:hAnsiTheme="minorHAnsi" w:cstheme="minorHAnsi"/>
        </w:rPr>
        <w:t>piado de las transacciones está</w:t>
      </w:r>
      <w:r>
        <w:rPr>
          <w:rFonts w:asciiTheme="minorHAnsi" w:hAnsiTheme="minorHAnsi" w:cstheme="minorHAnsi"/>
        </w:rPr>
        <w:t xml:space="preserve"> asegurado, porque existe una buena segregación de funciones. Desde el momento de la creación de la necesidad, hasta el pago correspondiente, intervienen los departamentos técnicos, financiero, legal, administrativo.</w:t>
      </w:r>
      <w:r w:rsidR="005345D3">
        <w:rPr>
          <w:rFonts w:asciiTheme="minorHAnsi" w:hAnsiTheme="minorHAnsi" w:cstheme="minorHAnsi"/>
        </w:rPr>
        <w:t xml:space="preserve"> En varios casos que usé como ejemplos se pudo determinar que </w:t>
      </w:r>
      <w:r w:rsidR="00555B84">
        <w:rPr>
          <w:rFonts w:asciiTheme="minorHAnsi" w:hAnsiTheme="minorHAnsi" w:cstheme="minorHAnsi"/>
        </w:rPr>
        <w:t>una</w:t>
      </w:r>
      <w:r w:rsidR="005345D3">
        <w:rPr>
          <w:rFonts w:asciiTheme="minorHAnsi" w:hAnsiTheme="minorHAnsi" w:cstheme="minorHAnsi"/>
        </w:rPr>
        <w:t xml:space="preserve"> transacción toma </w:t>
      </w:r>
      <w:r>
        <w:rPr>
          <w:rFonts w:asciiTheme="minorHAnsi" w:hAnsiTheme="minorHAnsi" w:cstheme="minorHAnsi"/>
        </w:rPr>
        <w:t>22 días</w:t>
      </w:r>
      <w:r w:rsidR="00555B84">
        <w:rPr>
          <w:rFonts w:asciiTheme="minorHAnsi" w:hAnsiTheme="minorHAnsi" w:cstheme="minorHAnsi"/>
        </w:rPr>
        <w:t xml:space="preserve"> en promedio</w:t>
      </w:r>
      <w:r>
        <w:rPr>
          <w:rFonts w:asciiTheme="minorHAnsi" w:hAnsiTheme="minorHAnsi" w:cstheme="minorHAnsi"/>
        </w:rPr>
        <w:t xml:space="preserve">, </w:t>
      </w:r>
      <w:r w:rsidR="00555B84">
        <w:rPr>
          <w:rFonts w:asciiTheme="minorHAnsi" w:hAnsiTheme="minorHAnsi" w:cstheme="minorHAnsi"/>
        </w:rPr>
        <w:t xml:space="preserve">lo </w:t>
      </w:r>
      <w:r>
        <w:rPr>
          <w:rFonts w:asciiTheme="minorHAnsi" w:hAnsiTheme="minorHAnsi" w:cstheme="minorHAnsi"/>
        </w:rPr>
        <w:t xml:space="preserve">que es un tiempo apropiado considerando que incluye </w:t>
      </w:r>
      <w:r w:rsidR="00555B84">
        <w:rPr>
          <w:rFonts w:asciiTheme="minorHAnsi" w:hAnsiTheme="minorHAnsi" w:cstheme="minorHAnsi"/>
        </w:rPr>
        <w:t xml:space="preserve">todo </w:t>
      </w:r>
      <w:r>
        <w:rPr>
          <w:rFonts w:asciiTheme="minorHAnsi" w:hAnsiTheme="minorHAnsi" w:cstheme="minorHAnsi"/>
        </w:rPr>
        <w:t>el procedimiento de adquisiciones</w:t>
      </w:r>
      <w:r w:rsidR="00555B84">
        <w:rPr>
          <w:rFonts w:asciiTheme="minorHAnsi" w:hAnsiTheme="minorHAnsi" w:cstheme="minorHAnsi"/>
        </w:rPr>
        <w:t xml:space="preserve"> hasta el pago</w:t>
      </w:r>
      <w:r>
        <w:rPr>
          <w:rFonts w:asciiTheme="minorHAnsi" w:hAnsiTheme="minorHAnsi" w:cstheme="minorHAnsi"/>
        </w:rPr>
        <w:t>. Manejan un formulario “Archivo y Control de Trámite”, en donde los involucrados van firmando la hoja, conforme participan en el proceso.</w:t>
      </w:r>
      <w:r w:rsidR="0002541D">
        <w:rPr>
          <w:rFonts w:asciiTheme="minorHAnsi" w:hAnsiTheme="minorHAnsi" w:cstheme="minorHAnsi"/>
        </w:rPr>
        <w:t xml:space="preserve"> (5.32)</w:t>
      </w:r>
    </w:p>
    <w:p w:rsidR="002A1095" w:rsidRDefault="0002541D"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El sistema es confiable para emitir los informes financieros básicos que requiere la institución, como son libro diario, mayor, </w:t>
      </w:r>
      <w:proofErr w:type="spellStart"/>
      <w:r>
        <w:rPr>
          <w:rFonts w:asciiTheme="minorHAnsi" w:hAnsiTheme="minorHAnsi" w:cstheme="minorHAnsi"/>
        </w:rPr>
        <w:t>EFAs</w:t>
      </w:r>
      <w:proofErr w:type="spellEnd"/>
      <w:r>
        <w:rPr>
          <w:rFonts w:asciiTheme="minorHAnsi" w:hAnsiTheme="minorHAnsi" w:cstheme="minorHAnsi"/>
        </w:rPr>
        <w:t>.</w:t>
      </w:r>
      <w:r w:rsidR="00756311">
        <w:rPr>
          <w:rFonts w:asciiTheme="minorHAnsi" w:hAnsiTheme="minorHAnsi" w:cstheme="minorHAnsi"/>
        </w:rPr>
        <w:t xml:space="preserve"> Esto ha probado ser cierto, ya que la Contadora actual del PIDD realiza los reportes que solicita el BIRF, en base a la información que genera el sistema.</w:t>
      </w:r>
      <w:r>
        <w:rPr>
          <w:rFonts w:asciiTheme="minorHAnsi" w:hAnsiTheme="minorHAnsi" w:cstheme="minorHAnsi"/>
        </w:rPr>
        <w:t xml:space="preserve"> (5.33) </w:t>
      </w:r>
    </w:p>
    <w:p w:rsidR="00756311" w:rsidRDefault="00756311"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El sistema no está diseñado bajo un esquema en el cual el contador del proyecto pueda generar sus propios informes. Extrae </w:t>
      </w:r>
      <w:r w:rsidR="00FA4E29">
        <w:rPr>
          <w:rFonts w:asciiTheme="minorHAnsi" w:hAnsiTheme="minorHAnsi" w:cstheme="minorHAnsi"/>
        </w:rPr>
        <w:t xml:space="preserve">del sistema SINFO un reporte de todas las transacciones del GADPCH y luego aplica filtros </w:t>
      </w:r>
      <w:r w:rsidR="00555B84">
        <w:rPr>
          <w:rFonts w:asciiTheme="minorHAnsi" w:hAnsiTheme="minorHAnsi" w:cstheme="minorHAnsi"/>
        </w:rPr>
        <w:t xml:space="preserve">mediante la estructura </w:t>
      </w:r>
      <w:r w:rsidR="00FA4E29">
        <w:rPr>
          <w:rFonts w:asciiTheme="minorHAnsi" w:hAnsiTheme="minorHAnsi" w:cstheme="minorHAnsi"/>
        </w:rPr>
        <w:t xml:space="preserve">presupuestaria. Esta información posteriormente </w:t>
      </w:r>
      <w:r>
        <w:rPr>
          <w:rFonts w:asciiTheme="minorHAnsi" w:hAnsiTheme="minorHAnsi" w:cstheme="minorHAnsi"/>
        </w:rPr>
        <w:t xml:space="preserve">la </w:t>
      </w:r>
      <w:r w:rsidR="00555B84">
        <w:rPr>
          <w:rFonts w:asciiTheme="minorHAnsi" w:hAnsiTheme="minorHAnsi" w:cstheme="minorHAnsi"/>
        </w:rPr>
        <w:t xml:space="preserve">procesa </w:t>
      </w:r>
      <w:r>
        <w:rPr>
          <w:rFonts w:asciiTheme="minorHAnsi" w:hAnsiTheme="minorHAnsi" w:cstheme="minorHAnsi"/>
        </w:rPr>
        <w:t>en hojas electrónicas</w:t>
      </w:r>
      <w:r w:rsidR="00FA4E29">
        <w:rPr>
          <w:rFonts w:asciiTheme="minorHAnsi" w:hAnsiTheme="minorHAnsi" w:cstheme="minorHAnsi"/>
        </w:rPr>
        <w:t xml:space="preserve"> de Excel,</w:t>
      </w:r>
      <w:r>
        <w:rPr>
          <w:rFonts w:asciiTheme="minorHAnsi" w:hAnsiTheme="minorHAnsi" w:cstheme="minorHAnsi"/>
        </w:rPr>
        <w:t xml:space="preserve"> para presentar los reportes al BIRF. E</w:t>
      </w:r>
      <w:r w:rsidR="00FA4E29">
        <w:rPr>
          <w:rFonts w:asciiTheme="minorHAnsi" w:hAnsiTheme="minorHAnsi" w:cstheme="minorHAnsi"/>
        </w:rPr>
        <w:t xml:space="preserve">sta experiencia es un ejemplo de lo que </w:t>
      </w:r>
      <w:r w:rsidR="00555B84">
        <w:rPr>
          <w:rFonts w:asciiTheme="minorHAnsi" w:hAnsiTheme="minorHAnsi" w:cstheme="minorHAnsi"/>
        </w:rPr>
        <w:t xml:space="preserve">puede </w:t>
      </w:r>
      <w:r w:rsidR="00FA4E29">
        <w:rPr>
          <w:rFonts w:asciiTheme="minorHAnsi" w:hAnsiTheme="minorHAnsi" w:cstheme="minorHAnsi"/>
        </w:rPr>
        <w:t xml:space="preserve">suceder </w:t>
      </w:r>
      <w:r w:rsidR="00555B84">
        <w:rPr>
          <w:rFonts w:asciiTheme="minorHAnsi" w:hAnsiTheme="minorHAnsi" w:cstheme="minorHAnsi"/>
        </w:rPr>
        <w:t>e</w:t>
      </w:r>
      <w:r>
        <w:rPr>
          <w:rFonts w:asciiTheme="minorHAnsi" w:hAnsiTheme="minorHAnsi" w:cstheme="minorHAnsi"/>
        </w:rPr>
        <w:t xml:space="preserve">n el caso del </w:t>
      </w:r>
      <w:r w:rsidR="00FA4E29">
        <w:rPr>
          <w:rFonts w:asciiTheme="minorHAnsi" w:hAnsiTheme="minorHAnsi" w:cstheme="minorHAnsi"/>
        </w:rPr>
        <w:t>proyecto BID</w:t>
      </w:r>
      <w:r w:rsidR="000E3D08">
        <w:rPr>
          <w:rFonts w:asciiTheme="minorHAnsi" w:hAnsiTheme="minorHAnsi" w:cstheme="minorHAnsi"/>
        </w:rPr>
        <w:t>, s</w:t>
      </w:r>
      <w:r>
        <w:rPr>
          <w:rFonts w:asciiTheme="minorHAnsi" w:hAnsiTheme="minorHAnsi" w:cstheme="minorHAnsi"/>
        </w:rPr>
        <w:t xml:space="preserve">alvo que </w:t>
      </w:r>
      <w:r w:rsidR="000E3D08">
        <w:rPr>
          <w:rFonts w:asciiTheme="minorHAnsi" w:hAnsiTheme="minorHAnsi" w:cstheme="minorHAnsi"/>
        </w:rPr>
        <w:t xml:space="preserve">se solicite a los propietarios del SINFO, que </w:t>
      </w:r>
      <w:r>
        <w:rPr>
          <w:rFonts w:asciiTheme="minorHAnsi" w:hAnsiTheme="minorHAnsi" w:cstheme="minorHAnsi"/>
        </w:rPr>
        <w:t>haga</w:t>
      </w:r>
      <w:r w:rsidR="000E3D08">
        <w:rPr>
          <w:rFonts w:asciiTheme="minorHAnsi" w:hAnsiTheme="minorHAnsi" w:cstheme="minorHAnsi"/>
        </w:rPr>
        <w:t>n</w:t>
      </w:r>
      <w:r>
        <w:rPr>
          <w:rFonts w:asciiTheme="minorHAnsi" w:hAnsiTheme="minorHAnsi" w:cstheme="minorHAnsi"/>
        </w:rPr>
        <w:t xml:space="preserve"> una programación específica para </w:t>
      </w:r>
      <w:r w:rsidR="00555B84">
        <w:rPr>
          <w:rFonts w:asciiTheme="minorHAnsi" w:hAnsiTheme="minorHAnsi" w:cstheme="minorHAnsi"/>
        </w:rPr>
        <w:t>ampliar</w:t>
      </w:r>
      <w:r w:rsidR="000E3D08">
        <w:rPr>
          <w:rFonts w:asciiTheme="minorHAnsi" w:hAnsiTheme="minorHAnsi" w:cstheme="minorHAnsi"/>
        </w:rPr>
        <w:t xml:space="preserve"> su capacidad de emitir</w:t>
      </w:r>
      <w:r w:rsidR="00555B84">
        <w:rPr>
          <w:rFonts w:asciiTheme="minorHAnsi" w:hAnsiTheme="minorHAnsi" w:cstheme="minorHAnsi"/>
        </w:rPr>
        <w:t xml:space="preserve"> estos informes</w:t>
      </w:r>
      <w:r>
        <w:rPr>
          <w:rFonts w:asciiTheme="minorHAnsi" w:hAnsiTheme="minorHAnsi" w:cstheme="minorHAnsi"/>
        </w:rPr>
        <w:t xml:space="preserve">. En </w:t>
      </w:r>
      <w:r w:rsidR="00555B84">
        <w:rPr>
          <w:rFonts w:asciiTheme="minorHAnsi" w:hAnsiTheme="minorHAnsi" w:cstheme="minorHAnsi"/>
        </w:rPr>
        <w:t xml:space="preserve">todo </w:t>
      </w:r>
      <w:r>
        <w:rPr>
          <w:rFonts w:asciiTheme="minorHAnsi" w:hAnsiTheme="minorHAnsi" w:cstheme="minorHAnsi"/>
        </w:rPr>
        <w:t xml:space="preserve">caso la institución deberá analizar si es más conveniente trabajar con el </w:t>
      </w:r>
      <w:proofErr w:type="spellStart"/>
      <w:r>
        <w:rPr>
          <w:rFonts w:asciiTheme="minorHAnsi" w:hAnsiTheme="minorHAnsi" w:cstheme="minorHAnsi"/>
        </w:rPr>
        <w:t>Ketra</w:t>
      </w:r>
      <w:proofErr w:type="spellEnd"/>
      <w:r>
        <w:rPr>
          <w:rFonts w:asciiTheme="minorHAnsi" w:hAnsiTheme="minorHAnsi" w:cstheme="minorHAnsi"/>
        </w:rPr>
        <w:t xml:space="preserve"> como auxiliar. (5.34)</w:t>
      </w:r>
    </w:p>
    <w:p w:rsidR="00756311" w:rsidRDefault="00756311"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(5.35)</w:t>
      </w:r>
    </w:p>
    <w:p w:rsidR="00756311" w:rsidRDefault="00756311"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(5.36)</w:t>
      </w:r>
    </w:p>
    <w:p w:rsidR="00756311" w:rsidRDefault="00756311"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(5.37)</w:t>
      </w:r>
    </w:p>
    <w:p w:rsidR="00CC3C5D" w:rsidRDefault="00CC3C5D" w:rsidP="00CC3C5D">
      <w:pPr>
        <w:autoSpaceDE w:val="0"/>
        <w:autoSpaceDN w:val="0"/>
        <w:adjustRightInd w:val="0"/>
        <w:ind w:left="993"/>
        <w:jc w:val="both"/>
        <w:rPr>
          <w:rFonts w:asciiTheme="minorHAnsi" w:hAnsiTheme="minorHAnsi" w:cstheme="minorHAnsi"/>
        </w:rPr>
      </w:pPr>
    </w:p>
    <w:p w:rsidR="00CC3C5D" w:rsidRDefault="00AC6F1D" w:rsidP="00CC3C5D">
      <w:pPr>
        <w:autoSpaceDE w:val="0"/>
        <w:autoSpaceDN w:val="0"/>
        <w:adjustRightInd w:val="0"/>
        <w:ind w:left="993"/>
        <w:jc w:val="both"/>
        <w:rPr>
          <w:rFonts w:asciiTheme="minorHAnsi" w:hAnsiTheme="minorHAnsi" w:cstheme="minorHAnsi"/>
          <w:b/>
        </w:rPr>
      </w:pPr>
      <w:r w:rsidRPr="00AC6F1D">
        <w:rPr>
          <w:rFonts w:asciiTheme="minorHAnsi" w:hAnsiTheme="minorHAnsi" w:cstheme="minorHAnsi"/>
          <w:b/>
        </w:rPr>
        <w:t>Información procesada electrónicamente</w:t>
      </w:r>
    </w:p>
    <w:p w:rsidR="00AC6F1D" w:rsidRDefault="00AC6F1D" w:rsidP="00CC3C5D">
      <w:pPr>
        <w:autoSpaceDE w:val="0"/>
        <w:autoSpaceDN w:val="0"/>
        <w:adjustRightInd w:val="0"/>
        <w:ind w:left="993"/>
        <w:jc w:val="both"/>
        <w:rPr>
          <w:rFonts w:asciiTheme="minorHAnsi" w:hAnsiTheme="minorHAnsi" w:cstheme="minorHAnsi"/>
        </w:rPr>
      </w:pPr>
    </w:p>
    <w:p w:rsidR="002A32F4" w:rsidRPr="00AA6A4A" w:rsidRDefault="00AC6F1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Unidad de </w:t>
      </w:r>
      <w:proofErr w:type="spellStart"/>
      <w:r>
        <w:rPr>
          <w:rFonts w:asciiTheme="minorHAnsi" w:hAnsiTheme="minorHAnsi" w:cstheme="minorHAnsi"/>
          <w:color w:val="000000"/>
          <w:lang w:eastAsia="es-ES"/>
        </w:rPr>
        <w:t>TICs</w:t>
      </w:r>
      <w:proofErr w:type="spellEnd"/>
      <w:r>
        <w:rPr>
          <w:rFonts w:asciiTheme="minorHAnsi" w:hAnsiTheme="minorHAnsi" w:cstheme="minorHAnsi"/>
          <w:color w:val="000000"/>
          <w:lang w:eastAsia="es-ES"/>
        </w:rPr>
        <w:t xml:space="preserve"> actualmente no dispone de políticas y procedimientos para desarrollar o modificar programas  y los archivos de datos relacionados. Están comenzando a trabajar en esa área</w:t>
      </w:r>
      <w:r w:rsidR="00196A18" w:rsidRPr="00AA6A4A">
        <w:rPr>
          <w:rFonts w:asciiTheme="minorHAnsi" w:hAnsiTheme="minorHAnsi" w:cstheme="minorHAnsi"/>
          <w:color w:val="000000"/>
          <w:lang w:eastAsia="es-ES"/>
        </w:rPr>
        <w:t>.</w:t>
      </w:r>
      <w:r w:rsidR="00CC3C5D" w:rsidRPr="00AA6A4A">
        <w:rPr>
          <w:rFonts w:asciiTheme="minorHAnsi" w:hAnsiTheme="minorHAnsi" w:cstheme="minorHAnsi"/>
          <w:color w:val="000000"/>
          <w:lang w:eastAsia="es-ES"/>
        </w:rPr>
        <w:t xml:space="preserve"> (5.3</w:t>
      </w:r>
      <w:r>
        <w:rPr>
          <w:rFonts w:asciiTheme="minorHAnsi" w:hAnsiTheme="minorHAnsi" w:cstheme="minorHAnsi"/>
          <w:color w:val="000000"/>
          <w:lang w:eastAsia="es-ES"/>
        </w:rPr>
        <w:t>8</w:t>
      </w:r>
      <w:r w:rsidR="00CC3C5D" w:rsidRPr="00AA6A4A">
        <w:rPr>
          <w:rFonts w:asciiTheme="minorHAnsi" w:hAnsiTheme="minorHAnsi" w:cstheme="minorHAnsi"/>
          <w:color w:val="000000"/>
          <w:lang w:eastAsia="es-ES"/>
        </w:rPr>
        <w:t>)</w:t>
      </w:r>
    </w:p>
    <w:p w:rsidR="00AC6F1D" w:rsidRDefault="00AC6F1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De la inspección física se pudo observar que los computadores tenían sus licencias para el trabajo básico, como sistemas operativos y aplicativos de MS Office. El otro sistema importante es el SINFO, pero el GADPCH no es propietario de las fuentes, pero mantiene un contrato de prestación de servicios. (5.39) </w:t>
      </w:r>
    </w:p>
    <w:p w:rsidR="00CC3C5D" w:rsidRPr="00AA6A4A" w:rsidRDefault="00AB43B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Departamento de </w:t>
      </w:r>
      <w:proofErr w:type="spellStart"/>
      <w:r>
        <w:rPr>
          <w:rFonts w:asciiTheme="minorHAnsi" w:hAnsiTheme="minorHAnsi" w:cstheme="minorHAnsi"/>
          <w:color w:val="000000"/>
          <w:lang w:eastAsia="es-ES"/>
        </w:rPr>
        <w:t>TICs</w:t>
      </w:r>
      <w:proofErr w:type="spellEnd"/>
      <w:r>
        <w:rPr>
          <w:rFonts w:asciiTheme="minorHAnsi" w:hAnsiTheme="minorHAnsi" w:cstheme="minorHAnsi"/>
          <w:color w:val="000000"/>
          <w:lang w:eastAsia="es-ES"/>
        </w:rPr>
        <w:t xml:space="preserve">, no tiene un plan de contingencia aprobado. Si hacen revisiones periódicas pero el riesgo es latente ya que de producirse un siniestro de magnitud, no estarían en capacidad de mantener el procesamiento oportuno y continuo de la información financiera y contable. </w:t>
      </w:r>
      <w:r w:rsidR="00DA34F9" w:rsidRPr="00AA6A4A">
        <w:rPr>
          <w:rFonts w:asciiTheme="minorHAnsi" w:hAnsiTheme="minorHAnsi" w:cstheme="minorHAnsi"/>
          <w:color w:val="000000"/>
          <w:lang w:eastAsia="es-ES"/>
        </w:rPr>
        <w:t>(5.40)</w:t>
      </w:r>
    </w:p>
    <w:p w:rsidR="00CC3C5D" w:rsidRPr="00AA6A4A" w:rsidRDefault="00AB43B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de </w:t>
      </w:r>
      <w:proofErr w:type="spellStart"/>
      <w:r>
        <w:rPr>
          <w:rFonts w:asciiTheme="minorHAnsi" w:hAnsiTheme="minorHAnsi" w:cstheme="minorHAnsi"/>
          <w:color w:val="000000"/>
          <w:lang w:eastAsia="es-ES"/>
        </w:rPr>
        <w:t>backup</w:t>
      </w:r>
      <w:proofErr w:type="spellEnd"/>
      <w:r>
        <w:rPr>
          <w:rFonts w:asciiTheme="minorHAnsi" w:hAnsiTheme="minorHAnsi" w:cstheme="minorHAnsi"/>
          <w:color w:val="000000"/>
          <w:lang w:eastAsia="es-ES"/>
        </w:rPr>
        <w:t xml:space="preserve"> se basa en una copia que realiza el servidor automáticamente a un disco duro externo. También el consultor del SINFO, como parte de las tareas contratadas, realiza una copia de seguridad </w:t>
      </w:r>
      <w:r w:rsidR="00555B84">
        <w:rPr>
          <w:rFonts w:asciiTheme="minorHAnsi" w:hAnsiTheme="minorHAnsi" w:cstheme="minorHAnsi"/>
          <w:color w:val="000000"/>
          <w:lang w:eastAsia="es-ES"/>
        </w:rPr>
        <w:t>vía</w:t>
      </w:r>
      <w:r>
        <w:rPr>
          <w:rFonts w:asciiTheme="minorHAnsi" w:hAnsiTheme="minorHAnsi" w:cstheme="minorHAnsi"/>
          <w:color w:val="000000"/>
          <w:lang w:eastAsia="es-ES"/>
        </w:rPr>
        <w:t xml:space="preserve"> remota y la almacena fuera de la institución. Como parte de los documentos de soporte, entrega un DVD con la información respaldada mensualmente. </w:t>
      </w:r>
      <w:r w:rsidR="00DA34F9" w:rsidRPr="00AA6A4A">
        <w:rPr>
          <w:rFonts w:asciiTheme="minorHAnsi" w:hAnsiTheme="minorHAnsi" w:cstheme="minorHAnsi"/>
          <w:color w:val="000000"/>
          <w:lang w:eastAsia="es-ES"/>
        </w:rPr>
        <w:t>(5.41)</w:t>
      </w:r>
    </w:p>
    <w:p w:rsidR="002C1A2E" w:rsidRDefault="00AB43B6"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El </w:t>
      </w:r>
      <w:r w:rsidR="00555B84">
        <w:rPr>
          <w:rFonts w:asciiTheme="minorHAnsi" w:hAnsiTheme="minorHAnsi" w:cstheme="minorHAnsi"/>
          <w:color w:val="000000"/>
          <w:lang w:eastAsia="es-ES"/>
        </w:rPr>
        <w:t xml:space="preserve">SINFO </w:t>
      </w:r>
      <w:r>
        <w:rPr>
          <w:rFonts w:asciiTheme="minorHAnsi" w:hAnsiTheme="minorHAnsi" w:cstheme="minorHAnsi"/>
          <w:color w:val="000000"/>
          <w:lang w:eastAsia="es-ES"/>
        </w:rPr>
        <w:t>tiene un sistema de claves de acceso basado en perfiles</w:t>
      </w:r>
      <w:r w:rsidR="00555B84">
        <w:rPr>
          <w:rFonts w:asciiTheme="minorHAnsi" w:hAnsiTheme="minorHAnsi" w:cstheme="minorHAnsi"/>
          <w:color w:val="000000"/>
          <w:lang w:eastAsia="es-ES"/>
        </w:rPr>
        <w:t xml:space="preserve"> de usuarios</w:t>
      </w:r>
      <w:r w:rsidR="00E059DA">
        <w:rPr>
          <w:rFonts w:asciiTheme="minorHAnsi" w:hAnsiTheme="minorHAnsi" w:cstheme="minorHAnsi"/>
          <w:color w:val="000000"/>
          <w:lang w:eastAsia="es-ES"/>
        </w:rPr>
        <w:t xml:space="preserve"> que da</w:t>
      </w:r>
      <w:r w:rsidR="00555B84">
        <w:rPr>
          <w:rFonts w:asciiTheme="minorHAnsi" w:hAnsiTheme="minorHAnsi" w:cstheme="minorHAnsi"/>
          <w:color w:val="000000"/>
          <w:lang w:eastAsia="es-ES"/>
        </w:rPr>
        <w:t>n</w:t>
      </w:r>
      <w:r w:rsidR="00E059DA">
        <w:rPr>
          <w:rFonts w:asciiTheme="minorHAnsi" w:hAnsiTheme="minorHAnsi" w:cstheme="minorHAnsi"/>
          <w:color w:val="000000"/>
          <w:lang w:eastAsia="es-ES"/>
        </w:rPr>
        <w:t xml:space="preserve"> la autorización para ingresar a diferentes módulos. Sin embargo cuando se trata de la aprobación de transacciones, el sistema debe ser robustecido. La misma persona que genera el comprobante en el sistema</w:t>
      </w:r>
      <w:r w:rsidR="00555B84">
        <w:rPr>
          <w:rFonts w:asciiTheme="minorHAnsi" w:hAnsiTheme="minorHAnsi" w:cstheme="minorHAnsi"/>
          <w:color w:val="000000"/>
          <w:lang w:eastAsia="es-ES"/>
        </w:rPr>
        <w:t xml:space="preserve">, también </w:t>
      </w:r>
      <w:r w:rsidR="00E059DA">
        <w:rPr>
          <w:rFonts w:asciiTheme="minorHAnsi" w:hAnsiTheme="minorHAnsi" w:cstheme="minorHAnsi"/>
          <w:color w:val="000000"/>
          <w:lang w:eastAsia="es-ES"/>
        </w:rPr>
        <w:t xml:space="preserve">lo aprueba. Hasta ahora ha funcionado bien pero basado principalmente en la confianza que tienen en el personal de contabilidad. Se requiere que lo mismo que sucede </w:t>
      </w:r>
      <w:r w:rsidR="00555B84">
        <w:rPr>
          <w:rFonts w:asciiTheme="minorHAnsi" w:hAnsiTheme="minorHAnsi" w:cstheme="minorHAnsi"/>
          <w:color w:val="000000"/>
          <w:lang w:eastAsia="es-ES"/>
        </w:rPr>
        <w:t xml:space="preserve">en los </w:t>
      </w:r>
      <w:r w:rsidR="00E059DA">
        <w:rPr>
          <w:rFonts w:asciiTheme="minorHAnsi" w:hAnsiTheme="minorHAnsi" w:cstheme="minorHAnsi"/>
          <w:color w:val="000000"/>
          <w:lang w:eastAsia="es-ES"/>
        </w:rPr>
        <w:t>documentos</w:t>
      </w:r>
      <w:r w:rsidR="00555B84">
        <w:rPr>
          <w:rFonts w:asciiTheme="minorHAnsi" w:hAnsiTheme="minorHAnsi" w:cstheme="minorHAnsi"/>
          <w:color w:val="000000"/>
          <w:lang w:eastAsia="es-ES"/>
        </w:rPr>
        <w:t xml:space="preserve"> que se usan para aprobar la </w:t>
      </w:r>
      <w:r w:rsidR="00E059DA">
        <w:rPr>
          <w:rFonts w:asciiTheme="minorHAnsi" w:hAnsiTheme="minorHAnsi" w:cstheme="minorHAnsi"/>
          <w:color w:val="000000"/>
          <w:lang w:eastAsia="es-ES"/>
        </w:rPr>
        <w:t>transacción</w:t>
      </w:r>
      <w:r w:rsidR="00555B84">
        <w:rPr>
          <w:rFonts w:asciiTheme="minorHAnsi" w:hAnsiTheme="minorHAnsi" w:cstheme="minorHAnsi"/>
          <w:color w:val="000000"/>
          <w:lang w:eastAsia="es-ES"/>
        </w:rPr>
        <w:t xml:space="preserve">, </w:t>
      </w:r>
      <w:r w:rsidR="00E059DA">
        <w:rPr>
          <w:rFonts w:asciiTheme="minorHAnsi" w:hAnsiTheme="minorHAnsi" w:cstheme="minorHAnsi"/>
          <w:color w:val="000000"/>
          <w:lang w:eastAsia="es-ES"/>
        </w:rPr>
        <w:t xml:space="preserve">se refleje </w:t>
      </w:r>
      <w:r w:rsidR="00555B84">
        <w:rPr>
          <w:rFonts w:asciiTheme="minorHAnsi" w:hAnsiTheme="minorHAnsi" w:cstheme="minorHAnsi"/>
          <w:color w:val="000000"/>
          <w:lang w:eastAsia="es-ES"/>
        </w:rPr>
        <w:t xml:space="preserve">también </w:t>
      </w:r>
      <w:r w:rsidR="00E059DA">
        <w:rPr>
          <w:rFonts w:asciiTheme="minorHAnsi" w:hAnsiTheme="minorHAnsi" w:cstheme="minorHAnsi"/>
          <w:color w:val="000000"/>
          <w:lang w:eastAsia="es-ES"/>
        </w:rPr>
        <w:t xml:space="preserve">en el sistema. </w:t>
      </w:r>
      <w:r w:rsidR="00B60D77">
        <w:rPr>
          <w:rFonts w:asciiTheme="minorHAnsi" w:hAnsiTheme="minorHAnsi" w:cstheme="minorHAnsi"/>
        </w:rPr>
        <w:t>(5.42)</w:t>
      </w:r>
    </w:p>
    <w:p w:rsidR="00E059DA" w:rsidRDefault="00E059DA"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Mediante inspección física se pudo determinar que solamente el personal autorizado puede ingresar al centro de cómputo, ya que este está ubicado en un lugar estratégico y además cuenta con las seguridades del caso. </w:t>
      </w:r>
      <w:r w:rsidR="00E36856">
        <w:rPr>
          <w:rFonts w:asciiTheme="minorHAnsi" w:hAnsiTheme="minorHAnsi" w:cstheme="minorHAnsi"/>
        </w:rPr>
        <w:t>(5.43)</w:t>
      </w:r>
    </w:p>
    <w:p w:rsidR="00E36856" w:rsidRDefault="00E36856" w:rsidP="00456FCE">
      <w:pPr>
        <w:ind w:left="1134" w:hanging="567"/>
        <w:jc w:val="both"/>
        <w:rPr>
          <w:rFonts w:asciiTheme="minorHAnsi" w:hAnsiTheme="minorHAnsi" w:cstheme="minorHAnsi"/>
        </w:rPr>
      </w:pPr>
    </w:p>
    <w:p w:rsidR="00B60D77" w:rsidRDefault="00B60D77" w:rsidP="00B60D77">
      <w:pPr>
        <w:autoSpaceDE w:val="0"/>
        <w:autoSpaceDN w:val="0"/>
        <w:adjustRightInd w:val="0"/>
        <w:ind w:left="567"/>
        <w:jc w:val="both"/>
        <w:rPr>
          <w:rFonts w:asciiTheme="minorHAnsi" w:hAnsiTheme="minorHAnsi" w:cstheme="minorHAnsi"/>
        </w:rPr>
      </w:pPr>
    </w:p>
    <w:p w:rsidR="00B60D77" w:rsidRPr="00B60D77" w:rsidRDefault="00E36856" w:rsidP="00B60D77">
      <w:pPr>
        <w:autoSpaceDE w:val="0"/>
        <w:autoSpaceDN w:val="0"/>
        <w:adjustRightInd w:val="0"/>
        <w:ind w:left="993"/>
        <w:jc w:val="both"/>
        <w:rPr>
          <w:rFonts w:asciiTheme="minorHAnsi" w:hAnsiTheme="minorHAnsi" w:cstheme="minorHAnsi"/>
          <w:b/>
        </w:rPr>
      </w:pPr>
      <w:r>
        <w:rPr>
          <w:rFonts w:asciiTheme="minorHAnsi" w:hAnsiTheme="minorHAnsi" w:cstheme="minorHAnsi"/>
          <w:b/>
        </w:rPr>
        <w:t>Tesorería</w:t>
      </w:r>
    </w:p>
    <w:p w:rsidR="00B60D77" w:rsidRPr="00B60D77" w:rsidRDefault="00B60D77" w:rsidP="00B60D77">
      <w:pPr>
        <w:autoSpaceDE w:val="0"/>
        <w:autoSpaceDN w:val="0"/>
        <w:adjustRightInd w:val="0"/>
        <w:ind w:left="993"/>
        <w:jc w:val="both"/>
        <w:rPr>
          <w:rFonts w:asciiTheme="minorHAnsi" w:hAnsiTheme="minorHAnsi" w:cstheme="minorHAnsi"/>
          <w:b/>
        </w:rPr>
      </w:pPr>
    </w:p>
    <w:p w:rsidR="00B60D77" w:rsidRPr="005F0279" w:rsidRDefault="005F0279" w:rsidP="00456FCE">
      <w:pPr>
        <w:numPr>
          <w:ilvl w:val="0"/>
          <w:numId w:val="24"/>
        </w:numPr>
        <w:ind w:left="1134" w:hanging="567"/>
        <w:jc w:val="both"/>
        <w:rPr>
          <w:rFonts w:asciiTheme="minorHAnsi" w:hAnsiTheme="minorHAnsi" w:cstheme="minorHAnsi"/>
          <w:color w:val="000000"/>
          <w:lang w:eastAsia="es-ES"/>
        </w:rPr>
      </w:pPr>
      <w:r w:rsidRPr="005F0279">
        <w:rPr>
          <w:rFonts w:asciiTheme="minorHAnsi" w:hAnsiTheme="minorHAnsi" w:cstheme="minorHAnsi"/>
          <w:color w:val="000000"/>
          <w:lang w:eastAsia="es-ES"/>
        </w:rPr>
        <w:t>La operación del PID</w:t>
      </w:r>
      <w:r w:rsidR="00555B84">
        <w:rPr>
          <w:rFonts w:asciiTheme="minorHAnsi" w:hAnsiTheme="minorHAnsi" w:cstheme="minorHAnsi"/>
          <w:color w:val="000000"/>
          <w:lang w:eastAsia="es-ES"/>
        </w:rPr>
        <w:t xml:space="preserve">D </w:t>
      </w:r>
      <w:r w:rsidRPr="005F0279">
        <w:rPr>
          <w:rFonts w:asciiTheme="minorHAnsi" w:hAnsiTheme="minorHAnsi" w:cstheme="minorHAnsi"/>
          <w:color w:val="000000"/>
          <w:lang w:eastAsia="es-ES"/>
        </w:rPr>
        <w:t>está regulado por un Manual Operativo que en sus secciones VII y VIII explican la gestión financiera del proyecto, tanto para l</w:t>
      </w:r>
      <w:r w:rsidR="00555B84">
        <w:rPr>
          <w:rFonts w:asciiTheme="minorHAnsi" w:hAnsiTheme="minorHAnsi" w:cstheme="minorHAnsi"/>
          <w:color w:val="000000"/>
          <w:lang w:eastAsia="es-ES"/>
        </w:rPr>
        <w:t xml:space="preserve">os recursos </w:t>
      </w:r>
      <w:r w:rsidRPr="005F0279">
        <w:rPr>
          <w:rFonts w:asciiTheme="minorHAnsi" w:hAnsiTheme="minorHAnsi" w:cstheme="minorHAnsi"/>
          <w:color w:val="000000"/>
          <w:lang w:eastAsia="es-ES"/>
        </w:rPr>
        <w:t xml:space="preserve">del Préstamo, como </w:t>
      </w:r>
      <w:r w:rsidR="00555B84">
        <w:rPr>
          <w:rFonts w:asciiTheme="minorHAnsi" w:hAnsiTheme="minorHAnsi" w:cstheme="minorHAnsi"/>
          <w:color w:val="000000"/>
          <w:lang w:eastAsia="es-ES"/>
        </w:rPr>
        <w:t xml:space="preserve">de </w:t>
      </w:r>
      <w:r w:rsidRPr="005F0279">
        <w:rPr>
          <w:rFonts w:asciiTheme="minorHAnsi" w:hAnsiTheme="minorHAnsi" w:cstheme="minorHAnsi"/>
          <w:color w:val="000000"/>
          <w:lang w:eastAsia="es-ES"/>
        </w:rPr>
        <w:t xml:space="preserve">la CL y el aporte de beneficiarios. </w:t>
      </w:r>
      <w:r w:rsidR="00B60D77" w:rsidRPr="005F0279">
        <w:rPr>
          <w:rFonts w:asciiTheme="minorHAnsi" w:hAnsiTheme="minorHAnsi" w:cstheme="minorHAnsi"/>
          <w:color w:val="000000"/>
          <w:lang w:eastAsia="es-ES"/>
        </w:rPr>
        <w:t>(5.44)</w:t>
      </w:r>
    </w:p>
    <w:p w:rsidR="00B60D77" w:rsidRPr="00AA6A4A" w:rsidRDefault="00DD569B"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módulo de tesorería no permite hacer el seguimiento a las transacciones por fuente de financiamiento. Se diferencian los tipos de fuentes porque cada una tiene una cuenta corriente por separado, pero eso no es suficiente. </w:t>
      </w:r>
      <w:r w:rsidR="00147EEF" w:rsidRPr="00AA6A4A">
        <w:rPr>
          <w:rFonts w:asciiTheme="minorHAnsi" w:hAnsiTheme="minorHAnsi" w:cstheme="minorHAnsi"/>
          <w:color w:val="000000"/>
          <w:lang w:eastAsia="es-ES"/>
        </w:rPr>
        <w:t>(5.45)</w:t>
      </w:r>
    </w:p>
    <w:p w:rsidR="00147EEF" w:rsidRPr="00AA6A4A" w:rsidRDefault="00DD569B"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sistema de información SINFO es apropiado porque la transacción del devengado (comprobante de egreso), está atado al comprobante de comprometido (comprobante de diario) en donde se hace la afectación a la cuenta corriente y posteriormente el mismo sistema genera el SPI para el BCE. </w:t>
      </w:r>
      <w:r w:rsidR="00147EEF" w:rsidRPr="00AA6A4A">
        <w:rPr>
          <w:rFonts w:asciiTheme="minorHAnsi" w:hAnsiTheme="minorHAnsi" w:cstheme="minorHAnsi"/>
          <w:color w:val="000000"/>
          <w:lang w:eastAsia="es-ES"/>
        </w:rPr>
        <w:t>(5.46)</w:t>
      </w:r>
    </w:p>
    <w:p w:rsidR="00147EEF" w:rsidRPr="00AA6A4A" w:rsidRDefault="00F44F1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MO del PIDD contempla la apertura de una cuenta corriente en el BCE, específica para el manejo de los recursos del préstamo. A diferencia de las entidades del gobierno central que trabajan con la CUTN, estas cuentas del tipo TE, emiten estados de cuenta y se pueden realizar mecanismos de control sobre los movimientos. </w:t>
      </w:r>
      <w:r w:rsidR="00147EEF" w:rsidRPr="00AA6A4A">
        <w:rPr>
          <w:rFonts w:asciiTheme="minorHAnsi" w:hAnsiTheme="minorHAnsi" w:cstheme="minorHAnsi"/>
          <w:color w:val="000000"/>
          <w:lang w:eastAsia="es-ES"/>
        </w:rPr>
        <w:t>(5.47)</w:t>
      </w:r>
    </w:p>
    <w:p w:rsidR="00147EEF" w:rsidRPr="00AA6A4A" w:rsidRDefault="003A0461" w:rsidP="00456FCE">
      <w:pPr>
        <w:numPr>
          <w:ilvl w:val="0"/>
          <w:numId w:val="24"/>
        </w:numPr>
        <w:ind w:left="1134" w:hanging="567"/>
        <w:jc w:val="both"/>
        <w:rPr>
          <w:rFonts w:asciiTheme="minorHAnsi" w:hAnsiTheme="minorHAnsi" w:cstheme="minorHAnsi"/>
          <w:color w:val="000000"/>
          <w:lang w:eastAsia="es-ES"/>
        </w:rPr>
      </w:pPr>
      <w:r w:rsidRPr="00AA6A4A">
        <w:rPr>
          <w:rFonts w:asciiTheme="minorHAnsi" w:hAnsiTheme="minorHAnsi" w:cstheme="minorHAnsi"/>
          <w:color w:val="000000"/>
          <w:lang w:eastAsia="es-ES"/>
        </w:rPr>
        <w:t xml:space="preserve">No </w:t>
      </w:r>
      <w:r w:rsidR="00F44F1E">
        <w:rPr>
          <w:rFonts w:asciiTheme="minorHAnsi" w:hAnsiTheme="minorHAnsi" w:cstheme="minorHAnsi"/>
          <w:color w:val="000000"/>
          <w:lang w:eastAsia="es-ES"/>
        </w:rPr>
        <w:t xml:space="preserve">aplica. </w:t>
      </w:r>
      <w:r w:rsidR="00147EEF" w:rsidRPr="00AA6A4A">
        <w:rPr>
          <w:rFonts w:asciiTheme="minorHAnsi" w:hAnsiTheme="minorHAnsi" w:cstheme="minorHAnsi"/>
          <w:color w:val="000000"/>
          <w:lang w:eastAsia="es-ES"/>
        </w:rPr>
        <w:t>(5.48)</w:t>
      </w:r>
    </w:p>
    <w:p w:rsidR="00147EEF" w:rsidRPr="00AA6A4A" w:rsidRDefault="00CD51C4"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En la normativa nacional que es aplicada por el Gobierno Provincial, existen suficientes referencias y mecanismos para un apropiado manejo de l</w:t>
      </w:r>
      <w:r w:rsidR="005A61AE">
        <w:rPr>
          <w:rFonts w:asciiTheme="minorHAnsi" w:hAnsiTheme="minorHAnsi" w:cstheme="minorHAnsi"/>
          <w:color w:val="000000"/>
          <w:lang w:eastAsia="es-ES"/>
        </w:rPr>
        <w:t>as cuentas bancarias. El</w:t>
      </w:r>
      <w:r>
        <w:rPr>
          <w:rFonts w:asciiTheme="minorHAnsi" w:hAnsiTheme="minorHAnsi" w:cstheme="minorHAnsi"/>
          <w:color w:val="000000"/>
          <w:lang w:eastAsia="es-ES"/>
        </w:rPr>
        <w:t xml:space="preserve"> SINFO también tiene módulos de tesorería y ba</w:t>
      </w:r>
      <w:r w:rsidR="005A61AE">
        <w:rPr>
          <w:rFonts w:asciiTheme="minorHAnsi" w:hAnsiTheme="minorHAnsi" w:cstheme="minorHAnsi"/>
          <w:color w:val="000000"/>
          <w:lang w:eastAsia="es-ES"/>
        </w:rPr>
        <w:t>ncos, que están integrados con</w:t>
      </w:r>
      <w:r>
        <w:rPr>
          <w:rFonts w:asciiTheme="minorHAnsi" w:hAnsiTheme="minorHAnsi" w:cstheme="minorHAnsi"/>
          <w:color w:val="000000"/>
          <w:lang w:eastAsia="es-ES"/>
        </w:rPr>
        <w:t xml:space="preserve"> otr</w:t>
      </w:r>
      <w:r w:rsidR="005A61AE">
        <w:rPr>
          <w:rFonts w:asciiTheme="minorHAnsi" w:hAnsiTheme="minorHAnsi" w:cstheme="minorHAnsi"/>
          <w:color w:val="000000"/>
          <w:lang w:eastAsia="es-ES"/>
        </w:rPr>
        <w:t>a</w:t>
      </w:r>
      <w:r>
        <w:rPr>
          <w:rFonts w:asciiTheme="minorHAnsi" w:hAnsiTheme="minorHAnsi" w:cstheme="minorHAnsi"/>
          <w:color w:val="000000"/>
          <w:lang w:eastAsia="es-ES"/>
        </w:rPr>
        <w:t xml:space="preserve">s </w:t>
      </w:r>
      <w:r w:rsidR="005A61AE">
        <w:rPr>
          <w:rFonts w:asciiTheme="minorHAnsi" w:hAnsiTheme="minorHAnsi" w:cstheme="minorHAnsi"/>
          <w:color w:val="000000"/>
          <w:lang w:eastAsia="es-ES"/>
        </w:rPr>
        <w:t>facilidades del sistema</w:t>
      </w:r>
      <w:r w:rsidR="00147EEF" w:rsidRPr="00AA6A4A">
        <w:rPr>
          <w:rFonts w:asciiTheme="minorHAnsi" w:hAnsiTheme="minorHAnsi" w:cstheme="minorHAnsi"/>
          <w:color w:val="000000"/>
          <w:lang w:eastAsia="es-ES"/>
        </w:rPr>
        <w:t>. (5.49)</w:t>
      </w:r>
    </w:p>
    <w:p w:rsidR="00147EEF" w:rsidRPr="00AA6A4A" w:rsidRDefault="00CD51C4"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GADPCH no cuenta con un reglamento específico para la elaboración de flujos de caja en donde se establezcan los mecanismos para proyectar las necesidades de recursos para un período determinado. </w:t>
      </w:r>
      <w:r w:rsidR="005E0FBA">
        <w:rPr>
          <w:rFonts w:asciiTheme="minorHAnsi" w:hAnsiTheme="minorHAnsi" w:cstheme="minorHAnsi"/>
          <w:color w:val="000000"/>
          <w:lang w:eastAsia="es-ES"/>
        </w:rPr>
        <w:t>Más</w:t>
      </w:r>
      <w:r>
        <w:rPr>
          <w:rFonts w:asciiTheme="minorHAnsi" w:hAnsiTheme="minorHAnsi" w:cstheme="minorHAnsi"/>
          <w:color w:val="000000"/>
          <w:lang w:eastAsia="es-ES"/>
        </w:rPr>
        <w:t xml:space="preserve"> aún dicha tarea debería ser </w:t>
      </w:r>
      <w:r w:rsidR="005E0FBA">
        <w:rPr>
          <w:rFonts w:asciiTheme="minorHAnsi" w:hAnsiTheme="minorHAnsi" w:cstheme="minorHAnsi"/>
          <w:color w:val="000000"/>
          <w:lang w:eastAsia="es-ES"/>
        </w:rPr>
        <w:t>ejecutada</w:t>
      </w:r>
      <w:r>
        <w:rPr>
          <w:rFonts w:asciiTheme="minorHAnsi" w:hAnsiTheme="minorHAnsi" w:cstheme="minorHAnsi"/>
          <w:color w:val="000000"/>
          <w:lang w:eastAsia="es-ES"/>
        </w:rPr>
        <w:t xml:space="preserve"> y controlada por las Coordinaciones de Planificación y Financiero según el EOP, sin embargo es solamente el financiero, quien está haciendo un c</w:t>
      </w:r>
      <w:r w:rsidR="005E0FBA">
        <w:rPr>
          <w:rFonts w:asciiTheme="minorHAnsi" w:hAnsiTheme="minorHAnsi" w:cstheme="minorHAnsi"/>
          <w:color w:val="000000"/>
          <w:lang w:eastAsia="es-ES"/>
        </w:rPr>
        <w:t xml:space="preserve">álculo del valor requerido. La Prefectura está recibiendo transferencias automáticas de recursos del MF en aplicación de las correspondientes leyes que pre asignan estos recursos. </w:t>
      </w:r>
      <w:r w:rsidR="00147EEF" w:rsidRPr="00AA6A4A">
        <w:rPr>
          <w:rFonts w:asciiTheme="minorHAnsi" w:hAnsiTheme="minorHAnsi" w:cstheme="minorHAnsi"/>
          <w:color w:val="000000"/>
          <w:lang w:eastAsia="es-ES"/>
        </w:rPr>
        <w:t>(5.50)</w:t>
      </w:r>
    </w:p>
    <w:p w:rsidR="00147EEF" w:rsidRPr="00AA6A4A" w:rsidRDefault="005E5D1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entidad cuenta con procedimientos adecuados para que cada pago esté acompañado de la documentación de respaldo. Se realizaron pruebas de seguimiento a algunas transacciones y se determinó que todas tenían las respectivas órdenes de compra autorizadas, recepción y conformidad con los bienes y servicios, factura, retención en la fuente y comprobante de pago. En cada uno de los departamentos por donde pasa la transacción se adiciona los documentos necesarios, para esto existe un formulario que se denomina Archivo y Control de Trámites. </w:t>
      </w:r>
      <w:r w:rsidR="004534B5" w:rsidRPr="00AA6A4A">
        <w:rPr>
          <w:rFonts w:asciiTheme="minorHAnsi" w:hAnsiTheme="minorHAnsi" w:cstheme="minorHAnsi"/>
          <w:color w:val="000000"/>
          <w:lang w:eastAsia="es-ES"/>
        </w:rPr>
        <w:t>(5.51)</w:t>
      </w:r>
    </w:p>
    <w:p w:rsidR="004534B5" w:rsidRDefault="005E5D1E"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En las </w:t>
      </w:r>
      <w:r w:rsidR="005A61AE">
        <w:rPr>
          <w:rFonts w:asciiTheme="minorHAnsi" w:hAnsiTheme="minorHAnsi" w:cstheme="minorHAnsi"/>
          <w:color w:val="000000"/>
          <w:lang w:eastAsia="es-ES"/>
        </w:rPr>
        <w:t>N</w:t>
      </w:r>
      <w:r>
        <w:rPr>
          <w:rFonts w:asciiTheme="minorHAnsi" w:hAnsiTheme="minorHAnsi" w:cstheme="minorHAnsi"/>
          <w:color w:val="000000"/>
          <w:lang w:eastAsia="es-ES"/>
        </w:rPr>
        <w:t xml:space="preserve">ormas de </w:t>
      </w:r>
      <w:r w:rsidR="005A61AE">
        <w:rPr>
          <w:rFonts w:asciiTheme="minorHAnsi" w:hAnsiTheme="minorHAnsi" w:cstheme="minorHAnsi"/>
          <w:color w:val="000000"/>
          <w:lang w:eastAsia="es-ES"/>
        </w:rPr>
        <w:t>C</w:t>
      </w:r>
      <w:r>
        <w:rPr>
          <w:rFonts w:asciiTheme="minorHAnsi" w:hAnsiTheme="minorHAnsi" w:cstheme="minorHAnsi"/>
          <w:color w:val="000000"/>
          <w:lang w:eastAsia="es-ES"/>
        </w:rPr>
        <w:t xml:space="preserve">ontrol </w:t>
      </w:r>
      <w:r w:rsidR="005A61AE">
        <w:rPr>
          <w:rFonts w:asciiTheme="minorHAnsi" w:hAnsiTheme="minorHAnsi" w:cstheme="minorHAnsi"/>
          <w:color w:val="000000"/>
          <w:lang w:eastAsia="es-ES"/>
        </w:rPr>
        <w:t>I</w:t>
      </w:r>
      <w:r>
        <w:rPr>
          <w:rFonts w:asciiTheme="minorHAnsi" w:hAnsiTheme="minorHAnsi" w:cstheme="minorHAnsi"/>
          <w:color w:val="000000"/>
          <w:lang w:eastAsia="es-ES"/>
        </w:rPr>
        <w:t>nterno de la CGE, como en el EOP</w:t>
      </w:r>
      <w:r w:rsidR="005A61AE">
        <w:rPr>
          <w:rFonts w:asciiTheme="minorHAnsi" w:hAnsiTheme="minorHAnsi" w:cstheme="minorHAnsi"/>
          <w:color w:val="000000"/>
          <w:lang w:eastAsia="es-ES"/>
        </w:rPr>
        <w:t xml:space="preserve"> existen disposiciones pa</w:t>
      </w:r>
      <w:r>
        <w:rPr>
          <w:rFonts w:asciiTheme="minorHAnsi" w:hAnsiTheme="minorHAnsi" w:cstheme="minorHAnsi"/>
          <w:color w:val="000000"/>
          <w:lang w:eastAsia="es-ES"/>
        </w:rPr>
        <w:t>ra comprometer recursos, revisar y autorizar los pagos. La segregación de funciones que existe en el GADPCH es adecuada y ésta se la puede analizar en el diagrama de flujo de los procesos relacionados con</w:t>
      </w:r>
      <w:r w:rsidR="00E82CD5">
        <w:rPr>
          <w:rFonts w:asciiTheme="minorHAnsi" w:hAnsiTheme="minorHAnsi" w:cstheme="minorHAnsi"/>
          <w:color w:val="000000"/>
          <w:lang w:eastAsia="es-ES"/>
        </w:rPr>
        <w:t xml:space="preserve"> las adquisiciones de bienes y servicios</w:t>
      </w:r>
      <w:r w:rsidR="00574DD8">
        <w:rPr>
          <w:rFonts w:asciiTheme="minorHAnsi" w:hAnsiTheme="minorHAnsi" w:cstheme="minorHAnsi"/>
        </w:rPr>
        <w:t>.</w:t>
      </w:r>
      <w:r w:rsidR="004534B5">
        <w:rPr>
          <w:rFonts w:asciiTheme="minorHAnsi" w:hAnsiTheme="minorHAnsi" w:cstheme="minorHAnsi"/>
        </w:rPr>
        <w:t xml:space="preserve"> (5.52)</w:t>
      </w:r>
    </w:p>
    <w:p w:rsidR="00E82CD5" w:rsidRDefault="00E82CD5" w:rsidP="00456FCE">
      <w:pPr>
        <w:numPr>
          <w:ilvl w:val="0"/>
          <w:numId w:val="24"/>
        </w:numPr>
        <w:ind w:left="1134" w:hanging="567"/>
        <w:jc w:val="both"/>
        <w:rPr>
          <w:rFonts w:asciiTheme="minorHAnsi" w:hAnsiTheme="minorHAnsi" w:cstheme="minorHAnsi"/>
        </w:rPr>
      </w:pPr>
      <w:r>
        <w:rPr>
          <w:rFonts w:asciiTheme="minorHAnsi" w:hAnsiTheme="minorHAnsi" w:cstheme="minorHAnsi"/>
        </w:rPr>
        <w:t>Se pudo constatar que las conciliaciones bancarias son preparadas por personal independiente de quienes manejan y registran el movimiento de fondos. (5.5</w:t>
      </w:r>
      <w:r w:rsidR="000F2093">
        <w:rPr>
          <w:rFonts w:asciiTheme="minorHAnsi" w:hAnsiTheme="minorHAnsi" w:cstheme="minorHAnsi"/>
        </w:rPr>
        <w:t>3</w:t>
      </w:r>
      <w:r>
        <w:rPr>
          <w:rFonts w:asciiTheme="minorHAnsi" w:hAnsiTheme="minorHAnsi" w:cstheme="minorHAnsi"/>
        </w:rPr>
        <w:t>)</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La última conciliación bancaria es de noviembre 2012  ya que a la fecha de la visita, aún estaban realizando los procesos de cierre del ejercicio económico</w:t>
      </w:r>
      <w:r w:rsidR="005A61AE">
        <w:rPr>
          <w:rFonts w:asciiTheme="minorHAnsi" w:hAnsiTheme="minorHAnsi" w:cstheme="minorHAnsi"/>
        </w:rPr>
        <w:t xml:space="preserve"> 2012</w:t>
      </w:r>
      <w:r>
        <w:rPr>
          <w:rFonts w:asciiTheme="minorHAnsi" w:hAnsiTheme="minorHAnsi" w:cstheme="minorHAnsi"/>
        </w:rPr>
        <w:t>. (5.54)</w:t>
      </w:r>
    </w:p>
    <w:p w:rsidR="00E82CD5"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La conciliación bancaria del proyecto PIDD no presenta ninguna partida antigua sin ajustar. (5.55)</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(5.56)</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(5.57)</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(5.58)</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(5.59)</w:t>
      </w:r>
    </w:p>
    <w:p w:rsidR="000F2093" w:rsidRDefault="000F2093" w:rsidP="000F2093">
      <w:pPr>
        <w:ind w:left="1134"/>
        <w:jc w:val="both"/>
        <w:rPr>
          <w:rFonts w:asciiTheme="minorHAnsi" w:hAnsiTheme="minorHAnsi" w:cstheme="minorHAnsi"/>
        </w:rPr>
      </w:pPr>
    </w:p>
    <w:p w:rsidR="000F2093" w:rsidRPr="002578B1" w:rsidRDefault="000F2093" w:rsidP="000F2093">
      <w:pPr>
        <w:ind w:left="1134"/>
        <w:jc w:val="both"/>
        <w:rPr>
          <w:rFonts w:asciiTheme="minorHAnsi" w:hAnsiTheme="minorHAnsi" w:cstheme="minorHAnsi"/>
          <w:b/>
        </w:rPr>
      </w:pPr>
      <w:r w:rsidRPr="002578B1">
        <w:rPr>
          <w:rFonts w:asciiTheme="minorHAnsi" w:hAnsiTheme="minorHAnsi" w:cstheme="minorHAnsi"/>
          <w:b/>
        </w:rPr>
        <w:t>Si se trata de un programa de crédito, el Organismo Ejecutor ha previsto e implantado mecanismos para:</w:t>
      </w:r>
    </w:p>
    <w:p w:rsidR="002578B1" w:rsidRDefault="002578B1" w:rsidP="000F2093">
      <w:pPr>
        <w:ind w:left="1134"/>
        <w:jc w:val="both"/>
        <w:rPr>
          <w:rFonts w:asciiTheme="minorHAnsi" w:hAnsiTheme="minorHAnsi" w:cstheme="minorHAnsi"/>
        </w:rPr>
      </w:pP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(5.60)</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(5.61)</w:t>
      </w:r>
    </w:p>
    <w:p w:rsidR="000F2093" w:rsidRDefault="000F2093"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(5.62)</w:t>
      </w:r>
    </w:p>
    <w:p w:rsidR="002578B1" w:rsidRDefault="002578B1" w:rsidP="002578B1">
      <w:pPr>
        <w:ind w:left="1134"/>
        <w:jc w:val="both"/>
        <w:rPr>
          <w:rFonts w:asciiTheme="minorHAnsi" w:hAnsiTheme="minorHAnsi" w:cstheme="minorHAnsi"/>
        </w:rPr>
      </w:pPr>
    </w:p>
    <w:p w:rsidR="002578B1" w:rsidRDefault="002578B1" w:rsidP="002578B1">
      <w:pPr>
        <w:ind w:left="1134"/>
        <w:jc w:val="both"/>
        <w:rPr>
          <w:rFonts w:asciiTheme="minorHAnsi" w:hAnsiTheme="minorHAnsi" w:cstheme="minorHAnsi"/>
          <w:b/>
        </w:rPr>
      </w:pPr>
      <w:r w:rsidRPr="002578B1">
        <w:rPr>
          <w:rFonts w:asciiTheme="minorHAnsi" w:hAnsiTheme="minorHAnsi" w:cstheme="minorHAnsi"/>
          <w:b/>
        </w:rPr>
        <w:t>Archivo</w:t>
      </w:r>
    </w:p>
    <w:p w:rsidR="002578B1" w:rsidRPr="002578B1" w:rsidRDefault="002578B1" w:rsidP="002578B1">
      <w:pPr>
        <w:ind w:left="1134"/>
        <w:jc w:val="both"/>
        <w:rPr>
          <w:rFonts w:asciiTheme="minorHAnsi" w:hAnsiTheme="minorHAnsi" w:cstheme="minorHAnsi"/>
          <w:b/>
        </w:rPr>
      </w:pPr>
    </w:p>
    <w:p w:rsidR="000F2093" w:rsidRDefault="002578B1" w:rsidP="00456FCE">
      <w:pPr>
        <w:numPr>
          <w:ilvl w:val="0"/>
          <w:numId w:val="24"/>
        </w:numPr>
        <w:ind w:left="1134" w:hanging="567"/>
        <w:jc w:val="both"/>
        <w:rPr>
          <w:rFonts w:asciiTheme="minorHAnsi" w:hAnsiTheme="minorHAnsi" w:cstheme="minorHAnsi"/>
        </w:rPr>
      </w:pPr>
      <w:r>
        <w:rPr>
          <w:rFonts w:asciiTheme="minorHAnsi" w:hAnsiTheme="minorHAnsi" w:cstheme="minorHAnsi"/>
        </w:rPr>
        <w:t>La principal clave de acceso a los registros contables, es el número del comprobante de egreso (devengado) que lo realiza la tesorería el momento de realizar el pago. La numeración la realiza automáticamente el sistema SINFO y está asociado al número de comprobante con el cual se creó el compromiso.  Los documentos permanecen en custodia del tesorero en un sitio adecuado para el efecto. (5.63)</w:t>
      </w:r>
    </w:p>
    <w:p w:rsidR="002578B1" w:rsidRDefault="002578B1" w:rsidP="00456FCE">
      <w:pPr>
        <w:numPr>
          <w:ilvl w:val="0"/>
          <w:numId w:val="24"/>
        </w:numPr>
        <w:ind w:left="1134" w:hanging="567"/>
        <w:jc w:val="both"/>
        <w:rPr>
          <w:rFonts w:asciiTheme="minorHAnsi" w:hAnsiTheme="minorHAnsi" w:cstheme="minorHAnsi"/>
        </w:rPr>
      </w:pPr>
      <w:r>
        <w:rPr>
          <w:rFonts w:asciiTheme="minorHAnsi" w:hAnsiTheme="minorHAnsi" w:cstheme="minorHAnsi"/>
        </w:rPr>
        <w:t>En pruebas realizadas a varios documentos archivados en la Tesorería de la institución se pudo determinar que todos los comprobantes de egreso, tenían las firmas de responsabilidad como constancia de los pasos que había seguido el trámite hasta concluir en el pago</w:t>
      </w:r>
      <w:r w:rsidR="007C69AF">
        <w:rPr>
          <w:rFonts w:asciiTheme="minorHAnsi" w:hAnsiTheme="minorHAnsi" w:cstheme="minorHAnsi"/>
        </w:rPr>
        <w:t xml:space="preserve"> al beneficiario, quien también registraba su firma como constancia de conformidad</w:t>
      </w:r>
      <w:r>
        <w:rPr>
          <w:rFonts w:asciiTheme="minorHAnsi" w:hAnsiTheme="minorHAnsi" w:cstheme="minorHAnsi"/>
        </w:rPr>
        <w:t xml:space="preserve">. </w:t>
      </w:r>
      <w:r w:rsidR="007C69AF">
        <w:rPr>
          <w:rFonts w:asciiTheme="minorHAnsi" w:hAnsiTheme="minorHAnsi" w:cstheme="minorHAnsi"/>
        </w:rPr>
        <w:t>(5.64)</w:t>
      </w:r>
    </w:p>
    <w:p w:rsidR="007C69AF" w:rsidRDefault="007C69AF" w:rsidP="00456FCE">
      <w:pPr>
        <w:numPr>
          <w:ilvl w:val="0"/>
          <w:numId w:val="24"/>
        </w:numPr>
        <w:ind w:left="1134" w:hanging="567"/>
        <w:jc w:val="both"/>
        <w:rPr>
          <w:rFonts w:asciiTheme="minorHAnsi" w:hAnsiTheme="minorHAnsi" w:cstheme="minorHAnsi"/>
        </w:rPr>
      </w:pPr>
      <w:r>
        <w:rPr>
          <w:rFonts w:asciiTheme="minorHAnsi" w:hAnsiTheme="minorHAnsi" w:cstheme="minorHAnsi"/>
        </w:rPr>
        <w:t>No aplica. (5.65)</w:t>
      </w:r>
    </w:p>
    <w:p w:rsidR="007C69AF" w:rsidRDefault="007C69AF" w:rsidP="00CC6FA3">
      <w:pPr>
        <w:ind w:left="1134"/>
        <w:jc w:val="both"/>
        <w:rPr>
          <w:rFonts w:asciiTheme="minorHAnsi" w:hAnsiTheme="minorHAnsi" w:cstheme="minorHAnsi"/>
        </w:rPr>
      </w:pPr>
    </w:p>
    <w:p w:rsidR="00A91003" w:rsidRPr="006B5FB5" w:rsidRDefault="00A91003" w:rsidP="00E50D78">
      <w:pPr>
        <w:pStyle w:val="Heading2"/>
        <w:rPr>
          <w:rFonts w:asciiTheme="minorHAnsi" w:hAnsiTheme="minorHAnsi" w:cstheme="minorHAnsi"/>
          <w:szCs w:val="32"/>
        </w:rPr>
      </w:pPr>
      <w:bookmarkStart w:id="41" w:name="_Toc349238642"/>
      <w:r w:rsidRPr="006B5FB5">
        <w:rPr>
          <w:rFonts w:asciiTheme="minorHAnsi" w:hAnsiTheme="minorHAnsi" w:cstheme="minorHAnsi"/>
          <w:szCs w:val="32"/>
        </w:rPr>
        <w:t>CAPACIDAD DE CONTROL</w:t>
      </w:r>
      <w:r w:rsidR="007B6454">
        <w:rPr>
          <w:rFonts w:asciiTheme="minorHAnsi" w:hAnsiTheme="minorHAnsi" w:cstheme="minorHAnsi"/>
          <w:szCs w:val="32"/>
        </w:rPr>
        <w:t xml:space="preserve"> (CC)</w:t>
      </w:r>
      <w:bookmarkEnd w:id="41"/>
    </w:p>
    <w:p w:rsidR="00A91003" w:rsidRDefault="00A91003" w:rsidP="0069628E">
      <w:pPr>
        <w:pStyle w:val="Heading3"/>
        <w:numPr>
          <w:ilvl w:val="0"/>
          <w:numId w:val="16"/>
        </w:numPr>
        <w:rPr>
          <w:rFonts w:asciiTheme="minorHAnsi" w:eastAsia="Batang" w:hAnsiTheme="minorHAnsi" w:cstheme="minorHAnsi"/>
          <w:sz w:val="28"/>
          <w:szCs w:val="28"/>
        </w:rPr>
      </w:pPr>
      <w:bookmarkStart w:id="42" w:name="_Toc349238643"/>
      <w:r w:rsidRPr="004534B5">
        <w:rPr>
          <w:rFonts w:asciiTheme="minorHAnsi" w:eastAsia="Batang" w:hAnsiTheme="minorHAnsi" w:cstheme="minorHAnsi"/>
          <w:sz w:val="28"/>
          <w:szCs w:val="28"/>
        </w:rPr>
        <w:t>Sistema de Control Interno</w:t>
      </w:r>
      <w:bookmarkEnd w:id="42"/>
    </w:p>
    <w:p w:rsidR="007B6454" w:rsidRPr="007B6454" w:rsidRDefault="007B6454" w:rsidP="007B6454"/>
    <w:p w:rsidR="00CB215D" w:rsidRPr="00AA6A4A" w:rsidRDefault="00CC6FA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CGE ha instalado una Unidad de Auditoría Interna, que atiende en el mismo edificio del </w:t>
      </w:r>
      <w:r w:rsidR="002121E7">
        <w:rPr>
          <w:rFonts w:asciiTheme="minorHAnsi" w:hAnsiTheme="minorHAnsi" w:cstheme="minorHAnsi"/>
          <w:color w:val="000000"/>
          <w:lang w:eastAsia="es-ES"/>
        </w:rPr>
        <w:t>GADPCH</w:t>
      </w:r>
      <w:r w:rsidR="006D7309" w:rsidRPr="00AA6A4A">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y está compuesto por dos ejecutivos que cuentan con un espacio y equipos adecuados para el desempeño de sus funciones. </w:t>
      </w:r>
      <w:r w:rsidR="00CB215D" w:rsidRPr="00AA6A4A">
        <w:rPr>
          <w:rFonts w:asciiTheme="minorHAnsi" w:hAnsiTheme="minorHAnsi" w:cstheme="minorHAnsi"/>
          <w:color w:val="000000"/>
          <w:lang w:eastAsia="es-ES"/>
        </w:rPr>
        <w:t>(6.1)</w:t>
      </w:r>
    </w:p>
    <w:p w:rsidR="004534B5" w:rsidRPr="00AA6A4A" w:rsidRDefault="00516B0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equipo de auditores me proporcionó la normativa con la cual trabajan y esta incluye un manual de </w:t>
      </w:r>
      <w:r w:rsidR="00CB215D" w:rsidRPr="00AA6A4A">
        <w:rPr>
          <w:rFonts w:asciiTheme="minorHAnsi" w:hAnsiTheme="minorHAnsi" w:cstheme="minorHAnsi"/>
          <w:color w:val="000000"/>
          <w:lang w:eastAsia="es-ES"/>
        </w:rPr>
        <w:t xml:space="preserve">Al </w:t>
      </w:r>
      <w:r>
        <w:rPr>
          <w:rFonts w:asciiTheme="minorHAnsi" w:hAnsiTheme="minorHAnsi" w:cstheme="minorHAnsi"/>
          <w:color w:val="000000"/>
          <w:lang w:eastAsia="es-ES"/>
        </w:rPr>
        <w:t xml:space="preserve">y las Normas de Auditoría Gubernamental. </w:t>
      </w:r>
      <w:r w:rsidR="00CB215D" w:rsidRPr="00AA6A4A">
        <w:rPr>
          <w:rFonts w:asciiTheme="minorHAnsi" w:hAnsiTheme="minorHAnsi" w:cstheme="minorHAnsi"/>
          <w:color w:val="000000"/>
          <w:lang w:eastAsia="es-ES"/>
        </w:rPr>
        <w:t xml:space="preserve">(6.2) </w:t>
      </w:r>
    </w:p>
    <w:p w:rsidR="00CB215D" w:rsidRPr="00AA6A4A" w:rsidRDefault="00516B0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el plan de trabajo </w:t>
      </w:r>
      <w:r w:rsidR="00AE47B6">
        <w:rPr>
          <w:rFonts w:asciiTheme="minorHAnsi" w:hAnsiTheme="minorHAnsi" w:cstheme="minorHAnsi"/>
          <w:color w:val="000000"/>
          <w:lang w:eastAsia="es-ES"/>
        </w:rPr>
        <w:t>de AI</w:t>
      </w:r>
      <w:r>
        <w:rPr>
          <w:rFonts w:asciiTheme="minorHAnsi" w:hAnsiTheme="minorHAnsi" w:cstheme="minorHAnsi"/>
          <w:color w:val="000000"/>
          <w:lang w:eastAsia="es-ES"/>
        </w:rPr>
        <w:t xml:space="preserve">, no constaba ninguna intervención específica al proyecto, bajo el entendimiento de que tienen auditoría externa. En todo caso al tratarse de un proyecto que está inmerso en la administración central del GADPCH y no como unidad ejecutora independiente, el trabajo que realicen en la Prefectura servirá indirectamente a los intereses del proyecto. </w:t>
      </w:r>
      <w:r w:rsidR="00CB215D" w:rsidRPr="00AA6A4A">
        <w:rPr>
          <w:rFonts w:asciiTheme="minorHAnsi" w:hAnsiTheme="minorHAnsi" w:cstheme="minorHAnsi"/>
          <w:color w:val="000000"/>
          <w:lang w:eastAsia="es-ES"/>
        </w:rPr>
        <w:t>(6.3)</w:t>
      </w:r>
    </w:p>
    <w:p w:rsidR="00CB215D" w:rsidRPr="00AA6A4A" w:rsidRDefault="00516B0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Igual que 227. </w:t>
      </w:r>
      <w:r w:rsidR="00CB215D" w:rsidRPr="00AA6A4A">
        <w:rPr>
          <w:rFonts w:asciiTheme="minorHAnsi" w:hAnsiTheme="minorHAnsi" w:cstheme="minorHAnsi"/>
          <w:color w:val="000000"/>
          <w:lang w:eastAsia="es-ES"/>
        </w:rPr>
        <w:t>(6.4)</w:t>
      </w:r>
    </w:p>
    <w:p w:rsidR="00CB215D" w:rsidRDefault="00516B0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auditor compartió conmigo un documento en el cual constaban algunas recomendaciones efectuadas a la administración, en la cual se señalaba con claridad el área, hallazgo, recomendación, responsable y plazo de ejecución. No fue factible obtener una copia porque manejan esos temas con reserva. </w:t>
      </w:r>
      <w:r w:rsidR="00BB272D" w:rsidRPr="00AA6A4A">
        <w:rPr>
          <w:rFonts w:asciiTheme="minorHAnsi" w:hAnsiTheme="minorHAnsi" w:cstheme="minorHAnsi"/>
          <w:color w:val="000000"/>
          <w:lang w:eastAsia="es-ES"/>
        </w:rPr>
        <w:t>(6.5)</w:t>
      </w:r>
    </w:p>
    <w:p w:rsidR="00516B0E" w:rsidRDefault="00516B0E" w:rsidP="00516B0E">
      <w:pPr>
        <w:ind w:left="1134"/>
        <w:jc w:val="both"/>
        <w:rPr>
          <w:rFonts w:asciiTheme="minorHAnsi" w:hAnsiTheme="minorHAnsi" w:cstheme="minorHAnsi"/>
          <w:color w:val="000000"/>
          <w:lang w:eastAsia="es-ES"/>
        </w:rPr>
      </w:pPr>
    </w:p>
    <w:p w:rsidR="00516B0E" w:rsidRDefault="00516B0E" w:rsidP="00516B0E">
      <w:pPr>
        <w:ind w:left="1134"/>
        <w:jc w:val="both"/>
        <w:rPr>
          <w:rFonts w:asciiTheme="minorHAnsi" w:hAnsiTheme="minorHAnsi" w:cstheme="minorHAnsi"/>
          <w:b/>
          <w:color w:val="000000"/>
          <w:lang w:eastAsia="es-ES"/>
        </w:rPr>
      </w:pPr>
      <w:r w:rsidRPr="00516B0E">
        <w:rPr>
          <w:rFonts w:asciiTheme="minorHAnsi" w:hAnsiTheme="minorHAnsi" w:cstheme="minorHAnsi"/>
          <w:b/>
          <w:color w:val="000000"/>
          <w:lang w:eastAsia="es-ES"/>
        </w:rPr>
        <w:t>Ambiente de Control</w:t>
      </w:r>
    </w:p>
    <w:p w:rsidR="00516B0E" w:rsidRPr="00516B0E" w:rsidRDefault="00516B0E" w:rsidP="00516B0E">
      <w:pPr>
        <w:ind w:left="1134"/>
        <w:jc w:val="both"/>
        <w:rPr>
          <w:rFonts w:asciiTheme="minorHAnsi" w:hAnsiTheme="minorHAnsi" w:cstheme="minorHAnsi"/>
          <w:b/>
          <w:color w:val="000000"/>
          <w:lang w:eastAsia="es-ES"/>
        </w:rPr>
      </w:pPr>
    </w:p>
    <w:p w:rsidR="00776629" w:rsidRDefault="00776629"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GADPCH no dispone de un código de ética o instrumento equivalente. (6.6)</w:t>
      </w:r>
    </w:p>
    <w:p w:rsidR="00E3661F" w:rsidRPr="00AA6A4A" w:rsidRDefault="00776629"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Al no existir un código de ética, no existe evidencia de que se lo haya socializado. </w:t>
      </w:r>
      <w:r w:rsidR="00E3661F" w:rsidRPr="00AA6A4A">
        <w:rPr>
          <w:rFonts w:asciiTheme="minorHAnsi" w:hAnsiTheme="minorHAnsi" w:cstheme="minorHAnsi"/>
          <w:color w:val="000000"/>
          <w:lang w:eastAsia="es-ES"/>
        </w:rPr>
        <w:t>(6.7)</w:t>
      </w:r>
    </w:p>
    <w:p w:rsidR="00E3661F" w:rsidRDefault="00BD630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la LOSEP, existen varios artículos en donde se puede determinar el procedimiento a seguir en el caso de que los funcionarios cometan incumplimientos </w:t>
      </w:r>
      <w:r w:rsidR="00BF1879">
        <w:rPr>
          <w:rFonts w:asciiTheme="minorHAnsi" w:hAnsiTheme="minorHAnsi" w:cstheme="minorHAnsi"/>
          <w:color w:val="000000"/>
          <w:lang w:eastAsia="es-ES"/>
        </w:rPr>
        <w:t xml:space="preserve">a las leyes y reglamentos o </w:t>
      </w:r>
      <w:r>
        <w:rPr>
          <w:rFonts w:asciiTheme="minorHAnsi" w:hAnsiTheme="minorHAnsi" w:cstheme="minorHAnsi"/>
          <w:color w:val="000000"/>
          <w:lang w:eastAsia="es-ES"/>
        </w:rPr>
        <w:t>fraudes</w:t>
      </w:r>
      <w:r w:rsidR="00BF1879">
        <w:rPr>
          <w:rFonts w:asciiTheme="minorHAnsi" w:hAnsiTheme="minorHAnsi" w:cstheme="minorHAnsi"/>
          <w:color w:val="000000"/>
          <w:lang w:eastAsia="es-ES"/>
        </w:rPr>
        <w:t xml:space="preserve"> de mayor envergadura. </w:t>
      </w:r>
      <w:r>
        <w:rPr>
          <w:rFonts w:asciiTheme="minorHAnsi" w:hAnsiTheme="minorHAnsi" w:cstheme="minorHAnsi"/>
          <w:color w:val="000000"/>
          <w:lang w:eastAsia="es-ES"/>
        </w:rPr>
        <w:t>De la misma forma en la Ley Orgánica de la Contraloría, se establecen los tipos de responsabilidades a los que están sujetos los servidores públicos como son los del G</w:t>
      </w:r>
      <w:r w:rsidR="002121E7">
        <w:rPr>
          <w:rFonts w:asciiTheme="minorHAnsi" w:hAnsiTheme="minorHAnsi" w:cstheme="minorHAnsi"/>
          <w:color w:val="000000"/>
          <w:lang w:eastAsia="es-ES"/>
        </w:rPr>
        <w:t>ADPCH</w:t>
      </w:r>
      <w:r w:rsidR="00BF1879">
        <w:rPr>
          <w:rFonts w:asciiTheme="minorHAnsi" w:hAnsiTheme="minorHAnsi" w:cstheme="minorHAnsi"/>
          <w:color w:val="000000"/>
          <w:lang w:eastAsia="es-ES"/>
        </w:rPr>
        <w:t xml:space="preserve"> y los procedimientos para resolverlos</w:t>
      </w:r>
      <w:r w:rsidR="009224AB" w:rsidRPr="00AA6A4A">
        <w:rPr>
          <w:rFonts w:asciiTheme="minorHAnsi" w:hAnsiTheme="minorHAnsi" w:cstheme="minorHAnsi"/>
          <w:color w:val="000000"/>
          <w:lang w:eastAsia="es-ES"/>
        </w:rPr>
        <w:t xml:space="preserve">. </w:t>
      </w:r>
      <w:r w:rsidR="00E3661F" w:rsidRPr="00AA6A4A">
        <w:rPr>
          <w:rFonts w:asciiTheme="minorHAnsi" w:hAnsiTheme="minorHAnsi" w:cstheme="minorHAnsi"/>
          <w:color w:val="000000"/>
          <w:lang w:eastAsia="es-ES"/>
        </w:rPr>
        <w:t xml:space="preserve">(6.8) </w:t>
      </w:r>
    </w:p>
    <w:p w:rsidR="00EE6E5E" w:rsidRPr="00EE6E5E" w:rsidRDefault="00BF1879" w:rsidP="00456FCE">
      <w:pPr>
        <w:numPr>
          <w:ilvl w:val="0"/>
          <w:numId w:val="24"/>
        </w:numPr>
        <w:ind w:left="1134" w:hanging="567"/>
        <w:jc w:val="both"/>
        <w:rPr>
          <w:rFonts w:asciiTheme="minorHAnsi" w:hAnsiTheme="minorHAnsi" w:cstheme="minorHAnsi"/>
        </w:rPr>
      </w:pPr>
      <w:r w:rsidRPr="00EE6E5E">
        <w:rPr>
          <w:rFonts w:asciiTheme="minorHAnsi" w:hAnsiTheme="minorHAnsi" w:cstheme="minorHAnsi"/>
          <w:color w:val="000000"/>
          <w:lang w:eastAsia="es-ES"/>
        </w:rPr>
        <w:t>El GADPCH está en el proceso de implementación de su EOP en donde se establece con claridad la Misión, Visión, Funciones departamentales y responsables. Tienen un Plan de Ordenamiento Territorial y un plan plurianual, así como un POA 2013. Estas son herramientas que pu</w:t>
      </w:r>
      <w:r w:rsidR="00EE6E5E" w:rsidRPr="00EE6E5E">
        <w:rPr>
          <w:rFonts w:asciiTheme="minorHAnsi" w:hAnsiTheme="minorHAnsi" w:cstheme="minorHAnsi"/>
          <w:color w:val="000000"/>
          <w:lang w:eastAsia="es-ES"/>
        </w:rPr>
        <w:t>eden ser mejoradas, sobre todo en la relación de la planificación</w:t>
      </w:r>
      <w:r w:rsidR="00EE6E5E">
        <w:rPr>
          <w:rFonts w:asciiTheme="minorHAnsi" w:hAnsiTheme="minorHAnsi" w:cstheme="minorHAnsi"/>
          <w:color w:val="000000"/>
          <w:lang w:eastAsia="es-ES"/>
        </w:rPr>
        <w:t xml:space="preserve"> </w:t>
      </w:r>
      <w:r w:rsidR="00EE6E5E" w:rsidRPr="00EE6E5E">
        <w:rPr>
          <w:rFonts w:asciiTheme="minorHAnsi" w:hAnsiTheme="minorHAnsi" w:cstheme="minorHAnsi"/>
          <w:color w:val="000000"/>
          <w:lang w:eastAsia="es-ES"/>
        </w:rPr>
        <w:t xml:space="preserve">de largo y corto plazo. En el POA existen indicadores y medios de verificación. </w:t>
      </w:r>
      <w:r w:rsidR="00EE6E5E">
        <w:rPr>
          <w:rFonts w:asciiTheme="minorHAnsi" w:hAnsiTheme="minorHAnsi" w:cstheme="minorHAnsi"/>
          <w:color w:val="000000"/>
          <w:lang w:eastAsia="es-ES"/>
        </w:rPr>
        <w:t>(6.9)</w:t>
      </w:r>
    </w:p>
    <w:p w:rsidR="00EE6E5E" w:rsidRPr="00EE6E5E" w:rsidRDefault="00EE6E5E"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El personal del GADPCH no realiza autoevaluaciones de su desempeño. (6.10)</w:t>
      </w:r>
    </w:p>
    <w:p w:rsidR="00E3661F" w:rsidRDefault="00E3661F" w:rsidP="00E3661F">
      <w:pPr>
        <w:autoSpaceDE w:val="0"/>
        <w:autoSpaceDN w:val="0"/>
        <w:adjustRightInd w:val="0"/>
        <w:ind w:left="993"/>
        <w:jc w:val="both"/>
        <w:rPr>
          <w:rFonts w:asciiTheme="minorHAnsi" w:hAnsiTheme="minorHAnsi" w:cstheme="minorHAnsi"/>
        </w:rPr>
      </w:pPr>
    </w:p>
    <w:p w:rsidR="00E3661F" w:rsidRPr="00E3661F" w:rsidRDefault="00E3661F" w:rsidP="00E3661F">
      <w:pPr>
        <w:autoSpaceDE w:val="0"/>
        <w:autoSpaceDN w:val="0"/>
        <w:adjustRightInd w:val="0"/>
        <w:ind w:left="993"/>
        <w:jc w:val="both"/>
        <w:rPr>
          <w:rFonts w:asciiTheme="minorHAnsi" w:hAnsiTheme="minorHAnsi" w:cstheme="minorHAnsi"/>
          <w:b/>
        </w:rPr>
      </w:pPr>
      <w:r w:rsidRPr="00E3661F">
        <w:rPr>
          <w:rFonts w:asciiTheme="minorHAnsi" w:hAnsiTheme="minorHAnsi" w:cstheme="minorHAnsi"/>
          <w:b/>
        </w:rPr>
        <w:t>Valoración de riesgos</w:t>
      </w:r>
    </w:p>
    <w:p w:rsidR="00E3661F" w:rsidRDefault="00E3661F" w:rsidP="00E3661F">
      <w:pPr>
        <w:autoSpaceDE w:val="0"/>
        <w:autoSpaceDN w:val="0"/>
        <w:adjustRightInd w:val="0"/>
        <w:ind w:left="993"/>
        <w:jc w:val="both"/>
        <w:rPr>
          <w:rFonts w:asciiTheme="minorHAnsi" w:hAnsiTheme="minorHAnsi" w:cstheme="minorHAnsi"/>
        </w:rPr>
      </w:pPr>
    </w:p>
    <w:p w:rsidR="008078BB" w:rsidRPr="00EF79AE" w:rsidRDefault="00376A7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La Prefectura no dispone de una metodología de Análisis de Riesgo como apoyo para la gestión de la entidad</w:t>
      </w:r>
      <w:r w:rsidR="00397474" w:rsidRPr="00EF79AE">
        <w:rPr>
          <w:rFonts w:asciiTheme="minorHAnsi" w:hAnsiTheme="minorHAnsi" w:cstheme="minorHAnsi"/>
          <w:color w:val="000000"/>
          <w:lang w:eastAsia="es-ES"/>
        </w:rPr>
        <w:t xml:space="preserve">. </w:t>
      </w:r>
      <w:r w:rsidR="008078BB" w:rsidRPr="00EF79AE">
        <w:rPr>
          <w:rFonts w:asciiTheme="minorHAnsi" w:hAnsiTheme="minorHAnsi" w:cstheme="minorHAnsi"/>
          <w:color w:val="000000"/>
          <w:lang w:eastAsia="es-ES"/>
        </w:rPr>
        <w:t>(6.11)</w:t>
      </w:r>
    </w:p>
    <w:p w:rsidR="00E3661F" w:rsidRPr="00EF79AE" w:rsidRDefault="00376A7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Relacionado con lo anterior, no existe evidencia de que existan informes sobre la aplicación del A</w:t>
      </w:r>
      <w:r w:rsidR="000D56F7">
        <w:rPr>
          <w:rFonts w:asciiTheme="minorHAnsi" w:hAnsiTheme="minorHAnsi" w:cstheme="minorHAnsi"/>
          <w:color w:val="000000"/>
          <w:lang w:eastAsia="es-ES"/>
        </w:rPr>
        <w:t xml:space="preserve">nálisis de </w:t>
      </w:r>
      <w:r>
        <w:rPr>
          <w:rFonts w:asciiTheme="minorHAnsi" w:hAnsiTheme="minorHAnsi" w:cstheme="minorHAnsi"/>
          <w:color w:val="000000"/>
          <w:lang w:eastAsia="es-ES"/>
        </w:rPr>
        <w:t>R</w:t>
      </w:r>
      <w:r w:rsidR="000D56F7">
        <w:rPr>
          <w:rFonts w:asciiTheme="minorHAnsi" w:hAnsiTheme="minorHAnsi" w:cstheme="minorHAnsi"/>
          <w:color w:val="000000"/>
          <w:lang w:eastAsia="es-ES"/>
        </w:rPr>
        <w:t>iesgo</w:t>
      </w:r>
      <w:r>
        <w:rPr>
          <w:rFonts w:asciiTheme="minorHAnsi" w:hAnsiTheme="minorHAnsi" w:cstheme="minorHAnsi"/>
          <w:color w:val="000000"/>
          <w:lang w:eastAsia="es-ES"/>
        </w:rPr>
        <w:t xml:space="preserve">. </w:t>
      </w:r>
      <w:r w:rsidR="008078BB" w:rsidRPr="00EF79AE">
        <w:rPr>
          <w:rFonts w:asciiTheme="minorHAnsi" w:hAnsiTheme="minorHAnsi" w:cstheme="minorHAnsi"/>
          <w:color w:val="000000"/>
          <w:lang w:eastAsia="es-ES"/>
        </w:rPr>
        <w:t>(6.12)</w:t>
      </w:r>
    </w:p>
    <w:p w:rsidR="004949AC" w:rsidRPr="00376A76" w:rsidRDefault="004949AC" w:rsidP="00376A76">
      <w:pPr>
        <w:autoSpaceDE w:val="0"/>
        <w:autoSpaceDN w:val="0"/>
        <w:adjustRightInd w:val="0"/>
        <w:ind w:left="1134"/>
        <w:jc w:val="both"/>
        <w:rPr>
          <w:rFonts w:asciiTheme="minorHAnsi" w:hAnsiTheme="minorHAnsi" w:cstheme="minorHAnsi"/>
        </w:rPr>
      </w:pPr>
    </w:p>
    <w:p w:rsidR="008078BB" w:rsidRPr="004949AC" w:rsidRDefault="00376A76" w:rsidP="004949AC">
      <w:pPr>
        <w:autoSpaceDE w:val="0"/>
        <w:autoSpaceDN w:val="0"/>
        <w:adjustRightInd w:val="0"/>
        <w:ind w:left="1134"/>
        <w:jc w:val="both"/>
        <w:rPr>
          <w:rFonts w:asciiTheme="minorHAnsi" w:hAnsiTheme="minorHAnsi" w:cstheme="minorHAnsi"/>
          <w:b/>
        </w:rPr>
      </w:pPr>
      <w:r>
        <w:rPr>
          <w:rFonts w:asciiTheme="minorHAnsi" w:hAnsiTheme="minorHAnsi" w:cstheme="minorHAnsi"/>
          <w:b/>
        </w:rPr>
        <w:t>A</w:t>
      </w:r>
      <w:r w:rsidR="008078BB" w:rsidRPr="004949AC">
        <w:rPr>
          <w:rFonts w:asciiTheme="minorHAnsi" w:hAnsiTheme="minorHAnsi" w:cstheme="minorHAnsi"/>
          <w:b/>
        </w:rPr>
        <w:t>ctividades de control</w:t>
      </w:r>
    </w:p>
    <w:p w:rsidR="004949AC" w:rsidRPr="00420C6C" w:rsidRDefault="004949AC" w:rsidP="004949AC">
      <w:pPr>
        <w:autoSpaceDE w:val="0"/>
        <w:autoSpaceDN w:val="0"/>
        <w:adjustRightInd w:val="0"/>
        <w:ind w:left="1134"/>
        <w:jc w:val="both"/>
        <w:rPr>
          <w:rFonts w:asciiTheme="minorHAnsi" w:hAnsiTheme="minorHAnsi" w:cstheme="minorHAnsi"/>
        </w:rPr>
      </w:pPr>
    </w:p>
    <w:p w:rsidR="008078BB" w:rsidRPr="00EF79AE" w:rsidRDefault="00376A76" w:rsidP="00456FCE">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La </w:t>
      </w:r>
      <w:r>
        <w:rPr>
          <w:rFonts w:asciiTheme="minorHAnsi" w:hAnsiTheme="minorHAnsi" w:cstheme="minorHAnsi"/>
          <w:color w:val="000000"/>
          <w:lang w:eastAsia="es-ES"/>
        </w:rPr>
        <w:t>GADPCH</w:t>
      </w:r>
      <w:r w:rsidRPr="00EF79AE">
        <w:rPr>
          <w:rFonts w:asciiTheme="minorHAnsi" w:hAnsiTheme="minorHAnsi" w:cstheme="minorHAnsi"/>
          <w:color w:val="000000"/>
          <w:lang w:eastAsia="es-ES"/>
        </w:rPr>
        <w:t xml:space="preserve"> realiza sus procesos de adquisiciones utilizando el portal de compras públicas del INCOP. Esta página requiere que se suban todos los pasos de una licitación, convirtiéndose en una herramienta ap</w:t>
      </w:r>
      <w:r w:rsidR="00986CD1">
        <w:rPr>
          <w:rFonts w:asciiTheme="minorHAnsi" w:hAnsiTheme="minorHAnsi" w:cstheme="minorHAnsi"/>
          <w:color w:val="000000"/>
          <w:lang w:eastAsia="es-ES"/>
        </w:rPr>
        <w:t>rop</w:t>
      </w:r>
      <w:r w:rsidRPr="00EF79AE">
        <w:rPr>
          <w:rFonts w:asciiTheme="minorHAnsi" w:hAnsiTheme="minorHAnsi" w:cstheme="minorHAnsi"/>
          <w:color w:val="000000"/>
          <w:lang w:eastAsia="es-ES"/>
        </w:rPr>
        <w:t xml:space="preserve">iada para verificar que se cumplan con </w:t>
      </w:r>
      <w:r w:rsidR="00986CD1">
        <w:rPr>
          <w:rFonts w:asciiTheme="minorHAnsi" w:hAnsiTheme="minorHAnsi" w:cstheme="minorHAnsi"/>
          <w:color w:val="000000"/>
          <w:lang w:eastAsia="es-ES"/>
        </w:rPr>
        <w:t xml:space="preserve">todo </w:t>
      </w:r>
      <w:r w:rsidRPr="00EF79AE">
        <w:rPr>
          <w:rFonts w:asciiTheme="minorHAnsi" w:hAnsiTheme="minorHAnsi" w:cstheme="minorHAnsi"/>
          <w:color w:val="000000"/>
          <w:lang w:eastAsia="es-ES"/>
        </w:rPr>
        <w:t>los requisitos de un concurso</w:t>
      </w:r>
      <w:r w:rsidR="00986CD1">
        <w:rPr>
          <w:rFonts w:asciiTheme="minorHAnsi" w:hAnsiTheme="minorHAnsi" w:cstheme="minorHAnsi"/>
          <w:color w:val="000000"/>
          <w:lang w:eastAsia="es-ES"/>
        </w:rPr>
        <w:t xml:space="preserve"> hasta llegar a la adjudicación y contrato</w:t>
      </w:r>
      <w:r w:rsidRPr="00EF79AE">
        <w:rPr>
          <w:rFonts w:asciiTheme="minorHAnsi" w:hAnsiTheme="minorHAnsi" w:cstheme="minorHAnsi"/>
          <w:color w:val="000000"/>
          <w:lang w:eastAsia="es-ES"/>
        </w:rPr>
        <w:t xml:space="preserve">. </w:t>
      </w:r>
      <w:r w:rsidR="00986CD1">
        <w:rPr>
          <w:rFonts w:asciiTheme="minorHAnsi" w:hAnsiTheme="minorHAnsi" w:cstheme="minorHAnsi"/>
          <w:color w:val="000000"/>
          <w:lang w:eastAsia="es-ES"/>
        </w:rPr>
        <w:t xml:space="preserve">El </w:t>
      </w:r>
      <w:r>
        <w:rPr>
          <w:rFonts w:asciiTheme="minorHAnsi" w:hAnsiTheme="minorHAnsi" w:cstheme="minorHAnsi"/>
          <w:color w:val="000000"/>
          <w:lang w:eastAsia="es-ES"/>
        </w:rPr>
        <w:t>GADPCH</w:t>
      </w:r>
      <w:r w:rsidRPr="00EF79AE">
        <w:rPr>
          <w:rFonts w:asciiTheme="minorHAnsi" w:hAnsiTheme="minorHAnsi" w:cstheme="minorHAnsi"/>
          <w:color w:val="000000"/>
          <w:lang w:eastAsia="es-ES"/>
        </w:rPr>
        <w:t xml:space="preserve"> ha utilizado este mecanismo para realizar adquisiciones </w:t>
      </w:r>
      <w:r w:rsidR="00986CD1">
        <w:rPr>
          <w:rFonts w:asciiTheme="minorHAnsi" w:hAnsiTheme="minorHAnsi" w:cstheme="minorHAnsi"/>
          <w:color w:val="000000"/>
          <w:lang w:eastAsia="es-ES"/>
        </w:rPr>
        <w:t xml:space="preserve">por </w:t>
      </w:r>
      <w:r w:rsidRPr="00EF79AE">
        <w:rPr>
          <w:rFonts w:asciiTheme="minorHAnsi" w:hAnsiTheme="minorHAnsi" w:cstheme="minorHAnsi"/>
          <w:color w:val="000000"/>
          <w:lang w:eastAsia="es-ES"/>
        </w:rPr>
        <w:t xml:space="preserve">montos importantes </w:t>
      </w:r>
      <w:r w:rsidR="00986CD1">
        <w:rPr>
          <w:rFonts w:asciiTheme="minorHAnsi" w:hAnsiTheme="minorHAnsi" w:cstheme="minorHAnsi"/>
          <w:color w:val="000000"/>
          <w:lang w:eastAsia="es-ES"/>
        </w:rPr>
        <w:t>lo que</w:t>
      </w:r>
      <w:r w:rsidRPr="00EF79AE">
        <w:rPr>
          <w:rFonts w:asciiTheme="minorHAnsi" w:hAnsiTheme="minorHAnsi" w:cstheme="minorHAnsi"/>
          <w:color w:val="000000"/>
          <w:lang w:eastAsia="es-ES"/>
        </w:rPr>
        <w:t xml:space="preserve"> ha servido para verificar que se han cumplido los objetivos del CI</w:t>
      </w:r>
      <w:r w:rsidR="00986CD1">
        <w:rPr>
          <w:rFonts w:asciiTheme="minorHAnsi" w:hAnsiTheme="minorHAnsi" w:cstheme="minorHAnsi"/>
          <w:color w:val="000000"/>
          <w:lang w:eastAsia="es-ES"/>
        </w:rPr>
        <w:t xml:space="preserve">. </w:t>
      </w:r>
      <w:r w:rsidR="008078BB" w:rsidRPr="00EF79AE">
        <w:rPr>
          <w:rFonts w:asciiTheme="minorHAnsi" w:hAnsiTheme="minorHAnsi" w:cstheme="minorHAnsi"/>
          <w:color w:val="000000"/>
          <w:lang w:eastAsia="es-ES"/>
        </w:rPr>
        <w:t>(6.1</w:t>
      </w:r>
      <w:r w:rsidR="00986CD1">
        <w:rPr>
          <w:rFonts w:asciiTheme="minorHAnsi" w:hAnsiTheme="minorHAnsi" w:cstheme="minorHAnsi"/>
          <w:color w:val="000000"/>
          <w:lang w:eastAsia="es-ES"/>
        </w:rPr>
        <w:t>3</w:t>
      </w:r>
      <w:r w:rsidR="008078BB" w:rsidRPr="00EF79AE">
        <w:rPr>
          <w:rFonts w:asciiTheme="minorHAnsi" w:hAnsiTheme="minorHAnsi" w:cstheme="minorHAnsi"/>
          <w:color w:val="000000"/>
          <w:lang w:eastAsia="es-ES"/>
        </w:rPr>
        <w:t>)</w:t>
      </w:r>
    </w:p>
    <w:p w:rsidR="00986CD1" w:rsidRDefault="004949AC" w:rsidP="00456FCE">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La</w:t>
      </w:r>
      <w:r w:rsidR="00986CD1">
        <w:rPr>
          <w:rFonts w:asciiTheme="minorHAnsi" w:hAnsiTheme="minorHAnsi" w:cstheme="minorHAnsi"/>
          <w:color w:val="000000"/>
          <w:lang w:eastAsia="es-ES"/>
        </w:rPr>
        <w:t>s actividades de control que aplica el GADPCH, e</w:t>
      </w:r>
      <w:r w:rsidRPr="00EF79AE">
        <w:rPr>
          <w:rFonts w:asciiTheme="minorHAnsi" w:hAnsiTheme="minorHAnsi" w:cstheme="minorHAnsi"/>
          <w:color w:val="000000"/>
          <w:lang w:eastAsia="es-ES"/>
        </w:rPr>
        <w:t>stá</w:t>
      </w:r>
      <w:r w:rsidR="00986CD1">
        <w:rPr>
          <w:rFonts w:asciiTheme="minorHAnsi" w:hAnsiTheme="minorHAnsi" w:cstheme="minorHAnsi"/>
          <w:color w:val="000000"/>
          <w:lang w:eastAsia="es-ES"/>
        </w:rPr>
        <w:t>n</w:t>
      </w:r>
      <w:r w:rsidRPr="00EF79AE">
        <w:rPr>
          <w:rFonts w:asciiTheme="minorHAnsi" w:hAnsiTheme="minorHAnsi" w:cstheme="minorHAnsi"/>
          <w:color w:val="000000"/>
          <w:lang w:eastAsia="es-ES"/>
        </w:rPr>
        <w:t xml:space="preserve"> </w:t>
      </w:r>
      <w:r w:rsidR="00986CD1">
        <w:rPr>
          <w:rFonts w:asciiTheme="minorHAnsi" w:hAnsiTheme="minorHAnsi" w:cstheme="minorHAnsi"/>
          <w:color w:val="000000"/>
          <w:lang w:eastAsia="es-ES"/>
        </w:rPr>
        <w:t xml:space="preserve">más orientadas al cumplimento  de la normativa emitida por los organismos rectores, que como consecuencia de la aplicación de un análisis de riesgo. (6.14) </w:t>
      </w:r>
    </w:p>
    <w:p w:rsidR="000D56F7" w:rsidRDefault="00AF1BD4" w:rsidP="00456FCE">
      <w:pPr>
        <w:numPr>
          <w:ilvl w:val="0"/>
          <w:numId w:val="24"/>
        </w:numPr>
        <w:autoSpaceDE w:val="0"/>
        <w:autoSpaceDN w:val="0"/>
        <w:adjustRightInd w:val="0"/>
        <w:ind w:left="1134" w:hanging="567"/>
        <w:jc w:val="both"/>
        <w:rPr>
          <w:rFonts w:asciiTheme="minorHAnsi" w:hAnsiTheme="minorHAnsi" w:cstheme="minorHAnsi"/>
          <w:color w:val="000000"/>
          <w:lang w:eastAsia="es-ES"/>
        </w:rPr>
      </w:pPr>
      <w:r w:rsidRPr="000D56F7">
        <w:rPr>
          <w:rFonts w:asciiTheme="minorHAnsi" w:hAnsiTheme="minorHAnsi" w:cstheme="minorHAnsi"/>
          <w:color w:val="000000"/>
          <w:lang w:eastAsia="es-ES"/>
        </w:rPr>
        <w:t xml:space="preserve">El personal del GADPCH aplica en el desempeño de sus tareas las normas de control interno y como evidencia de su cumplimiento van registrando su firma en la Hoja de trámite y en los comprobantes contables. En las entrevistas se pudo determinar que su conocimiento de las áreas a su cargo era cabal y cumplían con la normativa establecida. </w:t>
      </w:r>
      <w:r w:rsidR="00A4706C" w:rsidRPr="000D56F7">
        <w:rPr>
          <w:rFonts w:asciiTheme="minorHAnsi" w:hAnsiTheme="minorHAnsi" w:cstheme="minorHAnsi"/>
          <w:color w:val="000000"/>
          <w:lang w:eastAsia="es-ES"/>
        </w:rPr>
        <w:t>(6.15)</w:t>
      </w:r>
    </w:p>
    <w:p w:rsidR="0064444E" w:rsidRPr="000D56F7" w:rsidRDefault="00871A7F" w:rsidP="00456FCE">
      <w:pPr>
        <w:numPr>
          <w:ilvl w:val="0"/>
          <w:numId w:val="24"/>
        </w:numPr>
        <w:autoSpaceDE w:val="0"/>
        <w:autoSpaceDN w:val="0"/>
        <w:adjustRightInd w:val="0"/>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Los reportes que emite e</w:t>
      </w:r>
      <w:r w:rsidR="00AF1BD4" w:rsidRPr="000D56F7">
        <w:rPr>
          <w:rFonts w:asciiTheme="minorHAnsi" w:hAnsiTheme="minorHAnsi" w:cstheme="minorHAnsi"/>
          <w:color w:val="000000"/>
          <w:lang w:eastAsia="es-ES"/>
        </w:rPr>
        <w:t xml:space="preserve">l sistema de contabilidad </w:t>
      </w:r>
      <w:r>
        <w:rPr>
          <w:rFonts w:asciiTheme="minorHAnsi" w:hAnsiTheme="minorHAnsi" w:cstheme="minorHAnsi"/>
          <w:color w:val="000000"/>
          <w:lang w:eastAsia="es-ES"/>
        </w:rPr>
        <w:t xml:space="preserve">son confiables y oportunos, pero desde el punto de vista institucional, estos no pueden ser los únicos que se deben utilizar para las actividades de control. Se deberían implementar otro tipo de reportes, que apunten a la ejecución cualitativa de las metas de la Prefectura. Se requiere de un </w:t>
      </w:r>
      <w:r w:rsidR="00AF1BD4" w:rsidRPr="000D56F7">
        <w:rPr>
          <w:rFonts w:asciiTheme="minorHAnsi" w:hAnsiTheme="minorHAnsi" w:cstheme="minorHAnsi"/>
          <w:color w:val="000000"/>
          <w:lang w:eastAsia="es-ES"/>
        </w:rPr>
        <w:t>mecanismo institucional que armonice la actividad de control</w:t>
      </w:r>
      <w:r w:rsidR="005A61AE">
        <w:rPr>
          <w:rFonts w:asciiTheme="minorHAnsi" w:hAnsiTheme="minorHAnsi" w:cstheme="minorHAnsi"/>
          <w:color w:val="000000"/>
          <w:lang w:eastAsia="es-ES"/>
        </w:rPr>
        <w:t xml:space="preserve"> de programas, proyectos y actividades</w:t>
      </w:r>
      <w:r>
        <w:rPr>
          <w:rFonts w:asciiTheme="minorHAnsi" w:hAnsiTheme="minorHAnsi" w:cstheme="minorHAnsi"/>
          <w:color w:val="000000"/>
          <w:lang w:eastAsia="es-ES"/>
        </w:rPr>
        <w:t xml:space="preserve">, diferente del </w:t>
      </w:r>
      <w:r w:rsidR="00AF1BD4" w:rsidRPr="000D56F7">
        <w:rPr>
          <w:rFonts w:asciiTheme="minorHAnsi" w:hAnsiTheme="minorHAnsi" w:cstheme="minorHAnsi"/>
          <w:color w:val="000000"/>
          <w:lang w:eastAsia="es-ES"/>
        </w:rPr>
        <w:t>punto de vista</w:t>
      </w:r>
      <w:r w:rsidR="005A61AE">
        <w:rPr>
          <w:rFonts w:asciiTheme="minorHAnsi" w:hAnsiTheme="minorHAnsi" w:cstheme="minorHAnsi"/>
          <w:color w:val="000000"/>
          <w:lang w:eastAsia="es-ES"/>
        </w:rPr>
        <w:t xml:space="preserve"> solamente</w:t>
      </w:r>
      <w:r w:rsidR="00AF1BD4" w:rsidRPr="000D56F7">
        <w:rPr>
          <w:rFonts w:asciiTheme="minorHAnsi" w:hAnsiTheme="minorHAnsi" w:cstheme="minorHAnsi"/>
          <w:color w:val="000000"/>
          <w:lang w:eastAsia="es-ES"/>
        </w:rPr>
        <w:t xml:space="preserve"> financiero. </w:t>
      </w:r>
      <w:r w:rsidR="00066DC3" w:rsidRPr="000D56F7">
        <w:rPr>
          <w:rFonts w:asciiTheme="minorHAnsi" w:hAnsiTheme="minorHAnsi" w:cstheme="minorHAnsi"/>
          <w:color w:val="000000"/>
          <w:lang w:eastAsia="es-ES"/>
        </w:rPr>
        <w:t>(6.16)</w:t>
      </w:r>
    </w:p>
    <w:p w:rsidR="0064444E" w:rsidRDefault="0064444E" w:rsidP="0064444E">
      <w:pPr>
        <w:autoSpaceDE w:val="0"/>
        <w:autoSpaceDN w:val="0"/>
        <w:adjustRightInd w:val="0"/>
        <w:ind w:left="993"/>
        <w:jc w:val="both"/>
        <w:rPr>
          <w:rFonts w:asciiTheme="minorHAnsi" w:hAnsiTheme="minorHAnsi" w:cstheme="minorHAnsi"/>
          <w:color w:val="000000"/>
          <w:lang w:eastAsia="es-ES"/>
        </w:rPr>
      </w:pPr>
    </w:p>
    <w:p w:rsidR="0064444E" w:rsidRDefault="0064444E" w:rsidP="0064444E">
      <w:pPr>
        <w:autoSpaceDE w:val="0"/>
        <w:autoSpaceDN w:val="0"/>
        <w:adjustRightInd w:val="0"/>
        <w:ind w:left="993"/>
        <w:jc w:val="both"/>
        <w:rPr>
          <w:rFonts w:asciiTheme="minorHAnsi" w:hAnsiTheme="minorHAnsi" w:cstheme="minorHAnsi"/>
          <w:b/>
        </w:rPr>
      </w:pPr>
      <w:r w:rsidRPr="0064444E">
        <w:rPr>
          <w:rFonts w:asciiTheme="minorHAnsi" w:hAnsiTheme="minorHAnsi" w:cstheme="minorHAnsi"/>
          <w:b/>
        </w:rPr>
        <w:t xml:space="preserve"> </w:t>
      </w:r>
      <w:r w:rsidRPr="00066DC3">
        <w:rPr>
          <w:rFonts w:asciiTheme="minorHAnsi" w:hAnsiTheme="minorHAnsi" w:cstheme="minorHAnsi"/>
          <w:b/>
        </w:rPr>
        <w:t xml:space="preserve">Información y </w:t>
      </w:r>
      <w:r>
        <w:rPr>
          <w:rFonts w:asciiTheme="minorHAnsi" w:hAnsiTheme="minorHAnsi" w:cstheme="minorHAnsi"/>
          <w:b/>
        </w:rPr>
        <w:t>C</w:t>
      </w:r>
      <w:r w:rsidRPr="00066DC3">
        <w:rPr>
          <w:rFonts w:asciiTheme="minorHAnsi" w:hAnsiTheme="minorHAnsi" w:cstheme="minorHAnsi"/>
          <w:b/>
        </w:rPr>
        <w:t>omunicación</w:t>
      </w:r>
    </w:p>
    <w:p w:rsidR="00066DC3" w:rsidRPr="00EF79AE" w:rsidRDefault="00066DC3" w:rsidP="0064444E">
      <w:pPr>
        <w:ind w:left="1134"/>
        <w:jc w:val="both"/>
        <w:rPr>
          <w:rFonts w:asciiTheme="minorHAnsi" w:hAnsiTheme="minorHAnsi" w:cstheme="minorHAnsi"/>
          <w:color w:val="000000"/>
          <w:lang w:eastAsia="es-ES"/>
        </w:rPr>
      </w:pPr>
    </w:p>
    <w:p w:rsidR="008078BB" w:rsidRDefault="00AF1BD4"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Considerando que las actividades de información y comunicación abarcan aspectos más amplios que la información contable y financiera, </w:t>
      </w:r>
      <w:r w:rsidR="005A61AE">
        <w:rPr>
          <w:rFonts w:asciiTheme="minorHAnsi" w:hAnsiTheme="minorHAnsi" w:cstheme="minorHAnsi"/>
          <w:color w:val="000000"/>
          <w:lang w:eastAsia="es-ES"/>
        </w:rPr>
        <w:t xml:space="preserve">se puede indicar que </w:t>
      </w:r>
      <w:r>
        <w:rPr>
          <w:rFonts w:asciiTheme="minorHAnsi" w:hAnsiTheme="minorHAnsi" w:cstheme="minorHAnsi"/>
          <w:color w:val="000000"/>
          <w:lang w:eastAsia="es-ES"/>
        </w:rPr>
        <w:t xml:space="preserve">no existe una plataforma tecnológica que </w:t>
      </w:r>
      <w:r w:rsidR="005A61AE">
        <w:rPr>
          <w:rFonts w:asciiTheme="minorHAnsi" w:hAnsiTheme="minorHAnsi" w:cstheme="minorHAnsi"/>
          <w:color w:val="000000"/>
          <w:lang w:eastAsia="es-ES"/>
        </w:rPr>
        <w:t>integre principalm</w:t>
      </w:r>
      <w:r>
        <w:rPr>
          <w:rFonts w:asciiTheme="minorHAnsi" w:hAnsiTheme="minorHAnsi" w:cstheme="minorHAnsi"/>
          <w:color w:val="000000"/>
          <w:lang w:eastAsia="es-ES"/>
        </w:rPr>
        <w:t>ente los aspectos de planificación</w:t>
      </w:r>
      <w:r w:rsidR="0064444E">
        <w:rPr>
          <w:rFonts w:asciiTheme="minorHAnsi" w:hAnsiTheme="minorHAnsi" w:cstheme="minorHAnsi"/>
          <w:color w:val="000000"/>
          <w:lang w:eastAsia="es-ES"/>
        </w:rPr>
        <w:t xml:space="preserve"> y consecuentemente </w:t>
      </w:r>
      <w:r w:rsidR="00F0242F">
        <w:rPr>
          <w:rFonts w:asciiTheme="minorHAnsi" w:hAnsiTheme="minorHAnsi" w:cstheme="minorHAnsi"/>
          <w:color w:val="000000"/>
          <w:lang w:eastAsia="es-ES"/>
        </w:rPr>
        <w:t xml:space="preserve">los </w:t>
      </w:r>
      <w:r w:rsidR="0064444E">
        <w:rPr>
          <w:rFonts w:asciiTheme="minorHAnsi" w:hAnsiTheme="minorHAnsi" w:cstheme="minorHAnsi"/>
          <w:color w:val="000000"/>
          <w:lang w:eastAsia="es-ES"/>
        </w:rPr>
        <w:t xml:space="preserve">de </w:t>
      </w:r>
      <w:r w:rsidR="005A61AE">
        <w:rPr>
          <w:rFonts w:asciiTheme="minorHAnsi" w:hAnsiTheme="minorHAnsi" w:cstheme="minorHAnsi"/>
          <w:color w:val="000000"/>
          <w:lang w:eastAsia="es-ES"/>
        </w:rPr>
        <w:t>m</w:t>
      </w:r>
      <w:r w:rsidR="0064444E">
        <w:rPr>
          <w:rFonts w:asciiTheme="minorHAnsi" w:hAnsiTheme="minorHAnsi" w:cstheme="minorHAnsi"/>
          <w:color w:val="000000"/>
          <w:lang w:eastAsia="es-ES"/>
        </w:rPr>
        <w:t xml:space="preserve">onitoreo y </w:t>
      </w:r>
      <w:r w:rsidR="005A61AE">
        <w:rPr>
          <w:rFonts w:asciiTheme="minorHAnsi" w:hAnsiTheme="minorHAnsi" w:cstheme="minorHAnsi"/>
          <w:color w:val="000000"/>
          <w:lang w:eastAsia="es-ES"/>
        </w:rPr>
        <w:t>s</w:t>
      </w:r>
      <w:r w:rsidR="0064444E">
        <w:rPr>
          <w:rFonts w:asciiTheme="minorHAnsi" w:hAnsiTheme="minorHAnsi" w:cstheme="minorHAnsi"/>
          <w:color w:val="000000"/>
          <w:lang w:eastAsia="es-ES"/>
        </w:rPr>
        <w:t>eguimiento</w:t>
      </w:r>
      <w:r>
        <w:rPr>
          <w:rFonts w:asciiTheme="minorHAnsi" w:hAnsiTheme="minorHAnsi" w:cstheme="minorHAnsi"/>
          <w:color w:val="000000"/>
          <w:lang w:eastAsia="es-ES"/>
        </w:rPr>
        <w:t xml:space="preserve">, ya que </w:t>
      </w:r>
      <w:r w:rsidR="0064444E">
        <w:rPr>
          <w:rFonts w:asciiTheme="minorHAnsi" w:hAnsiTheme="minorHAnsi" w:cstheme="minorHAnsi"/>
          <w:color w:val="000000"/>
          <w:lang w:eastAsia="es-ES"/>
        </w:rPr>
        <w:t>e</w:t>
      </w:r>
      <w:r>
        <w:rPr>
          <w:rFonts w:asciiTheme="minorHAnsi" w:hAnsiTheme="minorHAnsi" w:cstheme="minorHAnsi"/>
          <w:color w:val="000000"/>
          <w:lang w:eastAsia="es-ES"/>
        </w:rPr>
        <w:t>s</w:t>
      </w:r>
      <w:r w:rsidR="0064444E">
        <w:rPr>
          <w:rFonts w:asciiTheme="minorHAnsi" w:hAnsiTheme="minorHAnsi" w:cstheme="minorHAnsi"/>
          <w:color w:val="000000"/>
          <w:lang w:eastAsia="es-ES"/>
        </w:rPr>
        <w:t>to s</w:t>
      </w:r>
      <w:r>
        <w:rPr>
          <w:rFonts w:asciiTheme="minorHAnsi" w:hAnsiTheme="minorHAnsi" w:cstheme="minorHAnsi"/>
          <w:color w:val="000000"/>
          <w:lang w:eastAsia="es-ES"/>
        </w:rPr>
        <w:t xml:space="preserve">e lo lleva en hojas electrónicas y cada departamento por separado.  </w:t>
      </w:r>
      <w:r w:rsidR="00066DC3" w:rsidRPr="00EF79AE">
        <w:rPr>
          <w:rFonts w:asciiTheme="minorHAnsi" w:hAnsiTheme="minorHAnsi" w:cstheme="minorHAnsi"/>
          <w:color w:val="000000"/>
          <w:lang w:eastAsia="es-ES"/>
        </w:rPr>
        <w:t>(6.17</w:t>
      </w:r>
      <w:r w:rsidR="00066DC3">
        <w:rPr>
          <w:rFonts w:asciiTheme="minorHAnsi" w:hAnsiTheme="minorHAnsi" w:cstheme="minorHAnsi"/>
        </w:rPr>
        <w:t>)</w:t>
      </w:r>
    </w:p>
    <w:p w:rsidR="00066DC3" w:rsidRPr="00EF79AE" w:rsidRDefault="0064444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El GADPCH dispone de un dominio</w:t>
      </w:r>
      <w:r w:rsidR="005A61AE">
        <w:rPr>
          <w:rFonts w:asciiTheme="minorHAnsi" w:hAnsiTheme="minorHAnsi" w:cstheme="minorHAnsi"/>
          <w:color w:val="000000"/>
          <w:lang w:eastAsia="es-ES"/>
        </w:rPr>
        <w:t>: chimborazo.gob.ec</w:t>
      </w:r>
      <w:r>
        <w:rPr>
          <w:rFonts w:asciiTheme="minorHAnsi" w:hAnsiTheme="minorHAnsi" w:cstheme="minorHAnsi"/>
          <w:color w:val="000000"/>
          <w:lang w:eastAsia="es-ES"/>
        </w:rPr>
        <w:t xml:space="preserve"> y por lo tanto de correos electrónicos para cada funcionario. Ese</w:t>
      </w:r>
      <w:r w:rsidR="00A17A8F">
        <w:rPr>
          <w:rFonts w:asciiTheme="minorHAnsi" w:hAnsiTheme="minorHAnsi" w:cstheme="minorHAnsi"/>
          <w:color w:val="000000"/>
          <w:lang w:eastAsia="es-ES"/>
        </w:rPr>
        <w:t xml:space="preserve"> mecanismo</w:t>
      </w:r>
      <w:r>
        <w:rPr>
          <w:rFonts w:asciiTheme="minorHAnsi" w:hAnsiTheme="minorHAnsi" w:cstheme="minorHAnsi"/>
          <w:color w:val="000000"/>
          <w:lang w:eastAsia="es-ES"/>
        </w:rPr>
        <w:t xml:space="preserve"> junto con memorandos y formularios prediseñados para procesos, son los medios más comunes de comunicación</w:t>
      </w:r>
      <w:r w:rsidR="00A17A8F">
        <w:rPr>
          <w:rFonts w:asciiTheme="minorHAnsi" w:hAnsiTheme="minorHAnsi" w:cstheme="minorHAnsi"/>
          <w:color w:val="000000"/>
          <w:lang w:eastAsia="es-ES"/>
        </w:rPr>
        <w:t xml:space="preserve"> al interior del GADPCH</w:t>
      </w:r>
      <w:r>
        <w:rPr>
          <w:rFonts w:asciiTheme="minorHAnsi" w:hAnsiTheme="minorHAnsi" w:cstheme="minorHAnsi"/>
          <w:color w:val="000000"/>
          <w:lang w:eastAsia="es-ES"/>
        </w:rPr>
        <w:t>. Disponen de una central telefónica con suficientes extensiones como para mantenerse en contacto entre los seis pisos del edificio donde funcional el Gobierno Provincial.</w:t>
      </w:r>
      <w:r w:rsidR="00066DC3" w:rsidRPr="00EF79AE">
        <w:rPr>
          <w:rFonts w:asciiTheme="minorHAnsi" w:hAnsiTheme="minorHAnsi" w:cstheme="minorHAnsi"/>
          <w:color w:val="000000"/>
          <w:lang w:eastAsia="es-ES"/>
        </w:rPr>
        <w:t xml:space="preserve"> </w:t>
      </w:r>
      <w:r w:rsidR="00314613" w:rsidRPr="00EF79AE">
        <w:rPr>
          <w:rFonts w:asciiTheme="minorHAnsi" w:hAnsiTheme="minorHAnsi" w:cstheme="minorHAnsi"/>
          <w:color w:val="000000"/>
          <w:lang w:eastAsia="es-ES"/>
        </w:rPr>
        <w:t>(6.18)</w:t>
      </w:r>
    </w:p>
    <w:p w:rsidR="00314613" w:rsidRDefault="00B70F1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Para las comunicaciones externas, el GADPCH, utiliza mayormente los oficios. Tiene una página web </w:t>
      </w:r>
      <w:hyperlink r:id="rId19" w:history="1">
        <w:r w:rsidRPr="00154A74">
          <w:rPr>
            <w:rStyle w:val="Hyperlink"/>
            <w:rFonts w:asciiTheme="minorHAnsi" w:hAnsiTheme="minorHAnsi" w:cstheme="minorHAnsi"/>
            <w:lang w:eastAsia="es-ES"/>
          </w:rPr>
          <w:t>www.chimborazo.gob.ec</w:t>
        </w:r>
      </w:hyperlink>
      <w:r>
        <w:rPr>
          <w:rFonts w:asciiTheme="minorHAnsi" w:hAnsiTheme="minorHAnsi" w:cstheme="minorHAnsi"/>
          <w:color w:val="000000"/>
          <w:lang w:eastAsia="es-ES"/>
        </w:rPr>
        <w:t xml:space="preserve"> y un periódico</w:t>
      </w:r>
      <w:r w:rsidR="00A17A8F">
        <w:rPr>
          <w:rFonts w:asciiTheme="minorHAnsi" w:hAnsiTheme="minorHAnsi" w:cstheme="minorHAnsi"/>
          <w:color w:val="000000"/>
          <w:lang w:eastAsia="es-ES"/>
        </w:rPr>
        <w:t xml:space="preserve"> que aparece mensualmente, tiene dos programas de televisión semanales y finalmente se hace un evento anual de rendición de cuentas. C</w:t>
      </w:r>
      <w:r>
        <w:rPr>
          <w:rFonts w:asciiTheme="minorHAnsi" w:hAnsiTheme="minorHAnsi" w:cstheme="minorHAnsi"/>
          <w:color w:val="000000"/>
          <w:lang w:eastAsia="es-ES"/>
        </w:rPr>
        <w:t xml:space="preserve">on los cuales </w:t>
      </w:r>
      <w:r w:rsidR="00A17A8F">
        <w:rPr>
          <w:rFonts w:asciiTheme="minorHAnsi" w:hAnsiTheme="minorHAnsi" w:cstheme="minorHAnsi"/>
          <w:color w:val="000000"/>
          <w:lang w:eastAsia="es-ES"/>
        </w:rPr>
        <w:t xml:space="preserve">se </w:t>
      </w:r>
      <w:r>
        <w:rPr>
          <w:rFonts w:asciiTheme="minorHAnsi" w:hAnsiTheme="minorHAnsi" w:cstheme="minorHAnsi"/>
          <w:color w:val="000000"/>
          <w:lang w:eastAsia="es-ES"/>
        </w:rPr>
        <w:t xml:space="preserve">mantienen </w:t>
      </w:r>
      <w:r w:rsidR="00A17A8F">
        <w:rPr>
          <w:rFonts w:asciiTheme="minorHAnsi" w:hAnsiTheme="minorHAnsi" w:cstheme="minorHAnsi"/>
          <w:color w:val="000000"/>
          <w:lang w:eastAsia="es-ES"/>
        </w:rPr>
        <w:t xml:space="preserve">canales externos de comunicación e información con </w:t>
      </w:r>
      <w:r>
        <w:rPr>
          <w:rFonts w:asciiTheme="minorHAnsi" w:hAnsiTheme="minorHAnsi" w:cstheme="minorHAnsi"/>
          <w:color w:val="000000"/>
          <w:lang w:eastAsia="es-ES"/>
        </w:rPr>
        <w:t xml:space="preserve">la población de la provincia. No están obligados a trabajar con el sistema </w:t>
      </w:r>
      <w:proofErr w:type="spellStart"/>
      <w:r>
        <w:rPr>
          <w:rFonts w:asciiTheme="minorHAnsi" w:hAnsiTheme="minorHAnsi" w:cstheme="minorHAnsi"/>
          <w:color w:val="000000"/>
          <w:lang w:eastAsia="es-ES"/>
        </w:rPr>
        <w:t>Quipux</w:t>
      </w:r>
      <w:proofErr w:type="spellEnd"/>
      <w:r>
        <w:rPr>
          <w:rFonts w:asciiTheme="minorHAnsi" w:hAnsiTheme="minorHAnsi" w:cstheme="minorHAnsi"/>
          <w:color w:val="000000"/>
          <w:lang w:eastAsia="es-ES"/>
        </w:rPr>
        <w:t xml:space="preserve">. </w:t>
      </w:r>
      <w:r w:rsidR="007C1768" w:rsidRPr="00EF79AE">
        <w:rPr>
          <w:rFonts w:asciiTheme="minorHAnsi" w:hAnsiTheme="minorHAnsi" w:cstheme="minorHAnsi"/>
          <w:color w:val="000000"/>
          <w:lang w:eastAsia="es-ES"/>
        </w:rPr>
        <w:t>(6.19)</w:t>
      </w:r>
    </w:p>
    <w:p w:rsidR="00B70F17" w:rsidRDefault="00B70F17" w:rsidP="00B70F17">
      <w:pPr>
        <w:ind w:left="1134"/>
        <w:jc w:val="both"/>
        <w:rPr>
          <w:rFonts w:asciiTheme="minorHAnsi" w:hAnsiTheme="minorHAnsi" w:cstheme="minorHAnsi"/>
          <w:color w:val="000000"/>
          <w:lang w:eastAsia="es-ES"/>
        </w:rPr>
      </w:pPr>
    </w:p>
    <w:p w:rsidR="00B70F17" w:rsidRPr="00E26D38" w:rsidRDefault="00B70F17" w:rsidP="00B70F17">
      <w:pPr>
        <w:autoSpaceDE w:val="0"/>
        <w:autoSpaceDN w:val="0"/>
        <w:adjustRightInd w:val="0"/>
        <w:ind w:left="993"/>
        <w:jc w:val="both"/>
        <w:rPr>
          <w:rFonts w:asciiTheme="minorHAnsi" w:hAnsiTheme="minorHAnsi" w:cstheme="minorHAnsi"/>
          <w:b/>
        </w:rPr>
      </w:pPr>
      <w:r w:rsidRPr="00E26D38">
        <w:rPr>
          <w:rFonts w:asciiTheme="minorHAnsi" w:hAnsiTheme="minorHAnsi" w:cstheme="minorHAnsi"/>
          <w:b/>
        </w:rPr>
        <w:t>Monitoreo</w:t>
      </w:r>
      <w:r>
        <w:rPr>
          <w:rFonts w:asciiTheme="minorHAnsi" w:hAnsiTheme="minorHAnsi" w:cstheme="minorHAnsi"/>
          <w:b/>
        </w:rPr>
        <w:t xml:space="preserve"> y seguimiento</w:t>
      </w:r>
    </w:p>
    <w:p w:rsidR="00B70F17" w:rsidRPr="00EF79AE" w:rsidRDefault="00B70F17" w:rsidP="00B70F17">
      <w:pPr>
        <w:ind w:left="1134"/>
        <w:jc w:val="both"/>
        <w:rPr>
          <w:rFonts w:asciiTheme="minorHAnsi" w:hAnsiTheme="minorHAnsi" w:cstheme="minorHAnsi"/>
          <w:color w:val="000000"/>
          <w:lang w:eastAsia="es-ES"/>
        </w:rPr>
      </w:pPr>
    </w:p>
    <w:p w:rsidR="00314613" w:rsidRPr="00EF79AE" w:rsidRDefault="00B70F17"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w:t>
      </w:r>
      <w:r w:rsidR="002121E7">
        <w:rPr>
          <w:rFonts w:asciiTheme="minorHAnsi" w:hAnsiTheme="minorHAnsi" w:cstheme="minorHAnsi"/>
          <w:color w:val="000000"/>
          <w:lang w:eastAsia="es-ES"/>
        </w:rPr>
        <w:t>GADPCH</w:t>
      </w:r>
      <w:r w:rsidR="00314613" w:rsidRPr="00EF79AE">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ha implementado procedimientos para hacer el monitoreo y seguimiento de: </w:t>
      </w:r>
      <w:r w:rsidR="0020053D">
        <w:rPr>
          <w:rFonts w:asciiTheme="minorHAnsi" w:hAnsiTheme="minorHAnsi" w:cstheme="minorHAnsi"/>
          <w:color w:val="000000"/>
          <w:lang w:eastAsia="es-ES"/>
        </w:rPr>
        <w:t xml:space="preserve">obras, mantenimiento, ambiente, producción, mediante las coordinaciones respectivas. En los procesos de planificación, hacen monitoreo pero de forma descentralizada. En cuanto a los procesos financieros quizá sean los que más controles tienen. El </w:t>
      </w:r>
      <w:r>
        <w:rPr>
          <w:rFonts w:asciiTheme="minorHAnsi" w:hAnsiTheme="minorHAnsi" w:cstheme="minorHAnsi"/>
          <w:color w:val="000000"/>
          <w:lang w:eastAsia="es-ES"/>
        </w:rPr>
        <w:t>administrativo</w:t>
      </w:r>
      <w:r w:rsidR="0020053D">
        <w:rPr>
          <w:rFonts w:asciiTheme="minorHAnsi" w:hAnsiTheme="minorHAnsi" w:cstheme="minorHAnsi"/>
          <w:color w:val="000000"/>
          <w:lang w:eastAsia="es-ES"/>
        </w:rPr>
        <w:t xml:space="preserve"> tiene también control sobre los procesos a su cargo, como son selección, nombramientos, capacitación, entre otros. </w:t>
      </w:r>
      <w:r w:rsidR="00314613" w:rsidRPr="00EF79AE">
        <w:rPr>
          <w:rFonts w:asciiTheme="minorHAnsi" w:hAnsiTheme="minorHAnsi" w:cstheme="minorHAnsi"/>
          <w:color w:val="000000"/>
          <w:lang w:eastAsia="es-ES"/>
        </w:rPr>
        <w:t>(6.20)</w:t>
      </w:r>
    </w:p>
    <w:p w:rsidR="00314613" w:rsidRPr="00EF79AE" w:rsidRDefault="002005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En cada una de las Coordinaciones se realiza el control de las actividades a su cargo y por lo tanto ahí se documentan los procesos. </w:t>
      </w:r>
      <w:r w:rsidR="00E26D38" w:rsidRPr="00EF79AE">
        <w:rPr>
          <w:rFonts w:asciiTheme="minorHAnsi" w:hAnsiTheme="minorHAnsi" w:cstheme="minorHAnsi"/>
          <w:color w:val="000000"/>
          <w:lang w:eastAsia="es-ES"/>
        </w:rPr>
        <w:t>(6.21)</w:t>
      </w:r>
    </w:p>
    <w:p w:rsidR="00E26D38" w:rsidRPr="00EF79AE" w:rsidRDefault="002005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se han previsto mecanismos para que el personal realice autoevaluaciones sobre los controles de sus áreas</w:t>
      </w:r>
      <w:r w:rsidR="005070EA" w:rsidRPr="00EF79AE">
        <w:rPr>
          <w:rFonts w:asciiTheme="minorHAnsi" w:hAnsiTheme="minorHAnsi" w:cstheme="minorHAnsi"/>
          <w:color w:val="000000"/>
          <w:lang w:eastAsia="es-ES"/>
        </w:rPr>
        <w:t xml:space="preserve">. </w:t>
      </w:r>
      <w:r w:rsidR="00AD25E7" w:rsidRPr="00EF79AE">
        <w:rPr>
          <w:rFonts w:asciiTheme="minorHAnsi" w:hAnsiTheme="minorHAnsi" w:cstheme="minorHAnsi"/>
          <w:color w:val="000000"/>
          <w:lang w:eastAsia="es-ES"/>
        </w:rPr>
        <w:t>(6.22)</w:t>
      </w:r>
    </w:p>
    <w:p w:rsidR="00AD25E7" w:rsidRPr="00EF79AE" w:rsidRDefault="002005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Las iniciativas de control interno se las canaliza a través de la AI. Ellos evalúan la conveniencia de la propuesta y los recursos implementados y apoyan con sugerencias para modificarlo. Si están de acuerdo presentan al Prefecto como un aporte. </w:t>
      </w:r>
      <w:r w:rsidR="00AD25E7" w:rsidRPr="00EF79AE">
        <w:rPr>
          <w:rFonts w:asciiTheme="minorHAnsi" w:hAnsiTheme="minorHAnsi" w:cstheme="minorHAnsi"/>
          <w:color w:val="000000"/>
          <w:lang w:eastAsia="es-ES"/>
        </w:rPr>
        <w:t>(6.23)</w:t>
      </w:r>
    </w:p>
    <w:p w:rsidR="00AD25E7" w:rsidRPr="00EF79AE" w:rsidRDefault="00F259C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La unidad de A</w:t>
      </w:r>
      <w:r w:rsidR="0020053D">
        <w:rPr>
          <w:rFonts w:asciiTheme="minorHAnsi" w:hAnsiTheme="minorHAnsi" w:cstheme="minorHAnsi"/>
          <w:color w:val="000000"/>
          <w:lang w:eastAsia="es-ES"/>
        </w:rPr>
        <w:t xml:space="preserve">I elabora un informe del trabajo desarrollado en el área de su competencia, que es puesto en conocimiento de la CGE y también de la Prefectura. </w:t>
      </w:r>
      <w:r w:rsidR="00AD25E7" w:rsidRPr="00EF79AE">
        <w:rPr>
          <w:rFonts w:asciiTheme="minorHAnsi" w:hAnsiTheme="minorHAnsi" w:cstheme="minorHAnsi"/>
          <w:color w:val="000000"/>
          <w:lang w:eastAsia="es-ES"/>
        </w:rPr>
        <w:t>(6.24)</w:t>
      </w:r>
    </w:p>
    <w:p w:rsidR="00DA03CF" w:rsidRPr="00EF79AE" w:rsidRDefault="0020053D"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De los resultados obtenidos en la entrevista con el personal de AI, se pudo conocer que las relaciones con la alta dirección de la Prefectura, son adecuadas y que toman en cuenta e implementan las recome</w:t>
      </w:r>
      <w:r w:rsidR="00DA03CF" w:rsidRPr="00EF79AE">
        <w:rPr>
          <w:rFonts w:asciiTheme="minorHAnsi" w:hAnsiTheme="minorHAnsi" w:cstheme="minorHAnsi"/>
          <w:color w:val="000000"/>
          <w:lang w:eastAsia="es-ES"/>
        </w:rPr>
        <w:t>n</w:t>
      </w:r>
      <w:r>
        <w:rPr>
          <w:rFonts w:asciiTheme="minorHAnsi" w:hAnsiTheme="minorHAnsi" w:cstheme="minorHAnsi"/>
          <w:color w:val="000000"/>
          <w:lang w:eastAsia="es-ES"/>
        </w:rPr>
        <w:t xml:space="preserve">daciones hechas por ellos. </w:t>
      </w:r>
      <w:r w:rsidR="00DA03CF" w:rsidRPr="00EF79AE">
        <w:rPr>
          <w:rFonts w:asciiTheme="minorHAnsi" w:hAnsiTheme="minorHAnsi" w:cstheme="minorHAnsi"/>
          <w:color w:val="000000"/>
          <w:lang w:eastAsia="es-ES"/>
        </w:rPr>
        <w:t>(6.25)</w:t>
      </w:r>
    </w:p>
    <w:p w:rsidR="004534B5" w:rsidRPr="00EF79AE" w:rsidRDefault="004534B5" w:rsidP="00456FCE">
      <w:pPr>
        <w:ind w:left="1134" w:hanging="567"/>
        <w:jc w:val="both"/>
        <w:rPr>
          <w:rFonts w:asciiTheme="minorHAnsi" w:hAnsiTheme="minorHAnsi" w:cstheme="minorHAnsi"/>
          <w:color w:val="000000"/>
          <w:lang w:eastAsia="es-ES"/>
        </w:rPr>
      </w:pPr>
    </w:p>
    <w:p w:rsidR="00A91003" w:rsidRPr="004534B5" w:rsidRDefault="00A91003" w:rsidP="0069628E">
      <w:pPr>
        <w:pStyle w:val="Heading3"/>
        <w:numPr>
          <w:ilvl w:val="0"/>
          <w:numId w:val="16"/>
        </w:numPr>
        <w:rPr>
          <w:rFonts w:asciiTheme="minorHAnsi" w:eastAsia="Batang" w:hAnsiTheme="minorHAnsi" w:cstheme="minorHAnsi"/>
          <w:sz w:val="28"/>
          <w:szCs w:val="28"/>
        </w:rPr>
      </w:pPr>
      <w:bookmarkStart w:id="43" w:name="_Toc349238644"/>
      <w:r w:rsidRPr="004534B5">
        <w:rPr>
          <w:rFonts w:asciiTheme="minorHAnsi" w:eastAsia="Batang" w:hAnsiTheme="minorHAnsi" w:cstheme="minorHAnsi"/>
          <w:sz w:val="28"/>
          <w:szCs w:val="28"/>
        </w:rPr>
        <w:t>Sistema de Control Externo</w:t>
      </w:r>
      <w:bookmarkEnd w:id="43"/>
    </w:p>
    <w:p w:rsidR="00A91003" w:rsidRDefault="00A91003" w:rsidP="00A91003">
      <w:pPr>
        <w:ind w:left="709"/>
        <w:jc w:val="both"/>
        <w:rPr>
          <w:rFonts w:asciiTheme="minorHAnsi" w:hAnsiTheme="minorHAnsi" w:cstheme="minorHAnsi"/>
        </w:rPr>
      </w:pPr>
    </w:p>
    <w:p w:rsidR="00D459DC" w:rsidRPr="00EF79AE" w:rsidRDefault="00D459DC" w:rsidP="00456FCE">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En </w:t>
      </w:r>
      <w:r w:rsidR="00E1231F" w:rsidRPr="00EF79AE">
        <w:rPr>
          <w:rFonts w:asciiTheme="minorHAnsi" w:hAnsiTheme="minorHAnsi" w:cstheme="minorHAnsi"/>
          <w:color w:val="000000"/>
          <w:lang w:eastAsia="es-ES"/>
        </w:rPr>
        <w:t>e</w:t>
      </w:r>
      <w:r w:rsidRPr="00EF79AE">
        <w:rPr>
          <w:rFonts w:asciiTheme="minorHAnsi" w:hAnsiTheme="minorHAnsi" w:cstheme="minorHAnsi"/>
          <w:color w:val="000000"/>
          <w:lang w:eastAsia="es-ES"/>
        </w:rPr>
        <w:t>l</w:t>
      </w:r>
      <w:r w:rsidR="00E1231F" w:rsidRPr="00EF79AE">
        <w:rPr>
          <w:rFonts w:asciiTheme="minorHAnsi" w:hAnsiTheme="minorHAnsi" w:cstheme="minorHAnsi"/>
          <w:color w:val="000000"/>
          <w:lang w:eastAsia="es-ES"/>
        </w:rPr>
        <w:t xml:space="preserve"> A</w:t>
      </w:r>
      <w:r w:rsidRPr="00EF79AE">
        <w:rPr>
          <w:rFonts w:asciiTheme="minorHAnsi" w:hAnsiTheme="minorHAnsi" w:cstheme="minorHAnsi"/>
          <w:color w:val="000000"/>
          <w:lang w:eastAsia="es-ES"/>
        </w:rPr>
        <w:t>rt</w:t>
      </w:r>
      <w:r w:rsidR="00E1231F" w:rsidRPr="00EF79AE">
        <w:rPr>
          <w:rFonts w:asciiTheme="minorHAnsi" w:hAnsiTheme="minorHAnsi" w:cstheme="minorHAnsi"/>
          <w:color w:val="000000"/>
          <w:lang w:eastAsia="es-ES"/>
        </w:rPr>
        <w:t xml:space="preserve">. 2 </w:t>
      </w:r>
      <w:r w:rsidRPr="00EF79AE">
        <w:rPr>
          <w:rFonts w:asciiTheme="minorHAnsi" w:hAnsiTheme="minorHAnsi" w:cstheme="minorHAnsi"/>
          <w:color w:val="000000"/>
          <w:lang w:eastAsia="es-ES"/>
        </w:rPr>
        <w:t xml:space="preserve">de la Ley Orgánica de la Contraloría General del Estado, se </w:t>
      </w:r>
      <w:r w:rsidR="00E1231F" w:rsidRPr="00EF79AE">
        <w:rPr>
          <w:rFonts w:asciiTheme="minorHAnsi" w:hAnsiTheme="minorHAnsi" w:cstheme="minorHAnsi"/>
          <w:color w:val="000000"/>
          <w:lang w:eastAsia="es-ES"/>
        </w:rPr>
        <w:t xml:space="preserve">determinan </w:t>
      </w:r>
      <w:r w:rsidRPr="00EF79AE">
        <w:rPr>
          <w:rFonts w:asciiTheme="minorHAnsi" w:hAnsiTheme="minorHAnsi" w:cstheme="minorHAnsi"/>
          <w:color w:val="000000"/>
          <w:lang w:eastAsia="es-ES"/>
        </w:rPr>
        <w:t xml:space="preserve">las instituciones </w:t>
      </w:r>
      <w:r w:rsidR="00E1231F" w:rsidRPr="00EF79AE">
        <w:rPr>
          <w:rFonts w:asciiTheme="minorHAnsi" w:hAnsiTheme="minorHAnsi" w:cstheme="minorHAnsi"/>
          <w:color w:val="000000"/>
          <w:lang w:eastAsia="es-ES"/>
        </w:rPr>
        <w:t xml:space="preserve">que están bajo el control de la CGE. “Art. 2.- Ámbito de aplicación de la Ley.- Las disposiciones de esta ley rigen para las instituciones del sector público, determinadas en </w:t>
      </w:r>
      <w:r w:rsidR="00C53803">
        <w:rPr>
          <w:rFonts w:asciiTheme="minorHAnsi" w:hAnsiTheme="minorHAnsi" w:cstheme="minorHAnsi"/>
          <w:color w:val="000000"/>
          <w:lang w:eastAsia="es-ES"/>
        </w:rPr>
        <w:t>e</w:t>
      </w:r>
      <w:r w:rsidR="00E1231F" w:rsidRPr="00EF79AE">
        <w:rPr>
          <w:rFonts w:asciiTheme="minorHAnsi" w:hAnsiTheme="minorHAnsi" w:cstheme="minorHAnsi"/>
          <w:color w:val="000000"/>
          <w:lang w:eastAsia="es-ES"/>
        </w:rPr>
        <w:t>l artículo 225</w:t>
      </w:r>
      <w:r w:rsidR="00C53803">
        <w:rPr>
          <w:rFonts w:asciiTheme="minorHAnsi" w:hAnsiTheme="minorHAnsi" w:cstheme="minorHAnsi"/>
          <w:color w:val="000000"/>
          <w:lang w:eastAsia="es-ES"/>
        </w:rPr>
        <w:t xml:space="preserve"> </w:t>
      </w:r>
      <w:r w:rsidR="00E1231F" w:rsidRPr="00EF79AE">
        <w:rPr>
          <w:rFonts w:asciiTheme="minorHAnsi" w:hAnsiTheme="minorHAnsi" w:cstheme="minorHAnsi"/>
          <w:color w:val="000000"/>
          <w:lang w:eastAsia="es-ES"/>
        </w:rPr>
        <w:t>de la Constitución”</w:t>
      </w:r>
      <w:r w:rsidR="00873B49" w:rsidRPr="00574DD8">
        <w:rPr>
          <w:rFonts w:cstheme="minorHAnsi"/>
          <w:color w:val="000000"/>
          <w:vertAlign w:val="superscript"/>
          <w:lang w:eastAsia="es-ES"/>
        </w:rPr>
        <w:footnoteReference w:id="22"/>
      </w:r>
      <w:r w:rsidR="00E1231F" w:rsidRPr="00EF79AE">
        <w:rPr>
          <w:rFonts w:asciiTheme="minorHAnsi" w:hAnsiTheme="minorHAnsi" w:cstheme="minorHAnsi"/>
          <w:color w:val="000000"/>
          <w:lang w:eastAsia="es-ES"/>
        </w:rPr>
        <w:t xml:space="preserve">. </w:t>
      </w:r>
      <w:r w:rsidR="00873B49" w:rsidRPr="00EF79AE">
        <w:rPr>
          <w:rFonts w:asciiTheme="minorHAnsi" w:hAnsiTheme="minorHAnsi" w:cstheme="minorHAnsi"/>
          <w:color w:val="000000"/>
          <w:lang w:eastAsia="es-ES"/>
        </w:rPr>
        <w:t xml:space="preserve">Por lo tanto </w:t>
      </w:r>
      <w:r w:rsidR="00C53803">
        <w:rPr>
          <w:rFonts w:asciiTheme="minorHAnsi" w:hAnsiTheme="minorHAnsi" w:cstheme="minorHAnsi"/>
          <w:color w:val="000000"/>
          <w:lang w:eastAsia="es-ES"/>
        </w:rPr>
        <w:t>el</w:t>
      </w:r>
      <w:r w:rsidR="00873B49" w:rsidRPr="00EF79AE">
        <w:rPr>
          <w:rFonts w:asciiTheme="minorHAnsi" w:hAnsiTheme="minorHAnsi" w:cstheme="minorHAnsi"/>
          <w:color w:val="000000"/>
          <w:lang w:eastAsia="es-ES"/>
        </w:rPr>
        <w:t xml:space="preserve"> </w:t>
      </w:r>
      <w:r w:rsidR="002121E7">
        <w:rPr>
          <w:rFonts w:asciiTheme="minorHAnsi" w:hAnsiTheme="minorHAnsi" w:cstheme="minorHAnsi"/>
          <w:color w:val="000000"/>
          <w:lang w:eastAsia="es-ES"/>
        </w:rPr>
        <w:t>GADPCH</w:t>
      </w:r>
      <w:r w:rsidRPr="00EF79AE">
        <w:rPr>
          <w:rFonts w:asciiTheme="minorHAnsi" w:hAnsiTheme="minorHAnsi" w:cstheme="minorHAnsi"/>
          <w:color w:val="000000"/>
          <w:lang w:eastAsia="es-ES"/>
        </w:rPr>
        <w:t xml:space="preserve"> está sujet</w:t>
      </w:r>
      <w:r w:rsidR="00C53803">
        <w:rPr>
          <w:rFonts w:asciiTheme="minorHAnsi" w:hAnsiTheme="minorHAnsi" w:cstheme="minorHAnsi"/>
          <w:color w:val="000000"/>
          <w:lang w:eastAsia="es-ES"/>
        </w:rPr>
        <w:t>o</w:t>
      </w:r>
      <w:r w:rsidRPr="00EF79AE">
        <w:rPr>
          <w:rFonts w:asciiTheme="minorHAnsi" w:hAnsiTheme="minorHAnsi" w:cstheme="minorHAnsi"/>
          <w:color w:val="000000"/>
          <w:lang w:eastAsia="es-ES"/>
        </w:rPr>
        <w:t xml:space="preserve"> al control externo por parte de ese organismo del estado</w:t>
      </w:r>
      <w:r w:rsidR="00C53803">
        <w:rPr>
          <w:rFonts w:asciiTheme="minorHAnsi" w:hAnsiTheme="minorHAnsi" w:cstheme="minorHAnsi"/>
          <w:color w:val="000000"/>
          <w:lang w:eastAsia="es-ES"/>
        </w:rPr>
        <w:t>. La normativa de la CGE indica que se harán las auditorías y exámenes especiales de acuerdo a la planificación de  esa entidad, pero normalmente se la realiza después de dos o tres años. La última que se realizó al GADPCH fue en el 2011 y la aplicación de las recomendaciones correspondió ejecutarlas en el 2012.</w:t>
      </w:r>
      <w:r w:rsidR="00873B49" w:rsidRPr="00EF79AE">
        <w:rPr>
          <w:rFonts w:asciiTheme="minorHAnsi" w:hAnsiTheme="minorHAnsi" w:cstheme="minorHAnsi"/>
          <w:color w:val="000000"/>
          <w:lang w:eastAsia="es-ES"/>
        </w:rPr>
        <w:t xml:space="preserve"> </w:t>
      </w:r>
      <w:r w:rsidR="00D02306" w:rsidRPr="00EF79AE">
        <w:rPr>
          <w:rFonts w:asciiTheme="minorHAnsi" w:hAnsiTheme="minorHAnsi" w:cstheme="minorHAnsi"/>
          <w:color w:val="000000"/>
          <w:lang w:eastAsia="es-ES"/>
        </w:rPr>
        <w:t>(7.1)</w:t>
      </w:r>
    </w:p>
    <w:p w:rsidR="00D02306" w:rsidRPr="00EF79AE" w:rsidRDefault="0076255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El proyecto PIDD BIRF de acuerdo a los términos del Convenio de Préstamo, es sujeto de una auditoría externa anual. Esta es realizada por BDO Ecuador y la última tuvo fecha de corte al 31 de diciembre de 2011. Actualmente están en el proceso de contratar la auditoría para el 2012. </w:t>
      </w:r>
      <w:r w:rsidR="004B737B" w:rsidRPr="00EF79AE">
        <w:rPr>
          <w:rFonts w:asciiTheme="minorHAnsi" w:hAnsiTheme="minorHAnsi" w:cstheme="minorHAnsi"/>
          <w:color w:val="000000"/>
          <w:lang w:eastAsia="es-ES"/>
        </w:rPr>
        <w:t>(7.2)</w:t>
      </w:r>
    </w:p>
    <w:p w:rsidR="004B737B" w:rsidRPr="00EF79AE" w:rsidRDefault="0076255E"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CGE realiza exámenes especiales a los recursos de los proyectos </w:t>
      </w:r>
      <w:r w:rsidR="00E01150">
        <w:rPr>
          <w:rFonts w:asciiTheme="minorHAnsi" w:hAnsiTheme="minorHAnsi" w:cstheme="minorHAnsi"/>
          <w:color w:val="000000"/>
          <w:lang w:eastAsia="es-ES"/>
        </w:rPr>
        <w:t xml:space="preserve">en procesos diferentes a los que aplica en las auditorías a los estados financieros de las Entidades. Este es el caso del GADPCH, ya que la Contraloría efectuó la auditoría institucional pero no revisó las cuentas del proyecto. </w:t>
      </w:r>
      <w:r w:rsidR="004B737B" w:rsidRPr="00EF79AE">
        <w:rPr>
          <w:rFonts w:asciiTheme="minorHAnsi" w:hAnsiTheme="minorHAnsi" w:cstheme="minorHAnsi"/>
          <w:color w:val="000000"/>
          <w:lang w:eastAsia="es-ES"/>
        </w:rPr>
        <w:t>(7.3)</w:t>
      </w:r>
    </w:p>
    <w:p w:rsidR="004B737B" w:rsidRPr="00EF79AE" w:rsidRDefault="00E0115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existe un procedimiento formal ni delegación de responsabilidades en una persona, para que atienda los requerimientos de la AE y coordine los pedidos de información que requieran</w:t>
      </w:r>
      <w:r w:rsidR="004B737B" w:rsidRPr="00EF79AE">
        <w:rPr>
          <w:rFonts w:asciiTheme="minorHAnsi" w:hAnsiTheme="minorHAnsi" w:cstheme="minorHAnsi"/>
          <w:color w:val="000000"/>
          <w:lang w:eastAsia="es-ES"/>
        </w:rPr>
        <w:t>. (7.4)</w:t>
      </w:r>
    </w:p>
    <w:p w:rsidR="004B737B" w:rsidRPr="00EF79AE" w:rsidRDefault="00E0115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auditoría externa realizada por la CGE la realizan fundamentados en el contenido de la Ley y por lo tanto no hay contrato. En el caso de la auditoría externa del proyecto, si existe un contrato con tal fin. </w:t>
      </w:r>
      <w:r w:rsidR="004B737B" w:rsidRPr="00EF79AE">
        <w:rPr>
          <w:rFonts w:asciiTheme="minorHAnsi" w:hAnsiTheme="minorHAnsi" w:cstheme="minorHAnsi"/>
          <w:color w:val="000000"/>
          <w:lang w:eastAsia="es-ES"/>
        </w:rPr>
        <w:t>(7.5)</w:t>
      </w:r>
    </w:p>
    <w:p w:rsidR="004B737B" w:rsidRPr="00EF79AE" w:rsidRDefault="004B737B" w:rsidP="00456FCE">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 xml:space="preserve"> </w:t>
      </w:r>
      <w:r w:rsidR="00E01150">
        <w:rPr>
          <w:rFonts w:asciiTheme="minorHAnsi" w:hAnsiTheme="minorHAnsi" w:cstheme="minorHAnsi"/>
          <w:color w:val="000000"/>
          <w:lang w:eastAsia="es-ES"/>
        </w:rPr>
        <w:t>De acuerdo con la oferta económica, se puede apreciar que la firma auditora realizó un cálculo de horas por cada tipo de profesional asignado al trabajo y valoró en cifras razonables la participación por hora de cada uno ellos.</w:t>
      </w:r>
      <w:r w:rsidRPr="00EF79AE">
        <w:rPr>
          <w:rFonts w:asciiTheme="minorHAnsi" w:hAnsiTheme="minorHAnsi" w:cstheme="minorHAnsi"/>
          <w:color w:val="000000"/>
          <w:lang w:eastAsia="es-ES"/>
        </w:rPr>
        <w:t xml:space="preserve"> (7.6)</w:t>
      </w:r>
    </w:p>
    <w:p w:rsidR="004B737B" w:rsidRPr="00EF79AE" w:rsidRDefault="00E01150"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Se cumplió con el pago total de los honorarios de la firma.</w:t>
      </w:r>
      <w:r w:rsidR="004B737B" w:rsidRPr="00EF79AE">
        <w:rPr>
          <w:rFonts w:asciiTheme="minorHAnsi" w:hAnsiTheme="minorHAnsi" w:cstheme="minorHAnsi"/>
          <w:color w:val="000000"/>
          <w:lang w:eastAsia="es-ES"/>
        </w:rPr>
        <w:t xml:space="preserve"> (7.</w:t>
      </w:r>
      <w:r>
        <w:rPr>
          <w:rFonts w:asciiTheme="minorHAnsi" w:hAnsiTheme="minorHAnsi" w:cstheme="minorHAnsi"/>
          <w:color w:val="000000"/>
          <w:lang w:eastAsia="es-ES"/>
        </w:rPr>
        <w:t>8</w:t>
      </w:r>
      <w:r w:rsidR="004B737B" w:rsidRPr="00EF79AE">
        <w:rPr>
          <w:rFonts w:asciiTheme="minorHAnsi" w:hAnsiTheme="minorHAnsi" w:cstheme="minorHAnsi"/>
          <w:color w:val="000000"/>
          <w:lang w:eastAsia="es-ES"/>
        </w:rPr>
        <w:t>)</w:t>
      </w:r>
    </w:p>
    <w:p w:rsidR="004A7498" w:rsidRPr="00EF79AE" w:rsidRDefault="004A7498" w:rsidP="00456FCE">
      <w:pPr>
        <w:numPr>
          <w:ilvl w:val="0"/>
          <w:numId w:val="24"/>
        </w:numPr>
        <w:ind w:left="1134" w:hanging="567"/>
        <w:jc w:val="both"/>
        <w:rPr>
          <w:rFonts w:asciiTheme="minorHAnsi" w:hAnsiTheme="minorHAnsi" w:cstheme="minorHAnsi"/>
          <w:color w:val="000000"/>
          <w:lang w:eastAsia="es-ES"/>
        </w:rPr>
      </w:pPr>
      <w:r w:rsidRPr="00EF79AE">
        <w:rPr>
          <w:rFonts w:asciiTheme="minorHAnsi" w:hAnsiTheme="minorHAnsi" w:cstheme="minorHAnsi"/>
          <w:color w:val="000000"/>
          <w:lang w:eastAsia="es-ES"/>
        </w:rPr>
        <w:t>No aplica (7.</w:t>
      </w:r>
      <w:r w:rsidR="00E01150">
        <w:rPr>
          <w:rFonts w:asciiTheme="minorHAnsi" w:hAnsiTheme="minorHAnsi" w:cstheme="minorHAnsi"/>
          <w:color w:val="000000"/>
          <w:lang w:eastAsia="es-ES"/>
        </w:rPr>
        <w:t>9</w:t>
      </w:r>
      <w:r w:rsidRPr="00EF79AE">
        <w:rPr>
          <w:rFonts w:asciiTheme="minorHAnsi" w:hAnsiTheme="minorHAnsi" w:cstheme="minorHAnsi"/>
          <w:color w:val="000000"/>
          <w:lang w:eastAsia="es-ES"/>
        </w:rPr>
        <w:t>)</w:t>
      </w:r>
    </w:p>
    <w:p w:rsidR="004A7498" w:rsidRPr="00EF79AE" w:rsidRDefault="00D2762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firma BDO solamente presta el servicio al GADPCH, de auditoría externa del proyecto PIDD. </w:t>
      </w:r>
      <w:r w:rsidR="004A7498" w:rsidRPr="00EF79AE">
        <w:rPr>
          <w:rFonts w:asciiTheme="minorHAnsi" w:hAnsiTheme="minorHAnsi" w:cstheme="minorHAnsi"/>
          <w:color w:val="000000"/>
          <w:lang w:eastAsia="es-ES"/>
        </w:rPr>
        <w:t>(7.10)</w:t>
      </w:r>
    </w:p>
    <w:p w:rsidR="004A7498" w:rsidRPr="00EF79AE" w:rsidRDefault="00574DD8"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w:t>
      </w:r>
      <w:r w:rsidR="004A7498" w:rsidRPr="00EF79AE">
        <w:rPr>
          <w:rFonts w:asciiTheme="minorHAnsi" w:hAnsiTheme="minorHAnsi" w:cstheme="minorHAnsi"/>
          <w:color w:val="000000"/>
          <w:lang w:eastAsia="es-ES"/>
        </w:rPr>
        <w:t>o aplica (7.11)</w:t>
      </w:r>
    </w:p>
    <w:p w:rsidR="004A7498" w:rsidRPr="00EF79AE" w:rsidRDefault="00D27626"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La auditoría externa fue entregada dentro del plazo previsto en el contrato y oferta técnica. </w:t>
      </w:r>
      <w:r w:rsidR="008C4720" w:rsidRPr="00EF79AE">
        <w:rPr>
          <w:rFonts w:asciiTheme="minorHAnsi" w:hAnsiTheme="minorHAnsi" w:cstheme="minorHAnsi"/>
          <w:color w:val="000000"/>
          <w:lang w:eastAsia="es-ES"/>
        </w:rPr>
        <w:t>(7.12)</w:t>
      </w:r>
    </w:p>
    <w:p w:rsidR="008C4720" w:rsidRPr="00EF79AE" w:rsidRDefault="00574DD8"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No aplica</w:t>
      </w:r>
      <w:r w:rsidR="008C4720" w:rsidRPr="00EF79AE">
        <w:rPr>
          <w:rFonts w:asciiTheme="minorHAnsi" w:hAnsiTheme="minorHAnsi" w:cstheme="minorHAnsi"/>
          <w:color w:val="000000"/>
          <w:lang w:eastAsia="es-ES"/>
        </w:rPr>
        <w:t xml:space="preserve"> (7.13)</w:t>
      </w:r>
    </w:p>
    <w:p w:rsidR="008C4720" w:rsidRDefault="00206AB5" w:rsidP="00456FCE">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Como resultado de la última auditoría practicada por la CGE, se hicieron 45 recomendaciones. Se obtuvo evidencia de que la administración (Coordinación Financiera) tomó acciones para remediar los hallazgos de control interno. Particularmente en lo que se refiere a tomas de inventarios y custodia de valores. </w:t>
      </w:r>
      <w:r w:rsidR="008C4720">
        <w:rPr>
          <w:rFonts w:asciiTheme="minorHAnsi" w:hAnsiTheme="minorHAnsi" w:cstheme="minorHAnsi"/>
        </w:rPr>
        <w:t>(7.14)</w:t>
      </w:r>
    </w:p>
    <w:p w:rsidR="00206AB5" w:rsidRDefault="00206AB5" w:rsidP="00456FCE">
      <w:pPr>
        <w:numPr>
          <w:ilvl w:val="0"/>
          <w:numId w:val="24"/>
        </w:numPr>
        <w:ind w:left="1134" w:hanging="567"/>
        <w:jc w:val="both"/>
        <w:rPr>
          <w:rFonts w:asciiTheme="minorHAnsi" w:hAnsiTheme="minorHAnsi" w:cstheme="minorHAnsi"/>
        </w:rPr>
      </w:pPr>
      <w:r>
        <w:rPr>
          <w:rFonts w:asciiTheme="minorHAnsi" w:hAnsiTheme="minorHAnsi" w:cstheme="minorHAnsi"/>
        </w:rPr>
        <w:t>Se pudo evidenciar que la administración si tomó acciones con respecto a las recomendaciones de la auditoría. (7.15)</w:t>
      </w:r>
    </w:p>
    <w:p w:rsidR="00206AB5" w:rsidRDefault="00206AB5"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No aplica. (7.16) </w:t>
      </w:r>
    </w:p>
    <w:p w:rsidR="00D02306" w:rsidRPr="006B5FB5" w:rsidRDefault="00D02306" w:rsidP="00A91003">
      <w:pPr>
        <w:ind w:left="709"/>
        <w:jc w:val="both"/>
        <w:rPr>
          <w:rFonts w:asciiTheme="minorHAnsi" w:hAnsiTheme="minorHAnsi" w:cstheme="minorHAnsi"/>
        </w:rPr>
      </w:pPr>
    </w:p>
    <w:p w:rsidR="00537933" w:rsidRPr="006B5FB5" w:rsidRDefault="00537933" w:rsidP="00935F67">
      <w:pPr>
        <w:pStyle w:val="Heading1"/>
      </w:pPr>
      <w:bookmarkStart w:id="44" w:name="_Toc293394780"/>
      <w:bookmarkStart w:id="45" w:name="_Toc293647888"/>
      <w:bookmarkStart w:id="46" w:name="_Toc349238645"/>
      <w:r w:rsidRPr="006B5FB5">
        <w:t>CONCLUSION</w:t>
      </w:r>
      <w:r w:rsidR="004E4E52">
        <w:t>ES</w:t>
      </w:r>
      <w:r w:rsidR="00D258CB" w:rsidRPr="006B5FB5">
        <w:t xml:space="preserve"> Y RECOMENDACIONES</w:t>
      </w:r>
      <w:bookmarkEnd w:id="44"/>
      <w:bookmarkEnd w:id="45"/>
      <w:bookmarkEnd w:id="46"/>
      <w:r w:rsidR="00302FB3" w:rsidRPr="006B5FB5">
        <w:t xml:space="preserve"> </w:t>
      </w:r>
    </w:p>
    <w:p w:rsidR="00537933" w:rsidRDefault="004E4E52" w:rsidP="004E4E52">
      <w:pPr>
        <w:pStyle w:val="Heading3"/>
        <w:numPr>
          <w:ilvl w:val="0"/>
          <w:numId w:val="17"/>
        </w:numPr>
        <w:rPr>
          <w:rFonts w:asciiTheme="minorHAnsi" w:hAnsiTheme="minorHAnsi" w:cstheme="minorHAnsi"/>
          <w:sz w:val="28"/>
          <w:szCs w:val="28"/>
          <w:lang w:val="es-ES_tradnl"/>
        </w:rPr>
      </w:pPr>
      <w:bookmarkStart w:id="47" w:name="_Toc349238646"/>
      <w:r w:rsidRPr="004E4E52">
        <w:rPr>
          <w:rFonts w:asciiTheme="minorHAnsi" w:hAnsiTheme="minorHAnsi" w:cstheme="minorHAnsi"/>
          <w:sz w:val="28"/>
          <w:szCs w:val="28"/>
          <w:lang w:val="es-ES_tradnl"/>
        </w:rPr>
        <w:t>Conclusiones</w:t>
      </w:r>
      <w:r w:rsidR="00C87E47">
        <w:rPr>
          <w:rFonts w:asciiTheme="minorHAnsi" w:hAnsiTheme="minorHAnsi" w:cstheme="minorHAnsi"/>
          <w:sz w:val="28"/>
          <w:szCs w:val="28"/>
          <w:lang w:val="es-ES_tradnl"/>
        </w:rPr>
        <w:t xml:space="preserve"> generales</w:t>
      </w:r>
      <w:r w:rsidR="008A0CBD">
        <w:rPr>
          <w:rFonts w:asciiTheme="minorHAnsi" w:hAnsiTheme="minorHAnsi" w:cstheme="minorHAnsi"/>
          <w:sz w:val="28"/>
          <w:szCs w:val="28"/>
          <w:lang w:val="es-ES_tradnl"/>
        </w:rPr>
        <w:t xml:space="preserve"> y como ejecutor del proyecto</w:t>
      </w:r>
      <w:bookmarkEnd w:id="47"/>
    </w:p>
    <w:p w:rsidR="007B6454" w:rsidRPr="007B6454" w:rsidRDefault="007B6454" w:rsidP="007B6454">
      <w:pPr>
        <w:rPr>
          <w:lang w:val="es-ES_tradnl"/>
        </w:rPr>
      </w:pPr>
    </w:p>
    <w:p w:rsidR="00BC0749" w:rsidRPr="0052699F" w:rsidRDefault="006B06D4" w:rsidP="00456FCE">
      <w:pPr>
        <w:numPr>
          <w:ilvl w:val="0"/>
          <w:numId w:val="24"/>
        </w:numPr>
        <w:ind w:left="1134" w:hanging="567"/>
        <w:jc w:val="both"/>
        <w:rPr>
          <w:rFonts w:asciiTheme="minorHAnsi" w:hAnsiTheme="minorHAnsi" w:cstheme="minorHAnsi"/>
        </w:rPr>
      </w:pPr>
      <w:r>
        <w:rPr>
          <w:rFonts w:asciiTheme="minorHAnsi" w:hAnsiTheme="minorHAnsi" w:cstheme="minorHAnsi"/>
          <w:lang w:val="es-ES_tradnl"/>
        </w:rPr>
        <w:t>GENERAL</w:t>
      </w:r>
      <w:r w:rsidR="008A0CBD">
        <w:rPr>
          <w:rFonts w:asciiTheme="minorHAnsi" w:hAnsiTheme="minorHAnsi" w:cstheme="minorHAnsi"/>
          <w:lang w:val="es-ES_tradnl"/>
        </w:rPr>
        <w:t xml:space="preserve">: </w:t>
      </w:r>
      <w:r w:rsidR="00BC0749" w:rsidRPr="00DE04F1">
        <w:rPr>
          <w:rFonts w:asciiTheme="minorHAnsi" w:hAnsiTheme="minorHAnsi" w:cstheme="minorHAnsi"/>
        </w:rPr>
        <w:t xml:space="preserve">El </w:t>
      </w:r>
      <w:r w:rsidR="00876685">
        <w:rPr>
          <w:rFonts w:asciiTheme="minorHAnsi" w:hAnsiTheme="minorHAnsi" w:cstheme="minorHAnsi"/>
        </w:rPr>
        <w:t>Sistema de P</w:t>
      </w:r>
      <w:r w:rsidR="00BC0749" w:rsidRPr="00DE04F1">
        <w:rPr>
          <w:rFonts w:asciiTheme="minorHAnsi" w:hAnsiTheme="minorHAnsi" w:cstheme="minorHAnsi"/>
        </w:rPr>
        <w:t xml:space="preserve">rogramación de </w:t>
      </w:r>
      <w:r w:rsidR="00876685">
        <w:rPr>
          <w:rFonts w:asciiTheme="minorHAnsi" w:hAnsiTheme="minorHAnsi" w:cstheme="minorHAnsi"/>
        </w:rPr>
        <w:t>A</w:t>
      </w:r>
      <w:r w:rsidR="00BC0749" w:rsidRPr="00DE04F1">
        <w:rPr>
          <w:rFonts w:asciiTheme="minorHAnsi" w:hAnsiTheme="minorHAnsi" w:cstheme="minorHAnsi"/>
        </w:rPr>
        <w:t xml:space="preserve">ctividades </w:t>
      </w:r>
      <w:r w:rsidR="00876685">
        <w:rPr>
          <w:rFonts w:asciiTheme="minorHAnsi" w:hAnsiTheme="minorHAnsi" w:cstheme="minorHAnsi"/>
        </w:rPr>
        <w:t>(SPA)</w:t>
      </w:r>
      <w:r w:rsidR="00BC0749">
        <w:rPr>
          <w:rFonts w:asciiTheme="minorHAnsi" w:hAnsiTheme="minorHAnsi" w:cstheme="minorHAnsi"/>
        </w:rPr>
        <w:t xml:space="preserve"> obtuvo</w:t>
      </w:r>
      <w:r w:rsidR="00876685">
        <w:rPr>
          <w:rFonts w:asciiTheme="minorHAnsi" w:hAnsiTheme="minorHAnsi" w:cstheme="minorHAnsi"/>
        </w:rPr>
        <w:t xml:space="preserve"> algunas de</w:t>
      </w:r>
      <w:r w:rsidR="00BC0749">
        <w:rPr>
          <w:rFonts w:asciiTheme="minorHAnsi" w:hAnsiTheme="minorHAnsi" w:cstheme="minorHAnsi"/>
        </w:rPr>
        <w:t xml:space="preserve"> las calificaciones positivas</w:t>
      </w:r>
      <w:r w:rsidR="00876685">
        <w:rPr>
          <w:rFonts w:asciiTheme="minorHAnsi" w:hAnsiTheme="minorHAnsi" w:cstheme="minorHAnsi"/>
        </w:rPr>
        <w:t>,</w:t>
      </w:r>
      <w:r w:rsidR="00BC0749">
        <w:rPr>
          <w:rFonts w:asciiTheme="minorHAnsi" w:hAnsiTheme="minorHAnsi" w:cstheme="minorHAnsi"/>
        </w:rPr>
        <w:t xml:space="preserve"> principalmente porque utiliza los mecanismos de planificación em</w:t>
      </w:r>
      <w:r w:rsidR="00876685">
        <w:rPr>
          <w:rFonts w:asciiTheme="minorHAnsi" w:hAnsiTheme="minorHAnsi" w:cstheme="minorHAnsi"/>
        </w:rPr>
        <w:t>i</w:t>
      </w:r>
      <w:r w:rsidR="00BC0749">
        <w:rPr>
          <w:rFonts w:asciiTheme="minorHAnsi" w:hAnsiTheme="minorHAnsi" w:cstheme="minorHAnsi"/>
        </w:rPr>
        <w:t>tidos por los organismos rectores</w:t>
      </w:r>
      <w:r w:rsidR="00BC0749">
        <w:rPr>
          <w:rStyle w:val="FootnoteReference"/>
          <w:rFonts w:asciiTheme="minorHAnsi" w:hAnsiTheme="minorHAnsi"/>
        </w:rPr>
        <w:footnoteReference w:id="23"/>
      </w:r>
      <w:r w:rsidR="006838A3">
        <w:rPr>
          <w:rFonts w:asciiTheme="minorHAnsi" w:hAnsiTheme="minorHAnsi" w:cstheme="minorHAnsi"/>
        </w:rPr>
        <w:t xml:space="preserve">. </w:t>
      </w:r>
      <w:r w:rsidR="00BC0749">
        <w:rPr>
          <w:rFonts w:asciiTheme="minorHAnsi" w:hAnsiTheme="minorHAnsi" w:cstheme="minorHAnsi"/>
        </w:rPr>
        <w:t xml:space="preserve"> La existencia del Estatuto Orgánico por Procesos (EOP) se ha constituido en una buena guía organizacional que le permite </w:t>
      </w:r>
      <w:r w:rsidR="000E0180">
        <w:rPr>
          <w:rFonts w:asciiTheme="minorHAnsi" w:hAnsiTheme="minorHAnsi" w:cstheme="minorHAnsi"/>
        </w:rPr>
        <w:t xml:space="preserve">al personal </w:t>
      </w:r>
      <w:r w:rsidR="00BC0749">
        <w:rPr>
          <w:rFonts w:asciiTheme="minorHAnsi" w:hAnsiTheme="minorHAnsi" w:cstheme="minorHAnsi"/>
        </w:rPr>
        <w:t xml:space="preserve">enfocar </w:t>
      </w:r>
      <w:r w:rsidR="000E0180">
        <w:rPr>
          <w:rFonts w:asciiTheme="minorHAnsi" w:hAnsiTheme="minorHAnsi" w:cstheme="minorHAnsi"/>
        </w:rPr>
        <w:t>sus e</w:t>
      </w:r>
      <w:r w:rsidR="00BC0749">
        <w:rPr>
          <w:rFonts w:asciiTheme="minorHAnsi" w:hAnsiTheme="minorHAnsi" w:cstheme="minorHAnsi"/>
        </w:rPr>
        <w:t xml:space="preserve">sfuerzos </w:t>
      </w:r>
      <w:r w:rsidR="000E0180">
        <w:rPr>
          <w:rFonts w:asciiTheme="minorHAnsi" w:hAnsiTheme="minorHAnsi" w:cstheme="minorHAnsi"/>
        </w:rPr>
        <w:t>p</w:t>
      </w:r>
      <w:r w:rsidR="00BC0749">
        <w:rPr>
          <w:rFonts w:asciiTheme="minorHAnsi" w:hAnsiTheme="minorHAnsi" w:cstheme="minorHAnsi"/>
        </w:rPr>
        <w:t xml:space="preserve">ara cumplir con </w:t>
      </w:r>
      <w:r w:rsidR="000E0180">
        <w:rPr>
          <w:rFonts w:asciiTheme="minorHAnsi" w:hAnsiTheme="minorHAnsi" w:cstheme="minorHAnsi"/>
        </w:rPr>
        <w:t>la</w:t>
      </w:r>
      <w:r w:rsidR="00BC0749">
        <w:rPr>
          <w:rFonts w:asciiTheme="minorHAnsi" w:hAnsiTheme="minorHAnsi" w:cstheme="minorHAnsi"/>
        </w:rPr>
        <w:t xml:space="preserve"> Misión, Visión y Objetivos</w:t>
      </w:r>
      <w:r w:rsidR="000E0180">
        <w:rPr>
          <w:rFonts w:asciiTheme="minorHAnsi" w:hAnsiTheme="minorHAnsi" w:cstheme="minorHAnsi"/>
        </w:rPr>
        <w:t xml:space="preserve"> del GADPCH</w:t>
      </w:r>
      <w:r w:rsidR="00BC0749">
        <w:rPr>
          <w:rFonts w:asciiTheme="minorHAnsi" w:hAnsiTheme="minorHAnsi" w:cstheme="minorHAnsi"/>
        </w:rPr>
        <w:t xml:space="preserve">. La </w:t>
      </w:r>
      <w:r w:rsidR="006838A3">
        <w:rPr>
          <w:rFonts w:asciiTheme="minorHAnsi" w:hAnsiTheme="minorHAnsi" w:cstheme="minorHAnsi"/>
        </w:rPr>
        <w:t xml:space="preserve">principal </w:t>
      </w:r>
      <w:r w:rsidR="00BC0749">
        <w:rPr>
          <w:rFonts w:asciiTheme="minorHAnsi" w:hAnsiTheme="minorHAnsi" w:cstheme="minorHAnsi"/>
        </w:rPr>
        <w:t>debilidad radica en que los instrumentos de planificación de largo plazo</w:t>
      </w:r>
      <w:r w:rsidR="006838A3">
        <w:rPr>
          <w:rFonts w:asciiTheme="minorHAnsi" w:hAnsiTheme="minorHAnsi" w:cstheme="minorHAnsi"/>
        </w:rPr>
        <w:t>,</w:t>
      </w:r>
      <w:r w:rsidR="00BC0749">
        <w:rPr>
          <w:rFonts w:asciiTheme="minorHAnsi" w:hAnsiTheme="minorHAnsi" w:cstheme="minorHAnsi"/>
        </w:rPr>
        <w:t xml:space="preserve"> no están directamente asociados con los de corto plazo</w:t>
      </w:r>
      <w:r w:rsidR="006838A3">
        <w:rPr>
          <w:rFonts w:asciiTheme="minorHAnsi" w:hAnsiTheme="minorHAnsi" w:cstheme="minorHAnsi"/>
        </w:rPr>
        <w:t>,</w:t>
      </w:r>
      <w:r w:rsidR="00BC0749">
        <w:rPr>
          <w:rFonts w:asciiTheme="minorHAnsi" w:hAnsiTheme="minorHAnsi" w:cstheme="minorHAnsi"/>
        </w:rPr>
        <w:t xml:space="preserve"> </w:t>
      </w:r>
      <w:r w:rsidR="00F80C3E">
        <w:rPr>
          <w:rFonts w:asciiTheme="minorHAnsi" w:hAnsiTheme="minorHAnsi" w:cstheme="minorHAnsi"/>
        </w:rPr>
        <w:t xml:space="preserve">así como </w:t>
      </w:r>
      <w:r w:rsidR="00BC0749">
        <w:rPr>
          <w:rFonts w:asciiTheme="minorHAnsi" w:hAnsiTheme="minorHAnsi" w:cstheme="minorHAnsi"/>
        </w:rPr>
        <w:t xml:space="preserve">también </w:t>
      </w:r>
      <w:r w:rsidR="006838A3">
        <w:rPr>
          <w:rFonts w:asciiTheme="minorHAnsi" w:hAnsiTheme="minorHAnsi" w:cstheme="minorHAnsi"/>
        </w:rPr>
        <w:t xml:space="preserve">que </w:t>
      </w:r>
      <w:r w:rsidR="002A1A24">
        <w:rPr>
          <w:rFonts w:asciiTheme="minorHAnsi" w:hAnsiTheme="minorHAnsi" w:cstheme="minorHAnsi"/>
        </w:rPr>
        <w:t>é</w:t>
      </w:r>
      <w:r w:rsidR="006838A3">
        <w:rPr>
          <w:rFonts w:asciiTheme="minorHAnsi" w:hAnsiTheme="minorHAnsi" w:cstheme="minorHAnsi"/>
        </w:rPr>
        <w:t xml:space="preserve">stos </w:t>
      </w:r>
      <w:r w:rsidR="00BC0749">
        <w:rPr>
          <w:rFonts w:asciiTheme="minorHAnsi" w:hAnsiTheme="minorHAnsi" w:cstheme="minorHAnsi"/>
        </w:rPr>
        <w:t xml:space="preserve">no están </w:t>
      </w:r>
      <w:r w:rsidR="00FE6394">
        <w:rPr>
          <w:rFonts w:asciiTheme="minorHAnsi" w:hAnsiTheme="minorHAnsi" w:cstheme="minorHAnsi"/>
        </w:rPr>
        <w:t xml:space="preserve">relacionados </w:t>
      </w:r>
      <w:r w:rsidR="00BC0749">
        <w:rPr>
          <w:rFonts w:asciiTheme="minorHAnsi" w:hAnsiTheme="minorHAnsi" w:cstheme="minorHAnsi"/>
        </w:rPr>
        <w:t xml:space="preserve"> con </w:t>
      </w:r>
      <w:r w:rsidR="006838A3">
        <w:rPr>
          <w:rFonts w:asciiTheme="minorHAnsi" w:hAnsiTheme="minorHAnsi" w:cstheme="minorHAnsi"/>
        </w:rPr>
        <w:t xml:space="preserve">los lineamientos sobre los cuales se elaboró </w:t>
      </w:r>
      <w:r w:rsidR="000E0180">
        <w:rPr>
          <w:rFonts w:asciiTheme="minorHAnsi" w:hAnsiTheme="minorHAnsi" w:cstheme="minorHAnsi"/>
        </w:rPr>
        <w:t>e</w:t>
      </w:r>
      <w:r w:rsidR="00BC0749">
        <w:rPr>
          <w:rFonts w:asciiTheme="minorHAnsi" w:hAnsiTheme="minorHAnsi" w:cstheme="minorHAnsi"/>
        </w:rPr>
        <w:t xml:space="preserve">l EOP.  </w:t>
      </w:r>
      <w:r w:rsidR="002A1A24">
        <w:rPr>
          <w:rFonts w:asciiTheme="minorHAnsi" w:hAnsiTheme="minorHAnsi" w:cstheme="minorHAnsi"/>
        </w:rPr>
        <w:t xml:space="preserve">Por otro lado, cada </w:t>
      </w:r>
      <w:r w:rsidR="00BC0749">
        <w:rPr>
          <w:rFonts w:asciiTheme="minorHAnsi" w:hAnsiTheme="minorHAnsi" w:cstheme="minorHAnsi"/>
        </w:rPr>
        <w:t xml:space="preserve">departamento está haciendo su propia planificación y el </w:t>
      </w:r>
      <w:r w:rsidR="002A1A24">
        <w:rPr>
          <w:rFonts w:asciiTheme="minorHAnsi" w:hAnsiTheme="minorHAnsi" w:cstheme="minorHAnsi"/>
        </w:rPr>
        <w:t xml:space="preserve">monitoreo &amp; </w:t>
      </w:r>
      <w:r w:rsidR="00BC0749">
        <w:rPr>
          <w:rFonts w:asciiTheme="minorHAnsi" w:hAnsiTheme="minorHAnsi" w:cstheme="minorHAnsi"/>
        </w:rPr>
        <w:t xml:space="preserve">seguimiento </w:t>
      </w:r>
      <w:r w:rsidR="002A1A24">
        <w:rPr>
          <w:rFonts w:asciiTheme="minorHAnsi" w:hAnsiTheme="minorHAnsi" w:cstheme="minorHAnsi"/>
        </w:rPr>
        <w:t>de</w:t>
      </w:r>
      <w:r w:rsidR="00BC0749">
        <w:rPr>
          <w:rFonts w:asciiTheme="minorHAnsi" w:hAnsiTheme="minorHAnsi" w:cstheme="minorHAnsi"/>
        </w:rPr>
        <w:t xml:space="preserve"> sus actividades. </w:t>
      </w:r>
      <w:r w:rsidR="002A1A24">
        <w:rPr>
          <w:rFonts w:asciiTheme="minorHAnsi" w:hAnsiTheme="minorHAnsi" w:cstheme="minorHAnsi"/>
        </w:rPr>
        <w:t xml:space="preserve">La Coordinación de Planificación </w:t>
      </w:r>
      <w:r w:rsidR="00BC0749">
        <w:rPr>
          <w:rFonts w:asciiTheme="minorHAnsi" w:hAnsiTheme="minorHAnsi" w:cstheme="minorHAnsi"/>
        </w:rPr>
        <w:t xml:space="preserve"> debería recoger y sistematizar la información para que la Prefectura pueda tomar decisiones. El POA del GADPCH puede ser mejorado si el enfoque se lo hace más como una herramienta de planificación que</w:t>
      </w:r>
      <w:r w:rsidR="006838A3">
        <w:rPr>
          <w:rFonts w:asciiTheme="minorHAnsi" w:hAnsiTheme="minorHAnsi" w:cstheme="minorHAnsi"/>
        </w:rPr>
        <w:t>,</w:t>
      </w:r>
      <w:r w:rsidR="00BC0749">
        <w:rPr>
          <w:rFonts w:asciiTheme="minorHAnsi" w:hAnsiTheme="minorHAnsi" w:cstheme="minorHAnsi"/>
        </w:rPr>
        <w:t xml:space="preserve"> partiendo de lo general llegue a actividades específicas, en donde se determinen responsables, plazos</w:t>
      </w:r>
      <w:r w:rsidR="00F80C3E">
        <w:rPr>
          <w:rFonts w:asciiTheme="minorHAnsi" w:hAnsiTheme="minorHAnsi" w:cstheme="minorHAnsi"/>
        </w:rPr>
        <w:t xml:space="preserve"> y montos</w:t>
      </w:r>
      <w:r w:rsidR="006838A3">
        <w:rPr>
          <w:rFonts w:asciiTheme="minorHAnsi" w:hAnsiTheme="minorHAnsi" w:cstheme="minorHAnsi"/>
        </w:rPr>
        <w:t>, en lugar de lo que sucede a</w:t>
      </w:r>
      <w:r w:rsidR="00BC0749">
        <w:rPr>
          <w:rFonts w:asciiTheme="minorHAnsi" w:hAnsiTheme="minorHAnsi" w:cstheme="minorHAnsi"/>
        </w:rPr>
        <w:t>ctualmente</w:t>
      </w:r>
      <w:r w:rsidR="006838A3">
        <w:rPr>
          <w:rFonts w:asciiTheme="minorHAnsi" w:hAnsiTheme="minorHAnsi" w:cstheme="minorHAnsi"/>
        </w:rPr>
        <w:t xml:space="preserve"> ya que</w:t>
      </w:r>
      <w:r w:rsidR="00BC0749">
        <w:rPr>
          <w:rFonts w:asciiTheme="minorHAnsi" w:hAnsiTheme="minorHAnsi" w:cstheme="minorHAnsi"/>
        </w:rPr>
        <w:t xml:space="preserve"> el POA está construido con visión </w:t>
      </w:r>
      <w:r w:rsidR="006838A3">
        <w:rPr>
          <w:rFonts w:asciiTheme="minorHAnsi" w:hAnsiTheme="minorHAnsi" w:cstheme="minorHAnsi"/>
        </w:rPr>
        <w:t xml:space="preserve">mayormente </w:t>
      </w:r>
      <w:r w:rsidR="00BC0749">
        <w:rPr>
          <w:rFonts w:asciiTheme="minorHAnsi" w:hAnsiTheme="minorHAnsi" w:cstheme="minorHAnsi"/>
        </w:rPr>
        <w:t xml:space="preserve">financiera, con énfasis en conocer el monto de las partidas presupuestarias. </w:t>
      </w:r>
      <w:r w:rsidR="008A0CBD">
        <w:rPr>
          <w:rFonts w:asciiTheme="minorHAnsi" w:hAnsiTheme="minorHAnsi" w:cstheme="minorHAnsi"/>
        </w:rPr>
        <w:t>PROYECTO: El personal del proyecto PIDD maneja de forma adecuada los conceptos de planificación, basados en la metodología del Marco Lógico y en función a ésta, realiza las acciones de M&amp;E, que son reportadas periódicamente al ejecutivo del BIRF a cargo del proyecto. Este es buen punto de partida para el equipo que gestionará el PI</w:t>
      </w:r>
      <w:r w:rsidR="002A1A24">
        <w:rPr>
          <w:rFonts w:asciiTheme="minorHAnsi" w:hAnsiTheme="minorHAnsi" w:cstheme="minorHAnsi"/>
        </w:rPr>
        <w:t>. D</w:t>
      </w:r>
      <w:r w:rsidR="008A0CBD">
        <w:rPr>
          <w:rFonts w:asciiTheme="minorHAnsi" w:hAnsiTheme="minorHAnsi" w:cstheme="minorHAnsi"/>
        </w:rPr>
        <w:t>e todas formas deberán familiarizarse con las herramientas propias que el BID  a emitido en relación con los temas de planificación y M&amp;E.</w:t>
      </w:r>
      <w:r w:rsidR="008A0CBD">
        <w:rPr>
          <w:rStyle w:val="FootnoteReference"/>
          <w:rFonts w:asciiTheme="minorHAnsi" w:hAnsiTheme="minorHAnsi"/>
        </w:rPr>
        <w:footnoteReference w:id="24"/>
      </w:r>
      <w:r w:rsidR="008A0CBD">
        <w:rPr>
          <w:rFonts w:asciiTheme="minorHAnsi" w:hAnsiTheme="minorHAnsi" w:cstheme="minorHAnsi"/>
        </w:rPr>
        <w:t xml:space="preserve"> </w:t>
      </w:r>
      <w:r w:rsidR="00BC0749">
        <w:rPr>
          <w:rFonts w:asciiTheme="minorHAnsi" w:hAnsiTheme="minorHAnsi" w:cstheme="minorHAnsi"/>
        </w:rPr>
        <w:t>En el SPA d</w:t>
      </w:r>
      <w:r w:rsidR="00BC0749" w:rsidRPr="00DE04F1">
        <w:rPr>
          <w:rFonts w:asciiTheme="minorHAnsi" w:hAnsiTheme="minorHAnsi" w:cstheme="minorHAnsi"/>
        </w:rPr>
        <w:t xml:space="preserve">e </w:t>
      </w:r>
      <w:r w:rsidR="00BC0749">
        <w:rPr>
          <w:rFonts w:asciiTheme="minorHAnsi" w:hAnsiTheme="minorHAnsi" w:cstheme="minorHAnsi"/>
        </w:rPr>
        <w:t>8 respuestas calificadas, obtuvo  Si=5 y No=3 que equival</w:t>
      </w:r>
      <w:r w:rsidR="000E0180">
        <w:rPr>
          <w:rFonts w:asciiTheme="minorHAnsi" w:hAnsiTheme="minorHAnsi" w:cstheme="minorHAnsi"/>
        </w:rPr>
        <w:t xml:space="preserve">e al 62.50%, que </w:t>
      </w:r>
      <w:r w:rsidR="00BC0749">
        <w:rPr>
          <w:rFonts w:asciiTheme="minorHAnsi" w:hAnsiTheme="minorHAnsi" w:cstheme="minorHAnsi"/>
        </w:rPr>
        <w:t xml:space="preserve"> equivale a un nivel de desarrollo mediano y riesgo medio. </w:t>
      </w:r>
      <w:r w:rsidR="00BC0749" w:rsidRPr="0052699F">
        <w:rPr>
          <w:rFonts w:asciiTheme="minorHAnsi" w:hAnsiTheme="minorHAnsi" w:cstheme="minorHAnsi"/>
        </w:rPr>
        <w:t xml:space="preserve"> </w:t>
      </w:r>
    </w:p>
    <w:p w:rsidR="00BC0749" w:rsidRPr="0052699F" w:rsidRDefault="008A0CBD" w:rsidP="000E0180">
      <w:pPr>
        <w:numPr>
          <w:ilvl w:val="0"/>
          <w:numId w:val="24"/>
        </w:numPr>
        <w:ind w:left="1134" w:hanging="567"/>
        <w:jc w:val="both"/>
        <w:rPr>
          <w:rFonts w:asciiTheme="minorHAnsi" w:hAnsiTheme="minorHAnsi" w:cstheme="minorHAnsi"/>
        </w:rPr>
      </w:pPr>
      <w:r>
        <w:rPr>
          <w:rFonts w:asciiTheme="minorHAnsi" w:hAnsiTheme="minorHAnsi" w:cstheme="minorHAnsi"/>
        </w:rPr>
        <w:t xml:space="preserve">GENERAL: </w:t>
      </w:r>
      <w:r w:rsidR="00BC0749" w:rsidRPr="0052699F">
        <w:rPr>
          <w:rFonts w:asciiTheme="minorHAnsi" w:hAnsiTheme="minorHAnsi" w:cstheme="minorHAnsi"/>
        </w:rPr>
        <w:t xml:space="preserve">El Sistema de Organización Administrativa </w:t>
      </w:r>
      <w:r w:rsidR="00BC0749">
        <w:rPr>
          <w:rFonts w:asciiTheme="minorHAnsi" w:hAnsiTheme="minorHAnsi" w:cstheme="minorHAnsi"/>
        </w:rPr>
        <w:t xml:space="preserve">(SOA) del GADPCH, </w:t>
      </w:r>
      <w:r w:rsidR="00BC0749" w:rsidRPr="0052699F">
        <w:rPr>
          <w:rFonts w:asciiTheme="minorHAnsi" w:hAnsiTheme="minorHAnsi" w:cstheme="minorHAnsi"/>
        </w:rPr>
        <w:t xml:space="preserve">tiene </w:t>
      </w:r>
      <w:r w:rsidR="00BC0749">
        <w:rPr>
          <w:rFonts w:asciiTheme="minorHAnsi" w:hAnsiTheme="minorHAnsi" w:cstheme="minorHAnsi"/>
        </w:rPr>
        <w:t>aspectos positivos como es el hecho de contar con un Estatuto Orgánico por Procesos, aprobado por el Prefecto</w:t>
      </w:r>
      <w:r w:rsidR="00BC0749">
        <w:rPr>
          <w:rStyle w:val="FootnoteReference"/>
          <w:rFonts w:asciiTheme="minorHAnsi" w:hAnsiTheme="minorHAnsi"/>
        </w:rPr>
        <w:footnoteReference w:id="25"/>
      </w:r>
      <w:r w:rsidR="00BC0749">
        <w:rPr>
          <w:rFonts w:asciiTheme="minorHAnsi" w:hAnsiTheme="minorHAnsi" w:cstheme="minorHAnsi"/>
        </w:rPr>
        <w:t xml:space="preserve">, en donde consta un organigrama que esquematiza el </w:t>
      </w:r>
      <w:r w:rsidR="00F80C3E">
        <w:rPr>
          <w:rFonts w:asciiTheme="minorHAnsi" w:hAnsiTheme="minorHAnsi" w:cstheme="minorHAnsi"/>
        </w:rPr>
        <w:t>contenido de ese documento</w:t>
      </w:r>
      <w:r w:rsidR="00BC0749">
        <w:rPr>
          <w:rFonts w:asciiTheme="minorHAnsi" w:hAnsiTheme="minorHAnsi" w:cstheme="minorHAnsi"/>
        </w:rPr>
        <w:t>.</w:t>
      </w:r>
      <w:r w:rsidR="00876685">
        <w:rPr>
          <w:rFonts w:asciiTheme="minorHAnsi" w:hAnsiTheme="minorHAnsi" w:cstheme="minorHAnsi"/>
        </w:rPr>
        <w:t xml:space="preserve"> Sin embargo, el EOP es general y no entra</w:t>
      </w:r>
      <w:r w:rsidR="00BC0749">
        <w:rPr>
          <w:rFonts w:asciiTheme="minorHAnsi" w:hAnsiTheme="minorHAnsi" w:cstheme="minorHAnsi"/>
        </w:rPr>
        <w:t xml:space="preserve"> en el detalle necesario que se requiere en una organización de las características y dimensión del Gobierno Provincial. </w:t>
      </w:r>
      <w:r w:rsidR="00A52396">
        <w:rPr>
          <w:rFonts w:asciiTheme="minorHAnsi" w:hAnsiTheme="minorHAnsi" w:cstheme="minorHAnsi"/>
        </w:rPr>
        <w:t xml:space="preserve">En ese instrumento tampoco </w:t>
      </w:r>
      <w:r w:rsidR="00E00FA0">
        <w:rPr>
          <w:rFonts w:asciiTheme="minorHAnsi" w:hAnsiTheme="minorHAnsi" w:cstheme="minorHAnsi"/>
        </w:rPr>
        <w:t>está definid</w:t>
      </w:r>
      <w:r w:rsidR="00A52396">
        <w:rPr>
          <w:rFonts w:asciiTheme="minorHAnsi" w:hAnsiTheme="minorHAnsi" w:cstheme="minorHAnsi"/>
        </w:rPr>
        <w:t>a l</w:t>
      </w:r>
      <w:r w:rsidR="00E00FA0">
        <w:rPr>
          <w:rFonts w:asciiTheme="minorHAnsi" w:hAnsiTheme="minorHAnsi" w:cstheme="minorHAnsi"/>
        </w:rPr>
        <w:t xml:space="preserve">a unidad </w:t>
      </w:r>
      <w:r w:rsidR="00A52396">
        <w:rPr>
          <w:rFonts w:asciiTheme="minorHAnsi" w:hAnsiTheme="minorHAnsi" w:cstheme="minorHAnsi"/>
        </w:rPr>
        <w:t xml:space="preserve">o mecanismo de asignación para </w:t>
      </w:r>
      <w:r w:rsidR="00E00FA0">
        <w:rPr>
          <w:rFonts w:asciiTheme="minorHAnsi" w:hAnsiTheme="minorHAnsi" w:cstheme="minorHAnsi"/>
        </w:rPr>
        <w:t xml:space="preserve">la supervisión de los proyectos de inversión </w:t>
      </w:r>
      <w:r w:rsidR="00A52396">
        <w:rPr>
          <w:rFonts w:asciiTheme="minorHAnsi" w:hAnsiTheme="minorHAnsi" w:cstheme="minorHAnsi"/>
        </w:rPr>
        <w:t xml:space="preserve">financiado por </w:t>
      </w:r>
      <w:r w:rsidR="00E00FA0">
        <w:rPr>
          <w:rFonts w:asciiTheme="minorHAnsi" w:hAnsiTheme="minorHAnsi" w:cstheme="minorHAnsi"/>
        </w:rPr>
        <w:t xml:space="preserve"> multilaterales</w:t>
      </w:r>
      <w:r w:rsidR="00A52396">
        <w:rPr>
          <w:rFonts w:asciiTheme="minorHAnsi" w:hAnsiTheme="minorHAnsi" w:cstheme="minorHAnsi"/>
        </w:rPr>
        <w:t xml:space="preserve"> o donantes</w:t>
      </w:r>
      <w:r w:rsidR="00E00FA0">
        <w:rPr>
          <w:rFonts w:asciiTheme="minorHAnsi" w:hAnsiTheme="minorHAnsi" w:cstheme="minorHAnsi"/>
        </w:rPr>
        <w:t xml:space="preserve">. </w:t>
      </w:r>
      <w:r w:rsidR="00BC0749">
        <w:rPr>
          <w:rFonts w:asciiTheme="minorHAnsi" w:hAnsiTheme="minorHAnsi" w:cstheme="minorHAnsi"/>
        </w:rPr>
        <w:t xml:space="preserve">Es necesario </w:t>
      </w:r>
      <w:r w:rsidR="00876685">
        <w:rPr>
          <w:rFonts w:asciiTheme="minorHAnsi" w:hAnsiTheme="minorHAnsi" w:cstheme="minorHAnsi"/>
        </w:rPr>
        <w:t xml:space="preserve">ampliar </w:t>
      </w:r>
      <w:r w:rsidR="00BC0749">
        <w:rPr>
          <w:rFonts w:asciiTheme="minorHAnsi" w:hAnsiTheme="minorHAnsi" w:cstheme="minorHAnsi"/>
        </w:rPr>
        <w:t xml:space="preserve">el </w:t>
      </w:r>
      <w:r w:rsidR="00876685">
        <w:rPr>
          <w:rFonts w:asciiTheme="minorHAnsi" w:hAnsiTheme="minorHAnsi" w:cstheme="minorHAnsi"/>
        </w:rPr>
        <w:t xml:space="preserve">nivel del EOP con </w:t>
      </w:r>
      <w:r w:rsidR="00BC0749">
        <w:rPr>
          <w:rFonts w:asciiTheme="minorHAnsi" w:hAnsiTheme="minorHAnsi" w:cstheme="minorHAnsi"/>
        </w:rPr>
        <w:t>un Manual de Funciones, en donde además de describir los perfiles, responsabilidades, líneas de comunicación y delegación de funciones, sirva como una herramienta para ubicar al personal operativo y mandos medios en los procesos de la institución</w:t>
      </w:r>
      <w:r w:rsidR="00F80C3E">
        <w:rPr>
          <w:rFonts w:asciiTheme="minorHAnsi" w:hAnsiTheme="minorHAnsi" w:cstheme="minorHAnsi"/>
        </w:rPr>
        <w:t xml:space="preserve"> y de esta forma</w:t>
      </w:r>
      <w:r w:rsidR="00174C0E">
        <w:rPr>
          <w:rFonts w:asciiTheme="minorHAnsi" w:hAnsiTheme="minorHAnsi" w:cstheme="minorHAnsi"/>
        </w:rPr>
        <w:t>,</w:t>
      </w:r>
      <w:r w:rsidR="00F80C3E">
        <w:rPr>
          <w:rFonts w:asciiTheme="minorHAnsi" w:hAnsiTheme="minorHAnsi" w:cstheme="minorHAnsi"/>
        </w:rPr>
        <w:t xml:space="preserve"> dimensionar adecuadamente la cantidad de personal que requiere la Prefectura</w:t>
      </w:r>
      <w:r w:rsidR="00BC0749">
        <w:rPr>
          <w:rFonts w:asciiTheme="minorHAnsi" w:hAnsiTheme="minorHAnsi" w:cstheme="minorHAnsi"/>
        </w:rPr>
        <w:t xml:space="preserve">. </w:t>
      </w:r>
      <w:r w:rsidR="00876685">
        <w:rPr>
          <w:rFonts w:asciiTheme="minorHAnsi" w:hAnsiTheme="minorHAnsi" w:cstheme="minorHAnsi"/>
        </w:rPr>
        <w:t>En las diferentes áreas trabajan con la normativa nacional, por lo que es conveniente desarrollar manuales internos de organización que vayan personalizando la gestión de la Prefectura</w:t>
      </w:r>
      <w:r w:rsidR="00F80C3E">
        <w:rPr>
          <w:rFonts w:asciiTheme="minorHAnsi" w:hAnsiTheme="minorHAnsi" w:cstheme="minorHAnsi"/>
        </w:rPr>
        <w:t>.</w:t>
      </w:r>
      <w:r w:rsidR="00876685">
        <w:rPr>
          <w:rFonts w:asciiTheme="minorHAnsi" w:hAnsiTheme="minorHAnsi" w:cstheme="minorHAnsi"/>
        </w:rPr>
        <w:t xml:space="preserve"> </w:t>
      </w:r>
      <w:r w:rsidR="00BC0749">
        <w:rPr>
          <w:rFonts w:asciiTheme="minorHAnsi" w:hAnsiTheme="minorHAnsi" w:cstheme="minorHAnsi"/>
        </w:rPr>
        <w:t>El GADPCH cuenta con autonomía administrativa y financiera suficiente y una estructura legal que le permite realizar modificaciones organiza</w:t>
      </w:r>
      <w:r w:rsidR="006D0351">
        <w:rPr>
          <w:rFonts w:asciiTheme="minorHAnsi" w:hAnsiTheme="minorHAnsi" w:cstheme="minorHAnsi"/>
        </w:rPr>
        <w:t>cionales</w:t>
      </w:r>
      <w:r w:rsidR="00BC0749">
        <w:rPr>
          <w:rFonts w:asciiTheme="minorHAnsi" w:hAnsiTheme="minorHAnsi" w:cstheme="minorHAnsi"/>
        </w:rPr>
        <w:t xml:space="preserve"> con la agilidad necesaria. </w:t>
      </w:r>
      <w:r>
        <w:rPr>
          <w:rFonts w:asciiTheme="minorHAnsi" w:hAnsiTheme="minorHAnsi" w:cstheme="minorHAnsi"/>
        </w:rPr>
        <w:t xml:space="preserve">PROYECTO: </w:t>
      </w:r>
      <w:r w:rsidR="00A52396">
        <w:rPr>
          <w:rFonts w:asciiTheme="minorHAnsi" w:hAnsiTheme="minorHAnsi" w:cstheme="minorHAnsi"/>
        </w:rPr>
        <w:t xml:space="preserve">Como se mencionó, existe ambigüedad en cuanto a la unidad administrativa del GADPCH, bajo la cual se ejecutará el PI. Es importante además que se complete el personal del PIDD, ya que según manifestaron varias autoridades del GADPCH, será ese mismo equipo el que se encargue de ejecutar el PI. </w:t>
      </w:r>
      <w:r w:rsidR="00BC0749">
        <w:rPr>
          <w:rFonts w:asciiTheme="minorHAnsi" w:hAnsiTheme="minorHAnsi" w:cstheme="minorHAnsi"/>
        </w:rPr>
        <w:t xml:space="preserve">En el SOA, de las 16 respuestas calificadas, 10 fueron </w:t>
      </w:r>
      <w:r w:rsidR="00BC0749" w:rsidRPr="0052699F">
        <w:rPr>
          <w:rFonts w:asciiTheme="minorHAnsi" w:hAnsiTheme="minorHAnsi" w:cstheme="minorHAnsi"/>
        </w:rPr>
        <w:t xml:space="preserve">positivas </w:t>
      </w:r>
      <w:r w:rsidR="00BC0749">
        <w:rPr>
          <w:rFonts w:asciiTheme="minorHAnsi" w:hAnsiTheme="minorHAnsi" w:cstheme="minorHAnsi"/>
        </w:rPr>
        <w:t>y 6 negativas, es decir que en este sistema</w:t>
      </w:r>
      <w:r w:rsidR="006D0351">
        <w:rPr>
          <w:rFonts w:asciiTheme="minorHAnsi" w:hAnsiTheme="minorHAnsi" w:cstheme="minorHAnsi"/>
        </w:rPr>
        <w:t>,</w:t>
      </w:r>
      <w:r w:rsidR="00BC0749">
        <w:rPr>
          <w:rFonts w:asciiTheme="minorHAnsi" w:hAnsiTheme="minorHAnsi" w:cstheme="minorHAnsi"/>
        </w:rPr>
        <w:t xml:space="preserve"> obtuvo un 65.00%,</w:t>
      </w:r>
      <w:r w:rsidR="00BC0749" w:rsidRPr="0052699F">
        <w:rPr>
          <w:rFonts w:asciiTheme="minorHAnsi" w:hAnsiTheme="minorHAnsi" w:cstheme="minorHAnsi"/>
        </w:rPr>
        <w:t xml:space="preserve"> lo cual representa que en este indicador </w:t>
      </w:r>
      <w:r w:rsidR="00BC0749">
        <w:rPr>
          <w:rFonts w:asciiTheme="minorHAnsi" w:hAnsiTheme="minorHAnsi" w:cstheme="minorHAnsi"/>
        </w:rPr>
        <w:t xml:space="preserve">el GADPCH tiene un </w:t>
      </w:r>
      <w:r w:rsidR="00BC0749" w:rsidRPr="0052699F">
        <w:rPr>
          <w:rFonts w:asciiTheme="minorHAnsi" w:hAnsiTheme="minorHAnsi" w:cstheme="minorHAnsi"/>
        </w:rPr>
        <w:t xml:space="preserve">desarrollo </w:t>
      </w:r>
      <w:r w:rsidR="00BC0749">
        <w:rPr>
          <w:rFonts w:asciiTheme="minorHAnsi" w:hAnsiTheme="minorHAnsi" w:cstheme="minorHAnsi"/>
        </w:rPr>
        <w:t xml:space="preserve">medio </w:t>
      </w:r>
      <w:r w:rsidR="00BC0749" w:rsidRPr="0052699F">
        <w:rPr>
          <w:rFonts w:asciiTheme="minorHAnsi" w:hAnsiTheme="minorHAnsi" w:cstheme="minorHAnsi"/>
        </w:rPr>
        <w:t xml:space="preserve">y que el riesgo vinculado es </w:t>
      </w:r>
      <w:r w:rsidR="00BC0749">
        <w:rPr>
          <w:rFonts w:asciiTheme="minorHAnsi" w:hAnsiTheme="minorHAnsi" w:cstheme="minorHAnsi"/>
        </w:rPr>
        <w:t xml:space="preserve">así mismo medio. </w:t>
      </w:r>
    </w:p>
    <w:p w:rsidR="00BC0749" w:rsidRPr="0052699F" w:rsidRDefault="0069391E"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GENERAL: </w:t>
      </w:r>
      <w:r w:rsidR="00BC0749">
        <w:rPr>
          <w:rFonts w:asciiTheme="minorHAnsi" w:hAnsiTheme="minorHAnsi" w:cstheme="minorHAnsi"/>
        </w:rPr>
        <w:t>El Sistema de A</w:t>
      </w:r>
      <w:r w:rsidR="00BC0749" w:rsidRPr="0052699F">
        <w:rPr>
          <w:rFonts w:asciiTheme="minorHAnsi" w:hAnsiTheme="minorHAnsi" w:cstheme="minorHAnsi"/>
        </w:rPr>
        <w:t xml:space="preserve">dministración de </w:t>
      </w:r>
      <w:r w:rsidR="00BC0749">
        <w:rPr>
          <w:rFonts w:asciiTheme="minorHAnsi" w:hAnsiTheme="minorHAnsi" w:cstheme="minorHAnsi"/>
        </w:rPr>
        <w:t>P</w:t>
      </w:r>
      <w:r w:rsidR="00BC0749" w:rsidRPr="0052699F">
        <w:rPr>
          <w:rFonts w:asciiTheme="minorHAnsi" w:hAnsiTheme="minorHAnsi" w:cstheme="minorHAnsi"/>
        </w:rPr>
        <w:t xml:space="preserve">ersonal </w:t>
      </w:r>
      <w:r w:rsidR="00BC0749">
        <w:rPr>
          <w:rFonts w:asciiTheme="minorHAnsi" w:hAnsiTheme="minorHAnsi" w:cstheme="minorHAnsi"/>
        </w:rPr>
        <w:t>(SAP)</w:t>
      </w:r>
      <w:r w:rsidR="00F80C3E">
        <w:rPr>
          <w:rFonts w:asciiTheme="minorHAnsi" w:hAnsiTheme="minorHAnsi" w:cstheme="minorHAnsi"/>
        </w:rPr>
        <w:t xml:space="preserve"> lo ejecuta una unidad administrativa con nivel de Jefatura. Ésta para su gestión se</w:t>
      </w:r>
      <w:r w:rsidR="00BC0749" w:rsidRPr="0052699F">
        <w:rPr>
          <w:rFonts w:asciiTheme="minorHAnsi" w:hAnsiTheme="minorHAnsi" w:cstheme="minorHAnsi"/>
        </w:rPr>
        <w:t xml:space="preserve"> basa</w:t>
      </w:r>
      <w:r w:rsidR="00BC0749">
        <w:rPr>
          <w:rFonts w:asciiTheme="minorHAnsi" w:hAnsiTheme="minorHAnsi" w:cstheme="minorHAnsi"/>
        </w:rPr>
        <w:t xml:space="preserve"> principalmente</w:t>
      </w:r>
      <w:r w:rsidR="00BC0749" w:rsidRPr="0052699F">
        <w:rPr>
          <w:rFonts w:asciiTheme="minorHAnsi" w:hAnsiTheme="minorHAnsi" w:cstheme="minorHAnsi"/>
        </w:rPr>
        <w:t xml:space="preserve"> en la normativa </w:t>
      </w:r>
      <w:r w:rsidR="00BC0749">
        <w:rPr>
          <w:rFonts w:asciiTheme="minorHAnsi" w:hAnsiTheme="minorHAnsi" w:cstheme="minorHAnsi"/>
        </w:rPr>
        <w:t xml:space="preserve">que emite </w:t>
      </w:r>
      <w:r w:rsidR="00BC0749" w:rsidRPr="0052699F">
        <w:rPr>
          <w:rFonts w:asciiTheme="minorHAnsi" w:hAnsiTheme="minorHAnsi" w:cstheme="minorHAnsi"/>
        </w:rPr>
        <w:t>el Ministerio de Relaciones Laborales</w:t>
      </w:r>
      <w:r w:rsidR="00BC0749">
        <w:rPr>
          <w:rFonts w:asciiTheme="minorHAnsi" w:hAnsiTheme="minorHAnsi" w:cstheme="minorHAnsi"/>
        </w:rPr>
        <w:t xml:space="preserve"> (MRL) para el sector público</w:t>
      </w:r>
      <w:r w:rsidR="00F80C3E">
        <w:rPr>
          <w:rFonts w:asciiTheme="minorHAnsi" w:hAnsiTheme="minorHAnsi" w:cstheme="minorHAnsi"/>
        </w:rPr>
        <w:t xml:space="preserve"> (LOSEP y su reglamento)</w:t>
      </w:r>
      <w:r w:rsidR="00BC0749">
        <w:rPr>
          <w:rFonts w:asciiTheme="minorHAnsi" w:hAnsiTheme="minorHAnsi" w:cstheme="minorHAnsi"/>
        </w:rPr>
        <w:t>.</w:t>
      </w:r>
      <w:r w:rsidR="00F80C3E">
        <w:rPr>
          <w:rFonts w:asciiTheme="minorHAnsi" w:hAnsiTheme="minorHAnsi" w:cstheme="minorHAnsi"/>
        </w:rPr>
        <w:t xml:space="preserve"> </w:t>
      </w:r>
      <w:r w:rsidR="001C3E3B">
        <w:rPr>
          <w:rFonts w:asciiTheme="minorHAnsi" w:hAnsiTheme="minorHAnsi" w:cstheme="minorHAnsi"/>
        </w:rPr>
        <w:t>En la</w:t>
      </w:r>
      <w:r w:rsidR="006D0351">
        <w:rPr>
          <w:rFonts w:asciiTheme="minorHAnsi" w:hAnsiTheme="minorHAnsi" w:cstheme="minorHAnsi"/>
        </w:rPr>
        <w:t xml:space="preserve"> Ley</w:t>
      </w:r>
      <w:r w:rsidR="001C3E3B">
        <w:rPr>
          <w:rFonts w:asciiTheme="minorHAnsi" w:hAnsiTheme="minorHAnsi" w:cstheme="minorHAnsi"/>
        </w:rPr>
        <w:t xml:space="preserve"> antes indicada se puede apreciar que existen los subsistemas de inducción, selección, capacitación, clasificación, valoración, que son conocidos por el personal del GADPCH. </w:t>
      </w:r>
      <w:r w:rsidR="00F80C3E">
        <w:rPr>
          <w:rFonts w:asciiTheme="minorHAnsi" w:hAnsiTheme="minorHAnsi" w:cstheme="minorHAnsi"/>
        </w:rPr>
        <w:t xml:space="preserve">Es interesante que se haya incorporado en el organigrama una Unidad de </w:t>
      </w:r>
      <w:r w:rsidR="00A52396">
        <w:rPr>
          <w:rFonts w:asciiTheme="minorHAnsi" w:hAnsiTheme="minorHAnsi" w:cstheme="minorHAnsi"/>
        </w:rPr>
        <w:t>S</w:t>
      </w:r>
      <w:r w:rsidR="00F80C3E">
        <w:rPr>
          <w:rFonts w:asciiTheme="minorHAnsi" w:hAnsiTheme="minorHAnsi" w:cstheme="minorHAnsi"/>
        </w:rPr>
        <w:t xml:space="preserve">eguridad y </w:t>
      </w:r>
      <w:r w:rsidR="00A52396">
        <w:rPr>
          <w:rFonts w:asciiTheme="minorHAnsi" w:hAnsiTheme="minorHAnsi" w:cstheme="minorHAnsi"/>
        </w:rPr>
        <w:t>S</w:t>
      </w:r>
      <w:r w:rsidR="00F80C3E">
        <w:rPr>
          <w:rFonts w:asciiTheme="minorHAnsi" w:hAnsiTheme="minorHAnsi" w:cstheme="minorHAnsi"/>
        </w:rPr>
        <w:t xml:space="preserve">alud </w:t>
      </w:r>
      <w:r w:rsidR="00A52396">
        <w:rPr>
          <w:rFonts w:asciiTheme="minorHAnsi" w:hAnsiTheme="minorHAnsi" w:cstheme="minorHAnsi"/>
        </w:rPr>
        <w:t>O</w:t>
      </w:r>
      <w:r w:rsidR="00F80C3E">
        <w:rPr>
          <w:rFonts w:asciiTheme="minorHAnsi" w:hAnsiTheme="minorHAnsi" w:cstheme="minorHAnsi"/>
        </w:rPr>
        <w:t xml:space="preserve">cupacional. </w:t>
      </w:r>
      <w:r w:rsidR="00BC0749">
        <w:rPr>
          <w:rFonts w:asciiTheme="minorHAnsi" w:hAnsiTheme="minorHAnsi" w:cstheme="minorHAnsi"/>
        </w:rPr>
        <w:t xml:space="preserve"> Se pudo apreciar que el clima laboral es bueno. Que el personal </w:t>
      </w:r>
      <w:r w:rsidR="001C3E3B">
        <w:rPr>
          <w:rFonts w:asciiTheme="minorHAnsi" w:hAnsiTheme="minorHAnsi" w:cstheme="minorHAnsi"/>
        </w:rPr>
        <w:t xml:space="preserve">en su mayoría </w:t>
      </w:r>
      <w:r w:rsidR="00BC0749">
        <w:rPr>
          <w:rFonts w:asciiTheme="minorHAnsi" w:hAnsiTheme="minorHAnsi" w:cstheme="minorHAnsi"/>
        </w:rPr>
        <w:t>está comprometido con los objetivos del GADPCH</w:t>
      </w:r>
      <w:r w:rsidR="001C3E3B">
        <w:rPr>
          <w:rFonts w:asciiTheme="minorHAnsi" w:hAnsiTheme="minorHAnsi" w:cstheme="minorHAnsi"/>
        </w:rPr>
        <w:t xml:space="preserve"> y prueba de aquello es la antigüedad del personal. </w:t>
      </w:r>
      <w:r>
        <w:rPr>
          <w:rFonts w:asciiTheme="minorHAnsi" w:hAnsiTheme="minorHAnsi" w:cstheme="minorHAnsi"/>
        </w:rPr>
        <w:t xml:space="preserve">PROYECTO: </w:t>
      </w:r>
      <w:r w:rsidR="00BC0749" w:rsidDel="006D0351">
        <w:rPr>
          <w:rFonts w:asciiTheme="minorHAnsi" w:hAnsiTheme="minorHAnsi" w:cstheme="minorHAnsi"/>
        </w:rPr>
        <w:t xml:space="preserve">Apoya en la calificación obtenida el cumplimiento por parte del PIDD, de los acuerdos realizados en el Convenio de Préstamo con el BIRF en materia de personal, excepto porque el personal </w:t>
      </w:r>
      <w:r w:rsidR="00A52396">
        <w:rPr>
          <w:rFonts w:asciiTheme="minorHAnsi" w:hAnsiTheme="minorHAnsi" w:cstheme="minorHAnsi"/>
        </w:rPr>
        <w:t xml:space="preserve">clave </w:t>
      </w:r>
      <w:r w:rsidR="00BC0749" w:rsidDel="006D0351">
        <w:rPr>
          <w:rFonts w:asciiTheme="minorHAnsi" w:hAnsiTheme="minorHAnsi" w:cstheme="minorHAnsi"/>
        </w:rPr>
        <w:t>no está completo</w:t>
      </w:r>
      <w:r w:rsidR="000E0180">
        <w:rPr>
          <w:rFonts w:asciiTheme="minorHAnsi" w:hAnsiTheme="minorHAnsi" w:cstheme="minorHAnsi"/>
        </w:rPr>
        <w:t>, s</w:t>
      </w:r>
      <w:r w:rsidR="00C35BD9">
        <w:rPr>
          <w:rFonts w:asciiTheme="minorHAnsi" w:hAnsiTheme="minorHAnsi" w:cstheme="minorHAnsi"/>
        </w:rPr>
        <w:t xml:space="preserve">ituación que debe remediarse ya que esa será la base del PI. </w:t>
      </w:r>
      <w:r w:rsidR="00BC0749">
        <w:rPr>
          <w:rFonts w:asciiTheme="minorHAnsi" w:hAnsiTheme="minorHAnsi" w:cstheme="minorHAnsi"/>
        </w:rPr>
        <w:t>Todo l</w:t>
      </w:r>
      <w:r w:rsidR="00BC0749" w:rsidRPr="0052699F">
        <w:rPr>
          <w:rFonts w:asciiTheme="minorHAnsi" w:hAnsiTheme="minorHAnsi" w:cstheme="minorHAnsi"/>
        </w:rPr>
        <w:t xml:space="preserve">o anteriormente indicado lleva a que la evaluación </w:t>
      </w:r>
      <w:r w:rsidR="00684159">
        <w:rPr>
          <w:rFonts w:asciiTheme="minorHAnsi" w:hAnsiTheme="minorHAnsi" w:cstheme="minorHAnsi"/>
        </w:rPr>
        <w:t xml:space="preserve">de este sistema </w:t>
      </w:r>
      <w:r w:rsidR="00BC0749" w:rsidRPr="0052699F">
        <w:rPr>
          <w:rFonts w:asciiTheme="minorHAnsi" w:hAnsiTheme="minorHAnsi" w:cstheme="minorHAnsi"/>
        </w:rPr>
        <w:t xml:space="preserve">sea del </w:t>
      </w:r>
      <w:r w:rsidR="00BC0749">
        <w:rPr>
          <w:rFonts w:asciiTheme="minorHAnsi" w:hAnsiTheme="minorHAnsi" w:cstheme="minorHAnsi"/>
        </w:rPr>
        <w:t>95</w:t>
      </w:r>
      <w:r w:rsidR="00BC0749" w:rsidRPr="0052699F">
        <w:rPr>
          <w:rFonts w:asciiTheme="minorHAnsi" w:hAnsiTheme="minorHAnsi" w:cstheme="minorHAnsi"/>
        </w:rPr>
        <w:t xml:space="preserve">% que en la escala corresponde a que este sistema </w:t>
      </w:r>
      <w:r w:rsidR="00BC0749">
        <w:rPr>
          <w:rFonts w:asciiTheme="minorHAnsi" w:hAnsiTheme="minorHAnsi" w:cstheme="minorHAnsi"/>
        </w:rPr>
        <w:t>tiene un</w:t>
      </w:r>
      <w:r w:rsidR="00BC0749" w:rsidRPr="0052699F">
        <w:rPr>
          <w:rFonts w:asciiTheme="minorHAnsi" w:hAnsiTheme="minorHAnsi" w:cstheme="minorHAnsi"/>
        </w:rPr>
        <w:t xml:space="preserve"> desarrollo </w:t>
      </w:r>
      <w:r w:rsidR="00BC0749">
        <w:rPr>
          <w:rFonts w:asciiTheme="minorHAnsi" w:hAnsiTheme="minorHAnsi" w:cstheme="minorHAnsi"/>
        </w:rPr>
        <w:t xml:space="preserve">satisfactorio </w:t>
      </w:r>
      <w:r w:rsidR="00BC0749" w:rsidRPr="0052699F">
        <w:rPr>
          <w:rFonts w:asciiTheme="minorHAnsi" w:hAnsiTheme="minorHAnsi" w:cstheme="minorHAnsi"/>
        </w:rPr>
        <w:t xml:space="preserve">y </w:t>
      </w:r>
      <w:r w:rsidR="00BC0749">
        <w:rPr>
          <w:rFonts w:asciiTheme="minorHAnsi" w:hAnsiTheme="minorHAnsi" w:cstheme="minorHAnsi"/>
        </w:rPr>
        <w:t xml:space="preserve">que </w:t>
      </w:r>
      <w:r w:rsidR="00BC0749" w:rsidRPr="0052699F">
        <w:rPr>
          <w:rFonts w:asciiTheme="minorHAnsi" w:hAnsiTheme="minorHAnsi" w:cstheme="minorHAnsi"/>
        </w:rPr>
        <w:t xml:space="preserve">el riesgo es </w:t>
      </w:r>
      <w:r w:rsidR="00BC0749">
        <w:rPr>
          <w:rFonts w:asciiTheme="minorHAnsi" w:hAnsiTheme="minorHAnsi" w:cstheme="minorHAnsi"/>
        </w:rPr>
        <w:t>bajo.</w:t>
      </w:r>
    </w:p>
    <w:p w:rsidR="00C35BD9" w:rsidRDefault="0069391E" w:rsidP="006B06D4">
      <w:pPr>
        <w:numPr>
          <w:ilvl w:val="0"/>
          <w:numId w:val="24"/>
        </w:numPr>
        <w:ind w:left="1134" w:hanging="567"/>
        <w:jc w:val="both"/>
        <w:rPr>
          <w:rFonts w:asciiTheme="minorHAnsi" w:hAnsiTheme="minorHAnsi" w:cstheme="minorHAnsi"/>
        </w:rPr>
      </w:pPr>
      <w:r w:rsidRPr="00C35BD9">
        <w:rPr>
          <w:rFonts w:asciiTheme="minorHAnsi" w:hAnsiTheme="minorHAnsi" w:cstheme="minorHAnsi"/>
        </w:rPr>
        <w:t xml:space="preserve">GENERAL: </w:t>
      </w:r>
      <w:r w:rsidR="00BC0749" w:rsidRPr="00C35BD9">
        <w:rPr>
          <w:rFonts w:asciiTheme="minorHAnsi" w:hAnsiTheme="minorHAnsi" w:cstheme="minorHAnsi"/>
        </w:rPr>
        <w:t xml:space="preserve">La ejecución del Sistema de Administración de Bienes y Servicios (SABS) está compartido por </w:t>
      </w:r>
      <w:r w:rsidR="001C3E3B" w:rsidRPr="00C35BD9">
        <w:rPr>
          <w:rFonts w:asciiTheme="minorHAnsi" w:hAnsiTheme="minorHAnsi" w:cstheme="minorHAnsi"/>
        </w:rPr>
        <w:t xml:space="preserve">varias Coordinaciones: </w:t>
      </w:r>
      <w:r w:rsidR="00BC0749" w:rsidRPr="00C35BD9">
        <w:rPr>
          <w:rFonts w:asciiTheme="minorHAnsi" w:hAnsiTheme="minorHAnsi" w:cstheme="minorHAnsi"/>
        </w:rPr>
        <w:t>Financiera</w:t>
      </w:r>
      <w:r w:rsidR="001C3E3B" w:rsidRPr="00C35BD9">
        <w:rPr>
          <w:rFonts w:asciiTheme="minorHAnsi" w:hAnsiTheme="minorHAnsi" w:cstheme="minorHAnsi"/>
        </w:rPr>
        <w:t xml:space="preserve">, Administrativa, Obras Públicas,  </w:t>
      </w:r>
      <w:r w:rsidR="00BC0749" w:rsidRPr="00C35BD9">
        <w:rPr>
          <w:rFonts w:asciiTheme="minorHAnsi" w:hAnsiTheme="minorHAnsi" w:cstheme="minorHAnsi"/>
        </w:rPr>
        <w:t>con la participación de la Unidad de Compras Públicas, Departamento Legal y Unidad de Activos</w:t>
      </w:r>
      <w:r w:rsidR="001C3E3B" w:rsidRPr="00C35BD9">
        <w:rPr>
          <w:rFonts w:asciiTheme="minorHAnsi" w:hAnsiTheme="minorHAnsi" w:cstheme="minorHAnsi"/>
        </w:rPr>
        <w:t xml:space="preserve">, con lo cual se demuestra que </w:t>
      </w:r>
      <w:r w:rsidR="00524C02" w:rsidRPr="00C35BD9">
        <w:rPr>
          <w:rFonts w:asciiTheme="minorHAnsi" w:hAnsiTheme="minorHAnsi" w:cstheme="minorHAnsi"/>
        </w:rPr>
        <w:t xml:space="preserve">existe una </w:t>
      </w:r>
      <w:r w:rsidR="001C3E3B" w:rsidRPr="00C35BD9">
        <w:rPr>
          <w:rFonts w:asciiTheme="minorHAnsi" w:hAnsiTheme="minorHAnsi" w:cstheme="minorHAnsi"/>
        </w:rPr>
        <w:t xml:space="preserve"> segregación de funciones  </w:t>
      </w:r>
      <w:r w:rsidR="00524C02" w:rsidRPr="00C35BD9">
        <w:rPr>
          <w:rFonts w:asciiTheme="minorHAnsi" w:hAnsiTheme="minorHAnsi" w:cstheme="minorHAnsi"/>
        </w:rPr>
        <w:t>adecuada</w:t>
      </w:r>
      <w:r w:rsidR="00C35BD9" w:rsidRPr="00C35BD9">
        <w:rPr>
          <w:rFonts w:asciiTheme="minorHAnsi" w:hAnsiTheme="minorHAnsi" w:cstheme="minorHAnsi"/>
        </w:rPr>
        <w:t>. D</w:t>
      </w:r>
      <w:r w:rsidR="001C3E3B" w:rsidRPr="00C35BD9">
        <w:rPr>
          <w:rFonts w:asciiTheme="minorHAnsi" w:hAnsiTheme="minorHAnsi" w:cstheme="minorHAnsi"/>
        </w:rPr>
        <w:t>e todas formas una oportunidad de mejora sería transferir la Unidad de Activos, de la Coordinación Financiera a la Coordinación Administrativa</w:t>
      </w:r>
      <w:r w:rsidR="00524C02" w:rsidRPr="00C35BD9">
        <w:rPr>
          <w:rFonts w:asciiTheme="minorHAnsi" w:hAnsiTheme="minorHAnsi" w:cstheme="minorHAnsi"/>
        </w:rPr>
        <w:t xml:space="preserve"> con lo cual se aseguraría la integridad de los registros de los bienes institucionales</w:t>
      </w:r>
      <w:r w:rsidR="001C3E3B" w:rsidRPr="00C35BD9">
        <w:rPr>
          <w:rFonts w:asciiTheme="minorHAnsi" w:hAnsiTheme="minorHAnsi" w:cstheme="minorHAnsi"/>
        </w:rPr>
        <w:t>.</w:t>
      </w:r>
      <w:r w:rsidR="00BC0749" w:rsidRPr="00C35BD9">
        <w:rPr>
          <w:rFonts w:asciiTheme="minorHAnsi" w:hAnsiTheme="minorHAnsi" w:cstheme="minorHAnsi"/>
        </w:rPr>
        <w:t xml:space="preserve">  La normativa </w:t>
      </w:r>
      <w:r w:rsidR="001C3E3B" w:rsidRPr="00C35BD9">
        <w:rPr>
          <w:rFonts w:asciiTheme="minorHAnsi" w:hAnsiTheme="minorHAnsi" w:cstheme="minorHAnsi"/>
        </w:rPr>
        <w:t xml:space="preserve">del </w:t>
      </w:r>
      <w:r w:rsidR="00BC0749" w:rsidRPr="00C35BD9">
        <w:rPr>
          <w:rFonts w:asciiTheme="minorHAnsi" w:hAnsiTheme="minorHAnsi" w:cstheme="minorHAnsi"/>
        </w:rPr>
        <w:t xml:space="preserve">país sobre </w:t>
      </w:r>
      <w:r w:rsidR="001C3E3B" w:rsidRPr="00C35BD9">
        <w:rPr>
          <w:rFonts w:asciiTheme="minorHAnsi" w:hAnsiTheme="minorHAnsi" w:cstheme="minorHAnsi"/>
        </w:rPr>
        <w:t>l</w:t>
      </w:r>
      <w:r w:rsidR="00BC0749" w:rsidRPr="00C35BD9">
        <w:rPr>
          <w:rFonts w:asciiTheme="minorHAnsi" w:hAnsiTheme="minorHAnsi" w:cstheme="minorHAnsi"/>
        </w:rPr>
        <w:t>a materia</w:t>
      </w:r>
      <w:r w:rsidR="001C3E3B" w:rsidRPr="00C35BD9">
        <w:rPr>
          <w:rFonts w:asciiTheme="minorHAnsi" w:hAnsiTheme="minorHAnsi" w:cstheme="minorHAnsi"/>
        </w:rPr>
        <w:t xml:space="preserve"> de adquisiciones</w:t>
      </w:r>
      <w:r w:rsidR="00BC0749" w:rsidRPr="00C35BD9">
        <w:rPr>
          <w:rFonts w:asciiTheme="minorHAnsi" w:hAnsiTheme="minorHAnsi" w:cstheme="minorHAnsi"/>
        </w:rPr>
        <w:t xml:space="preserve"> y la herramienta principal con la cual se ejecuta</w:t>
      </w:r>
      <w:r w:rsidR="006D0351" w:rsidRPr="00C35BD9">
        <w:rPr>
          <w:rFonts w:asciiTheme="minorHAnsi" w:hAnsiTheme="minorHAnsi" w:cstheme="minorHAnsi"/>
        </w:rPr>
        <w:t xml:space="preserve">: </w:t>
      </w:r>
      <w:r w:rsidR="00BC0749" w:rsidRPr="00C35BD9">
        <w:rPr>
          <w:rFonts w:asciiTheme="minorHAnsi" w:hAnsiTheme="minorHAnsi" w:cstheme="minorHAnsi"/>
        </w:rPr>
        <w:t>el portal de compras públicas</w:t>
      </w:r>
      <w:r w:rsidR="000E0180">
        <w:rPr>
          <w:rStyle w:val="FootnoteReference"/>
          <w:rFonts w:asciiTheme="minorHAnsi" w:hAnsiTheme="minorHAnsi"/>
        </w:rPr>
        <w:footnoteReference w:id="26"/>
      </w:r>
      <w:r w:rsidR="00BC0749" w:rsidRPr="00C35BD9">
        <w:rPr>
          <w:rFonts w:asciiTheme="minorHAnsi" w:hAnsiTheme="minorHAnsi" w:cstheme="minorHAnsi"/>
        </w:rPr>
        <w:t xml:space="preserve">, apoya para que el control interno </w:t>
      </w:r>
      <w:r w:rsidR="001C3E3B" w:rsidRPr="00C35BD9">
        <w:rPr>
          <w:rFonts w:asciiTheme="minorHAnsi" w:hAnsiTheme="minorHAnsi" w:cstheme="minorHAnsi"/>
        </w:rPr>
        <w:t>de esos procesos sea aceptable</w:t>
      </w:r>
      <w:r w:rsidR="00BC0749" w:rsidRPr="00C35BD9">
        <w:rPr>
          <w:rFonts w:asciiTheme="minorHAnsi" w:hAnsiTheme="minorHAnsi" w:cstheme="minorHAnsi"/>
        </w:rPr>
        <w:t xml:space="preserve">. El personal encargado de la función de adquisiciones está bien organizado y conocen el alcance, su participación y atribuciones en </w:t>
      </w:r>
      <w:r w:rsidR="00C35BD9" w:rsidRPr="00C35BD9">
        <w:rPr>
          <w:rFonts w:asciiTheme="minorHAnsi" w:hAnsiTheme="minorHAnsi" w:cstheme="minorHAnsi"/>
        </w:rPr>
        <w:t xml:space="preserve">los </w:t>
      </w:r>
      <w:r w:rsidR="00BC0749" w:rsidRPr="00C35BD9">
        <w:rPr>
          <w:rFonts w:asciiTheme="minorHAnsi" w:hAnsiTheme="minorHAnsi" w:cstheme="minorHAnsi"/>
        </w:rPr>
        <w:t xml:space="preserve"> proceso</w:t>
      </w:r>
      <w:r w:rsidR="00C35BD9" w:rsidRPr="00C35BD9">
        <w:rPr>
          <w:rFonts w:asciiTheme="minorHAnsi" w:hAnsiTheme="minorHAnsi" w:cstheme="minorHAnsi"/>
        </w:rPr>
        <w:t>s</w:t>
      </w:r>
      <w:r w:rsidR="00BC0749" w:rsidRPr="00C35BD9">
        <w:rPr>
          <w:rFonts w:asciiTheme="minorHAnsi" w:hAnsiTheme="minorHAnsi" w:cstheme="minorHAnsi"/>
        </w:rPr>
        <w:t xml:space="preserve">. Esto a pesar de que estas actividades no están sistematizadas en manuales internos.  En la administración de bienes cuentan con un sistema informático integrado con la contabilidad y espacios adecuados para almacenar los bienes. </w:t>
      </w:r>
      <w:r w:rsidR="00C35BD9" w:rsidRPr="00C35BD9">
        <w:rPr>
          <w:rFonts w:asciiTheme="minorHAnsi" w:hAnsiTheme="minorHAnsi" w:cstheme="minorHAnsi"/>
        </w:rPr>
        <w:t>Para las adquisiciones m</w:t>
      </w:r>
      <w:r w:rsidR="00B21858" w:rsidRPr="00C35BD9">
        <w:rPr>
          <w:rFonts w:asciiTheme="minorHAnsi" w:hAnsiTheme="minorHAnsi" w:cstheme="minorHAnsi"/>
        </w:rPr>
        <w:t xml:space="preserve">anejan </w:t>
      </w:r>
      <w:r w:rsidR="00C35BD9" w:rsidRPr="00C35BD9">
        <w:rPr>
          <w:rFonts w:asciiTheme="minorHAnsi" w:hAnsiTheme="minorHAnsi" w:cstheme="minorHAnsi"/>
        </w:rPr>
        <w:t xml:space="preserve">una herramienta interesante que es </w:t>
      </w:r>
      <w:r w:rsidR="00B21858" w:rsidRPr="00C35BD9">
        <w:rPr>
          <w:rFonts w:asciiTheme="minorHAnsi" w:hAnsiTheme="minorHAnsi" w:cstheme="minorHAnsi"/>
        </w:rPr>
        <w:t xml:space="preserve">el </w:t>
      </w:r>
      <w:r w:rsidR="00C35BD9" w:rsidRPr="00C35BD9">
        <w:rPr>
          <w:rFonts w:asciiTheme="minorHAnsi" w:hAnsiTheme="minorHAnsi" w:cstheme="minorHAnsi"/>
        </w:rPr>
        <w:t>F</w:t>
      </w:r>
      <w:r w:rsidR="00B21858" w:rsidRPr="00C35BD9">
        <w:rPr>
          <w:rFonts w:asciiTheme="minorHAnsi" w:hAnsiTheme="minorHAnsi" w:cstheme="minorHAnsi"/>
        </w:rPr>
        <w:t>ormulario Único de Adquisiciones de Bienes y Servicios</w:t>
      </w:r>
      <w:r w:rsidR="00C35BD9" w:rsidRPr="00C35BD9">
        <w:rPr>
          <w:rFonts w:asciiTheme="minorHAnsi" w:hAnsiTheme="minorHAnsi" w:cstheme="minorHAnsi"/>
        </w:rPr>
        <w:t>. P</w:t>
      </w:r>
      <w:r w:rsidR="00B21858" w:rsidRPr="00C35BD9">
        <w:rPr>
          <w:rFonts w:asciiTheme="minorHAnsi" w:hAnsiTheme="minorHAnsi" w:cstheme="minorHAnsi"/>
        </w:rPr>
        <w:t>ara conocer la ubicación de los documentos, aplican una hoja de ruta.</w:t>
      </w:r>
      <w:r w:rsidRPr="00C35BD9">
        <w:rPr>
          <w:rFonts w:asciiTheme="minorHAnsi" w:hAnsiTheme="minorHAnsi" w:cstheme="minorHAnsi"/>
        </w:rPr>
        <w:t xml:space="preserve"> PROYECTO: Debido a que la normativa del GADPCH es genérica</w:t>
      </w:r>
      <w:r w:rsidR="00C35BD9" w:rsidRPr="00C35BD9">
        <w:rPr>
          <w:rFonts w:asciiTheme="minorHAnsi" w:hAnsiTheme="minorHAnsi" w:cstheme="minorHAnsi"/>
        </w:rPr>
        <w:t>, es decir de uso común en todas las instituciones del sector público</w:t>
      </w:r>
      <w:r w:rsidRPr="00C35BD9">
        <w:rPr>
          <w:rFonts w:asciiTheme="minorHAnsi" w:hAnsiTheme="minorHAnsi" w:cstheme="minorHAnsi"/>
        </w:rPr>
        <w:t xml:space="preserve">, será necesario </w:t>
      </w:r>
      <w:r w:rsidR="00C35BD9" w:rsidRPr="00C35BD9">
        <w:rPr>
          <w:rFonts w:asciiTheme="minorHAnsi" w:hAnsiTheme="minorHAnsi" w:cstheme="minorHAnsi"/>
        </w:rPr>
        <w:t>i</w:t>
      </w:r>
      <w:r w:rsidRPr="00C35BD9">
        <w:rPr>
          <w:rFonts w:asciiTheme="minorHAnsi" w:hAnsiTheme="minorHAnsi" w:cstheme="minorHAnsi"/>
        </w:rPr>
        <w:t xml:space="preserve">ncorporar en el RO del Proyecto, suficientes lineamientos para hacer claro a los administradores y entes de control, </w:t>
      </w:r>
      <w:proofErr w:type="spellStart"/>
      <w:r w:rsidRPr="00C35BD9">
        <w:rPr>
          <w:rFonts w:asciiTheme="minorHAnsi" w:hAnsiTheme="minorHAnsi" w:cstheme="minorHAnsi"/>
        </w:rPr>
        <w:t>cuales</w:t>
      </w:r>
      <w:proofErr w:type="spellEnd"/>
      <w:r w:rsidRPr="00C35BD9">
        <w:rPr>
          <w:rFonts w:asciiTheme="minorHAnsi" w:hAnsiTheme="minorHAnsi" w:cstheme="minorHAnsi"/>
        </w:rPr>
        <w:t xml:space="preserve"> son las políticas, financieras, de adquisiciones</w:t>
      </w:r>
      <w:r w:rsidR="00FC766B" w:rsidRPr="00C35BD9">
        <w:rPr>
          <w:rFonts w:asciiTheme="minorHAnsi" w:hAnsiTheme="minorHAnsi" w:cstheme="minorHAnsi"/>
        </w:rPr>
        <w:t xml:space="preserve">, </w:t>
      </w:r>
      <w:r w:rsidR="00C35BD9" w:rsidRPr="00C35BD9">
        <w:rPr>
          <w:rFonts w:asciiTheme="minorHAnsi" w:hAnsiTheme="minorHAnsi" w:cstheme="minorHAnsi"/>
        </w:rPr>
        <w:t xml:space="preserve">que rigen la ejecución del proyecto. El proyecto ha sido diseñado mayormente para la construcción de obras, sin embargo será necesario </w:t>
      </w:r>
      <w:r w:rsidR="00FC766B" w:rsidRPr="00C35BD9">
        <w:rPr>
          <w:rFonts w:asciiTheme="minorHAnsi" w:hAnsiTheme="minorHAnsi" w:cstheme="minorHAnsi"/>
        </w:rPr>
        <w:t>llevar registros de los bienes</w:t>
      </w:r>
      <w:r w:rsidR="00C35BD9" w:rsidRPr="00C35BD9">
        <w:rPr>
          <w:rFonts w:asciiTheme="minorHAnsi" w:hAnsiTheme="minorHAnsi" w:cstheme="minorHAnsi"/>
        </w:rPr>
        <w:t xml:space="preserve"> adquiridos con recursos</w:t>
      </w:r>
      <w:r w:rsidR="00FC766B" w:rsidRPr="00C35BD9">
        <w:rPr>
          <w:rFonts w:asciiTheme="minorHAnsi" w:hAnsiTheme="minorHAnsi" w:cstheme="minorHAnsi"/>
        </w:rPr>
        <w:t xml:space="preserve"> del proyecto. </w:t>
      </w:r>
      <w:r w:rsidR="00BC0749" w:rsidRPr="00C35BD9">
        <w:rPr>
          <w:rFonts w:asciiTheme="minorHAnsi" w:hAnsiTheme="minorHAnsi" w:cstheme="minorHAnsi"/>
        </w:rPr>
        <w:t xml:space="preserve">La calificación de este indicador es de </w:t>
      </w:r>
      <w:r w:rsidR="00667BF5" w:rsidRPr="00C35BD9">
        <w:rPr>
          <w:rFonts w:asciiTheme="minorHAnsi" w:hAnsiTheme="minorHAnsi" w:cstheme="minorHAnsi"/>
        </w:rPr>
        <w:t>95</w:t>
      </w:r>
      <w:r w:rsidR="00BC0749" w:rsidRPr="00C35BD9">
        <w:rPr>
          <w:rFonts w:asciiTheme="minorHAnsi" w:hAnsiTheme="minorHAnsi" w:cstheme="minorHAnsi"/>
        </w:rPr>
        <w:t>.00% que es equivalente a desarrollo satisfactorio con un riesgo bajo.</w:t>
      </w:r>
    </w:p>
    <w:p w:rsidR="00BC0749" w:rsidRPr="00C35BD9" w:rsidRDefault="0069391E" w:rsidP="006B06D4">
      <w:pPr>
        <w:numPr>
          <w:ilvl w:val="0"/>
          <w:numId w:val="24"/>
        </w:numPr>
        <w:ind w:left="1134" w:hanging="567"/>
        <w:jc w:val="both"/>
        <w:rPr>
          <w:rFonts w:asciiTheme="minorHAnsi" w:hAnsiTheme="minorHAnsi" w:cstheme="minorHAnsi"/>
        </w:rPr>
      </w:pPr>
      <w:r w:rsidRPr="00C35BD9">
        <w:rPr>
          <w:rFonts w:asciiTheme="minorHAnsi" w:hAnsiTheme="minorHAnsi" w:cstheme="minorHAnsi"/>
        </w:rPr>
        <w:t xml:space="preserve">GENERAL: </w:t>
      </w:r>
      <w:r w:rsidR="00BC0749" w:rsidRPr="00C35BD9">
        <w:rPr>
          <w:rFonts w:asciiTheme="minorHAnsi" w:hAnsiTheme="minorHAnsi" w:cstheme="minorHAnsi"/>
        </w:rPr>
        <w:t>El Sistema de Administración Financiera (SAF), obtuvo un 68.63% de respuestas positivas. La organización y funciones de la Coordinación Financiera del GADPCH, están  descritas en el EOP. Del cuadro resumen de las hojas de vida, se puede concluir que cuentan con personal formado y con experiencia suficiente para llevar adelante las tareas de es</w:t>
      </w:r>
      <w:r w:rsidR="00831FFA">
        <w:rPr>
          <w:rFonts w:asciiTheme="minorHAnsi" w:hAnsiTheme="minorHAnsi" w:cstheme="minorHAnsi"/>
        </w:rPr>
        <w:t>a</w:t>
      </w:r>
      <w:r w:rsidR="00BC0749" w:rsidRPr="00C35BD9">
        <w:rPr>
          <w:rFonts w:asciiTheme="minorHAnsi" w:hAnsiTheme="minorHAnsi" w:cstheme="minorHAnsi"/>
        </w:rPr>
        <w:t xml:space="preserve"> unidad de la Prefectura. La normativa que están aplicando es la que rige para todo el sector público</w:t>
      </w:r>
      <w:r w:rsidR="00F30D9F">
        <w:rPr>
          <w:rStyle w:val="FootnoteReference"/>
          <w:rFonts w:asciiTheme="minorHAnsi" w:hAnsiTheme="minorHAnsi"/>
        </w:rPr>
        <w:footnoteReference w:id="27"/>
      </w:r>
      <w:r w:rsidR="00BC0749" w:rsidRPr="00C35BD9">
        <w:rPr>
          <w:rFonts w:asciiTheme="minorHAnsi" w:hAnsiTheme="minorHAnsi" w:cstheme="minorHAnsi"/>
        </w:rPr>
        <w:t>, a pesar de que en esos mismos cuerpos legales, se les da</w:t>
      </w:r>
      <w:r w:rsidR="00F30D9F">
        <w:rPr>
          <w:rFonts w:asciiTheme="minorHAnsi" w:hAnsiTheme="minorHAnsi" w:cstheme="minorHAnsi"/>
        </w:rPr>
        <w:t xml:space="preserve"> a los </w:t>
      </w:r>
      <w:proofErr w:type="spellStart"/>
      <w:r w:rsidR="00F30D9F">
        <w:rPr>
          <w:rFonts w:asciiTheme="minorHAnsi" w:hAnsiTheme="minorHAnsi" w:cstheme="minorHAnsi"/>
        </w:rPr>
        <w:t>GADs</w:t>
      </w:r>
      <w:proofErr w:type="spellEnd"/>
      <w:r w:rsidR="00BC0749" w:rsidRPr="00C35BD9">
        <w:rPr>
          <w:rFonts w:asciiTheme="minorHAnsi" w:hAnsiTheme="minorHAnsi" w:cstheme="minorHAnsi"/>
        </w:rPr>
        <w:t xml:space="preserve"> autonomía para determinar sus propios sistemas y auto regulen de acuerdo a  su mejor interés.</w:t>
      </w:r>
      <w:r w:rsidR="00B21858" w:rsidRPr="00C35BD9">
        <w:rPr>
          <w:rFonts w:asciiTheme="minorHAnsi" w:hAnsiTheme="minorHAnsi" w:cstheme="minorHAnsi"/>
        </w:rPr>
        <w:t xml:space="preserve">   El GADPCH t</w:t>
      </w:r>
      <w:r w:rsidR="00BC0749" w:rsidRPr="00C35BD9">
        <w:rPr>
          <w:rFonts w:asciiTheme="minorHAnsi" w:hAnsiTheme="minorHAnsi" w:cstheme="minorHAnsi"/>
        </w:rPr>
        <w:t>ie</w:t>
      </w:r>
      <w:r w:rsidR="00B21858" w:rsidRPr="00C35BD9">
        <w:rPr>
          <w:rFonts w:asciiTheme="minorHAnsi" w:hAnsiTheme="minorHAnsi" w:cstheme="minorHAnsi"/>
        </w:rPr>
        <w:t>ne</w:t>
      </w:r>
      <w:r w:rsidR="00BC0749" w:rsidRPr="00C35BD9">
        <w:rPr>
          <w:rFonts w:asciiTheme="minorHAnsi" w:hAnsiTheme="minorHAnsi" w:cstheme="minorHAnsi"/>
        </w:rPr>
        <w:t xml:space="preserve"> un sistema de información financiera (SINFO), que</w:t>
      </w:r>
      <w:r w:rsidR="00F30D9F">
        <w:rPr>
          <w:rFonts w:asciiTheme="minorHAnsi" w:hAnsiTheme="minorHAnsi" w:cstheme="minorHAnsi"/>
        </w:rPr>
        <w:t xml:space="preserve"> </w:t>
      </w:r>
      <w:r w:rsidR="00BC0749" w:rsidRPr="00C35BD9">
        <w:rPr>
          <w:rFonts w:asciiTheme="minorHAnsi" w:hAnsiTheme="minorHAnsi" w:cstheme="minorHAnsi"/>
        </w:rPr>
        <w:t xml:space="preserve"> cumple con los requisitos para la administración </w:t>
      </w:r>
      <w:r w:rsidR="00F30D9F">
        <w:rPr>
          <w:rFonts w:asciiTheme="minorHAnsi" w:hAnsiTheme="minorHAnsi" w:cstheme="minorHAnsi"/>
        </w:rPr>
        <w:t xml:space="preserve">financiera general </w:t>
      </w:r>
      <w:r w:rsidR="00BC0749" w:rsidRPr="00C35BD9">
        <w:rPr>
          <w:rFonts w:asciiTheme="minorHAnsi" w:hAnsiTheme="minorHAnsi" w:cstheme="minorHAnsi"/>
        </w:rPr>
        <w:t xml:space="preserve">del GADPCH </w:t>
      </w:r>
      <w:r w:rsidR="000E3D08" w:rsidRPr="00C35BD9">
        <w:rPr>
          <w:rFonts w:asciiTheme="minorHAnsi" w:hAnsiTheme="minorHAnsi" w:cstheme="minorHAnsi"/>
        </w:rPr>
        <w:t>E</w:t>
      </w:r>
      <w:r w:rsidR="00F30D9F">
        <w:rPr>
          <w:rFonts w:asciiTheme="minorHAnsi" w:hAnsiTheme="minorHAnsi" w:cstheme="minorHAnsi"/>
        </w:rPr>
        <w:t xml:space="preserve">se sistema </w:t>
      </w:r>
      <w:r w:rsidR="000E3D08" w:rsidRPr="00C35BD9">
        <w:rPr>
          <w:rFonts w:asciiTheme="minorHAnsi" w:hAnsiTheme="minorHAnsi" w:cstheme="minorHAnsi"/>
        </w:rPr>
        <w:t>tiene una debilidad en lo que se refiere a la elaboración y aprobación de transacciones</w:t>
      </w:r>
      <w:r w:rsidR="00F30D9F">
        <w:rPr>
          <w:rFonts w:asciiTheme="minorHAnsi" w:hAnsiTheme="minorHAnsi" w:cstheme="minorHAnsi"/>
        </w:rPr>
        <w:t>,</w:t>
      </w:r>
      <w:r w:rsidR="00ED26E2" w:rsidRPr="00C35BD9">
        <w:rPr>
          <w:rFonts w:asciiTheme="minorHAnsi" w:hAnsiTheme="minorHAnsi" w:cstheme="minorHAnsi"/>
        </w:rPr>
        <w:t xml:space="preserve"> ya que la misma persona que </w:t>
      </w:r>
      <w:r w:rsidR="00F30D9F">
        <w:rPr>
          <w:rFonts w:asciiTheme="minorHAnsi" w:hAnsiTheme="minorHAnsi" w:cstheme="minorHAnsi"/>
        </w:rPr>
        <w:t>prepara</w:t>
      </w:r>
      <w:r w:rsidR="00ED26E2" w:rsidRPr="00C35BD9">
        <w:rPr>
          <w:rFonts w:asciiTheme="minorHAnsi" w:hAnsiTheme="minorHAnsi" w:cstheme="minorHAnsi"/>
        </w:rPr>
        <w:t xml:space="preserve"> el comprobante, está en capacidad de aprobarlo y con ello faculta a que tesorería</w:t>
      </w:r>
      <w:r w:rsidR="00F30D9F">
        <w:rPr>
          <w:rFonts w:asciiTheme="minorHAnsi" w:hAnsiTheme="minorHAnsi" w:cstheme="minorHAnsi"/>
        </w:rPr>
        <w:t xml:space="preserve"> para que</w:t>
      </w:r>
      <w:r w:rsidR="00ED26E2" w:rsidRPr="00C35BD9">
        <w:rPr>
          <w:rFonts w:asciiTheme="minorHAnsi" w:hAnsiTheme="minorHAnsi" w:cstheme="minorHAnsi"/>
        </w:rPr>
        <w:t xml:space="preserve"> realice el pago</w:t>
      </w:r>
      <w:r w:rsidR="000E3D08" w:rsidRPr="00C35BD9">
        <w:rPr>
          <w:rFonts w:asciiTheme="minorHAnsi" w:hAnsiTheme="minorHAnsi" w:cstheme="minorHAnsi"/>
        </w:rPr>
        <w:t xml:space="preserve">. </w:t>
      </w:r>
      <w:r w:rsidR="00B21858" w:rsidRPr="00C35BD9">
        <w:rPr>
          <w:rFonts w:asciiTheme="minorHAnsi" w:hAnsiTheme="minorHAnsi" w:cstheme="minorHAnsi"/>
        </w:rPr>
        <w:t xml:space="preserve">En cuanto al área de presupuestos sería conveniente </w:t>
      </w:r>
      <w:r w:rsidR="00F30D9F">
        <w:rPr>
          <w:rFonts w:asciiTheme="minorHAnsi" w:hAnsiTheme="minorHAnsi" w:cstheme="minorHAnsi"/>
        </w:rPr>
        <w:t xml:space="preserve">que el GADPCH </w:t>
      </w:r>
      <w:r w:rsidR="00B21858" w:rsidRPr="00C35BD9">
        <w:rPr>
          <w:rFonts w:asciiTheme="minorHAnsi" w:hAnsiTheme="minorHAnsi" w:cstheme="minorHAnsi"/>
        </w:rPr>
        <w:t>trabaj</w:t>
      </w:r>
      <w:r w:rsidR="00F30D9F">
        <w:rPr>
          <w:rFonts w:asciiTheme="minorHAnsi" w:hAnsiTheme="minorHAnsi" w:cstheme="minorHAnsi"/>
        </w:rPr>
        <w:t>e</w:t>
      </w:r>
      <w:r w:rsidR="00B21858" w:rsidRPr="00C35BD9">
        <w:rPr>
          <w:rFonts w:asciiTheme="minorHAnsi" w:hAnsiTheme="minorHAnsi" w:cstheme="minorHAnsi"/>
        </w:rPr>
        <w:t xml:space="preserve"> en armonizar el esquema </w:t>
      </w:r>
      <w:r w:rsidR="00F30D9F">
        <w:rPr>
          <w:rFonts w:asciiTheme="minorHAnsi" w:hAnsiTheme="minorHAnsi" w:cstheme="minorHAnsi"/>
        </w:rPr>
        <w:t xml:space="preserve">bajo el cual se hizo </w:t>
      </w:r>
      <w:r w:rsidR="00B21858" w:rsidRPr="00C35BD9">
        <w:rPr>
          <w:rFonts w:asciiTheme="minorHAnsi" w:hAnsiTheme="minorHAnsi" w:cstheme="minorHAnsi"/>
        </w:rPr>
        <w:t xml:space="preserve">el EOP, </w:t>
      </w:r>
      <w:r w:rsidR="00F30D9F">
        <w:rPr>
          <w:rFonts w:asciiTheme="minorHAnsi" w:hAnsiTheme="minorHAnsi" w:cstheme="minorHAnsi"/>
        </w:rPr>
        <w:t xml:space="preserve">con el </w:t>
      </w:r>
      <w:r w:rsidR="00B21858" w:rsidRPr="00C35BD9">
        <w:rPr>
          <w:rFonts w:asciiTheme="minorHAnsi" w:hAnsiTheme="minorHAnsi" w:cstheme="minorHAnsi"/>
        </w:rPr>
        <w:t xml:space="preserve">Plan Plurianual y </w:t>
      </w:r>
      <w:r w:rsidR="00F30D9F">
        <w:rPr>
          <w:rFonts w:asciiTheme="minorHAnsi" w:hAnsiTheme="minorHAnsi" w:cstheme="minorHAnsi"/>
        </w:rPr>
        <w:t xml:space="preserve">finalmente con los </w:t>
      </w:r>
      <w:proofErr w:type="spellStart"/>
      <w:r w:rsidR="00B21858" w:rsidRPr="00C35BD9">
        <w:rPr>
          <w:rFonts w:asciiTheme="minorHAnsi" w:hAnsiTheme="minorHAnsi" w:cstheme="minorHAnsi"/>
        </w:rPr>
        <w:t>POA</w:t>
      </w:r>
      <w:r w:rsidR="00F30D9F">
        <w:rPr>
          <w:rFonts w:asciiTheme="minorHAnsi" w:hAnsiTheme="minorHAnsi" w:cstheme="minorHAnsi"/>
        </w:rPr>
        <w:t>s</w:t>
      </w:r>
      <w:proofErr w:type="spellEnd"/>
      <w:r w:rsidR="00F30D9F">
        <w:rPr>
          <w:rFonts w:asciiTheme="minorHAnsi" w:hAnsiTheme="minorHAnsi" w:cstheme="minorHAnsi"/>
        </w:rPr>
        <w:t xml:space="preserve">. Para que la Coordinación de Planificación pueda ejecutar su trabajo a cabalidad, sería conveniente </w:t>
      </w:r>
      <w:r w:rsidR="000E3D08" w:rsidRPr="00C35BD9">
        <w:rPr>
          <w:rFonts w:asciiTheme="minorHAnsi" w:hAnsiTheme="minorHAnsi" w:cstheme="minorHAnsi"/>
        </w:rPr>
        <w:t xml:space="preserve">analizar </w:t>
      </w:r>
      <w:r w:rsidR="00F30D9F">
        <w:rPr>
          <w:rFonts w:asciiTheme="minorHAnsi" w:hAnsiTheme="minorHAnsi" w:cstheme="minorHAnsi"/>
        </w:rPr>
        <w:t xml:space="preserve">una posible </w:t>
      </w:r>
      <w:r w:rsidR="000E3D08" w:rsidRPr="00C35BD9">
        <w:rPr>
          <w:rFonts w:asciiTheme="minorHAnsi" w:hAnsiTheme="minorHAnsi" w:cstheme="minorHAnsi"/>
        </w:rPr>
        <w:t>transferencia de</w:t>
      </w:r>
      <w:r w:rsidR="00ED26E2" w:rsidRPr="00C35BD9">
        <w:rPr>
          <w:rFonts w:asciiTheme="minorHAnsi" w:hAnsiTheme="minorHAnsi" w:cstheme="minorHAnsi"/>
        </w:rPr>
        <w:t xml:space="preserve"> la Unidad de</w:t>
      </w:r>
      <w:r w:rsidR="000E3D08" w:rsidRPr="00C35BD9">
        <w:rPr>
          <w:rFonts w:asciiTheme="minorHAnsi" w:hAnsiTheme="minorHAnsi" w:cstheme="minorHAnsi"/>
        </w:rPr>
        <w:t xml:space="preserve"> </w:t>
      </w:r>
      <w:r w:rsidR="00ED26E2" w:rsidRPr="00C35BD9">
        <w:rPr>
          <w:rFonts w:asciiTheme="minorHAnsi" w:hAnsiTheme="minorHAnsi" w:cstheme="minorHAnsi"/>
        </w:rPr>
        <w:t>P</w:t>
      </w:r>
      <w:r w:rsidR="000E3D08" w:rsidRPr="00C35BD9">
        <w:rPr>
          <w:rFonts w:asciiTheme="minorHAnsi" w:hAnsiTheme="minorHAnsi" w:cstheme="minorHAnsi"/>
        </w:rPr>
        <w:t>resupuestos</w:t>
      </w:r>
      <w:r w:rsidR="00F30D9F">
        <w:rPr>
          <w:rFonts w:asciiTheme="minorHAnsi" w:hAnsiTheme="minorHAnsi" w:cstheme="minorHAnsi"/>
        </w:rPr>
        <w:t xml:space="preserve"> que actualmente depende de la Coordinación Financiera,</w:t>
      </w:r>
      <w:r w:rsidR="000E3D08" w:rsidRPr="00C35BD9">
        <w:rPr>
          <w:rFonts w:asciiTheme="minorHAnsi" w:hAnsiTheme="minorHAnsi" w:cstheme="minorHAnsi"/>
        </w:rPr>
        <w:t xml:space="preserve"> a la Coordinación de Planificación. </w:t>
      </w:r>
      <w:r w:rsidR="00294202" w:rsidRPr="00C35BD9">
        <w:rPr>
          <w:rFonts w:asciiTheme="minorHAnsi" w:hAnsiTheme="minorHAnsi" w:cstheme="minorHAnsi"/>
        </w:rPr>
        <w:t>Una de sus funciones inmediatas consistiría en armar flujos de caja para las necesidades periódicas de recursos del GADPCH</w:t>
      </w:r>
      <w:r w:rsidR="00F30D9F">
        <w:rPr>
          <w:rFonts w:asciiTheme="minorHAnsi" w:hAnsiTheme="minorHAnsi" w:cstheme="minorHAnsi"/>
        </w:rPr>
        <w:t xml:space="preserve"> basados en la ejecución de programas y proyectos y no solamente de ejecución presupuestaria</w:t>
      </w:r>
      <w:r w:rsidR="00294202" w:rsidRPr="00C35BD9">
        <w:rPr>
          <w:rFonts w:asciiTheme="minorHAnsi" w:hAnsiTheme="minorHAnsi" w:cstheme="minorHAnsi"/>
        </w:rPr>
        <w:t xml:space="preserve">. </w:t>
      </w:r>
      <w:r w:rsidR="00F30D9F">
        <w:rPr>
          <w:rFonts w:asciiTheme="minorHAnsi" w:hAnsiTheme="minorHAnsi" w:cstheme="minorHAnsi"/>
        </w:rPr>
        <w:t xml:space="preserve">A pesar de que las aprobaciones de las transacciones van acompañadas de un formulario “Hoja de Ruta”, a </w:t>
      </w:r>
      <w:r w:rsidR="00B21858" w:rsidRPr="00C35BD9">
        <w:rPr>
          <w:rFonts w:asciiTheme="minorHAnsi" w:hAnsiTheme="minorHAnsi" w:cstheme="minorHAnsi"/>
        </w:rPr>
        <w:t>fin de reducir el riesgo por la pérdida o mutilación de documentos, sería conveniente implementar un “</w:t>
      </w:r>
      <w:proofErr w:type="spellStart"/>
      <w:r w:rsidR="00B21858" w:rsidRPr="00C35BD9">
        <w:rPr>
          <w:rFonts w:asciiTheme="minorHAnsi" w:hAnsiTheme="minorHAnsi" w:cstheme="minorHAnsi"/>
        </w:rPr>
        <w:t>workflow</w:t>
      </w:r>
      <w:proofErr w:type="spellEnd"/>
      <w:r w:rsidR="00B21858" w:rsidRPr="00C35BD9">
        <w:rPr>
          <w:rFonts w:asciiTheme="minorHAnsi" w:hAnsiTheme="minorHAnsi" w:cstheme="minorHAnsi"/>
        </w:rPr>
        <w:t xml:space="preserve">” para la revisión y aprobación </w:t>
      </w:r>
      <w:r w:rsidR="00ED26E2" w:rsidRPr="00C35BD9">
        <w:rPr>
          <w:rFonts w:asciiTheme="minorHAnsi" w:hAnsiTheme="minorHAnsi" w:cstheme="minorHAnsi"/>
        </w:rPr>
        <w:t>de transacciones con documentos virtuales</w:t>
      </w:r>
      <w:r w:rsidR="00294202" w:rsidRPr="00C35BD9">
        <w:rPr>
          <w:rFonts w:asciiTheme="minorHAnsi" w:hAnsiTheme="minorHAnsi" w:cstheme="minorHAnsi"/>
        </w:rPr>
        <w:t>, lo que involucraría un proceso de digitalización de archivos, así los originales no pasan de una mano a otra</w:t>
      </w:r>
      <w:r w:rsidR="00B21858" w:rsidRPr="00C35BD9">
        <w:rPr>
          <w:rFonts w:asciiTheme="minorHAnsi" w:hAnsiTheme="minorHAnsi" w:cstheme="minorHAnsi"/>
        </w:rPr>
        <w:t xml:space="preserve">. </w:t>
      </w:r>
      <w:r w:rsidR="000E3D08" w:rsidRPr="00C35BD9">
        <w:rPr>
          <w:rFonts w:asciiTheme="minorHAnsi" w:hAnsiTheme="minorHAnsi" w:cstheme="minorHAnsi"/>
        </w:rPr>
        <w:t xml:space="preserve">Hay que </w:t>
      </w:r>
      <w:r w:rsidR="00F30D9F">
        <w:rPr>
          <w:rFonts w:asciiTheme="minorHAnsi" w:hAnsiTheme="minorHAnsi" w:cstheme="minorHAnsi"/>
        </w:rPr>
        <w:t xml:space="preserve">modificar </w:t>
      </w:r>
      <w:r w:rsidR="000E3D08" w:rsidRPr="00C35BD9">
        <w:rPr>
          <w:rFonts w:asciiTheme="minorHAnsi" w:hAnsiTheme="minorHAnsi" w:cstheme="minorHAnsi"/>
        </w:rPr>
        <w:t xml:space="preserve">el SINFO para que en los documentos impresos aparezca el número del certificado presupuestario. </w:t>
      </w:r>
      <w:r w:rsidR="00F10905">
        <w:rPr>
          <w:rFonts w:asciiTheme="minorHAnsi" w:hAnsiTheme="minorHAnsi" w:cstheme="minorHAnsi"/>
        </w:rPr>
        <w:t>Como e</w:t>
      </w:r>
      <w:r w:rsidR="00F10905" w:rsidRPr="00C35BD9">
        <w:rPr>
          <w:rFonts w:asciiTheme="minorHAnsi" w:hAnsiTheme="minorHAnsi" w:cstheme="minorHAnsi"/>
        </w:rPr>
        <w:t>l SINFO tiene algunos factores que no lo hacen completamente funcional para manejar la información de un proyecto con recursos BID (fuentes de financiamiento, categorías, actividades, aprobación de transacciones)</w:t>
      </w:r>
      <w:r w:rsidR="00F10905">
        <w:rPr>
          <w:rFonts w:asciiTheme="minorHAnsi" w:hAnsiTheme="minorHAnsi" w:cstheme="minorHAnsi"/>
        </w:rPr>
        <w:t>, se deberá</w:t>
      </w:r>
      <w:r w:rsidR="000E3D08" w:rsidRPr="00C35BD9">
        <w:rPr>
          <w:rFonts w:asciiTheme="minorHAnsi" w:hAnsiTheme="minorHAnsi" w:cstheme="minorHAnsi"/>
        </w:rPr>
        <w:t xml:space="preserve"> analizar si es conveniente en tiempo y recursos el ampliar las capacidades del SINFO para que maneje la información que requiere el BID. </w:t>
      </w:r>
      <w:proofErr w:type="spellStart"/>
      <w:r w:rsidR="000E3D08" w:rsidRPr="00C35BD9">
        <w:rPr>
          <w:rFonts w:asciiTheme="minorHAnsi" w:hAnsiTheme="minorHAnsi" w:cstheme="minorHAnsi"/>
        </w:rPr>
        <w:t>TICs</w:t>
      </w:r>
      <w:proofErr w:type="spellEnd"/>
      <w:r w:rsidR="000E3D08" w:rsidRPr="00C35BD9">
        <w:rPr>
          <w:rFonts w:asciiTheme="minorHAnsi" w:hAnsiTheme="minorHAnsi" w:cstheme="minorHAnsi"/>
        </w:rPr>
        <w:t xml:space="preserve"> debe robustecer su alcance mediante la elaboración de sus propias políticas que abarquen: desarrollo, mantenimiento, archivo, </w:t>
      </w:r>
      <w:proofErr w:type="spellStart"/>
      <w:r w:rsidR="000E3D08" w:rsidRPr="00C35BD9">
        <w:rPr>
          <w:rFonts w:asciiTheme="minorHAnsi" w:hAnsiTheme="minorHAnsi" w:cstheme="minorHAnsi"/>
        </w:rPr>
        <w:t>backups</w:t>
      </w:r>
      <w:proofErr w:type="spellEnd"/>
      <w:r w:rsidR="000E3D08" w:rsidRPr="00C35BD9">
        <w:rPr>
          <w:rFonts w:asciiTheme="minorHAnsi" w:hAnsiTheme="minorHAnsi" w:cstheme="minorHAnsi"/>
        </w:rPr>
        <w:t xml:space="preserve">, planes de contingencia. </w:t>
      </w:r>
      <w:r w:rsidRPr="00C35BD9">
        <w:rPr>
          <w:rFonts w:asciiTheme="minorHAnsi" w:hAnsiTheme="minorHAnsi" w:cstheme="minorHAnsi"/>
        </w:rPr>
        <w:t xml:space="preserve">PROYECTO: El proyecto PIDD está familiarizado con la presentación de reportes </w:t>
      </w:r>
      <w:r w:rsidR="00F30D9F">
        <w:rPr>
          <w:rFonts w:asciiTheme="minorHAnsi" w:hAnsiTheme="minorHAnsi" w:cstheme="minorHAnsi"/>
        </w:rPr>
        <w:t xml:space="preserve">financieros </w:t>
      </w:r>
      <w:r w:rsidRPr="00C35BD9">
        <w:rPr>
          <w:rFonts w:asciiTheme="minorHAnsi" w:hAnsiTheme="minorHAnsi" w:cstheme="minorHAnsi"/>
        </w:rPr>
        <w:t xml:space="preserve">similares a los que en un futuro solicitaría el BID como son: conciliaciones del fondo rotativo, solicitudes de reposición de fondos, contratación de auditorías externas. De todas formas </w:t>
      </w:r>
      <w:r w:rsidR="00F30D9F">
        <w:rPr>
          <w:rFonts w:asciiTheme="minorHAnsi" w:hAnsiTheme="minorHAnsi" w:cstheme="minorHAnsi"/>
        </w:rPr>
        <w:t>a</w:t>
      </w:r>
      <w:r w:rsidRPr="00C35BD9">
        <w:rPr>
          <w:rFonts w:asciiTheme="minorHAnsi" w:hAnsiTheme="minorHAnsi" w:cstheme="minorHAnsi"/>
        </w:rPr>
        <w:t>l personal del proyecto</w:t>
      </w:r>
      <w:r w:rsidR="00F30D9F">
        <w:rPr>
          <w:rFonts w:asciiTheme="minorHAnsi" w:hAnsiTheme="minorHAnsi" w:cstheme="minorHAnsi"/>
        </w:rPr>
        <w:t xml:space="preserve"> PI</w:t>
      </w:r>
      <w:r w:rsidRPr="00C35BD9">
        <w:rPr>
          <w:rFonts w:asciiTheme="minorHAnsi" w:hAnsiTheme="minorHAnsi" w:cstheme="minorHAnsi"/>
        </w:rPr>
        <w:t xml:space="preserve">, </w:t>
      </w:r>
      <w:r w:rsidR="00F30D9F">
        <w:rPr>
          <w:rFonts w:asciiTheme="minorHAnsi" w:hAnsiTheme="minorHAnsi" w:cstheme="minorHAnsi"/>
        </w:rPr>
        <w:t xml:space="preserve">se le </w:t>
      </w:r>
      <w:r w:rsidRPr="00C35BD9">
        <w:rPr>
          <w:rFonts w:asciiTheme="minorHAnsi" w:hAnsiTheme="minorHAnsi" w:cstheme="minorHAnsi"/>
        </w:rPr>
        <w:t xml:space="preserve">deberá </w:t>
      </w:r>
      <w:r w:rsidR="00F30D9F">
        <w:rPr>
          <w:rFonts w:asciiTheme="minorHAnsi" w:hAnsiTheme="minorHAnsi" w:cstheme="minorHAnsi"/>
        </w:rPr>
        <w:t xml:space="preserve">dar </w:t>
      </w:r>
      <w:r w:rsidRPr="00C35BD9">
        <w:rPr>
          <w:rFonts w:asciiTheme="minorHAnsi" w:hAnsiTheme="minorHAnsi" w:cstheme="minorHAnsi"/>
        </w:rPr>
        <w:t xml:space="preserve">entrenamiento en </w:t>
      </w:r>
      <w:r w:rsidR="00F10905">
        <w:rPr>
          <w:rFonts w:asciiTheme="minorHAnsi" w:hAnsiTheme="minorHAnsi" w:cstheme="minorHAnsi"/>
        </w:rPr>
        <w:t xml:space="preserve">temas fiduciarios específicos del BID, en donde se revisarían </w:t>
      </w:r>
      <w:r w:rsidRPr="00C35BD9">
        <w:rPr>
          <w:rFonts w:asciiTheme="minorHAnsi" w:hAnsiTheme="minorHAnsi" w:cstheme="minorHAnsi"/>
        </w:rPr>
        <w:t>los reportes específicos que aplica el B</w:t>
      </w:r>
      <w:r w:rsidR="00F10905">
        <w:rPr>
          <w:rFonts w:asciiTheme="minorHAnsi" w:hAnsiTheme="minorHAnsi" w:cstheme="minorHAnsi"/>
        </w:rPr>
        <w:t>anco</w:t>
      </w:r>
      <w:r w:rsidRPr="00C35BD9">
        <w:rPr>
          <w:rFonts w:asciiTheme="minorHAnsi" w:hAnsiTheme="minorHAnsi" w:cstheme="minorHAnsi"/>
        </w:rPr>
        <w:t xml:space="preserve">. </w:t>
      </w:r>
      <w:r w:rsidR="00BC0749" w:rsidRPr="00C35BD9">
        <w:rPr>
          <w:rFonts w:asciiTheme="minorHAnsi" w:hAnsiTheme="minorHAnsi" w:cstheme="minorHAnsi"/>
        </w:rPr>
        <w:t>El desarrollo del SA</w:t>
      </w:r>
      <w:r w:rsidR="000E3D08" w:rsidRPr="00C35BD9">
        <w:rPr>
          <w:rFonts w:asciiTheme="minorHAnsi" w:hAnsiTheme="minorHAnsi" w:cstheme="minorHAnsi"/>
        </w:rPr>
        <w:t>F</w:t>
      </w:r>
      <w:r w:rsidR="00BC0749" w:rsidRPr="00C35BD9">
        <w:rPr>
          <w:rFonts w:asciiTheme="minorHAnsi" w:hAnsiTheme="minorHAnsi" w:cstheme="minorHAnsi"/>
        </w:rPr>
        <w:t xml:space="preserve"> es mediano y el riesgo es mediano.  </w:t>
      </w:r>
    </w:p>
    <w:p w:rsidR="00BC0749" w:rsidRPr="0052699F" w:rsidRDefault="0069391E" w:rsidP="00456FCE">
      <w:pPr>
        <w:numPr>
          <w:ilvl w:val="0"/>
          <w:numId w:val="24"/>
        </w:numPr>
        <w:ind w:left="1134" w:hanging="567"/>
        <w:jc w:val="both"/>
        <w:rPr>
          <w:rFonts w:asciiTheme="minorHAnsi" w:hAnsiTheme="minorHAnsi" w:cstheme="minorHAnsi"/>
        </w:rPr>
      </w:pPr>
      <w:r>
        <w:rPr>
          <w:rFonts w:asciiTheme="minorHAnsi" w:hAnsiTheme="minorHAnsi" w:cstheme="minorHAnsi"/>
        </w:rPr>
        <w:t xml:space="preserve">GENERAL: </w:t>
      </w:r>
      <w:r w:rsidR="00BC0749" w:rsidRPr="0052699F">
        <w:rPr>
          <w:rFonts w:asciiTheme="minorHAnsi" w:hAnsiTheme="minorHAnsi" w:cstheme="minorHAnsi"/>
        </w:rPr>
        <w:t xml:space="preserve">El </w:t>
      </w:r>
      <w:r w:rsidR="00BC0749">
        <w:rPr>
          <w:rFonts w:asciiTheme="minorHAnsi" w:hAnsiTheme="minorHAnsi" w:cstheme="minorHAnsi"/>
        </w:rPr>
        <w:t>Sistema de C</w:t>
      </w:r>
      <w:r w:rsidR="00BC0749" w:rsidRPr="0052699F">
        <w:rPr>
          <w:rFonts w:asciiTheme="minorHAnsi" w:hAnsiTheme="minorHAnsi" w:cstheme="minorHAnsi"/>
        </w:rPr>
        <w:t xml:space="preserve">ontrol </w:t>
      </w:r>
      <w:r w:rsidR="00BC0749">
        <w:rPr>
          <w:rFonts w:asciiTheme="minorHAnsi" w:hAnsiTheme="minorHAnsi" w:cstheme="minorHAnsi"/>
        </w:rPr>
        <w:t>I</w:t>
      </w:r>
      <w:r w:rsidR="00BC0749" w:rsidRPr="0052699F">
        <w:rPr>
          <w:rFonts w:asciiTheme="minorHAnsi" w:hAnsiTheme="minorHAnsi" w:cstheme="minorHAnsi"/>
        </w:rPr>
        <w:t xml:space="preserve">nterno obtuvo un </w:t>
      </w:r>
      <w:r w:rsidR="00BC0749">
        <w:rPr>
          <w:rFonts w:asciiTheme="minorHAnsi" w:hAnsiTheme="minorHAnsi" w:cstheme="minorHAnsi"/>
        </w:rPr>
        <w:t>56</w:t>
      </w:r>
      <w:r w:rsidR="00BC0749" w:rsidRPr="0052699F">
        <w:rPr>
          <w:rFonts w:asciiTheme="minorHAnsi" w:hAnsiTheme="minorHAnsi" w:cstheme="minorHAnsi"/>
        </w:rPr>
        <w:t>.</w:t>
      </w:r>
      <w:r w:rsidR="00BC0749">
        <w:rPr>
          <w:rFonts w:asciiTheme="minorHAnsi" w:hAnsiTheme="minorHAnsi" w:cstheme="minorHAnsi"/>
        </w:rPr>
        <w:t>00</w:t>
      </w:r>
      <w:r w:rsidR="00BC0749" w:rsidRPr="0052699F">
        <w:rPr>
          <w:rFonts w:asciiTheme="minorHAnsi" w:hAnsiTheme="minorHAnsi" w:cstheme="minorHAnsi"/>
        </w:rPr>
        <w:t xml:space="preserve">% que es equivalente a </w:t>
      </w:r>
      <w:r w:rsidR="00BC0749">
        <w:rPr>
          <w:rFonts w:asciiTheme="minorHAnsi" w:hAnsiTheme="minorHAnsi" w:cstheme="minorHAnsi"/>
        </w:rPr>
        <w:t xml:space="preserve">un nivel de </w:t>
      </w:r>
      <w:r w:rsidR="00BC0749" w:rsidRPr="0052699F">
        <w:rPr>
          <w:rFonts w:asciiTheme="minorHAnsi" w:hAnsiTheme="minorHAnsi" w:cstheme="minorHAnsi"/>
        </w:rPr>
        <w:t>desarrollo</w:t>
      </w:r>
      <w:r w:rsidR="00BC0749">
        <w:rPr>
          <w:rFonts w:asciiTheme="minorHAnsi" w:hAnsiTheme="minorHAnsi" w:cstheme="minorHAnsi"/>
        </w:rPr>
        <w:t xml:space="preserve"> incipiente </w:t>
      </w:r>
      <w:r w:rsidR="00BC0749" w:rsidRPr="0052699F">
        <w:rPr>
          <w:rFonts w:asciiTheme="minorHAnsi" w:hAnsiTheme="minorHAnsi" w:cstheme="minorHAnsi"/>
        </w:rPr>
        <w:t>y el riesgo asociado es</w:t>
      </w:r>
      <w:r w:rsidR="00BC0749">
        <w:rPr>
          <w:rFonts w:asciiTheme="minorHAnsi" w:hAnsiTheme="minorHAnsi" w:cstheme="minorHAnsi"/>
        </w:rPr>
        <w:t xml:space="preserve"> sustancial</w:t>
      </w:r>
      <w:r w:rsidR="00BC0749" w:rsidRPr="0052699F">
        <w:rPr>
          <w:rFonts w:asciiTheme="minorHAnsi" w:hAnsiTheme="minorHAnsi" w:cstheme="minorHAnsi"/>
        </w:rPr>
        <w:t xml:space="preserve">. </w:t>
      </w:r>
      <w:r w:rsidR="00BC0749">
        <w:rPr>
          <w:rFonts w:asciiTheme="minorHAnsi" w:hAnsiTheme="minorHAnsi" w:cstheme="minorHAnsi"/>
        </w:rPr>
        <w:t xml:space="preserve">El GADPCH aún no ha </w:t>
      </w:r>
      <w:r w:rsidR="00C1313C">
        <w:rPr>
          <w:rFonts w:asciiTheme="minorHAnsi" w:hAnsiTheme="minorHAnsi" w:cstheme="minorHAnsi"/>
        </w:rPr>
        <w:t xml:space="preserve">implementado </w:t>
      </w:r>
      <w:r w:rsidR="00BC0749" w:rsidRPr="0052699F">
        <w:rPr>
          <w:rFonts w:asciiTheme="minorHAnsi" w:hAnsiTheme="minorHAnsi" w:cstheme="minorHAnsi"/>
        </w:rPr>
        <w:t>un código de ética</w:t>
      </w:r>
      <w:r w:rsidR="00BC0749">
        <w:rPr>
          <w:rFonts w:asciiTheme="minorHAnsi" w:hAnsiTheme="minorHAnsi" w:cstheme="minorHAnsi"/>
        </w:rPr>
        <w:t>. No está estructurada una metodología de trabajo que de espacio al a</w:t>
      </w:r>
      <w:r w:rsidR="00BC0749" w:rsidRPr="0052699F">
        <w:rPr>
          <w:rFonts w:asciiTheme="minorHAnsi" w:hAnsiTheme="minorHAnsi" w:cstheme="minorHAnsi"/>
        </w:rPr>
        <w:t>nálisis de riesgos.</w:t>
      </w:r>
      <w:r w:rsidR="00BC0749">
        <w:rPr>
          <w:rFonts w:asciiTheme="minorHAnsi" w:hAnsiTheme="minorHAnsi" w:cstheme="minorHAnsi"/>
        </w:rPr>
        <w:t xml:space="preserve"> Los sistemas integrales de información (planificación, adquisiciones, personal, financiero) no cuentan aún con una plataforma común.  Finalmente no hay mecanismos formales de autoevaluación implementados. </w:t>
      </w:r>
      <w:r>
        <w:rPr>
          <w:rFonts w:asciiTheme="minorHAnsi" w:hAnsiTheme="minorHAnsi" w:cstheme="minorHAnsi"/>
        </w:rPr>
        <w:t xml:space="preserve">PROYECTO: </w:t>
      </w:r>
      <w:r w:rsidR="00F10905">
        <w:rPr>
          <w:rFonts w:asciiTheme="minorHAnsi" w:hAnsiTheme="minorHAnsi" w:cstheme="minorHAnsi"/>
        </w:rPr>
        <w:t>Debido a que está conformada en el GADPCH una Unidad de Auditoría Interna, sería conveniente aprovechar ese potencial y solicitar revisiones a los controles internos que aplicaría el equipo de gestión del PI. Para el personal del PI es prácticamente mandatorio a</w:t>
      </w:r>
      <w:r>
        <w:rPr>
          <w:rFonts w:asciiTheme="minorHAnsi" w:hAnsiTheme="minorHAnsi" w:cstheme="minorHAnsi"/>
          <w:color w:val="000000"/>
          <w:lang w:eastAsia="es-ES"/>
        </w:rPr>
        <w:t xml:space="preserve">plicar la metodología de análisis de riesgo en la gerencia del proyecto. </w:t>
      </w:r>
      <w:r w:rsidR="00F10905">
        <w:rPr>
          <w:rFonts w:asciiTheme="minorHAnsi" w:hAnsiTheme="minorHAnsi" w:cstheme="minorHAnsi"/>
          <w:color w:val="000000"/>
          <w:lang w:eastAsia="es-ES"/>
        </w:rPr>
        <w:t>Así mismo en la gestión es conveniente mantener reuniones de staff para revisar los procedimientos que están ejecutando y si estos son factibles de mejora. Eso pasa también por que la administración establezca m</w:t>
      </w:r>
      <w:r>
        <w:rPr>
          <w:rFonts w:asciiTheme="minorHAnsi" w:hAnsiTheme="minorHAnsi" w:cstheme="minorHAnsi"/>
          <w:color w:val="000000"/>
          <w:lang w:eastAsia="es-ES"/>
        </w:rPr>
        <w:t xml:space="preserve">ecanismos de autoevaluación </w:t>
      </w:r>
      <w:r w:rsidR="00F10905">
        <w:rPr>
          <w:rFonts w:asciiTheme="minorHAnsi" w:hAnsiTheme="minorHAnsi" w:cstheme="minorHAnsi"/>
          <w:color w:val="000000"/>
          <w:lang w:eastAsia="es-ES"/>
        </w:rPr>
        <w:t xml:space="preserve">que pueden coincidir con la presentación del informe semestral del proyecto. </w:t>
      </w:r>
    </w:p>
    <w:p w:rsidR="00F861FC" w:rsidRDefault="006B06D4"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rPr>
        <w:t xml:space="preserve">GENERAL: </w:t>
      </w:r>
      <w:r w:rsidR="00BC0749">
        <w:rPr>
          <w:rFonts w:asciiTheme="minorHAnsi" w:hAnsiTheme="minorHAnsi" w:cstheme="minorHAnsi"/>
        </w:rPr>
        <w:t>El Sistema de Control Externo (SCE) del GADPCH lo ejecuta la CGE</w:t>
      </w:r>
      <w:r w:rsidR="00F10905">
        <w:rPr>
          <w:rFonts w:asciiTheme="minorHAnsi" w:hAnsiTheme="minorHAnsi" w:cstheme="minorHAnsi"/>
        </w:rPr>
        <w:t>, por lo que no está al alcance de la Prefectura mantener esquemas periódicos para su realización</w:t>
      </w:r>
      <w:r w:rsidR="00BC0749">
        <w:rPr>
          <w:rFonts w:asciiTheme="minorHAnsi" w:hAnsiTheme="minorHAnsi" w:cstheme="minorHAnsi"/>
        </w:rPr>
        <w:t xml:space="preserve">. </w:t>
      </w:r>
      <w:r w:rsidR="00F10905">
        <w:rPr>
          <w:rFonts w:asciiTheme="minorHAnsi" w:hAnsiTheme="minorHAnsi" w:cstheme="minorHAnsi"/>
        </w:rPr>
        <w:t xml:space="preserve">En el EOP el GADPCH </w:t>
      </w:r>
      <w:r w:rsidR="00BC0749">
        <w:rPr>
          <w:rFonts w:asciiTheme="minorHAnsi" w:hAnsiTheme="minorHAnsi" w:cstheme="minorHAnsi"/>
        </w:rPr>
        <w:t xml:space="preserve">no tiene definido entre las funciones departamentales o personales, quien tienen la responsabilidad de manejar los temas relacionados con las </w:t>
      </w:r>
      <w:r w:rsidR="00F10905">
        <w:rPr>
          <w:rFonts w:asciiTheme="minorHAnsi" w:hAnsiTheme="minorHAnsi" w:cstheme="minorHAnsi"/>
        </w:rPr>
        <w:t xml:space="preserve">necesidades y manejo de información que se entrega a las firmas </w:t>
      </w:r>
      <w:r w:rsidR="00BC0749">
        <w:rPr>
          <w:rFonts w:asciiTheme="minorHAnsi" w:hAnsiTheme="minorHAnsi" w:cstheme="minorHAnsi"/>
        </w:rPr>
        <w:t>auditoras</w:t>
      </w:r>
      <w:r w:rsidR="00F10905">
        <w:rPr>
          <w:rFonts w:asciiTheme="minorHAnsi" w:hAnsiTheme="minorHAnsi" w:cstheme="minorHAnsi"/>
        </w:rPr>
        <w:t xml:space="preserve"> o a la CGE</w:t>
      </w:r>
      <w:r w:rsidR="00BC0749">
        <w:rPr>
          <w:rFonts w:asciiTheme="minorHAnsi" w:hAnsiTheme="minorHAnsi" w:cstheme="minorHAnsi"/>
        </w:rPr>
        <w:t xml:space="preserve">. </w:t>
      </w:r>
      <w:r w:rsidR="00BC0749" w:rsidRPr="0052699F">
        <w:rPr>
          <w:rFonts w:asciiTheme="minorHAnsi" w:hAnsiTheme="minorHAnsi" w:cstheme="minorHAnsi"/>
        </w:rPr>
        <w:t>El control externo está sujeto a la normativa de la CGE</w:t>
      </w:r>
      <w:r w:rsidR="00F10905">
        <w:rPr>
          <w:rStyle w:val="FootnoteReference"/>
          <w:rFonts w:asciiTheme="minorHAnsi" w:hAnsiTheme="minorHAnsi"/>
        </w:rPr>
        <w:footnoteReference w:id="28"/>
      </w:r>
      <w:r w:rsidR="00BC0749" w:rsidRPr="0052699F">
        <w:rPr>
          <w:rFonts w:asciiTheme="minorHAnsi" w:hAnsiTheme="minorHAnsi" w:cstheme="minorHAnsi"/>
        </w:rPr>
        <w:t>, por lo que algunos de los procesos no dependen de</w:t>
      </w:r>
      <w:r w:rsidR="00BC0749">
        <w:rPr>
          <w:rFonts w:asciiTheme="minorHAnsi" w:hAnsiTheme="minorHAnsi" w:cstheme="minorHAnsi"/>
        </w:rPr>
        <w:t xml:space="preserve"> </w:t>
      </w:r>
      <w:r w:rsidR="00BC0749" w:rsidRPr="0052699F">
        <w:rPr>
          <w:rFonts w:asciiTheme="minorHAnsi" w:hAnsiTheme="minorHAnsi" w:cstheme="minorHAnsi"/>
        </w:rPr>
        <w:t>l</w:t>
      </w:r>
      <w:r w:rsidR="00BC0749">
        <w:rPr>
          <w:rFonts w:asciiTheme="minorHAnsi" w:hAnsiTheme="minorHAnsi" w:cstheme="minorHAnsi"/>
        </w:rPr>
        <w:t>a GADPCH</w:t>
      </w:r>
      <w:r w:rsidR="00BC0749" w:rsidRPr="0052699F">
        <w:rPr>
          <w:rFonts w:asciiTheme="minorHAnsi" w:hAnsiTheme="minorHAnsi" w:cstheme="minorHAnsi"/>
        </w:rPr>
        <w:t xml:space="preserve">. </w:t>
      </w:r>
      <w:r>
        <w:rPr>
          <w:rFonts w:asciiTheme="minorHAnsi" w:hAnsiTheme="minorHAnsi" w:cstheme="minorHAnsi"/>
        </w:rPr>
        <w:t xml:space="preserve">PROYECTO: El GADPCH </w:t>
      </w:r>
      <w:r w:rsidR="004F4F80">
        <w:rPr>
          <w:rFonts w:asciiTheme="minorHAnsi" w:hAnsiTheme="minorHAnsi" w:cstheme="minorHAnsi"/>
        </w:rPr>
        <w:t xml:space="preserve">a través del PIDD </w:t>
      </w:r>
      <w:r>
        <w:rPr>
          <w:rFonts w:asciiTheme="minorHAnsi" w:hAnsiTheme="minorHAnsi" w:cstheme="minorHAnsi"/>
        </w:rPr>
        <w:t xml:space="preserve">tiene experiencia previa en la </w:t>
      </w:r>
      <w:r w:rsidR="004F4F80">
        <w:rPr>
          <w:rFonts w:asciiTheme="minorHAnsi" w:hAnsiTheme="minorHAnsi" w:cstheme="minorHAnsi"/>
        </w:rPr>
        <w:t xml:space="preserve">negociación de contratos con </w:t>
      </w:r>
      <w:r>
        <w:rPr>
          <w:rFonts w:asciiTheme="minorHAnsi" w:hAnsiTheme="minorHAnsi" w:cstheme="minorHAnsi"/>
        </w:rPr>
        <w:t xml:space="preserve">auditores externos, </w:t>
      </w:r>
      <w:r w:rsidR="004F4F80">
        <w:rPr>
          <w:rFonts w:asciiTheme="minorHAnsi" w:hAnsiTheme="minorHAnsi" w:cstheme="minorHAnsi"/>
        </w:rPr>
        <w:t xml:space="preserve">ellos según el Convenio de Préstamo con al BIRF lo </w:t>
      </w:r>
      <w:r>
        <w:rPr>
          <w:rFonts w:asciiTheme="minorHAnsi" w:hAnsiTheme="minorHAnsi" w:cstheme="minorHAnsi"/>
        </w:rPr>
        <w:t>hace</w:t>
      </w:r>
      <w:r w:rsidR="004F4F80">
        <w:rPr>
          <w:rFonts w:asciiTheme="minorHAnsi" w:hAnsiTheme="minorHAnsi" w:cstheme="minorHAnsi"/>
        </w:rPr>
        <w:t>n</w:t>
      </w:r>
      <w:r>
        <w:rPr>
          <w:rFonts w:asciiTheme="minorHAnsi" w:hAnsiTheme="minorHAnsi" w:cstheme="minorHAnsi"/>
        </w:rPr>
        <w:t xml:space="preserve"> anualmente</w:t>
      </w:r>
      <w:r w:rsidR="004F4F80">
        <w:rPr>
          <w:rStyle w:val="FootnoteReference"/>
          <w:rFonts w:asciiTheme="minorHAnsi" w:hAnsiTheme="minorHAnsi"/>
        </w:rPr>
        <w:footnoteReference w:id="29"/>
      </w:r>
      <w:r>
        <w:rPr>
          <w:rFonts w:asciiTheme="minorHAnsi" w:hAnsiTheme="minorHAnsi" w:cstheme="minorHAnsi"/>
        </w:rPr>
        <w:t xml:space="preserve">. De todas formas </w:t>
      </w:r>
      <w:r w:rsidR="004F4F80">
        <w:rPr>
          <w:rFonts w:asciiTheme="minorHAnsi" w:hAnsiTheme="minorHAnsi" w:cstheme="minorHAnsi"/>
        </w:rPr>
        <w:t xml:space="preserve">el equipo de gestión del PI debe conocer que los procedimientos con el BID pueden diferir de lo que vienen haciendo, como por ejemplo la </w:t>
      </w:r>
      <w:r>
        <w:rPr>
          <w:rFonts w:asciiTheme="minorHAnsi" w:hAnsiTheme="minorHAnsi" w:cstheme="minorHAnsi"/>
        </w:rPr>
        <w:t xml:space="preserve">contratación de </w:t>
      </w:r>
      <w:r w:rsidR="004F4F80">
        <w:rPr>
          <w:rFonts w:asciiTheme="minorHAnsi" w:hAnsiTheme="minorHAnsi" w:cstheme="minorHAnsi"/>
        </w:rPr>
        <w:t>una firma que consta en l</w:t>
      </w:r>
      <w:r>
        <w:rPr>
          <w:rFonts w:asciiTheme="minorHAnsi" w:hAnsiTheme="minorHAnsi" w:cstheme="minorHAnsi"/>
        </w:rPr>
        <w:t>a lista de firmas elegibles</w:t>
      </w:r>
      <w:r w:rsidR="004F4F80">
        <w:rPr>
          <w:rFonts w:asciiTheme="minorHAnsi" w:hAnsiTheme="minorHAnsi" w:cstheme="minorHAnsi"/>
        </w:rPr>
        <w:t xml:space="preserve">, así como </w:t>
      </w:r>
      <w:r>
        <w:rPr>
          <w:rFonts w:asciiTheme="minorHAnsi" w:hAnsiTheme="minorHAnsi" w:cstheme="minorHAnsi"/>
        </w:rPr>
        <w:t xml:space="preserve">el alcance del trabajo, </w:t>
      </w:r>
      <w:r w:rsidR="004F4F80">
        <w:rPr>
          <w:rFonts w:asciiTheme="minorHAnsi" w:hAnsiTheme="minorHAnsi" w:cstheme="minorHAnsi"/>
        </w:rPr>
        <w:t xml:space="preserve">situaciones que será conveniente definirlas en el R.O., también en ese instrumento se debe indicar </w:t>
      </w:r>
      <w:r>
        <w:rPr>
          <w:rFonts w:asciiTheme="minorHAnsi" w:hAnsiTheme="minorHAnsi" w:cstheme="minorHAnsi"/>
        </w:rPr>
        <w:t xml:space="preserve">quien tiene la </w:t>
      </w:r>
      <w:r w:rsidR="004F4F80">
        <w:rPr>
          <w:rFonts w:asciiTheme="minorHAnsi" w:hAnsiTheme="minorHAnsi" w:cstheme="minorHAnsi"/>
        </w:rPr>
        <w:t xml:space="preserve">facultad y </w:t>
      </w:r>
      <w:r>
        <w:rPr>
          <w:rFonts w:asciiTheme="minorHAnsi" w:hAnsiTheme="minorHAnsi" w:cstheme="minorHAnsi"/>
        </w:rPr>
        <w:t>responsabilidad de manejar las relaciones y proporcionar la información que requieren los auditores externos.</w:t>
      </w:r>
      <w:r w:rsidR="004F4F80">
        <w:rPr>
          <w:rFonts w:asciiTheme="minorHAnsi" w:hAnsiTheme="minorHAnsi" w:cstheme="minorHAnsi"/>
        </w:rPr>
        <w:t xml:space="preserve"> </w:t>
      </w:r>
      <w:r w:rsidR="00BC0749" w:rsidRPr="0052699F">
        <w:rPr>
          <w:rFonts w:asciiTheme="minorHAnsi" w:hAnsiTheme="minorHAnsi" w:cstheme="minorHAnsi"/>
        </w:rPr>
        <w:t xml:space="preserve">La calificación es del </w:t>
      </w:r>
      <w:r w:rsidR="00BC0749">
        <w:rPr>
          <w:rFonts w:asciiTheme="minorHAnsi" w:hAnsiTheme="minorHAnsi" w:cstheme="minorHAnsi"/>
        </w:rPr>
        <w:t>9</w:t>
      </w:r>
      <w:r w:rsidR="00BC0749" w:rsidRPr="0052699F">
        <w:rPr>
          <w:rFonts w:asciiTheme="minorHAnsi" w:hAnsiTheme="minorHAnsi" w:cstheme="minorHAnsi"/>
        </w:rPr>
        <w:t>0</w:t>
      </w:r>
      <w:r w:rsidR="00BC0749">
        <w:rPr>
          <w:rFonts w:asciiTheme="minorHAnsi" w:hAnsiTheme="minorHAnsi" w:cstheme="minorHAnsi"/>
        </w:rPr>
        <w:t xml:space="preserve">.91 </w:t>
      </w:r>
      <w:r w:rsidR="00BC0749" w:rsidRPr="0052699F">
        <w:rPr>
          <w:rFonts w:asciiTheme="minorHAnsi" w:hAnsiTheme="minorHAnsi" w:cstheme="minorHAnsi"/>
        </w:rPr>
        <w:t xml:space="preserve">% lo que representa </w:t>
      </w:r>
      <w:r w:rsidR="00BC0749">
        <w:rPr>
          <w:rFonts w:asciiTheme="minorHAnsi" w:hAnsiTheme="minorHAnsi" w:cstheme="minorHAnsi"/>
        </w:rPr>
        <w:t xml:space="preserve">que el nivel de </w:t>
      </w:r>
      <w:r w:rsidR="00BC0749" w:rsidRPr="0052699F">
        <w:rPr>
          <w:rFonts w:asciiTheme="minorHAnsi" w:hAnsiTheme="minorHAnsi" w:cstheme="minorHAnsi"/>
        </w:rPr>
        <w:t xml:space="preserve">desarrollo </w:t>
      </w:r>
      <w:r w:rsidR="00BC0749">
        <w:rPr>
          <w:rFonts w:asciiTheme="minorHAnsi" w:hAnsiTheme="minorHAnsi" w:cstheme="minorHAnsi"/>
        </w:rPr>
        <w:t>es alto y el</w:t>
      </w:r>
      <w:r w:rsidR="00BC0749" w:rsidRPr="0052699F">
        <w:rPr>
          <w:rFonts w:asciiTheme="minorHAnsi" w:hAnsiTheme="minorHAnsi" w:cstheme="minorHAnsi"/>
        </w:rPr>
        <w:t xml:space="preserve"> riesgo </w:t>
      </w:r>
      <w:r w:rsidR="00BC0749">
        <w:rPr>
          <w:rFonts w:asciiTheme="minorHAnsi" w:hAnsiTheme="minorHAnsi" w:cstheme="minorHAnsi"/>
        </w:rPr>
        <w:t>bajo</w:t>
      </w:r>
      <w:r w:rsidR="00BC0749" w:rsidRPr="0052699F">
        <w:rPr>
          <w:rFonts w:asciiTheme="minorHAnsi" w:hAnsiTheme="minorHAnsi" w:cstheme="minorHAnsi"/>
        </w:rPr>
        <w:t>.</w:t>
      </w:r>
      <w:r w:rsidR="0099622B" w:rsidRPr="00EF79AE">
        <w:rPr>
          <w:rFonts w:asciiTheme="minorHAnsi" w:hAnsiTheme="minorHAnsi" w:cstheme="minorHAnsi"/>
          <w:color w:val="000000"/>
          <w:lang w:eastAsia="es-ES"/>
        </w:rPr>
        <w:t xml:space="preserve"> </w:t>
      </w:r>
    </w:p>
    <w:p w:rsidR="00574DD8" w:rsidRDefault="00574DD8" w:rsidP="00574DD8">
      <w:pPr>
        <w:ind w:left="1134"/>
        <w:jc w:val="both"/>
        <w:rPr>
          <w:rFonts w:asciiTheme="minorHAnsi" w:hAnsiTheme="minorHAnsi" w:cstheme="minorHAnsi"/>
          <w:color w:val="000000"/>
          <w:lang w:eastAsia="es-ES"/>
        </w:rPr>
      </w:pPr>
    </w:p>
    <w:p w:rsidR="004E4E52" w:rsidRPr="004E4E52" w:rsidRDefault="004E4E52" w:rsidP="004E4E52">
      <w:pPr>
        <w:pStyle w:val="Heading3"/>
        <w:numPr>
          <w:ilvl w:val="0"/>
          <w:numId w:val="17"/>
        </w:numPr>
        <w:rPr>
          <w:sz w:val="28"/>
          <w:szCs w:val="28"/>
          <w:lang w:val="es-ES_tradnl"/>
        </w:rPr>
      </w:pPr>
      <w:bookmarkStart w:id="48" w:name="_Toc349238647"/>
      <w:r w:rsidRPr="004E4E52">
        <w:rPr>
          <w:sz w:val="28"/>
          <w:szCs w:val="28"/>
          <w:lang w:val="es-ES_tradnl"/>
        </w:rPr>
        <w:t>Recomendaciones</w:t>
      </w:r>
      <w:bookmarkEnd w:id="48"/>
      <w:r w:rsidRPr="004E4E52">
        <w:rPr>
          <w:sz w:val="28"/>
          <w:szCs w:val="28"/>
          <w:lang w:val="es-ES_tradnl"/>
        </w:rPr>
        <w:t xml:space="preserve"> </w:t>
      </w:r>
    </w:p>
    <w:p w:rsidR="00D94A4B" w:rsidRPr="00EF79AE" w:rsidRDefault="001F7B41" w:rsidP="004F4F80">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val="es-ES_tradnl" w:eastAsia="es-ES"/>
        </w:rPr>
        <w:t xml:space="preserve">GENERAL: </w:t>
      </w:r>
      <w:r w:rsidR="00E57AFA">
        <w:rPr>
          <w:rFonts w:asciiTheme="minorHAnsi" w:hAnsiTheme="minorHAnsi" w:cstheme="minorHAnsi"/>
          <w:color w:val="000000"/>
          <w:lang w:eastAsia="es-ES"/>
        </w:rPr>
        <w:t xml:space="preserve">Preparar un reglamento interno del Gobierno Provincial, para que </w:t>
      </w:r>
      <w:r>
        <w:rPr>
          <w:rFonts w:asciiTheme="minorHAnsi" w:hAnsiTheme="minorHAnsi" w:cstheme="minorHAnsi"/>
          <w:color w:val="000000"/>
          <w:lang w:eastAsia="es-ES"/>
        </w:rPr>
        <w:t xml:space="preserve">los funcionarios que </w:t>
      </w:r>
      <w:r w:rsidR="00E57AFA">
        <w:rPr>
          <w:rFonts w:asciiTheme="minorHAnsi" w:hAnsiTheme="minorHAnsi" w:cstheme="minorHAnsi"/>
          <w:color w:val="000000"/>
          <w:lang w:eastAsia="es-ES"/>
        </w:rPr>
        <w:t xml:space="preserve"> ejecutan  procesos de planificación y monitoreo </w:t>
      </w:r>
      <w:r>
        <w:rPr>
          <w:rFonts w:asciiTheme="minorHAnsi" w:hAnsiTheme="minorHAnsi" w:cstheme="minorHAnsi"/>
          <w:color w:val="000000"/>
          <w:lang w:eastAsia="es-ES"/>
        </w:rPr>
        <w:t>&amp;</w:t>
      </w:r>
      <w:r w:rsidR="00E57AFA">
        <w:rPr>
          <w:rFonts w:asciiTheme="minorHAnsi" w:hAnsiTheme="minorHAnsi" w:cstheme="minorHAnsi"/>
          <w:color w:val="000000"/>
          <w:lang w:eastAsia="es-ES"/>
        </w:rPr>
        <w:t xml:space="preserve"> evaluación, estén en capacidad de obtener datos de las diferentes unidades técnicas y administrativas del GADPCH y </w:t>
      </w:r>
      <w:r w:rsidR="004F4F80">
        <w:rPr>
          <w:rFonts w:asciiTheme="minorHAnsi" w:hAnsiTheme="minorHAnsi" w:cstheme="minorHAnsi"/>
          <w:color w:val="000000"/>
          <w:lang w:eastAsia="es-ES"/>
        </w:rPr>
        <w:t xml:space="preserve">luego de </w:t>
      </w:r>
      <w:r w:rsidR="00E57AFA">
        <w:rPr>
          <w:rFonts w:asciiTheme="minorHAnsi" w:hAnsiTheme="minorHAnsi" w:cstheme="minorHAnsi"/>
          <w:color w:val="000000"/>
          <w:lang w:eastAsia="es-ES"/>
        </w:rPr>
        <w:t>sistematizar la información</w:t>
      </w:r>
      <w:r w:rsidR="004F4F80">
        <w:rPr>
          <w:rFonts w:asciiTheme="minorHAnsi" w:hAnsiTheme="minorHAnsi" w:cstheme="minorHAnsi"/>
          <w:color w:val="000000"/>
          <w:lang w:eastAsia="es-ES"/>
        </w:rPr>
        <w:t xml:space="preserve">, </w:t>
      </w:r>
      <w:r w:rsidR="00E57AFA">
        <w:rPr>
          <w:rFonts w:asciiTheme="minorHAnsi" w:hAnsiTheme="minorHAnsi" w:cstheme="minorHAnsi"/>
          <w:color w:val="000000"/>
          <w:lang w:eastAsia="es-ES"/>
        </w:rPr>
        <w:t xml:space="preserve"> presentar reportes que reflejen de manera global, tanto cualitativa como cuantitativamente, el avance de las actividades de la Prefectura. Este trabajo es fundamental como un insumo para que la alta dirección del GADPCH pueda tomar decisiones</w:t>
      </w:r>
      <w:r>
        <w:rPr>
          <w:rFonts w:asciiTheme="minorHAnsi" w:hAnsiTheme="minorHAnsi" w:cstheme="minorHAnsi"/>
          <w:color w:val="000000"/>
          <w:lang w:eastAsia="es-ES"/>
        </w:rPr>
        <w:t xml:space="preserve"> y </w:t>
      </w:r>
      <w:r w:rsidR="00E57AFA">
        <w:rPr>
          <w:rFonts w:asciiTheme="minorHAnsi" w:hAnsiTheme="minorHAnsi" w:cstheme="minorHAnsi"/>
          <w:color w:val="000000"/>
          <w:lang w:eastAsia="es-ES"/>
        </w:rPr>
        <w:t xml:space="preserve">no solamente </w:t>
      </w:r>
      <w:r w:rsidR="004F4F80">
        <w:rPr>
          <w:rFonts w:asciiTheme="minorHAnsi" w:hAnsiTheme="minorHAnsi" w:cstheme="minorHAnsi"/>
          <w:color w:val="000000"/>
          <w:lang w:eastAsia="es-ES"/>
        </w:rPr>
        <w:t xml:space="preserve">utilizar </w:t>
      </w:r>
      <w:r w:rsidR="00E57AFA">
        <w:rPr>
          <w:rFonts w:asciiTheme="minorHAnsi" w:hAnsiTheme="minorHAnsi" w:cstheme="minorHAnsi"/>
          <w:color w:val="000000"/>
          <w:lang w:eastAsia="es-ES"/>
        </w:rPr>
        <w:t>la ejecución del presupuesto</w:t>
      </w:r>
      <w:r w:rsidR="000E0180">
        <w:rPr>
          <w:rFonts w:asciiTheme="minorHAnsi" w:hAnsiTheme="minorHAnsi" w:cstheme="minorHAnsi"/>
          <w:color w:val="000000"/>
          <w:lang w:eastAsia="es-ES"/>
        </w:rPr>
        <w:t xml:space="preserve"> como referencia</w:t>
      </w:r>
      <w:r w:rsidR="00C97F3A">
        <w:rPr>
          <w:rFonts w:asciiTheme="minorHAnsi" w:hAnsiTheme="minorHAnsi" w:cstheme="minorHAnsi"/>
          <w:color w:val="000000"/>
          <w:lang w:eastAsia="es-ES"/>
        </w:rPr>
        <w:t>.</w:t>
      </w:r>
      <w:r w:rsidR="00704785" w:rsidRPr="00EF79AE">
        <w:rPr>
          <w:rFonts w:asciiTheme="minorHAnsi" w:hAnsiTheme="minorHAnsi" w:cstheme="minorHAnsi"/>
          <w:color w:val="000000"/>
          <w:lang w:eastAsia="es-ES"/>
        </w:rPr>
        <w:t xml:space="preserve"> </w:t>
      </w:r>
      <w:r w:rsidR="004F4F80">
        <w:rPr>
          <w:rFonts w:asciiTheme="minorHAnsi" w:hAnsiTheme="minorHAnsi" w:cstheme="minorHAnsi"/>
          <w:color w:val="000000"/>
          <w:lang w:eastAsia="es-ES"/>
        </w:rPr>
        <w:t xml:space="preserve">PROYECTO: </w:t>
      </w:r>
      <w:r w:rsidR="004F4F80" w:rsidRPr="004F4F80">
        <w:rPr>
          <w:rFonts w:asciiTheme="minorHAnsi" w:hAnsiTheme="minorHAnsi" w:cstheme="minorHAnsi"/>
          <w:color w:val="000000"/>
          <w:lang w:eastAsia="es-ES"/>
        </w:rPr>
        <w:t>En el RO</w:t>
      </w:r>
      <w:r w:rsidR="004F4F80">
        <w:rPr>
          <w:rFonts w:asciiTheme="minorHAnsi" w:hAnsiTheme="minorHAnsi" w:cstheme="minorHAnsi"/>
          <w:color w:val="000000"/>
          <w:lang w:eastAsia="es-ES"/>
        </w:rPr>
        <w:t xml:space="preserve"> del </w:t>
      </w:r>
      <w:r w:rsidR="004F4F80" w:rsidRPr="004F4F80">
        <w:rPr>
          <w:rFonts w:asciiTheme="minorHAnsi" w:hAnsiTheme="minorHAnsi" w:cstheme="minorHAnsi"/>
          <w:color w:val="000000"/>
          <w:lang w:eastAsia="es-ES"/>
        </w:rPr>
        <w:t>P</w:t>
      </w:r>
      <w:r w:rsidR="004F4F80">
        <w:rPr>
          <w:rFonts w:asciiTheme="minorHAnsi" w:hAnsiTheme="minorHAnsi" w:cstheme="minorHAnsi"/>
          <w:color w:val="000000"/>
          <w:lang w:eastAsia="es-ES"/>
        </w:rPr>
        <w:t>I</w:t>
      </w:r>
      <w:r w:rsidR="004F4F80" w:rsidRPr="004F4F80">
        <w:rPr>
          <w:rFonts w:asciiTheme="minorHAnsi" w:hAnsiTheme="minorHAnsi" w:cstheme="minorHAnsi"/>
          <w:color w:val="000000"/>
          <w:lang w:eastAsia="es-ES"/>
        </w:rPr>
        <w:t xml:space="preserve"> describir la manera en la cual la Coordinación de Planificación realizará el M&amp;E del proyecto</w:t>
      </w:r>
      <w:r w:rsidR="000E0180">
        <w:rPr>
          <w:rFonts w:asciiTheme="minorHAnsi" w:hAnsiTheme="minorHAnsi" w:cstheme="minorHAnsi"/>
          <w:color w:val="000000"/>
          <w:lang w:eastAsia="es-ES"/>
        </w:rPr>
        <w:t>,</w:t>
      </w:r>
      <w:r w:rsidR="004F4F80" w:rsidRPr="004F4F80">
        <w:rPr>
          <w:rFonts w:asciiTheme="minorHAnsi" w:hAnsiTheme="minorHAnsi" w:cstheme="minorHAnsi"/>
          <w:color w:val="000000"/>
          <w:lang w:eastAsia="es-ES"/>
        </w:rPr>
        <w:t xml:space="preserve"> para informar</w:t>
      </w:r>
      <w:r w:rsidR="004F4F80">
        <w:rPr>
          <w:rFonts w:asciiTheme="minorHAnsi" w:hAnsiTheme="minorHAnsi" w:cstheme="minorHAnsi"/>
          <w:color w:val="000000"/>
          <w:lang w:eastAsia="es-ES"/>
        </w:rPr>
        <w:t xml:space="preserve"> a los asociados</w:t>
      </w:r>
      <w:r w:rsidR="004F4F80">
        <w:rPr>
          <w:rStyle w:val="FootnoteReference"/>
          <w:rFonts w:asciiTheme="minorHAnsi" w:hAnsiTheme="minorHAnsi"/>
          <w:color w:val="000000"/>
          <w:lang w:eastAsia="es-ES"/>
        </w:rPr>
        <w:footnoteReference w:id="30"/>
      </w:r>
      <w:r w:rsidR="004F4F80" w:rsidRPr="004F4F80">
        <w:rPr>
          <w:rFonts w:asciiTheme="minorHAnsi" w:hAnsiTheme="minorHAnsi" w:cstheme="minorHAnsi"/>
          <w:color w:val="000000"/>
          <w:lang w:eastAsia="es-ES"/>
        </w:rPr>
        <w:t xml:space="preserve"> sobre el correcto uso de los recursos y que éstos estén en relación con el cumplimiento de metas y entregables definidos en los documentos de formulación del PI</w:t>
      </w:r>
      <w:r w:rsidR="00A02F4A">
        <w:rPr>
          <w:rFonts w:asciiTheme="minorHAnsi" w:hAnsiTheme="minorHAnsi" w:cstheme="minorHAnsi"/>
          <w:color w:val="000000"/>
          <w:lang w:eastAsia="es-ES"/>
        </w:rPr>
        <w:t>.</w:t>
      </w:r>
      <w:r w:rsidR="004F4F80" w:rsidRPr="004F4F80">
        <w:rPr>
          <w:rFonts w:asciiTheme="minorHAnsi" w:hAnsiTheme="minorHAnsi" w:cstheme="minorHAnsi"/>
          <w:color w:val="000000"/>
          <w:lang w:eastAsia="es-ES"/>
        </w:rPr>
        <w:t xml:space="preserve"> </w:t>
      </w:r>
      <w:r w:rsidR="007E0B32" w:rsidRPr="00EF79AE">
        <w:rPr>
          <w:rFonts w:asciiTheme="minorHAnsi" w:hAnsiTheme="minorHAnsi" w:cstheme="minorHAnsi"/>
          <w:color w:val="000000"/>
          <w:lang w:eastAsia="es-ES"/>
        </w:rPr>
        <w:t>(1.</w:t>
      </w:r>
      <w:r w:rsidR="00C97F3A">
        <w:rPr>
          <w:rFonts w:asciiTheme="minorHAnsi" w:hAnsiTheme="minorHAnsi" w:cstheme="minorHAnsi"/>
          <w:color w:val="000000"/>
          <w:lang w:eastAsia="es-ES"/>
        </w:rPr>
        <w:t>4</w:t>
      </w:r>
      <w:r w:rsidR="007E0B32" w:rsidRPr="00EF79AE">
        <w:rPr>
          <w:rFonts w:asciiTheme="minorHAnsi" w:hAnsiTheme="minorHAnsi" w:cstheme="minorHAnsi"/>
          <w:color w:val="000000"/>
          <w:lang w:eastAsia="es-ES"/>
        </w:rPr>
        <w:t>)</w:t>
      </w:r>
      <w:r w:rsidR="00C97F3A">
        <w:rPr>
          <w:rFonts w:asciiTheme="minorHAnsi" w:hAnsiTheme="minorHAnsi" w:cstheme="minorHAnsi"/>
          <w:color w:val="000000"/>
          <w:lang w:eastAsia="es-ES"/>
        </w:rPr>
        <w:t>, (1.5)</w:t>
      </w:r>
    </w:p>
    <w:p w:rsidR="007E0B32" w:rsidRPr="00EF79AE" w:rsidRDefault="00E00FA0" w:rsidP="00A02F4A">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Establecer en el EOP </w:t>
      </w:r>
      <w:r w:rsidR="00A02F4A">
        <w:rPr>
          <w:rFonts w:asciiTheme="minorHAnsi" w:hAnsiTheme="minorHAnsi" w:cstheme="minorHAnsi"/>
          <w:color w:val="000000"/>
          <w:lang w:eastAsia="es-ES"/>
        </w:rPr>
        <w:t>la</w:t>
      </w:r>
      <w:r>
        <w:rPr>
          <w:rFonts w:asciiTheme="minorHAnsi" w:hAnsiTheme="minorHAnsi" w:cstheme="minorHAnsi"/>
          <w:color w:val="000000"/>
          <w:lang w:eastAsia="es-ES"/>
        </w:rPr>
        <w:t xml:space="preserve"> unidad </w:t>
      </w:r>
      <w:r w:rsidR="00A02F4A">
        <w:rPr>
          <w:rFonts w:asciiTheme="minorHAnsi" w:hAnsiTheme="minorHAnsi" w:cstheme="minorHAnsi"/>
          <w:color w:val="000000"/>
          <w:lang w:eastAsia="es-ES"/>
        </w:rPr>
        <w:t xml:space="preserve">o mecanismo </w:t>
      </w:r>
      <w:r w:rsidR="00D05D95">
        <w:rPr>
          <w:rFonts w:asciiTheme="minorHAnsi" w:hAnsiTheme="minorHAnsi" w:cstheme="minorHAnsi"/>
          <w:color w:val="000000"/>
          <w:lang w:eastAsia="es-ES"/>
        </w:rPr>
        <w:t>para definir la</w:t>
      </w:r>
      <w:r w:rsidR="00A02F4A">
        <w:rPr>
          <w:rFonts w:asciiTheme="minorHAnsi" w:hAnsiTheme="minorHAnsi" w:cstheme="minorHAnsi"/>
          <w:color w:val="000000"/>
          <w:lang w:eastAsia="es-ES"/>
        </w:rPr>
        <w:t xml:space="preserve"> asignación de </w:t>
      </w:r>
      <w:r w:rsidR="00D05D95">
        <w:rPr>
          <w:rFonts w:asciiTheme="minorHAnsi" w:hAnsiTheme="minorHAnsi" w:cstheme="minorHAnsi"/>
          <w:color w:val="000000"/>
          <w:lang w:eastAsia="es-ES"/>
        </w:rPr>
        <w:t xml:space="preserve">la unidad de la cual </w:t>
      </w:r>
      <w:r>
        <w:rPr>
          <w:rFonts w:asciiTheme="minorHAnsi" w:hAnsiTheme="minorHAnsi" w:cstheme="minorHAnsi"/>
          <w:color w:val="000000"/>
          <w:lang w:eastAsia="es-ES"/>
        </w:rPr>
        <w:t xml:space="preserve">dependerían los proyectos financiados por multilaterales. PROYECTO: </w:t>
      </w:r>
      <w:r w:rsidR="00A02F4A" w:rsidRPr="00A02F4A">
        <w:rPr>
          <w:rFonts w:asciiTheme="minorHAnsi" w:hAnsiTheme="minorHAnsi" w:cstheme="minorHAnsi"/>
          <w:color w:val="000000"/>
          <w:lang w:eastAsia="es-ES"/>
        </w:rPr>
        <w:t xml:space="preserve">En el ROP definir los funcionarios de las diferentes Coordinaciones y Unidades del GADPCH (y/o personal adicional de ser requerido) que conformarán el Equipo de Gestión y las líneas de reporte jerárquico (hacia las Coordinaciones actuales) y  administrativo (Coordinación del Proyecto PI) dentro del esquema organizacional del Gobierno Provincial y establecer con claridad su relación y mecanismos de comunicación con los diferentes niveles, para lograr un equipo de trabajo funcional y eficaz. Definir la ubicación de la </w:t>
      </w:r>
      <w:r w:rsidR="003D05C0" w:rsidRPr="00A02F4A">
        <w:rPr>
          <w:rFonts w:asciiTheme="minorHAnsi" w:hAnsiTheme="minorHAnsi" w:cstheme="minorHAnsi"/>
          <w:color w:val="000000"/>
          <w:lang w:eastAsia="es-ES"/>
        </w:rPr>
        <w:t>Coordinación</w:t>
      </w:r>
      <w:r w:rsidR="00A02F4A" w:rsidRPr="00A02F4A">
        <w:rPr>
          <w:rFonts w:asciiTheme="minorHAnsi" w:hAnsiTheme="minorHAnsi" w:cstheme="minorHAnsi"/>
          <w:color w:val="000000"/>
          <w:lang w:eastAsia="es-ES"/>
        </w:rPr>
        <w:t xml:space="preserve"> General del PI en la Estructura </w:t>
      </w:r>
      <w:r w:rsidR="000E0180">
        <w:rPr>
          <w:rFonts w:asciiTheme="minorHAnsi" w:hAnsiTheme="minorHAnsi" w:cstheme="minorHAnsi"/>
          <w:color w:val="000000"/>
          <w:lang w:eastAsia="es-ES"/>
        </w:rPr>
        <w:t>O</w:t>
      </w:r>
      <w:r w:rsidR="00A02F4A" w:rsidRPr="00A02F4A">
        <w:rPr>
          <w:rFonts w:asciiTheme="minorHAnsi" w:hAnsiTheme="minorHAnsi" w:cstheme="minorHAnsi"/>
          <w:color w:val="000000"/>
          <w:lang w:eastAsia="es-ES"/>
        </w:rPr>
        <w:t xml:space="preserve">rgánica por </w:t>
      </w:r>
      <w:r w:rsidR="000E0180">
        <w:rPr>
          <w:rFonts w:asciiTheme="minorHAnsi" w:hAnsiTheme="minorHAnsi" w:cstheme="minorHAnsi"/>
          <w:color w:val="000000"/>
          <w:lang w:eastAsia="es-ES"/>
        </w:rPr>
        <w:t>P</w:t>
      </w:r>
      <w:r w:rsidR="00A02F4A" w:rsidRPr="00A02F4A">
        <w:rPr>
          <w:rFonts w:asciiTheme="minorHAnsi" w:hAnsiTheme="minorHAnsi" w:cstheme="minorHAnsi"/>
          <w:color w:val="000000"/>
          <w:lang w:eastAsia="es-ES"/>
        </w:rPr>
        <w:t>rocesos del GADPCH.</w:t>
      </w:r>
      <w:r>
        <w:rPr>
          <w:rFonts w:asciiTheme="minorHAnsi" w:hAnsiTheme="minorHAnsi" w:cstheme="minorHAnsi"/>
          <w:color w:val="000000"/>
          <w:lang w:eastAsia="es-ES"/>
        </w:rPr>
        <w:t xml:space="preserve"> </w:t>
      </w:r>
      <w:r w:rsidR="00260410">
        <w:rPr>
          <w:rFonts w:asciiTheme="minorHAnsi" w:hAnsiTheme="minorHAnsi" w:cstheme="minorHAnsi"/>
          <w:color w:val="000000"/>
          <w:lang w:eastAsia="es-ES"/>
        </w:rPr>
        <w:t xml:space="preserve"> </w:t>
      </w:r>
      <w:r w:rsidR="007E0B32" w:rsidRPr="00EF79AE">
        <w:rPr>
          <w:rFonts w:asciiTheme="minorHAnsi" w:hAnsiTheme="minorHAnsi" w:cstheme="minorHAnsi"/>
          <w:color w:val="000000"/>
          <w:lang w:eastAsia="es-ES"/>
        </w:rPr>
        <w:t>(</w:t>
      </w:r>
      <w:r w:rsidR="00260410">
        <w:rPr>
          <w:rFonts w:asciiTheme="minorHAnsi" w:hAnsiTheme="minorHAnsi" w:cstheme="minorHAnsi"/>
          <w:color w:val="000000"/>
          <w:lang w:eastAsia="es-ES"/>
        </w:rPr>
        <w:t>2</w:t>
      </w:r>
      <w:r w:rsidR="007E0B32" w:rsidRPr="00EF79AE">
        <w:rPr>
          <w:rFonts w:asciiTheme="minorHAnsi" w:hAnsiTheme="minorHAnsi" w:cstheme="minorHAnsi"/>
          <w:color w:val="000000"/>
          <w:lang w:eastAsia="es-ES"/>
        </w:rPr>
        <w:t>.</w:t>
      </w:r>
      <w:r w:rsidR="00260410">
        <w:rPr>
          <w:rFonts w:asciiTheme="minorHAnsi" w:hAnsiTheme="minorHAnsi" w:cstheme="minorHAnsi"/>
          <w:color w:val="000000"/>
          <w:lang w:eastAsia="es-ES"/>
        </w:rPr>
        <w:t>3</w:t>
      </w:r>
      <w:r w:rsidR="007E0B32" w:rsidRPr="00EF79AE">
        <w:rPr>
          <w:rFonts w:asciiTheme="minorHAnsi" w:hAnsiTheme="minorHAnsi" w:cstheme="minorHAnsi"/>
          <w:color w:val="000000"/>
          <w:lang w:eastAsia="es-ES"/>
        </w:rPr>
        <w:t>)</w:t>
      </w:r>
    </w:p>
    <w:p w:rsidR="004954F4" w:rsidRPr="00EF79AE" w:rsidRDefault="00E00FA0" w:rsidP="00684159">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52504E">
        <w:rPr>
          <w:rFonts w:asciiTheme="minorHAnsi" w:hAnsiTheme="minorHAnsi" w:cstheme="minorHAnsi"/>
          <w:color w:val="000000"/>
          <w:lang w:eastAsia="es-ES"/>
        </w:rPr>
        <w:t xml:space="preserve">Preparar </w:t>
      </w:r>
      <w:r w:rsidR="00260410">
        <w:rPr>
          <w:rFonts w:asciiTheme="minorHAnsi" w:hAnsiTheme="minorHAnsi" w:cstheme="minorHAnsi"/>
          <w:color w:val="000000"/>
          <w:lang w:eastAsia="es-ES"/>
        </w:rPr>
        <w:t xml:space="preserve">un Manual de Funciones del GADPCH, en donde se documente apropiadamente las tareas y perfiles del personal de mandos medios y operativos, para que </w:t>
      </w:r>
      <w:r w:rsidR="0052504E">
        <w:rPr>
          <w:rFonts w:asciiTheme="minorHAnsi" w:hAnsiTheme="minorHAnsi" w:cstheme="minorHAnsi"/>
          <w:color w:val="000000"/>
          <w:lang w:eastAsia="es-ES"/>
        </w:rPr>
        <w:t xml:space="preserve">éstos </w:t>
      </w:r>
      <w:r w:rsidR="00260410">
        <w:rPr>
          <w:rFonts w:asciiTheme="minorHAnsi" w:hAnsiTheme="minorHAnsi" w:cstheme="minorHAnsi"/>
          <w:color w:val="000000"/>
          <w:lang w:eastAsia="es-ES"/>
        </w:rPr>
        <w:t xml:space="preserve">se integren eficientemente </w:t>
      </w:r>
      <w:r w:rsidR="0052504E">
        <w:rPr>
          <w:rFonts w:asciiTheme="minorHAnsi" w:hAnsiTheme="minorHAnsi" w:cstheme="minorHAnsi"/>
          <w:color w:val="000000"/>
          <w:lang w:eastAsia="es-ES"/>
        </w:rPr>
        <w:t xml:space="preserve">en </w:t>
      </w:r>
      <w:r w:rsidR="00260410">
        <w:rPr>
          <w:rFonts w:asciiTheme="minorHAnsi" w:hAnsiTheme="minorHAnsi" w:cstheme="minorHAnsi"/>
          <w:color w:val="000000"/>
          <w:lang w:eastAsia="es-ES"/>
        </w:rPr>
        <w:t>los procesos identificados en el E</w:t>
      </w:r>
      <w:r w:rsidR="00294202">
        <w:rPr>
          <w:rFonts w:asciiTheme="minorHAnsi" w:hAnsiTheme="minorHAnsi" w:cstheme="minorHAnsi"/>
          <w:color w:val="000000"/>
          <w:lang w:eastAsia="es-ES"/>
        </w:rPr>
        <w:t>OP y contribuya a un dimensionamiento apropiado del personal del Gobierno Provincial</w:t>
      </w:r>
      <w:r w:rsidR="00260410">
        <w:rPr>
          <w:rFonts w:asciiTheme="minorHAnsi" w:hAnsiTheme="minorHAnsi" w:cstheme="minorHAnsi"/>
          <w:color w:val="000000"/>
          <w:lang w:eastAsia="es-ES"/>
        </w:rPr>
        <w:t>.</w:t>
      </w:r>
      <w:r w:rsidR="004954F4" w:rsidRPr="00EF79AE">
        <w:rPr>
          <w:rFonts w:asciiTheme="minorHAnsi" w:hAnsiTheme="minorHAnsi" w:cstheme="minorHAnsi"/>
          <w:color w:val="000000"/>
          <w:lang w:eastAsia="es-ES"/>
        </w:rPr>
        <w:t xml:space="preserve"> </w:t>
      </w:r>
      <w:r w:rsidR="00260410">
        <w:rPr>
          <w:rFonts w:asciiTheme="minorHAnsi" w:hAnsiTheme="minorHAnsi" w:cstheme="minorHAnsi"/>
          <w:color w:val="000000"/>
          <w:lang w:eastAsia="es-ES"/>
        </w:rPr>
        <w:t>El Organigrama</w:t>
      </w:r>
      <w:r w:rsidR="0052504E">
        <w:rPr>
          <w:rFonts w:asciiTheme="minorHAnsi" w:hAnsiTheme="minorHAnsi" w:cstheme="minorHAnsi"/>
          <w:color w:val="000000"/>
          <w:lang w:eastAsia="es-ES"/>
        </w:rPr>
        <w:t xml:space="preserve"> por lo tanto</w:t>
      </w:r>
      <w:r w:rsidR="00260410">
        <w:rPr>
          <w:rFonts w:asciiTheme="minorHAnsi" w:hAnsiTheme="minorHAnsi" w:cstheme="minorHAnsi"/>
          <w:color w:val="000000"/>
          <w:lang w:eastAsia="es-ES"/>
        </w:rPr>
        <w:t xml:space="preserve"> deberá </w:t>
      </w:r>
      <w:r w:rsidR="006F5A88">
        <w:rPr>
          <w:rFonts w:asciiTheme="minorHAnsi" w:hAnsiTheme="minorHAnsi" w:cstheme="minorHAnsi"/>
          <w:color w:val="000000"/>
          <w:lang w:eastAsia="es-ES"/>
        </w:rPr>
        <w:t>tener un nivel de detalle más amplio</w:t>
      </w:r>
      <w:r w:rsidR="00260410">
        <w:rPr>
          <w:rFonts w:asciiTheme="minorHAnsi" w:hAnsiTheme="minorHAnsi" w:cstheme="minorHAnsi"/>
          <w:color w:val="000000"/>
          <w:lang w:eastAsia="es-ES"/>
        </w:rPr>
        <w:t xml:space="preserve"> y deberá</w:t>
      </w:r>
      <w:r w:rsidR="008C189A">
        <w:rPr>
          <w:rFonts w:asciiTheme="minorHAnsi" w:hAnsiTheme="minorHAnsi" w:cstheme="minorHAnsi"/>
          <w:color w:val="000000"/>
          <w:lang w:eastAsia="es-ES"/>
        </w:rPr>
        <w:t xml:space="preserve"> permitir  visualizar </w:t>
      </w:r>
      <w:r w:rsidR="00260410">
        <w:rPr>
          <w:rFonts w:asciiTheme="minorHAnsi" w:hAnsiTheme="minorHAnsi" w:cstheme="minorHAnsi"/>
          <w:color w:val="000000"/>
          <w:lang w:eastAsia="es-ES"/>
        </w:rPr>
        <w:t>los niveles de autoridad y comunicación de los puestos de mandos medios y operativos</w:t>
      </w:r>
      <w:r w:rsidR="006F5A88">
        <w:rPr>
          <w:rFonts w:asciiTheme="minorHAnsi" w:hAnsiTheme="minorHAnsi" w:cstheme="minorHAnsi"/>
          <w:color w:val="000000"/>
          <w:lang w:eastAsia="es-ES"/>
        </w:rPr>
        <w:t xml:space="preserve"> con </w:t>
      </w:r>
      <w:r w:rsidR="00260410">
        <w:rPr>
          <w:rFonts w:asciiTheme="minorHAnsi" w:hAnsiTheme="minorHAnsi" w:cstheme="minorHAnsi"/>
          <w:color w:val="000000"/>
          <w:lang w:eastAsia="es-ES"/>
        </w:rPr>
        <w:t xml:space="preserve">las Coordinaciones y otras </w:t>
      </w:r>
      <w:r w:rsidR="00E1199F">
        <w:rPr>
          <w:rFonts w:asciiTheme="minorHAnsi" w:hAnsiTheme="minorHAnsi" w:cstheme="minorHAnsi"/>
          <w:color w:val="000000"/>
          <w:lang w:eastAsia="es-ES"/>
        </w:rPr>
        <w:t>u</w:t>
      </w:r>
      <w:r w:rsidR="00260410">
        <w:rPr>
          <w:rFonts w:asciiTheme="minorHAnsi" w:hAnsiTheme="minorHAnsi" w:cstheme="minorHAnsi"/>
          <w:color w:val="000000"/>
          <w:lang w:eastAsia="es-ES"/>
        </w:rPr>
        <w:t>nidades administrativas de la Prefectura.</w:t>
      </w:r>
      <w:r w:rsidR="00E1199F">
        <w:rPr>
          <w:rFonts w:asciiTheme="minorHAnsi" w:hAnsiTheme="minorHAnsi" w:cstheme="minorHAnsi"/>
          <w:color w:val="000000"/>
          <w:lang w:eastAsia="es-ES"/>
        </w:rPr>
        <w:t xml:space="preserve"> El Manual de Funciones deberá ser preparado con la participación de los empleados y su contenido debe ser difundido de manera</w:t>
      </w:r>
      <w:r w:rsidR="008C189A">
        <w:rPr>
          <w:rFonts w:asciiTheme="minorHAnsi" w:hAnsiTheme="minorHAnsi" w:cstheme="minorHAnsi"/>
          <w:color w:val="000000"/>
          <w:lang w:eastAsia="es-ES"/>
        </w:rPr>
        <w:t xml:space="preserve"> amplia</w:t>
      </w:r>
      <w:r w:rsidR="00E1199F">
        <w:rPr>
          <w:rFonts w:asciiTheme="minorHAnsi" w:hAnsiTheme="minorHAnsi" w:cstheme="minorHAnsi"/>
          <w:color w:val="000000"/>
          <w:lang w:eastAsia="es-ES"/>
        </w:rPr>
        <w:t>.</w:t>
      </w:r>
      <w:r w:rsidR="008C189A">
        <w:rPr>
          <w:rFonts w:asciiTheme="minorHAnsi" w:hAnsiTheme="minorHAnsi" w:cstheme="minorHAnsi"/>
          <w:color w:val="000000"/>
          <w:lang w:eastAsia="es-ES"/>
        </w:rPr>
        <w:t xml:space="preserve"> PROYECTO: I</w:t>
      </w:r>
      <w:r w:rsidR="008C189A" w:rsidRPr="008C189A">
        <w:rPr>
          <w:rFonts w:asciiTheme="minorHAnsi" w:hAnsiTheme="minorHAnsi" w:cstheme="minorHAnsi"/>
          <w:color w:val="000000"/>
          <w:lang w:eastAsia="es-ES"/>
        </w:rPr>
        <w:t>ncorporar e</w:t>
      </w:r>
      <w:r w:rsidR="001F7B41">
        <w:rPr>
          <w:rFonts w:asciiTheme="minorHAnsi" w:hAnsiTheme="minorHAnsi" w:cstheme="minorHAnsi"/>
          <w:color w:val="000000"/>
          <w:lang w:eastAsia="es-ES"/>
        </w:rPr>
        <w:t>n</w:t>
      </w:r>
      <w:r w:rsidR="008C189A" w:rsidRPr="008C189A">
        <w:rPr>
          <w:rFonts w:asciiTheme="minorHAnsi" w:hAnsiTheme="minorHAnsi" w:cstheme="minorHAnsi"/>
          <w:color w:val="000000"/>
          <w:lang w:eastAsia="es-ES"/>
        </w:rPr>
        <w:t xml:space="preserve"> el Reglamento Operativo del Proyecto (ROP), una sección en donde se documente apropiadamente las tareas y perfiles del personal </w:t>
      </w:r>
      <w:r w:rsidR="001F7B41">
        <w:rPr>
          <w:rFonts w:asciiTheme="minorHAnsi" w:hAnsiTheme="minorHAnsi" w:cstheme="minorHAnsi"/>
          <w:color w:val="000000"/>
          <w:lang w:eastAsia="es-ES"/>
        </w:rPr>
        <w:t>que</w:t>
      </w:r>
      <w:r w:rsidR="008C189A" w:rsidRPr="008C189A">
        <w:rPr>
          <w:rFonts w:asciiTheme="minorHAnsi" w:hAnsiTheme="minorHAnsi" w:cstheme="minorHAnsi"/>
          <w:color w:val="000000"/>
          <w:lang w:eastAsia="es-ES"/>
        </w:rPr>
        <w:t xml:space="preserve"> conformará el Equipo de Gestión, para que éstos apoyen </w:t>
      </w:r>
      <w:r w:rsidR="001F7B41">
        <w:rPr>
          <w:rFonts w:asciiTheme="minorHAnsi" w:hAnsiTheme="minorHAnsi" w:cstheme="minorHAnsi"/>
          <w:color w:val="000000"/>
          <w:lang w:eastAsia="es-ES"/>
        </w:rPr>
        <w:t xml:space="preserve">de manera armónica </w:t>
      </w:r>
      <w:r w:rsidR="008C189A" w:rsidRPr="008C189A">
        <w:rPr>
          <w:rFonts w:asciiTheme="minorHAnsi" w:hAnsiTheme="minorHAnsi" w:cstheme="minorHAnsi"/>
          <w:color w:val="000000"/>
          <w:lang w:eastAsia="es-ES"/>
        </w:rPr>
        <w:t>en el logro de los objetivos del PI. El ROP deberá ser preparado con la participación de las Coordinaciones del GADPCH involucradas en la gestión del PI y su contenido debe ser difundido de manera apropiada</w:t>
      </w:r>
      <w:r w:rsidR="00A02F4A">
        <w:rPr>
          <w:rFonts w:asciiTheme="minorHAnsi" w:hAnsiTheme="minorHAnsi" w:cstheme="minorHAnsi"/>
          <w:color w:val="000000"/>
          <w:lang w:eastAsia="es-ES"/>
        </w:rPr>
        <w:t xml:space="preserve"> entre todo el personal del GADPCH para su conocimiento</w:t>
      </w:r>
      <w:r w:rsidR="008C189A" w:rsidRPr="008C189A">
        <w:rPr>
          <w:rFonts w:asciiTheme="minorHAnsi" w:hAnsiTheme="minorHAnsi" w:cstheme="minorHAnsi"/>
          <w:color w:val="000000"/>
          <w:lang w:eastAsia="es-ES"/>
        </w:rPr>
        <w:t>.</w:t>
      </w:r>
      <w:r w:rsidR="00E1199F">
        <w:rPr>
          <w:rFonts w:asciiTheme="minorHAnsi" w:hAnsiTheme="minorHAnsi" w:cstheme="minorHAnsi"/>
          <w:color w:val="000000"/>
          <w:lang w:eastAsia="es-ES"/>
        </w:rPr>
        <w:t xml:space="preserve"> </w:t>
      </w:r>
      <w:r w:rsidR="00260410">
        <w:rPr>
          <w:rFonts w:asciiTheme="minorHAnsi" w:hAnsiTheme="minorHAnsi" w:cstheme="minorHAnsi"/>
          <w:color w:val="000000"/>
          <w:lang w:eastAsia="es-ES"/>
        </w:rPr>
        <w:t xml:space="preserve"> </w:t>
      </w:r>
      <w:r w:rsidR="004954F4" w:rsidRPr="00EF79AE">
        <w:rPr>
          <w:rFonts w:asciiTheme="minorHAnsi" w:hAnsiTheme="minorHAnsi" w:cstheme="minorHAnsi"/>
          <w:color w:val="000000"/>
          <w:lang w:eastAsia="es-ES"/>
        </w:rPr>
        <w:t>(</w:t>
      </w:r>
      <w:r w:rsidR="00260410">
        <w:rPr>
          <w:rFonts w:asciiTheme="minorHAnsi" w:hAnsiTheme="minorHAnsi" w:cstheme="minorHAnsi"/>
          <w:color w:val="000000"/>
          <w:lang w:eastAsia="es-ES"/>
        </w:rPr>
        <w:t>2</w:t>
      </w:r>
      <w:r w:rsidR="004954F4" w:rsidRPr="00EF79AE">
        <w:rPr>
          <w:rFonts w:asciiTheme="minorHAnsi" w:hAnsiTheme="minorHAnsi" w:cstheme="minorHAnsi"/>
          <w:color w:val="000000"/>
          <w:lang w:eastAsia="es-ES"/>
        </w:rPr>
        <w:t>.</w:t>
      </w:r>
      <w:r w:rsidR="00260410">
        <w:rPr>
          <w:rFonts w:asciiTheme="minorHAnsi" w:hAnsiTheme="minorHAnsi" w:cstheme="minorHAnsi"/>
          <w:color w:val="000000"/>
          <w:lang w:eastAsia="es-ES"/>
        </w:rPr>
        <w:t>9</w:t>
      </w:r>
      <w:r w:rsidR="004954F4" w:rsidRPr="00EF79AE">
        <w:rPr>
          <w:rFonts w:asciiTheme="minorHAnsi" w:hAnsiTheme="minorHAnsi" w:cstheme="minorHAnsi"/>
          <w:color w:val="000000"/>
          <w:lang w:eastAsia="es-ES"/>
        </w:rPr>
        <w:t>)</w:t>
      </w:r>
      <w:r w:rsidR="00260410">
        <w:rPr>
          <w:rFonts w:asciiTheme="minorHAnsi" w:hAnsiTheme="minorHAnsi" w:cstheme="minorHAnsi"/>
          <w:color w:val="000000"/>
          <w:lang w:eastAsia="es-ES"/>
        </w:rPr>
        <w:t>, (2.10)</w:t>
      </w:r>
      <w:r w:rsidR="00E1199F">
        <w:rPr>
          <w:rFonts w:asciiTheme="minorHAnsi" w:hAnsiTheme="minorHAnsi" w:cstheme="minorHAnsi"/>
          <w:color w:val="000000"/>
          <w:lang w:eastAsia="es-ES"/>
        </w:rPr>
        <w:t>, (2.13), (2.18), (2.20)</w:t>
      </w:r>
    </w:p>
    <w:p w:rsidR="00D94A4B" w:rsidRDefault="00684159" w:rsidP="00684159">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N/A. PROYECTO: </w:t>
      </w:r>
      <w:r w:rsidRPr="00684159">
        <w:rPr>
          <w:rFonts w:asciiTheme="minorHAnsi" w:hAnsiTheme="minorHAnsi" w:cstheme="minorHAnsi"/>
          <w:color w:val="000000"/>
          <w:lang w:eastAsia="es-ES"/>
        </w:rPr>
        <w:t xml:space="preserve">Determinar en el RO la conformación del Equipo de Gestión del Proyecto y el mecanismo de selección. En el organigrama del PI identificar las líneas de reporte en un esquema matricial y las responsabilidades, atribuciones y niveles de autoridad que cada miembro tendrá para asegurar una ejecución eficaz del Proyecto. </w:t>
      </w:r>
      <w:r w:rsidR="002153DC" w:rsidRPr="00EF79AE">
        <w:rPr>
          <w:rFonts w:asciiTheme="minorHAnsi" w:hAnsiTheme="minorHAnsi" w:cstheme="minorHAnsi"/>
          <w:color w:val="000000"/>
          <w:lang w:eastAsia="es-ES"/>
        </w:rPr>
        <w:t>(2.1</w:t>
      </w:r>
      <w:r w:rsidR="00E1199F">
        <w:rPr>
          <w:rFonts w:asciiTheme="minorHAnsi" w:hAnsiTheme="minorHAnsi" w:cstheme="minorHAnsi"/>
          <w:color w:val="000000"/>
          <w:lang w:eastAsia="es-ES"/>
        </w:rPr>
        <w:t>7</w:t>
      </w:r>
      <w:r w:rsidR="002153DC" w:rsidRPr="00EF79AE">
        <w:rPr>
          <w:rFonts w:asciiTheme="minorHAnsi" w:hAnsiTheme="minorHAnsi" w:cstheme="minorHAnsi"/>
          <w:color w:val="000000"/>
          <w:lang w:eastAsia="es-ES"/>
        </w:rPr>
        <w:t>)</w:t>
      </w:r>
      <w:r w:rsidR="00DC404B">
        <w:rPr>
          <w:rFonts w:asciiTheme="minorHAnsi" w:hAnsiTheme="minorHAnsi" w:cstheme="minorHAnsi"/>
          <w:color w:val="000000"/>
          <w:lang w:eastAsia="es-ES"/>
        </w:rPr>
        <w:t>, (3.19)</w:t>
      </w:r>
    </w:p>
    <w:p w:rsidR="00667BF5" w:rsidRPr="00EF79AE" w:rsidRDefault="00FC766B" w:rsidP="00FC766B">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667BF5">
        <w:rPr>
          <w:rFonts w:asciiTheme="minorHAnsi" w:hAnsiTheme="minorHAnsi" w:cstheme="minorHAnsi"/>
          <w:color w:val="000000"/>
          <w:lang w:eastAsia="es-ES"/>
        </w:rPr>
        <w:t>Analizar la conveniencia de transferir la Unidad de Activos de la Coordinación Financiera a la Coordinación Administrativa.</w:t>
      </w:r>
      <w:r>
        <w:rPr>
          <w:rFonts w:asciiTheme="minorHAnsi" w:hAnsiTheme="minorHAnsi" w:cstheme="minorHAnsi"/>
          <w:color w:val="000000"/>
          <w:lang w:eastAsia="es-ES"/>
        </w:rPr>
        <w:t xml:space="preserve"> PROYECTO: </w:t>
      </w:r>
      <w:r w:rsidRPr="00FC766B">
        <w:rPr>
          <w:rFonts w:asciiTheme="minorHAnsi" w:hAnsiTheme="minorHAnsi" w:cstheme="minorHAnsi"/>
          <w:color w:val="000000"/>
          <w:lang w:eastAsia="es-ES"/>
        </w:rPr>
        <w:t>Implementar un mecanismo para el registro apropiado de los bienes adquiridos para la ejecución del proyecto.</w:t>
      </w:r>
      <w:r w:rsidR="00667BF5">
        <w:rPr>
          <w:rFonts w:asciiTheme="minorHAnsi" w:hAnsiTheme="minorHAnsi" w:cstheme="minorHAnsi"/>
          <w:color w:val="000000"/>
          <w:lang w:eastAsia="es-ES"/>
        </w:rPr>
        <w:t xml:space="preserve"> (4.3)</w:t>
      </w:r>
    </w:p>
    <w:p w:rsidR="00A02F4A" w:rsidRDefault="00FC766B" w:rsidP="00456FCE">
      <w:pPr>
        <w:numPr>
          <w:ilvl w:val="0"/>
          <w:numId w:val="24"/>
        </w:numPr>
        <w:ind w:left="1134" w:hanging="567"/>
        <w:jc w:val="both"/>
        <w:rPr>
          <w:rFonts w:asciiTheme="minorHAnsi" w:hAnsiTheme="minorHAnsi" w:cstheme="minorHAnsi"/>
          <w:color w:val="000000"/>
          <w:lang w:eastAsia="es-ES"/>
        </w:rPr>
      </w:pPr>
      <w:r w:rsidRPr="00A02F4A">
        <w:rPr>
          <w:rFonts w:asciiTheme="minorHAnsi" w:hAnsiTheme="minorHAnsi" w:cstheme="minorHAnsi"/>
          <w:color w:val="000000"/>
          <w:lang w:eastAsia="es-ES"/>
        </w:rPr>
        <w:t xml:space="preserve">GENERAL: N/A. PROYECTO: </w:t>
      </w:r>
      <w:r w:rsidR="008A0CBD" w:rsidRPr="00A02F4A">
        <w:rPr>
          <w:rFonts w:asciiTheme="minorHAnsi" w:hAnsiTheme="minorHAnsi" w:cstheme="minorHAnsi"/>
          <w:color w:val="000000"/>
          <w:lang w:eastAsia="es-ES"/>
        </w:rPr>
        <w:t>Solicitar al BID entrenamiento para el personal asignado al proyecto, sobre las políticas de adquisiciones, finanzas, análisis de riesgos, monitoreo y seguimiento y las herramientas operativas que el Banco ha diseñado para esas áreas. (5.4)</w:t>
      </w:r>
    </w:p>
    <w:p w:rsidR="003E6302" w:rsidRPr="00A02F4A" w:rsidRDefault="00E40084" w:rsidP="00456FCE">
      <w:pPr>
        <w:numPr>
          <w:ilvl w:val="0"/>
          <w:numId w:val="24"/>
        </w:numPr>
        <w:ind w:left="1134" w:hanging="567"/>
        <w:jc w:val="both"/>
        <w:rPr>
          <w:rFonts w:asciiTheme="minorHAnsi" w:hAnsiTheme="minorHAnsi" w:cstheme="minorHAnsi"/>
          <w:color w:val="000000"/>
          <w:lang w:eastAsia="es-ES"/>
        </w:rPr>
      </w:pPr>
      <w:r w:rsidRPr="00A02F4A">
        <w:rPr>
          <w:rFonts w:asciiTheme="minorHAnsi" w:hAnsiTheme="minorHAnsi" w:cstheme="minorHAnsi"/>
          <w:color w:val="000000"/>
          <w:lang w:eastAsia="es-ES"/>
        </w:rPr>
        <w:t xml:space="preserve">GENERAL: </w:t>
      </w:r>
      <w:r w:rsidR="00F043C6" w:rsidRPr="00A02F4A">
        <w:rPr>
          <w:rFonts w:asciiTheme="minorHAnsi" w:hAnsiTheme="minorHAnsi" w:cstheme="minorHAnsi"/>
          <w:color w:val="000000"/>
          <w:lang w:eastAsia="es-ES"/>
        </w:rPr>
        <w:t xml:space="preserve">Armonizar </w:t>
      </w:r>
      <w:r w:rsidR="00740959" w:rsidRPr="00A02F4A">
        <w:rPr>
          <w:rFonts w:asciiTheme="minorHAnsi" w:hAnsiTheme="minorHAnsi" w:cstheme="minorHAnsi"/>
          <w:color w:val="000000"/>
          <w:lang w:eastAsia="es-ES"/>
        </w:rPr>
        <w:t xml:space="preserve">las líneas de acción del GADPCH indicados en el EOP con </w:t>
      </w:r>
      <w:r w:rsidR="00F043C6" w:rsidRPr="00A02F4A">
        <w:rPr>
          <w:rFonts w:asciiTheme="minorHAnsi" w:hAnsiTheme="minorHAnsi" w:cstheme="minorHAnsi"/>
          <w:color w:val="000000"/>
          <w:lang w:eastAsia="es-ES"/>
        </w:rPr>
        <w:t xml:space="preserve">los mecanismos </w:t>
      </w:r>
      <w:r w:rsidR="00667BF5" w:rsidRPr="00A02F4A">
        <w:rPr>
          <w:rFonts w:asciiTheme="minorHAnsi" w:hAnsiTheme="minorHAnsi" w:cstheme="minorHAnsi"/>
          <w:color w:val="000000"/>
          <w:lang w:eastAsia="es-ES"/>
        </w:rPr>
        <w:t>para elaborar los</w:t>
      </w:r>
      <w:r w:rsidR="00F043C6" w:rsidRPr="00A02F4A">
        <w:rPr>
          <w:rFonts w:asciiTheme="minorHAnsi" w:hAnsiTheme="minorHAnsi" w:cstheme="minorHAnsi"/>
          <w:color w:val="000000"/>
          <w:lang w:eastAsia="es-ES"/>
        </w:rPr>
        <w:t xml:space="preserve"> presupuest</w:t>
      </w:r>
      <w:r w:rsidR="00667BF5" w:rsidRPr="00A02F4A">
        <w:rPr>
          <w:rFonts w:asciiTheme="minorHAnsi" w:hAnsiTheme="minorHAnsi" w:cstheme="minorHAnsi"/>
          <w:color w:val="000000"/>
          <w:lang w:eastAsia="es-ES"/>
        </w:rPr>
        <w:t>os</w:t>
      </w:r>
      <w:r w:rsidR="00F043C6" w:rsidRPr="00A02F4A">
        <w:rPr>
          <w:rFonts w:asciiTheme="minorHAnsi" w:hAnsiTheme="minorHAnsi" w:cstheme="minorHAnsi"/>
          <w:color w:val="000000"/>
          <w:lang w:eastAsia="es-ES"/>
        </w:rPr>
        <w:t xml:space="preserve"> de largo</w:t>
      </w:r>
      <w:r w:rsidR="00A02F4A">
        <w:rPr>
          <w:rFonts w:asciiTheme="minorHAnsi" w:hAnsiTheme="minorHAnsi" w:cstheme="minorHAnsi"/>
          <w:color w:val="000000"/>
          <w:lang w:eastAsia="es-ES"/>
        </w:rPr>
        <w:t xml:space="preserve"> (plan plurianual) y corto</w:t>
      </w:r>
      <w:r w:rsidR="00F043C6" w:rsidRPr="00A02F4A">
        <w:rPr>
          <w:rFonts w:asciiTheme="minorHAnsi" w:hAnsiTheme="minorHAnsi" w:cstheme="minorHAnsi"/>
          <w:color w:val="000000"/>
          <w:lang w:eastAsia="es-ES"/>
        </w:rPr>
        <w:t xml:space="preserve"> plazo</w:t>
      </w:r>
      <w:r w:rsidR="00A02F4A">
        <w:rPr>
          <w:rFonts w:asciiTheme="minorHAnsi" w:hAnsiTheme="minorHAnsi" w:cstheme="minorHAnsi"/>
          <w:color w:val="000000"/>
          <w:lang w:eastAsia="es-ES"/>
        </w:rPr>
        <w:t xml:space="preserve"> (POA)</w:t>
      </w:r>
      <w:r w:rsidR="00F043C6" w:rsidRPr="00A02F4A">
        <w:rPr>
          <w:rFonts w:asciiTheme="minorHAnsi" w:hAnsiTheme="minorHAnsi" w:cstheme="minorHAnsi"/>
          <w:color w:val="000000"/>
          <w:lang w:eastAsia="es-ES"/>
        </w:rPr>
        <w:t xml:space="preserve">, utilizando los niveles de desagregación </w:t>
      </w:r>
      <w:r w:rsidRPr="00A02F4A">
        <w:rPr>
          <w:rFonts w:asciiTheme="minorHAnsi" w:hAnsiTheme="minorHAnsi" w:cstheme="minorHAnsi"/>
          <w:color w:val="000000"/>
          <w:lang w:eastAsia="es-ES"/>
        </w:rPr>
        <w:t xml:space="preserve">apropiados </w:t>
      </w:r>
      <w:r w:rsidR="00A02F4A">
        <w:rPr>
          <w:rFonts w:asciiTheme="minorHAnsi" w:hAnsiTheme="minorHAnsi" w:cstheme="minorHAnsi"/>
          <w:color w:val="000000"/>
          <w:lang w:eastAsia="es-ES"/>
        </w:rPr>
        <w:t xml:space="preserve">como son: </w:t>
      </w:r>
      <w:r w:rsidR="00C713B1" w:rsidRPr="00A02F4A">
        <w:rPr>
          <w:rFonts w:asciiTheme="minorHAnsi" w:hAnsiTheme="minorHAnsi" w:cstheme="minorHAnsi"/>
          <w:color w:val="000000"/>
          <w:lang w:eastAsia="es-ES"/>
        </w:rPr>
        <w:t>p</w:t>
      </w:r>
      <w:r w:rsidRPr="00A02F4A">
        <w:rPr>
          <w:rFonts w:asciiTheme="minorHAnsi" w:hAnsiTheme="minorHAnsi" w:cstheme="minorHAnsi"/>
          <w:color w:val="000000"/>
          <w:lang w:eastAsia="es-ES"/>
        </w:rPr>
        <w:t>rogramas, proyectos, actividades</w:t>
      </w:r>
      <w:r w:rsidR="00A02F4A">
        <w:rPr>
          <w:rFonts w:asciiTheme="minorHAnsi" w:hAnsiTheme="minorHAnsi" w:cstheme="minorHAnsi"/>
          <w:color w:val="000000"/>
          <w:lang w:eastAsia="es-ES"/>
        </w:rPr>
        <w:t xml:space="preserve">. En los documentos resultantes, </w:t>
      </w:r>
      <w:r w:rsidR="00F043C6" w:rsidRPr="00A02F4A">
        <w:rPr>
          <w:rFonts w:asciiTheme="minorHAnsi" w:hAnsiTheme="minorHAnsi" w:cstheme="minorHAnsi"/>
          <w:color w:val="000000"/>
          <w:lang w:eastAsia="es-ES"/>
        </w:rPr>
        <w:t xml:space="preserve">asignar responsabilidades específicas por </w:t>
      </w:r>
      <w:r w:rsidR="00A02F4A">
        <w:rPr>
          <w:rFonts w:asciiTheme="minorHAnsi" w:hAnsiTheme="minorHAnsi" w:cstheme="minorHAnsi"/>
          <w:color w:val="000000"/>
          <w:lang w:eastAsia="es-ES"/>
        </w:rPr>
        <w:t xml:space="preserve">la </w:t>
      </w:r>
      <w:r w:rsidR="00F043C6" w:rsidRPr="00A02F4A">
        <w:rPr>
          <w:rFonts w:asciiTheme="minorHAnsi" w:hAnsiTheme="minorHAnsi" w:cstheme="minorHAnsi"/>
          <w:color w:val="000000"/>
          <w:lang w:eastAsia="es-ES"/>
        </w:rPr>
        <w:t xml:space="preserve">preparación </w:t>
      </w:r>
      <w:r w:rsidR="00A02F4A">
        <w:rPr>
          <w:rFonts w:asciiTheme="minorHAnsi" w:hAnsiTheme="minorHAnsi" w:cstheme="minorHAnsi"/>
          <w:color w:val="000000"/>
          <w:lang w:eastAsia="es-ES"/>
        </w:rPr>
        <w:t xml:space="preserve">de los </w:t>
      </w:r>
      <w:proofErr w:type="spellStart"/>
      <w:r w:rsidR="00A02F4A">
        <w:rPr>
          <w:rFonts w:asciiTheme="minorHAnsi" w:hAnsiTheme="minorHAnsi" w:cstheme="minorHAnsi"/>
          <w:color w:val="000000"/>
          <w:lang w:eastAsia="es-ES"/>
        </w:rPr>
        <w:t>TdR</w:t>
      </w:r>
      <w:proofErr w:type="spellEnd"/>
      <w:r w:rsidR="00A02F4A">
        <w:rPr>
          <w:rFonts w:asciiTheme="minorHAnsi" w:hAnsiTheme="minorHAnsi" w:cstheme="minorHAnsi"/>
          <w:color w:val="000000"/>
          <w:lang w:eastAsia="es-ES"/>
        </w:rPr>
        <w:t xml:space="preserve"> de las actividades </w:t>
      </w:r>
      <w:r w:rsidR="00F043C6" w:rsidRPr="00A02F4A">
        <w:rPr>
          <w:rFonts w:asciiTheme="minorHAnsi" w:hAnsiTheme="minorHAnsi" w:cstheme="minorHAnsi"/>
          <w:color w:val="000000"/>
          <w:lang w:eastAsia="es-ES"/>
        </w:rPr>
        <w:t xml:space="preserve">y </w:t>
      </w:r>
      <w:r w:rsidR="00A02F4A">
        <w:rPr>
          <w:rFonts w:asciiTheme="minorHAnsi" w:hAnsiTheme="minorHAnsi" w:cstheme="minorHAnsi"/>
          <w:color w:val="000000"/>
          <w:lang w:eastAsia="es-ES"/>
        </w:rPr>
        <w:t xml:space="preserve">de quien realiza </w:t>
      </w:r>
      <w:r w:rsidR="00C713B1" w:rsidRPr="00A02F4A">
        <w:rPr>
          <w:rFonts w:asciiTheme="minorHAnsi" w:hAnsiTheme="minorHAnsi" w:cstheme="minorHAnsi"/>
          <w:color w:val="000000"/>
          <w:lang w:eastAsia="es-ES"/>
        </w:rPr>
        <w:t xml:space="preserve">las acciones de monitoreo &amp; </w:t>
      </w:r>
      <w:r w:rsidR="00F043C6" w:rsidRPr="00A02F4A">
        <w:rPr>
          <w:rFonts w:asciiTheme="minorHAnsi" w:hAnsiTheme="minorHAnsi" w:cstheme="minorHAnsi"/>
          <w:color w:val="000000"/>
          <w:lang w:eastAsia="es-ES"/>
        </w:rPr>
        <w:t xml:space="preserve">seguimiento </w:t>
      </w:r>
      <w:r w:rsidR="00A02F4A">
        <w:rPr>
          <w:rFonts w:asciiTheme="minorHAnsi" w:hAnsiTheme="minorHAnsi" w:cstheme="minorHAnsi"/>
          <w:color w:val="000000"/>
          <w:lang w:eastAsia="es-ES"/>
        </w:rPr>
        <w:t>de</w:t>
      </w:r>
      <w:r w:rsidR="00F043C6" w:rsidRPr="00A02F4A">
        <w:rPr>
          <w:rFonts w:asciiTheme="minorHAnsi" w:hAnsiTheme="minorHAnsi" w:cstheme="minorHAnsi"/>
          <w:color w:val="000000"/>
          <w:lang w:eastAsia="es-ES"/>
        </w:rPr>
        <w:t xml:space="preserve"> la Coordinación de Planificación. </w:t>
      </w:r>
      <w:r w:rsidR="00C713B1" w:rsidRPr="00A02F4A">
        <w:rPr>
          <w:rFonts w:asciiTheme="minorHAnsi" w:hAnsiTheme="minorHAnsi" w:cstheme="minorHAnsi"/>
          <w:color w:val="000000"/>
          <w:lang w:eastAsia="es-ES"/>
        </w:rPr>
        <w:t xml:space="preserve">PROYECTO: Mantener actualizadas las herramientas de planificación financiera del proyecto, PEP, POA, Flujo de caja. Ingresar oportunamente la información de ejecución financiera del proyecto en el sistema computacional previsto para el efecto y emitir periódicamente los reportes correspondientes. </w:t>
      </w:r>
      <w:r w:rsidR="0090524B" w:rsidRPr="00A02F4A">
        <w:rPr>
          <w:rFonts w:asciiTheme="minorHAnsi" w:hAnsiTheme="minorHAnsi" w:cstheme="minorHAnsi"/>
          <w:color w:val="000000"/>
          <w:lang w:eastAsia="es-ES"/>
        </w:rPr>
        <w:t>(</w:t>
      </w:r>
      <w:r w:rsidR="00F043C6" w:rsidRPr="00A02F4A">
        <w:rPr>
          <w:rFonts w:asciiTheme="minorHAnsi" w:hAnsiTheme="minorHAnsi" w:cstheme="minorHAnsi"/>
          <w:color w:val="000000"/>
          <w:lang w:eastAsia="es-ES"/>
        </w:rPr>
        <w:t>5</w:t>
      </w:r>
      <w:r w:rsidR="0090524B" w:rsidRPr="00A02F4A">
        <w:rPr>
          <w:rFonts w:asciiTheme="minorHAnsi" w:hAnsiTheme="minorHAnsi" w:cstheme="minorHAnsi"/>
          <w:color w:val="000000"/>
          <w:lang w:eastAsia="es-ES"/>
        </w:rPr>
        <w:t>.</w:t>
      </w:r>
      <w:r w:rsidR="00F043C6" w:rsidRPr="00A02F4A">
        <w:rPr>
          <w:rFonts w:asciiTheme="minorHAnsi" w:hAnsiTheme="minorHAnsi" w:cstheme="minorHAnsi"/>
          <w:color w:val="000000"/>
          <w:lang w:eastAsia="es-ES"/>
        </w:rPr>
        <w:t>8)</w:t>
      </w:r>
    </w:p>
    <w:p w:rsidR="00D2512D" w:rsidRDefault="00F409AA" w:rsidP="00CF5818">
      <w:pPr>
        <w:numPr>
          <w:ilvl w:val="0"/>
          <w:numId w:val="24"/>
        </w:numPr>
        <w:ind w:left="1134" w:hanging="567"/>
        <w:jc w:val="both"/>
        <w:rPr>
          <w:rFonts w:asciiTheme="minorHAnsi" w:hAnsiTheme="minorHAnsi" w:cstheme="minorHAnsi"/>
          <w:color w:val="000000"/>
          <w:lang w:eastAsia="es-ES"/>
        </w:rPr>
      </w:pPr>
      <w:r w:rsidRPr="00D2512D">
        <w:rPr>
          <w:rFonts w:asciiTheme="minorHAnsi" w:hAnsiTheme="minorHAnsi" w:cstheme="minorHAnsi"/>
          <w:color w:val="000000"/>
          <w:lang w:eastAsia="es-ES"/>
        </w:rPr>
        <w:t>GENERAL: Analizar el mejor mecanismo para que se pueda procesar la información financiera</w:t>
      </w:r>
      <w:r w:rsidR="00D2512D" w:rsidRPr="00D2512D">
        <w:rPr>
          <w:rFonts w:asciiTheme="minorHAnsi" w:hAnsiTheme="minorHAnsi" w:cstheme="minorHAnsi"/>
          <w:color w:val="000000"/>
          <w:lang w:eastAsia="es-ES"/>
        </w:rPr>
        <w:t xml:space="preserve"> del GADPCH </w:t>
      </w:r>
      <w:r w:rsidRPr="00D2512D">
        <w:rPr>
          <w:rFonts w:asciiTheme="minorHAnsi" w:hAnsiTheme="minorHAnsi" w:cstheme="minorHAnsi"/>
          <w:color w:val="000000"/>
          <w:lang w:eastAsia="es-ES"/>
        </w:rPr>
        <w:t xml:space="preserve">en un sistema de computación que discrimine las fuentes de financiamiento. PROYECTO: Implementar un sistema de computación confiable que permita cumplir oportunamente con los reportes e información financiera requeridos por el BID. Esto puede involucrar trabajar en ampliar las capacidades del actual sistema SINFO del GADPCH, para que se pueda procesar información por fuentes de financiamiento, categorías de inversión, actividades del POA o bien instalar el sistema auxiliar </w:t>
      </w:r>
      <w:proofErr w:type="spellStart"/>
      <w:r w:rsidRPr="00D2512D">
        <w:rPr>
          <w:rFonts w:asciiTheme="minorHAnsi" w:hAnsiTheme="minorHAnsi" w:cstheme="minorHAnsi"/>
          <w:color w:val="000000"/>
          <w:lang w:eastAsia="es-ES"/>
        </w:rPr>
        <w:t>Ketra</w:t>
      </w:r>
      <w:proofErr w:type="spellEnd"/>
      <w:r w:rsidRPr="00D2512D">
        <w:rPr>
          <w:rFonts w:asciiTheme="minorHAnsi" w:hAnsiTheme="minorHAnsi" w:cstheme="minorHAnsi"/>
          <w:color w:val="000000"/>
          <w:lang w:eastAsia="es-ES"/>
        </w:rPr>
        <w:t xml:space="preserve"> H. (5.10), (5.27), (5.34), (5.45)</w:t>
      </w:r>
    </w:p>
    <w:p w:rsidR="00190437" w:rsidRDefault="00FF73C4" w:rsidP="00190437">
      <w:pPr>
        <w:numPr>
          <w:ilvl w:val="0"/>
          <w:numId w:val="24"/>
        </w:numPr>
        <w:ind w:left="1134" w:hanging="567"/>
        <w:jc w:val="both"/>
        <w:rPr>
          <w:rFonts w:asciiTheme="minorHAnsi" w:hAnsiTheme="minorHAnsi" w:cstheme="minorHAnsi"/>
          <w:color w:val="000000"/>
          <w:lang w:eastAsia="es-ES"/>
        </w:rPr>
      </w:pPr>
      <w:r w:rsidRPr="00D2512D">
        <w:rPr>
          <w:rFonts w:asciiTheme="minorHAnsi" w:hAnsiTheme="minorHAnsi" w:cstheme="minorHAnsi"/>
          <w:color w:val="000000"/>
          <w:lang w:eastAsia="es-ES"/>
        </w:rPr>
        <w:t>GENERAL: Incorporar en la estructura de planificación del GADPCH los ingresos por fuente préstamos. Registrar en los libros del GADPCH el pasivo y provisionar el pago de intereses. Analizar la transferencia de la Unidad de Presupuestos, de la Coordinación Financiera a la Coordinación de Planificación. PROYECTO: Identificar dentro de los ingresos por préstamos de la estructura presupuestaria del GADPCH</w:t>
      </w:r>
      <w:r w:rsidR="00D2512D" w:rsidRPr="00D2512D">
        <w:rPr>
          <w:rFonts w:asciiTheme="minorHAnsi" w:hAnsiTheme="minorHAnsi" w:cstheme="minorHAnsi"/>
          <w:color w:val="000000"/>
          <w:lang w:eastAsia="es-ES"/>
        </w:rPr>
        <w:t>,</w:t>
      </w:r>
      <w:r w:rsidRPr="00D2512D">
        <w:rPr>
          <w:rFonts w:asciiTheme="minorHAnsi" w:hAnsiTheme="minorHAnsi" w:cstheme="minorHAnsi"/>
          <w:color w:val="000000"/>
          <w:lang w:eastAsia="es-ES"/>
        </w:rPr>
        <w:t xml:space="preserve"> a los recursos que transferirá el BID. De la misma forma </w:t>
      </w:r>
      <w:r w:rsidR="00D2512D" w:rsidRPr="00D2512D">
        <w:rPr>
          <w:rFonts w:asciiTheme="minorHAnsi" w:hAnsiTheme="minorHAnsi" w:cstheme="minorHAnsi"/>
          <w:color w:val="000000"/>
          <w:lang w:eastAsia="es-ES"/>
        </w:rPr>
        <w:t xml:space="preserve">en el lado de los gastos </w:t>
      </w:r>
      <w:r w:rsidRPr="00D2512D">
        <w:rPr>
          <w:rFonts w:asciiTheme="minorHAnsi" w:hAnsiTheme="minorHAnsi" w:cstheme="minorHAnsi"/>
          <w:color w:val="000000"/>
          <w:lang w:eastAsia="es-ES"/>
        </w:rPr>
        <w:t>se deberá identificar</w:t>
      </w:r>
      <w:r w:rsidR="00D2512D" w:rsidRPr="00D2512D">
        <w:rPr>
          <w:rFonts w:asciiTheme="minorHAnsi" w:hAnsiTheme="minorHAnsi" w:cstheme="minorHAnsi"/>
          <w:color w:val="000000"/>
          <w:lang w:eastAsia="es-ES"/>
        </w:rPr>
        <w:t xml:space="preserve"> con</w:t>
      </w:r>
      <w:r w:rsidRPr="00D2512D">
        <w:rPr>
          <w:rFonts w:asciiTheme="minorHAnsi" w:hAnsiTheme="minorHAnsi" w:cstheme="minorHAnsi"/>
          <w:color w:val="000000"/>
          <w:lang w:eastAsia="es-ES"/>
        </w:rPr>
        <w:t xml:space="preserve"> un número de proyecto </w:t>
      </w:r>
      <w:r w:rsidR="00D2512D" w:rsidRPr="00D2512D">
        <w:rPr>
          <w:rFonts w:asciiTheme="minorHAnsi" w:hAnsiTheme="minorHAnsi" w:cstheme="minorHAnsi"/>
          <w:color w:val="000000"/>
          <w:lang w:eastAsia="es-ES"/>
        </w:rPr>
        <w:t xml:space="preserve">a los recursos usados en </w:t>
      </w:r>
      <w:r w:rsidRPr="00D2512D">
        <w:rPr>
          <w:rFonts w:asciiTheme="minorHAnsi" w:hAnsiTheme="minorHAnsi" w:cstheme="minorHAnsi"/>
          <w:color w:val="000000"/>
          <w:lang w:eastAsia="es-ES"/>
        </w:rPr>
        <w:t xml:space="preserve">las inversiones que se realizarán con cargo al préstamo </w:t>
      </w:r>
      <w:r w:rsidR="00D2512D" w:rsidRPr="00D2512D">
        <w:rPr>
          <w:rFonts w:asciiTheme="minorHAnsi" w:hAnsiTheme="minorHAnsi" w:cstheme="minorHAnsi"/>
          <w:color w:val="000000"/>
          <w:lang w:eastAsia="es-ES"/>
        </w:rPr>
        <w:t xml:space="preserve">BID </w:t>
      </w:r>
      <w:r w:rsidRPr="00D2512D">
        <w:rPr>
          <w:rFonts w:asciiTheme="minorHAnsi" w:hAnsiTheme="minorHAnsi" w:cstheme="minorHAnsi"/>
          <w:color w:val="000000"/>
          <w:lang w:eastAsia="es-ES"/>
        </w:rPr>
        <w:t xml:space="preserve">y </w:t>
      </w:r>
      <w:r w:rsidR="00D2512D" w:rsidRPr="00D2512D">
        <w:rPr>
          <w:rFonts w:asciiTheme="minorHAnsi" w:hAnsiTheme="minorHAnsi" w:cstheme="minorHAnsi"/>
          <w:color w:val="000000"/>
          <w:lang w:eastAsia="es-ES"/>
        </w:rPr>
        <w:t xml:space="preserve">su </w:t>
      </w:r>
      <w:r w:rsidRPr="00D2512D">
        <w:rPr>
          <w:rFonts w:asciiTheme="minorHAnsi" w:hAnsiTheme="minorHAnsi" w:cstheme="minorHAnsi"/>
          <w:color w:val="000000"/>
          <w:lang w:eastAsia="es-ES"/>
        </w:rPr>
        <w:t>contraparte local.  (5.12)</w:t>
      </w:r>
    </w:p>
    <w:p w:rsidR="00190437" w:rsidRDefault="00FF73C4" w:rsidP="00190437">
      <w:pPr>
        <w:numPr>
          <w:ilvl w:val="0"/>
          <w:numId w:val="24"/>
        </w:numPr>
        <w:ind w:left="1134" w:hanging="567"/>
        <w:jc w:val="both"/>
        <w:rPr>
          <w:rFonts w:asciiTheme="minorHAnsi" w:hAnsiTheme="minorHAnsi" w:cstheme="minorHAnsi"/>
          <w:color w:val="000000"/>
          <w:lang w:eastAsia="es-ES"/>
        </w:rPr>
      </w:pPr>
      <w:r w:rsidRPr="00CF5818">
        <w:rPr>
          <w:rFonts w:asciiTheme="minorHAnsi" w:hAnsiTheme="minorHAnsi" w:cstheme="minorHAnsi"/>
          <w:color w:val="000000"/>
          <w:lang w:eastAsia="es-ES"/>
        </w:rPr>
        <w:t>GENERAL: Implementar en el sistema SINFO</w:t>
      </w:r>
      <w:r w:rsidR="00D2512D">
        <w:rPr>
          <w:rFonts w:asciiTheme="minorHAnsi" w:hAnsiTheme="minorHAnsi" w:cstheme="minorHAnsi"/>
          <w:color w:val="000000"/>
          <w:lang w:eastAsia="es-ES"/>
        </w:rPr>
        <w:t xml:space="preserve"> un mecanismo para validar </w:t>
      </w:r>
      <w:r w:rsidRPr="00CF5818">
        <w:rPr>
          <w:rFonts w:asciiTheme="minorHAnsi" w:hAnsiTheme="minorHAnsi" w:cstheme="minorHAnsi"/>
          <w:color w:val="000000"/>
          <w:lang w:eastAsia="es-ES"/>
        </w:rPr>
        <w:t xml:space="preserve">que la información que se procesa al momento de formular el presupuesto, sea la misma que luego aparece </w:t>
      </w:r>
      <w:r w:rsidR="00D2512D" w:rsidRPr="00CF5818">
        <w:rPr>
          <w:rFonts w:asciiTheme="minorHAnsi" w:hAnsiTheme="minorHAnsi" w:cstheme="minorHAnsi"/>
          <w:color w:val="000000"/>
          <w:lang w:eastAsia="es-ES"/>
        </w:rPr>
        <w:t xml:space="preserve">como codificado </w:t>
      </w:r>
      <w:r w:rsidRPr="00CF5818">
        <w:rPr>
          <w:rFonts w:asciiTheme="minorHAnsi" w:hAnsiTheme="minorHAnsi" w:cstheme="minorHAnsi"/>
          <w:color w:val="000000"/>
          <w:lang w:eastAsia="es-ES"/>
        </w:rPr>
        <w:t>en el rep</w:t>
      </w:r>
      <w:r w:rsidR="00D2512D">
        <w:rPr>
          <w:rFonts w:asciiTheme="minorHAnsi" w:hAnsiTheme="minorHAnsi" w:cstheme="minorHAnsi"/>
          <w:color w:val="000000"/>
          <w:lang w:eastAsia="es-ES"/>
        </w:rPr>
        <w:t>orte de ejecución presupuestaria</w:t>
      </w:r>
      <w:r w:rsidRPr="00CF5818">
        <w:rPr>
          <w:rFonts w:asciiTheme="minorHAnsi" w:hAnsiTheme="minorHAnsi" w:cstheme="minorHAnsi"/>
          <w:color w:val="000000"/>
          <w:lang w:eastAsia="es-ES"/>
        </w:rPr>
        <w:t>. Contrastar esta información con el acta de aprobación del presupuesto. PROYECTO: Actualizar el sistema SINFO, para que en los diarios, apare</w:t>
      </w:r>
      <w:r w:rsidR="00D2512D">
        <w:rPr>
          <w:rFonts w:asciiTheme="minorHAnsi" w:hAnsiTheme="minorHAnsi" w:cstheme="minorHAnsi"/>
          <w:color w:val="000000"/>
          <w:lang w:eastAsia="es-ES"/>
        </w:rPr>
        <w:t>z</w:t>
      </w:r>
      <w:r w:rsidRPr="00CF5818">
        <w:rPr>
          <w:rFonts w:asciiTheme="minorHAnsi" w:hAnsiTheme="minorHAnsi" w:cstheme="minorHAnsi"/>
          <w:color w:val="000000"/>
          <w:lang w:eastAsia="es-ES"/>
        </w:rPr>
        <w:t>ca impreso el número o la referencia con la cual se realizó la certificación presupuestaria y esta referencia que continúe apareciendo cuando tesorería imprime el comprobante de egreso.</w:t>
      </w:r>
      <w:r w:rsidR="005D68F0" w:rsidRPr="00F10905">
        <w:rPr>
          <w:rFonts w:asciiTheme="minorHAnsi" w:hAnsiTheme="minorHAnsi" w:cstheme="minorHAnsi"/>
          <w:color w:val="000000"/>
          <w:lang w:eastAsia="es-ES"/>
        </w:rPr>
        <w:t xml:space="preserve"> </w:t>
      </w:r>
      <w:r w:rsidR="00A8763E" w:rsidRPr="00F10905">
        <w:rPr>
          <w:rFonts w:asciiTheme="minorHAnsi" w:hAnsiTheme="minorHAnsi" w:cstheme="minorHAnsi"/>
          <w:color w:val="000000"/>
          <w:lang w:eastAsia="es-ES"/>
        </w:rPr>
        <w:t>(</w:t>
      </w:r>
      <w:r w:rsidR="005D68F0" w:rsidRPr="004F4F80">
        <w:rPr>
          <w:rFonts w:asciiTheme="minorHAnsi" w:hAnsiTheme="minorHAnsi" w:cstheme="minorHAnsi"/>
          <w:color w:val="000000"/>
          <w:lang w:eastAsia="es-ES"/>
        </w:rPr>
        <w:t>5.19</w:t>
      </w:r>
      <w:r w:rsidR="00A8763E" w:rsidRPr="004F4F80">
        <w:rPr>
          <w:rFonts w:asciiTheme="minorHAnsi" w:hAnsiTheme="minorHAnsi" w:cstheme="minorHAnsi"/>
          <w:color w:val="000000"/>
          <w:lang w:eastAsia="es-ES"/>
        </w:rPr>
        <w:t>)</w:t>
      </w:r>
    </w:p>
    <w:p w:rsidR="00190437" w:rsidRDefault="008A6E2E" w:rsidP="00190437">
      <w:pPr>
        <w:numPr>
          <w:ilvl w:val="0"/>
          <w:numId w:val="24"/>
        </w:numPr>
        <w:ind w:left="1134" w:hanging="567"/>
        <w:jc w:val="both"/>
        <w:rPr>
          <w:rFonts w:asciiTheme="minorHAnsi" w:hAnsiTheme="minorHAnsi" w:cstheme="minorHAnsi"/>
          <w:color w:val="000000"/>
          <w:lang w:eastAsia="es-ES"/>
        </w:rPr>
      </w:pPr>
      <w:r w:rsidRPr="00930DA4">
        <w:rPr>
          <w:rFonts w:asciiTheme="minorHAnsi" w:hAnsiTheme="minorHAnsi" w:cstheme="minorHAnsi"/>
          <w:color w:val="000000"/>
          <w:lang w:eastAsia="es-ES"/>
        </w:rPr>
        <w:t xml:space="preserve">GENERAL: Preparar conciliaciones entre los saldos que </w:t>
      </w:r>
      <w:r w:rsidR="00D2512D">
        <w:rPr>
          <w:rFonts w:asciiTheme="minorHAnsi" w:hAnsiTheme="minorHAnsi" w:cstheme="minorHAnsi"/>
          <w:color w:val="000000"/>
          <w:lang w:eastAsia="es-ES"/>
        </w:rPr>
        <w:t xml:space="preserve">constan </w:t>
      </w:r>
      <w:r w:rsidRPr="00930DA4">
        <w:rPr>
          <w:rFonts w:asciiTheme="minorHAnsi" w:hAnsiTheme="minorHAnsi" w:cstheme="minorHAnsi"/>
          <w:color w:val="000000"/>
          <w:lang w:eastAsia="es-ES"/>
        </w:rPr>
        <w:t xml:space="preserve">en las cuentas contables </w:t>
      </w:r>
      <w:r w:rsidR="00D2512D">
        <w:rPr>
          <w:rFonts w:asciiTheme="minorHAnsi" w:hAnsiTheme="minorHAnsi" w:cstheme="minorHAnsi"/>
          <w:color w:val="000000"/>
          <w:lang w:eastAsia="es-ES"/>
        </w:rPr>
        <w:t>con</w:t>
      </w:r>
      <w:r w:rsidRPr="00930DA4">
        <w:rPr>
          <w:rFonts w:asciiTheme="minorHAnsi" w:hAnsiTheme="minorHAnsi" w:cstheme="minorHAnsi"/>
          <w:color w:val="000000"/>
          <w:lang w:eastAsia="es-ES"/>
        </w:rPr>
        <w:t xml:space="preserve"> aquellos de las cuentas presupuestarias</w:t>
      </w:r>
      <w:r w:rsidRPr="00CF5818">
        <w:rPr>
          <w:rFonts w:asciiTheme="minorHAnsi" w:hAnsiTheme="minorHAnsi" w:cstheme="minorHAnsi"/>
          <w:color w:val="000000"/>
          <w:lang w:eastAsia="es-ES"/>
        </w:rPr>
        <w:t xml:space="preserve">, </w:t>
      </w:r>
      <w:r w:rsidR="00930DA4" w:rsidRPr="00CF5818">
        <w:rPr>
          <w:rFonts w:asciiTheme="minorHAnsi" w:hAnsiTheme="minorHAnsi" w:cstheme="minorHAnsi"/>
          <w:color w:val="000000"/>
          <w:lang w:eastAsia="es-ES"/>
        </w:rPr>
        <w:t>P</w:t>
      </w:r>
      <w:r w:rsidRPr="00CF5818">
        <w:rPr>
          <w:rFonts w:asciiTheme="minorHAnsi" w:hAnsiTheme="minorHAnsi" w:cstheme="minorHAnsi"/>
          <w:color w:val="000000"/>
          <w:lang w:eastAsia="es-ES"/>
        </w:rPr>
        <w:t xml:space="preserve">ROYECTO: </w:t>
      </w:r>
      <w:r w:rsidR="00D2512D">
        <w:rPr>
          <w:rFonts w:asciiTheme="minorHAnsi" w:hAnsiTheme="minorHAnsi" w:cstheme="minorHAnsi"/>
          <w:color w:val="000000"/>
          <w:lang w:eastAsia="es-ES"/>
        </w:rPr>
        <w:t>E</w:t>
      </w:r>
      <w:r w:rsidRPr="00CF5818">
        <w:rPr>
          <w:rFonts w:asciiTheme="minorHAnsi" w:hAnsiTheme="minorHAnsi" w:cstheme="minorHAnsi"/>
          <w:color w:val="000000"/>
          <w:lang w:eastAsia="es-ES"/>
        </w:rPr>
        <w:t>stablecer mecanismos para realizar las siguientes conciliaciones: bancaria, LMS vs Sistema contable del GADPCH</w:t>
      </w:r>
      <w:r w:rsidR="00D2512D">
        <w:rPr>
          <w:rFonts w:asciiTheme="minorHAnsi" w:hAnsiTheme="minorHAnsi" w:cstheme="minorHAnsi"/>
          <w:color w:val="000000"/>
          <w:lang w:eastAsia="es-ES"/>
        </w:rPr>
        <w:t>, presupuesto vs contabilidad</w:t>
      </w:r>
      <w:r w:rsidRPr="00CF5818">
        <w:rPr>
          <w:rFonts w:asciiTheme="minorHAnsi" w:hAnsiTheme="minorHAnsi" w:cstheme="minorHAnsi"/>
          <w:color w:val="000000"/>
          <w:lang w:eastAsia="es-ES"/>
        </w:rPr>
        <w:t>. (5.20), (5.29)</w:t>
      </w:r>
    </w:p>
    <w:p w:rsidR="00B07823" w:rsidRPr="00EF79AE" w:rsidRDefault="00930DA4"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B07823" w:rsidRPr="00EF79AE">
        <w:rPr>
          <w:rFonts w:asciiTheme="minorHAnsi" w:hAnsiTheme="minorHAnsi" w:cstheme="minorHAnsi"/>
          <w:color w:val="000000"/>
          <w:lang w:eastAsia="es-ES"/>
        </w:rPr>
        <w:t xml:space="preserve">Definir políticas </w:t>
      </w:r>
      <w:r w:rsidR="00FA4E29">
        <w:rPr>
          <w:rFonts w:asciiTheme="minorHAnsi" w:hAnsiTheme="minorHAnsi" w:cstheme="minorHAnsi"/>
          <w:color w:val="000000"/>
          <w:lang w:eastAsia="es-ES"/>
        </w:rPr>
        <w:t>y</w:t>
      </w:r>
      <w:r w:rsidR="00B07823" w:rsidRPr="00EF79AE">
        <w:rPr>
          <w:rFonts w:asciiTheme="minorHAnsi" w:hAnsiTheme="minorHAnsi" w:cstheme="minorHAnsi"/>
          <w:color w:val="000000"/>
          <w:lang w:eastAsia="es-ES"/>
        </w:rPr>
        <w:t xml:space="preserve"> procedimientos </w:t>
      </w:r>
      <w:r w:rsidR="00FA4E29">
        <w:rPr>
          <w:rFonts w:asciiTheme="minorHAnsi" w:hAnsiTheme="minorHAnsi" w:cstheme="minorHAnsi"/>
          <w:color w:val="000000"/>
          <w:lang w:eastAsia="es-ES"/>
        </w:rPr>
        <w:t xml:space="preserve">propios del GADPCH, </w:t>
      </w:r>
      <w:r w:rsidR="00B07823" w:rsidRPr="00EF79AE">
        <w:rPr>
          <w:rFonts w:asciiTheme="minorHAnsi" w:hAnsiTheme="minorHAnsi" w:cstheme="minorHAnsi"/>
          <w:color w:val="000000"/>
          <w:lang w:eastAsia="es-ES"/>
        </w:rPr>
        <w:t xml:space="preserve">para </w:t>
      </w:r>
      <w:r w:rsidR="00FA4E29">
        <w:rPr>
          <w:rFonts w:asciiTheme="minorHAnsi" w:hAnsiTheme="minorHAnsi" w:cstheme="minorHAnsi"/>
          <w:color w:val="000000"/>
          <w:lang w:eastAsia="es-ES"/>
        </w:rPr>
        <w:t>elaborar los planes</w:t>
      </w:r>
      <w:r w:rsidR="0002290B">
        <w:rPr>
          <w:rFonts w:asciiTheme="minorHAnsi" w:hAnsiTheme="minorHAnsi" w:cstheme="minorHAnsi"/>
          <w:color w:val="000000"/>
          <w:lang w:eastAsia="es-ES"/>
        </w:rPr>
        <w:t xml:space="preserve"> </w:t>
      </w:r>
      <w:r w:rsidR="00FA4E29">
        <w:rPr>
          <w:rFonts w:asciiTheme="minorHAnsi" w:hAnsiTheme="minorHAnsi" w:cstheme="minorHAnsi"/>
          <w:color w:val="000000"/>
          <w:lang w:eastAsia="es-ES"/>
        </w:rPr>
        <w:t>y su</w:t>
      </w:r>
      <w:r w:rsidR="00CF5818">
        <w:rPr>
          <w:rFonts w:asciiTheme="minorHAnsi" w:hAnsiTheme="minorHAnsi" w:cstheme="minorHAnsi"/>
          <w:color w:val="000000"/>
          <w:lang w:eastAsia="es-ES"/>
        </w:rPr>
        <w:t>s</w:t>
      </w:r>
      <w:r w:rsidR="00FA4E29">
        <w:rPr>
          <w:rFonts w:asciiTheme="minorHAnsi" w:hAnsiTheme="minorHAnsi" w:cstheme="minorHAnsi"/>
          <w:color w:val="000000"/>
          <w:lang w:eastAsia="es-ES"/>
        </w:rPr>
        <w:t xml:space="preserve"> presupuesto</w:t>
      </w:r>
      <w:r w:rsidR="00CF5818">
        <w:rPr>
          <w:rFonts w:asciiTheme="minorHAnsi" w:hAnsiTheme="minorHAnsi" w:cstheme="minorHAnsi"/>
          <w:color w:val="000000"/>
          <w:lang w:eastAsia="es-ES"/>
        </w:rPr>
        <w:t>s</w:t>
      </w:r>
      <w:r w:rsidR="00FA4E29">
        <w:rPr>
          <w:rFonts w:asciiTheme="minorHAnsi" w:hAnsiTheme="minorHAnsi" w:cstheme="minorHAnsi"/>
          <w:color w:val="000000"/>
          <w:lang w:eastAsia="es-ES"/>
        </w:rPr>
        <w:t xml:space="preserve"> asociado</w:t>
      </w:r>
      <w:r w:rsidR="00CF5818">
        <w:rPr>
          <w:rFonts w:asciiTheme="minorHAnsi" w:hAnsiTheme="minorHAnsi" w:cstheme="minorHAnsi"/>
          <w:color w:val="000000"/>
          <w:lang w:eastAsia="es-ES"/>
        </w:rPr>
        <w:t>s</w:t>
      </w:r>
      <w:r w:rsidR="0002290B">
        <w:rPr>
          <w:rFonts w:asciiTheme="minorHAnsi" w:hAnsiTheme="minorHAnsi" w:cstheme="minorHAnsi"/>
          <w:color w:val="000000"/>
          <w:lang w:eastAsia="es-ES"/>
        </w:rPr>
        <w:t xml:space="preserve">. También deberá definirse </w:t>
      </w:r>
      <w:r w:rsidR="00082EC9">
        <w:rPr>
          <w:rFonts w:asciiTheme="minorHAnsi" w:hAnsiTheme="minorHAnsi" w:cstheme="minorHAnsi"/>
          <w:color w:val="000000"/>
          <w:lang w:eastAsia="es-ES"/>
        </w:rPr>
        <w:t xml:space="preserve">el mecanismo reglamentario </w:t>
      </w:r>
      <w:r w:rsidR="0002290B">
        <w:rPr>
          <w:rFonts w:asciiTheme="minorHAnsi" w:hAnsiTheme="minorHAnsi" w:cstheme="minorHAnsi"/>
          <w:color w:val="000000"/>
          <w:lang w:eastAsia="es-ES"/>
        </w:rPr>
        <w:t xml:space="preserve"> para l</w:t>
      </w:r>
      <w:r w:rsidR="00FA4E29">
        <w:rPr>
          <w:rFonts w:asciiTheme="minorHAnsi" w:hAnsiTheme="minorHAnsi" w:cstheme="minorHAnsi"/>
          <w:color w:val="000000"/>
          <w:lang w:eastAsia="es-ES"/>
        </w:rPr>
        <w:t xml:space="preserve">as </w:t>
      </w:r>
      <w:r w:rsidR="00B07823" w:rsidRPr="00EF79AE">
        <w:rPr>
          <w:rFonts w:asciiTheme="minorHAnsi" w:hAnsiTheme="minorHAnsi" w:cstheme="minorHAnsi"/>
          <w:color w:val="000000"/>
          <w:lang w:eastAsia="es-ES"/>
        </w:rPr>
        <w:t>modifica</w:t>
      </w:r>
      <w:r w:rsidR="00FA4E29">
        <w:rPr>
          <w:rFonts w:asciiTheme="minorHAnsi" w:hAnsiTheme="minorHAnsi" w:cstheme="minorHAnsi"/>
          <w:color w:val="000000"/>
          <w:lang w:eastAsia="es-ES"/>
        </w:rPr>
        <w:t>ciones o ajustes que son necesarios realizarlos como consecuencia de la ejecución de las actividades.</w:t>
      </w:r>
      <w:r>
        <w:rPr>
          <w:rFonts w:asciiTheme="minorHAnsi" w:hAnsiTheme="minorHAnsi" w:cstheme="minorHAnsi"/>
          <w:color w:val="000000"/>
          <w:lang w:eastAsia="es-ES"/>
        </w:rPr>
        <w:t xml:space="preserve"> PROYECTO: </w:t>
      </w:r>
      <w:r w:rsidR="00082EC9" w:rsidRPr="00082EC9">
        <w:rPr>
          <w:rFonts w:asciiTheme="minorHAnsi" w:hAnsiTheme="minorHAnsi" w:cstheme="minorHAnsi"/>
          <w:color w:val="000000"/>
          <w:lang w:eastAsia="es-ES"/>
        </w:rPr>
        <w:t>A pesar de que existe normativa del BID sobre cambios en los presupuestos de los contratos de p</w:t>
      </w:r>
      <w:r w:rsidR="00082EC9">
        <w:rPr>
          <w:rFonts w:asciiTheme="minorHAnsi" w:hAnsiTheme="minorHAnsi" w:cstheme="minorHAnsi"/>
          <w:color w:val="000000"/>
          <w:lang w:eastAsia="es-ES"/>
        </w:rPr>
        <w:t>r</w:t>
      </w:r>
      <w:r w:rsidR="00082EC9" w:rsidRPr="00082EC9">
        <w:rPr>
          <w:rFonts w:asciiTheme="minorHAnsi" w:hAnsiTheme="minorHAnsi" w:cstheme="minorHAnsi"/>
          <w:color w:val="000000"/>
          <w:lang w:eastAsia="es-ES"/>
        </w:rPr>
        <w:t>éstamo, es conveniente que en el RO se incluya una referencia a los procedimientos para cambios en el presupuesto y entre los componentes del Anexo del Contrato de Préstamo.</w:t>
      </w:r>
      <w:r w:rsidR="00B07823" w:rsidRPr="00EF79AE">
        <w:rPr>
          <w:rFonts w:asciiTheme="minorHAnsi" w:hAnsiTheme="minorHAnsi" w:cstheme="minorHAnsi"/>
          <w:color w:val="000000"/>
          <w:lang w:eastAsia="es-ES"/>
        </w:rPr>
        <w:t>(5.</w:t>
      </w:r>
      <w:r w:rsidR="00FA4E29">
        <w:rPr>
          <w:rFonts w:asciiTheme="minorHAnsi" w:hAnsiTheme="minorHAnsi" w:cstheme="minorHAnsi"/>
          <w:color w:val="000000"/>
          <w:lang w:eastAsia="es-ES"/>
        </w:rPr>
        <w:t>21</w:t>
      </w:r>
      <w:r w:rsidR="00B07823" w:rsidRPr="00EF79AE">
        <w:rPr>
          <w:rFonts w:asciiTheme="minorHAnsi" w:hAnsiTheme="minorHAnsi" w:cstheme="minorHAnsi"/>
          <w:color w:val="000000"/>
          <w:lang w:eastAsia="es-ES"/>
        </w:rPr>
        <w:t>)</w:t>
      </w:r>
    </w:p>
    <w:p w:rsidR="00B07823" w:rsidRPr="00EF79AE" w:rsidRDefault="00CF5818"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8C728E">
        <w:rPr>
          <w:rFonts w:asciiTheme="minorHAnsi" w:hAnsiTheme="minorHAnsi" w:cstheme="minorHAnsi"/>
          <w:color w:val="000000"/>
          <w:lang w:eastAsia="es-ES"/>
        </w:rPr>
        <w:t xml:space="preserve">Establecer políticas y procedimientos para que la unidad de </w:t>
      </w:r>
      <w:proofErr w:type="spellStart"/>
      <w:r w:rsidR="008C728E">
        <w:rPr>
          <w:rFonts w:asciiTheme="minorHAnsi" w:hAnsiTheme="minorHAnsi" w:cstheme="minorHAnsi"/>
          <w:color w:val="000000"/>
          <w:lang w:eastAsia="es-ES"/>
        </w:rPr>
        <w:t>TICs</w:t>
      </w:r>
      <w:proofErr w:type="spellEnd"/>
      <w:r w:rsidR="008C728E">
        <w:rPr>
          <w:rFonts w:asciiTheme="minorHAnsi" w:hAnsiTheme="minorHAnsi" w:cstheme="minorHAnsi"/>
          <w:color w:val="000000"/>
          <w:lang w:eastAsia="es-ES"/>
        </w:rPr>
        <w:t xml:space="preserve"> o consultores externos, desarrollen, modifiquen programas o sus datos relacionados. </w:t>
      </w:r>
      <w:r>
        <w:rPr>
          <w:rFonts w:asciiTheme="minorHAnsi" w:hAnsiTheme="minorHAnsi" w:cstheme="minorHAnsi"/>
          <w:color w:val="000000"/>
          <w:lang w:eastAsia="es-ES"/>
        </w:rPr>
        <w:t xml:space="preserve">PROYECTO: </w:t>
      </w:r>
      <w:r w:rsidRPr="00CF5818">
        <w:rPr>
          <w:rFonts w:asciiTheme="minorHAnsi" w:hAnsiTheme="minorHAnsi" w:cstheme="minorHAnsi"/>
          <w:color w:val="000000"/>
          <w:lang w:eastAsia="es-ES"/>
        </w:rPr>
        <w:t xml:space="preserve">Indicar en el RO los niveles de autorización para el ingreso a las bases de datos y programas relacionados con la información financiera del Proyecto </w:t>
      </w:r>
      <w:r w:rsidR="008C728E">
        <w:rPr>
          <w:rFonts w:asciiTheme="minorHAnsi" w:hAnsiTheme="minorHAnsi" w:cstheme="minorHAnsi"/>
          <w:color w:val="000000"/>
          <w:lang w:eastAsia="es-ES"/>
        </w:rPr>
        <w:t>(5</w:t>
      </w:r>
      <w:r w:rsidR="00704785" w:rsidRPr="00EF79AE">
        <w:rPr>
          <w:rFonts w:asciiTheme="minorHAnsi" w:hAnsiTheme="minorHAnsi" w:cstheme="minorHAnsi"/>
          <w:color w:val="000000"/>
          <w:lang w:eastAsia="es-ES"/>
        </w:rPr>
        <w:t>.</w:t>
      </w:r>
      <w:r w:rsidR="008C728E">
        <w:rPr>
          <w:rFonts w:asciiTheme="minorHAnsi" w:hAnsiTheme="minorHAnsi" w:cstheme="minorHAnsi"/>
          <w:color w:val="000000"/>
          <w:lang w:eastAsia="es-ES"/>
        </w:rPr>
        <w:t>38</w:t>
      </w:r>
      <w:r w:rsidR="00704785" w:rsidRPr="00EF79AE">
        <w:rPr>
          <w:rFonts w:asciiTheme="minorHAnsi" w:hAnsiTheme="minorHAnsi" w:cstheme="minorHAnsi"/>
          <w:color w:val="000000"/>
          <w:lang w:eastAsia="es-ES"/>
        </w:rPr>
        <w:t>)</w:t>
      </w:r>
    </w:p>
    <w:p w:rsidR="003A0461" w:rsidRPr="00EF79AE" w:rsidRDefault="00484F47"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3A0461" w:rsidRPr="00EF79AE">
        <w:rPr>
          <w:rFonts w:asciiTheme="minorHAnsi" w:hAnsiTheme="minorHAnsi" w:cstheme="minorHAnsi"/>
          <w:color w:val="000000"/>
          <w:lang w:eastAsia="es-ES"/>
        </w:rPr>
        <w:t xml:space="preserve">Establecer planes de contingencia para asegurar la operación </w:t>
      </w:r>
      <w:proofErr w:type="gramStart"/>
      <w:r w:rsidR="00082EC9" w:rsidRPr="00EF79AE">
        <w:rPr>
          <w:rFonts w:asciiTheme="minorHAnsi" w:hAnsiTheme="minorHAnsi" w:cstheme="minorHAnsi"/>
          <w:color w:val="000000"/>
          <w:lang w:eastAsia="es-ES"/>
        </w:rPr>
        <w:t>cont</w:t>
      </w:r>
      <w:r w:rsidR="00082EC9">
        <w:rPr>
          <w:rFonts w:asciiTheme="minorHAnsi" w:hAnsiTheme="minorHAnsi" w:cstheme="minorHAnsi"/>
          <w:color w:val="000000"/>
          <w:lang w:eastAsia="es-ES"/>
        </w:rPr>
        <w:t>i</w:t>
      </w:r>
      <w:r w:rsidR="00082EC9" w:rsidRPr="00EF79AE">
        <w:rPr>
          <w:rFonts w:asciiTheme="minorHAnsi" w:hAnsiTheme="minorHAnsi" w:cstheme="minorHAnsi"/>
          <w:color w:val="000000"/>
          <w:lang w:eastAsia="es-ES"/>
        </w:rPr>
        <w:t>nu</w:t>
      </w:r>
      <w:r w:rsidR="00082EC9">
        <w:rPr>
          <w:rFonts w:asciiTheme="minorHAnsi" w:hAnsiTheme="minorHAnsi" w:cstheme="minorHAnsi"/>
          <w:color w:val="000000"/>
          <w:lang w:eastAsia="es-ES"/>
        </w:rPr>
        <w:t>a</w:t>
      </w:r>
      <w:proofErr w:type="gramEnd"/>
      <w:r w:rsidR="003A0461" w:rsidRPr="00EF79AE">
        <w:rPr>
          <w:rFonts w:asciiTheme="minorHAnsi" w:hAnsiTheme="minorHAnsi" w:cstheme="minorHAnsi"/>
          <w:color w:val="000000"/>
          <w:lang w:eastAsia="es-ES"/>
        </w:rPr>
        <w:t xml:space="preserve"> de todos los sistemas de la </w:t>
      </w:r>
      <w:r w:rsidR="0002290B">
        <w:rPr>
          <w:rFonts w:asciiTheme="minorHAnsi" w:hAnsiTheme="minorHAnsi" w:cstheme="minorHAnsi"/>
          <w:color w:val="000000"/>
          <w:lang w:eastAsia="es-ES"/>
        </w:rPr>
        <w:t>Prefectura</w:t>
      </w:r>
      <w:r w:rsidR="003A0461" w:rsidRPr="00EF79AE">
        <w:rPr>
          <w:rFonts w:asciiTheme="minorHAnsi" w:hAnsiTheme="minorHAnsi" w:cstheme="minorHAnsi"/>
          <w:color w:val="000000"/>
          <w:lang w:eastAsia="es-ES"/>
        </w:rPr>
        <w:t>.</w:t>
      </w:r>
      <w:r>
        <w:rPr>
          <w:rFonts w:asciiTheme="minorHAnsi" w:hAnsiTheme="minorHAnsi" w:cstheme="minorHAnsi"/>
          <w:color w:val="000000"/>
          <w:lang w:eastAsia="es-ES"/>
        </w:rPr>
        <w:t xml:space="preserve"> PROYECTO: </w:t>
      </w:r>
      <w:r w:rsidRPr="00484F47">
        <w:rPr>
          <w:rFonts w:asciiTheme="minorHAnsi" w:hAnsiTheme="minorHAnsi" w:cstheme="minorHAnsi"/>
          <w:color w:val="000000"/>
          <w:lang w:eastAsia="es-ES"/>
        </w:rPr>
        <w:t>Desarrollar un plan de contingencia propio para mantener el proyecto en marcha.</w:t>
      </w:r>
      <w:r w:rsidR="003A0461" w:rsidRPr="00EF79AE">
        <w:rPr>
          <w:rFonts w:asciiTheme="minorHAnsi" w:hAnsiTheme="minorHAnsi" w:cstheme="minorHAnsi"/>
          <w:color w:val="000000"/>
          <w:lang w:eastAsia="es-ES"/>
        </w:rPr>
        <w:t xml:space="preserve"> (5.4</w:t>
      </w:r>
      <w:r w:rsidR="008C728E">
        <w:rPr>
          <w:rFonts w:asciiTheme="minorHAnsi" w:hAnsiTheme="minorHAnsi" w:cstheme="minorHAnsi"/>
          <w:color w:val="000000"/>
          <w:lang w:eastAsia="es-ES"/>
        </w:rPr>
        <w:t>0</w:t>
      </w:r>
      <w:r w:rsidR="003A0461" w:rsidRPr="00EF79AE">
        <w:rPr>
          <w:rFonts w:asciiTheme="minorHAnsi" w:hAnsiTheme="minorHAnsi" w:cstheme="minorHAnsi"/>
          <w:color w:val="000000"/>
          <w:lang w:eastAsia="es-ES"/>
        </w:rPr>
        <w:t>)</w:t>
      </w:r>
    </w:p>
    <w:p w:rsidR="003A0461" w:rsidRPr="00EF79AE" w:rsidRDefault="00082EC9"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8C728E">
        <w:rPr>
          <w:rFonts w:asciiTheme="minorHAnsi" w:hAnsiTheme="minorHAnsi" w:cstheme="minorHAnsi"/>
          <w:color w:val="000000"/>
          <w:lang w:eastAsia="es-ES"/>
        </w:rPr>
        <w:t xml:space="preserve">Ajustar las seguridades del sistema SINFO, con el fin de que las personas que intervienen en el proceso financiero de una transacción, </w:t>
      </w:r>
      <w:r w:rsidR="00AE47B6">
        <w:rPr>
          <w:rFonts w:asciiTheme="minorHAnsi" w:hAnsiTheme="minorHAnsi" w:cstheme="minorHAnsi"/>
          <w:color w:val="000000"/>
          <w:lang w:eastAsia="es-ES"/>
        </w:rPr>
        <w:t xml:space="preserve">es decir </w:t>
      </w:r>
      <w:r w:rsidR="008C728E">
        <w:rPr>
          <w:rFonts w:asciiTheme="minorHAnsi" w:hAnsiTheme="minorHAnsi" w:cstheme="minorHAnsi"/>
          <w:color w:val="000000"/>
          <w:lang w:eastAsia="es-ES"/>
        </w:rPr>
        <w:t xml:space="preserve">desde </w:t>
      </w:r>
      <w:r w:rsidR="00AE47B6">
        <w:rPr>
          <w:rFonts w:asciiTheme="minorHAnsi" w:hAnsiTheme="minorHAnsi" w:cstheme="minorHAnsi"/>
          <w:color w:val="000000"/>
          <w:lang w:eastAsia="es-ES"/>
        </w:rPr>
        <w:t>la</w:t>
      </w:r>
      <w:r w:rsidR="008C728E">
        <w:rPr>
          <w:rFonts w:asciiTheme="minorHAnsi" w:hAnsiTheme="minorHAnsi" w:cstheme="minorHAnsi"/>
          <w:color w:val="000000"/>
          <w:lang w:eastAsia="es-ES"/>
        </w:rPr>
        <w:t xml:space="preserve"> certifica</w:t>
      </w:r>
      <w:r w:rsidR="00AE47B6">
        <w:rPr>
          <w:rFonts w:asciiTheme="minorHAnsi" w:hAnsiTheme="minorHAnsi" w:cstheme="minorHAnsi"/>
          <w:color w:val="000000"/>
          <w:lang w:eastAsia="es-ES"/>
        </w:rPr>
        <w:t xml:space="preserve">ción </w:t>
      </w:r>
      <w:r w:rsidR="008C728E">
        <w:rPr>
          <w:rFonts w:asciiTheme="minorHAnsi" w:hAnsiTheme="minorHAnsi" w:cstheme="minorHAnsi"/>
          <w:color w:val="000000"/>
          <w:lang w:eastAsia="es-ES"/>
        </w:rPr>
        <w:t xml:space="preserve">hasta el pago, dejen constancia en el sistema de su participación. </w:t>
      </w:r>
      <w:r w:rsidR="0002290B">
        <w:rPr>
          <w:rFonts w:asciiTheme="minorHAnsi" w:hAnsiTheme="minorHAnsi" w:cstheme="minorHAnsi"/>
          <w:color w:val="000000"/>
          <w:lang w:eastAsia="es-ES"/>
        </w:rPr>
        <w:t>Que e</w:t>
      </w:r>
      <w:r w:rsidR="00AE47B6">
        <w:rPr>
          <w:rFonts w:asciiTheme="minorHAnsi" w:hAnsiTheme="minorHAnsi" w:cstheme="minorHAnsi"/>
          <w:color w:val="000000"/>
          <w:lang w:eastAsia="es-ES"/>
        </w:rPr>
        <w:t xml:space="preserve">l mismo registro  que  hacen en los formularios de comprobante de diario y de egreso, </w:t>
      </w:r>
      <w:r w:rsidR="008C728E">
        <w:rPr>
          <w:rFonts w:asciiTheme="minorHAnsi" w:hAnsiTheme="minorHAnsi" w:cstheme="minorHAnsi"/>
          <w:color w:val="000000"/>
          <w:lang w:eastAsia="es-ES"/>
        </w:rPr>
        <w:t xml:space="preserve">lo hagan en el SINFO. </w:t>
      </w:r>
      <w:r w:rsidR="00484F47">
        <w:rPr>
          <w:rFonts w:asciiTheme="minorHAnsi" w:hAnsiTheme="minorHAnsi" w:cstheme="minorHAnsi"/>
          <w:color w:val="000000"/>
          <w:lang w:eastAsia="es-ES"/>
        </w:rPr>
        <w:t xml:space="preserve">PROYECTO: </w:t>
      </w:r>
      <w:r w:rsidR="00484F47" w:rsidRPr="00484F47">
        <w:rPr>
          <w:rFonts w:asciiTheme="minorHAnsi" w:hAnsiTheme="minorHAnsi" w:cstheme="minorHAnsi"/>
          <w:color w:val="000000"/>
          <w:lang w:eastAsia="es-ES"/>
        </w:rPr>
        <w:t>Implementar claves de acceso restringido para el registro y aprobación de recursos relacionados con el PI</w:t>
      </w:r>
      <w:r w:rsidR="00190437">
        <w:rPr>
          <w:rFonts w:asciiTheme="minorHAnsi" w:hAnsiTheme="minorHAnsi" w:cstheme="minorHAnsi"/>
          <w:color w:val="000000"/>
          <w:lang w:eastAsia="es-ES"/>
        </w:rPr>
        <w:t>.</w:t>
      </w:r>
      <w:r w:rsidR="00484F47" w:rsidRPr="00484F47">
        <w:rPr>
          <w:rFonts w:asciiTheme="minorHAnsi" w:hAnsiTheme="minorHAnsi" w:cstheme="minorHAnsi"/>
          <w:color w:val="000000"/>
          <w:lang w:eastAsia="es-ES"/>
        </w:rPr>
        <w:t xml:space="preserve"> </w:t>
      </w:r>
      <w:r w:rsidR="003A0461" w:rsidRPr="00EF79AE">
        <w:rPr>
          <w:rFonts w:asciiTheme="minorHAnsi" w:hAnsiTheme="minorHAnsi" w:cstheme="minorHAnsi"/>
          <w:color w:val="000000"/>
          <w:lang w:eastAsia="es-ES"/>
        </w:rPr>
        <w:t>(5.</w:t>
      </w:r>
      <w:r w:rsidR="008C728E">
        <w:rPr>
          <w:rFonts w:asciiTheme="minorHAnsi" w:hAnsiTheme="minorHAnsi" w:cstheme="minorHAnsi"/>
          <w:color w:val="000000"/>
          <w:lang w:eastAsia="es-ES"/>
        </w:rPr>
        <w:t>42</w:t>
      </w:r>
      <w:r w:rsidR="003A0461" w:rsidRPr="00EF79AE">
        <w:rPr>
          <w:rFonts w:asciiTheme="minorHAnsi" w:hAnsiTheme="minorHAnsi" w:cstheme="minorHAnsi"/>
          <w:color w:val="000000"/>
          <w:lang w:eastAsia="es-ES"/>
        </w:rPr>
        <w:t>)</w:t>
      </w:r>
    </w:p>
    <w:p w:rsidR="00AE47B6" w:rsidRDefault="00CC39E5"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N/A. PROYECTO: </w:t>
      </w:r>
      <w:r w:rsidRPr="00CC39E5">
        <w:rPr>
          <w:rFonts w:asciiTheme="minorHAnsi" w:hAnsiTheme="minorHAnsi" w:cstheme="minorHAnsi"/>
          <w:color w:val="000000"/>
          <w:lang w:eastAsia="es-ES"/>
        </w:rPr>
        <w:t xml:space="preserve">Incluir en el RO del Proyecto una sección en la cual se establezca de manera adecuada la interacción y participación conjunta de las Coordinaciones de </w:t>
      </w:r>
      <w:r>
        <w:rPr>
          <w:rFonts w:asciiTheme="minorHAnsi" w:hAnsiTheme="minorHAnsi" w:cstheme="minorHAnsi"/>
          <w:color w:val="000000"/>
          <w:lang w:eastAsia="es-ES"/>
        </w:rPr>
        <w:t>P</w:t>
      </w:r>
      <w:r w:rsidRPr="00CC39E5">
        <w:rPr>
          <w:rFonts w:asciiTheme="minorHAnsi" w:hAnsiTheme="minorHAnsi" w:cstheme="minorHAnsi"/>
          <w:color w:val="000000"/>
          <w:lang w:eastAsia="es-ES"/>
        </w:rPr>
        <w:t xml:space="preserve">lanificación y </w:t>
      </w:r>
      <w:r>
        <w:rPr>
          <w:rFonts w:asciiTheme="minorHAnsi" w:hAnsiTheme="minorHAnsi" w:cstheme="minorHAnsi"/>
          <w:color w:val="000000"/>
          <w:lang w:eastAsia="es-ES"/>
        </w:rPr>
        <w:t>F</w:t>
      </w:r>
      <w:r w:rsidRPr="00CC39E5">
        <w:rPr>
          <w:rFonts w:asciiTheme="minorHAnsi" w:hAnsiTheme="minorHAnsi" w:cstheme="minorHAnsi"/>
          <w:color w:val="000000"/>
          <w:lang w:eastAsia="es-ES"/>
        </w:rPr>
        <w:t xml:space="preserve">inanciero, en la elaboración de los flujos de caja del Proyecto en donde se establezca las necesidades de recursos para un período </w:t>
      </w:r>
      <w:r>
        <w:rPr>
          <w:rFonts w:asciiTheme="minorHAnsi" w:hAnsiTheme="minorHAnsi" w:cstheme="minorHAnsi"/>
          <w:color w:val="000000"/>
          <w:lang w:eastAsia="es-ES"/>
        </w:rPr>
        <w:t xml:space="preserve">mínimo </w:t>
      </w:r>
      <w:r w:rsidRPr="00CC39E5">
        <w:rPr>
          <w:rFonts w:asciiTheme="minorHAnsi" w:hAnsiTheme="minorHAnsi" w:cstheme="minorHAnsi"/>
          <w:color w:val="000000"/>
          <w:lang w:eastAsia="es-ES"/>
        </w:rPr>
        <w:t xml:space="preserve">de </w:t>
      </w:r>
      <w:r>
        <w:rPr>
          <w:rFonts w:asciiTheme="minorHAnsi" w:hAnsiTheme="minorHAnsi" w:cstheme="minorHAnsi"/>
          <w:color w:val="000000"/>
          <w:lang w:eastAsia="es-ES"/>
        </w:rPr>
        <w:t>seis meses</w:t>
      </w:r>
      <w:r w:rsidRPr="00CC39E5">
        <w:rPr>
          <w:rFonts w:asciiTheme="minorHAnsi" w:hAnsiTheme="minorHAnsi" w:cstheme="minorHAnsi"/>
          <w:color w:val="000000"/>
          <w:lang w:eastAsia="es-ES"/>
        </w:rPr>
        <w:t>, tomando en cuenta las variaciones de la ejecución por actividades y no solamente por partidas presupuestarias.</w:t>
      </w:r>
      <w:r w:rsidR="00AE47B6">
        <w:rPr>
          <w:rFonts w:asciiTheme="minorHAnsi" w:hAnsiTheme="minorHAnsi" w:cstheme="minorHAnsi"/>
          <w:color w:val="000000"/>
          <w:lang w:eastAsia="es-ES"/>
        </w:rPr>
        <w:t xml:space="preserve"> (5.50)</w:t>
      </w:r>
    </w:p>
    <w:p w:rsidR="00AE47B6" w:rsidRDefault="00344363" w:rsidP="00456FCE">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GENERAL:</w:t>
      </w:r>
      <w:r w:rsidR="00082EC9">
        <w:rPr>
          <w:rFonts w:asciiTheme="minorHAnsi" w:hAnsiTheme="minorHAnsi" w:cstheme="minorHAnsi"/>
          <w:color w:val="000000"/>
          <w:lang w:eastAsia="es-ES"/>
        </w:rPr>
        <w:t xml:space="preserve"> N/A. PROYECTO: </w:t>
      </w:r>
      <w:r>
        <w:rPr>
          <w:rFonts w:asciiTheme="minorHAnsi" w:hAnsiTheme="minorHAnsi" w:cstheme="minorHAnsi"/>
          <w:color w:val="000000"/>
          <w:lang w:eastAsia="es-ES"/>
        </w:rPr>
        <w:t>El equipo de gestión del PI, deberá solicitar  a</w:t>
      </w:r>
      <w:r w:rsidR="00AE47B6">
        <w:rPr>
          <w:rFonts w:asciiTheme="minorHAnsi" w:hAnsiTheme="minorHAnsi" w:cstheme="minorHAnsi"/>
          <w:color w:val="000000"/>
          <w:lang w:eastAsia="es-ES"/>
        </w:rPr>
        <w:t xml:space="preserve"> la AI del GADPCH </w:t>
      </w:r>
      <w:r>
        <w:rPr>
          <w:rFonts w:asciiTheme="minorHAnsi" w:hAnsiTheme="minorHAnsi" w:cstheme="minorHAnsi"/>
          <w:color w:val="000000"/>
          <w:lang w:eastAsia="es-ES"/>
        </w:rPr>
        <w:t xml:space="preserve">que realicen revisiones </w:t>
      </w:r>
      <w:r w:rsidR="00AE47B6">
        <w:rPr>
          <w:rFonts w:asciiTheme="minorHAnsi" w:hAnsiTheme="minorHAnsi" w:cstheme="minorHAnsi"/>
          <w:color w:val="000000"/>
          <w:lang w:eastAsia="es-ES"/>
        </w:rPr>
        <w:t xml:space="preserve">a los sistemas de control interno del </w:t>
      </w:r>
      <w:r>
        <w:rPr>
          <w:rFonts w:asciiTheme="minorHAnsi" w:hAnsiTheme="minorHAnsi" w:cstheme="minorHAnsi"/>
          <w:color w:val="000000"/>
          <w:lang w:eastAsia="es-ES"/>
        </w:rPr>
        <w:t>P</w:t>
      </w:r>
      <w:r w:rsidR="00AE47B6">
        <w:rPr>
          <w:rFonts w:asciiTheme="minorHAnsi" w:hAnsiTheme="minorHAnsi" w:cstheme="minorHAnsi"/>
          <w:color w:val="000000"/>
          <w:lang w:eastAsia="es-ES"/>
        </w:rPr>
        <w:t xml:space="preserve">royecto, independiente de las revisiones que realiza la Auditoria Externa contratada y de las intervenciones que realiza </w:t>
      </w:r>
      <w:r>
        <w:rPr>
          <w:rFonts w:asciiTheme="minorHAnsi" w:hAnsiTheme="minorHAnsi" w:cstheme="minorHAnsi"/>
          <w:color w:val="000000"/>
          <w:lang w:eastAsia="es-ES"/>
        </w:rPr>
        <w:t xml:space="preserve">la AI </w:t>
      </w:r>
      <w:r w:rsidR="00AE47B6">
        <w:rPr>
          <w:rFonts w:asciiTheme="minorHAnsi" w:hAnsiTheme="minorHAnsi" w:cstheme="minorHAnsi"/>
          <w:color w:val="000000"/>
          <w:lang w:eastAsia="es-ES"/>
        </w:rPr>
        <w:t xml:space="preserve">a los </w:t>
      </w:r>
      <w:r>
        <w:rPr>
          <w:rFonts w:asciiTheme="minorHAnsi" w:hAnsiTheme="minorHAnsi" w:cstheme="minorHAnsi"/>
          <w:color w:val="000000"/>
          <w:lang w:eastAsia="es-ES"/>
        </w:rPr>
        <w:t xml:space="preserve">diferentes </w:t>
      </w:r>
      <w:r w:rsidR="00AE47B6">
        <w:rPr>
          <w:rFonts w:asciiTheme="minorHAnsi" w:hAnsiTheme="minorHAnsi" w:cstheme="minorHAnsi"/>
          <w:color w:val="000000"/>
          <w:lang w:eastAsia="es-ES"/>
        </w:rPr>
        <w:t>departamentos administrativos del GADPCH. (6.3), (6.4)</w:t>
      </w:r>
    </w:p>
    <w:p w:rsidR="00A85583" w:rsidRPr="00EF79AE" w:rsidRDefault="00AD1590"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A85583" w:rsidRPr="00EF79AE">
        <w:rPr>
          <w:rFonts w:asciiTheme="minorHAnsi" w:hAnsiTheme="minorHAnsi" w:cstheme="minorHAnsi"/>
          <w:color w:val="000000"/>
          <w:lang w:eastAsia="es-ES"/>
        </w:rPr>
        <w:t xml:space="preserve">Implementar un código de </w:t>
      </w:r>
      <w:r w:rsidR="00AE47B6">
        <w:rPr>
          <w:rFonts w:asciiTheme="minorHAnsi" w:hAnsiTheme="minorHAnsi" w:cstheme="minorHAnsi"/>
          <w:color w:val="000000"/>
          <w:lang w:eastAsia="es-ES"/>
        </w:rPr>
        <w:t xml:space="preserve">ética o de </w:t>
      </w:r>
      <w:r w:rsidR="00A85583" w:rsidRPr="00EF79AE">
        <w:rPr>
          <w:rFonts w:asciiTheme="minorHAnsi" w:hAnsiTheme="minorHAnsi" w:cstheme="minorHAnsi"/>
          <w:color w:val="000000"/>
          <w:lang w:eastAsia="es-ES"/>
        </w:rPr>
        <w:t xml:space="preserve">conducta que sea difundido entre todo el personal del </w:t>
      </w:r>
      <w:r w:rsidR="002121E7">
        <w:rPr>
          <w:rFonts w:asciiTheme="minorHAnsi" w:hAnsiTheme="minorHAnsi" w:cstheme="minorHAnsi"/>
          <w:color w:val="000000"/>
          <w:lang w:eastAsia="es-ES"/>
        </w:rPr>
        <w:t>GADPCH</w:t>
      </w:r>
      <w:r w:rsidR="00A85583" w:rsidRPr="00EF79AE">
        <w:rPr>
          <w:rFonts w:asciiTheme="minorHAnsi" w:hAnsiTheme="minorHAnsi" w:cstheme="minorHAnsi"/>
          <w:color w:val="000000"/>
          <w:lang w:eastAsia="es-ES"/>
        </w:rPr>
        <w:t xml:space="preserve"> y que </w:t>
      </w:r>
      <w:r w:rsidR="00164C60" w:rsidRPr="00EF79AE">
        <w:rPr>
          <w:rFonts w:asciiTheme="minorHAnsi" w:hAnsiTheme="minorHAnsi" w:cstheme="minorHAnsi"/>
          <w:color w:val="000000"/>
          <w:lang w:eastAsia="es-ES"/>
        </w:rPr>
        <w:t xml:space="preserve">su conocimiento </w:t>
      </w:r>
      <w:r w:rsidR="00A85583" w:rsidRPr="00EF79AE">
        <w:rPr>
          <w:rFonts w:asciiTheme="minorHAnsi" w:hAnsiTheme="minorHAnsi" w:cstheme="minorHAnsi"/>
          <w:color w:val="000000"/>
          <w:lang w:eastAsia="es-ES"/>
        </w:rPr>
        <w:t xml:space="preserve">sea reforzado por lo menos una vez al año. </w:t>
      </w:r>
      <w:r w:rsidR="00164C60" w:rsidRPr="00EF79AE">
        <w:rPr>
          <w:rFonts w:asciiTheme="minorHAnsi" w:hAnsiTheme="minorHAnsi" w:cstheme="minorHAnsi"/>
          <w:color w:val="000000"/>
          <w:lang w:eastAsia="es-ES"/>
        </w:rPr>
        <w:t xml:space="preserve">Deberá contener normativa respecto a una declaración inicial de los empleados sobre la existencia o inexistencia de conflictos de interés, que también deberá ser renovada cada año. El código deberá prever los mecanismos para evaluar y resolver las situaciones que se presenten como incumplimientos de las normas contenidas en </w:t>
      </w:r>
      <w:r w:rsidRPr="00EF79AE">
        <w:rPr>
          <w:rFonts w:asciiTheme="minorHAnsi" w:hAnsiTheme="minorHAnsi" w:cstheme="minorHAnsi"/>
          <w:color w:val="000000"/>
          <w:lang w:eastAsia="es-ES"/>
        </w:rPr>
        <w:t>ese</w:t>
      </w:r>
      <w:r w:rsidR="00164C60" w:rsidRPr="00EF79AE">
        <w:rPr>
          <w:rFonts w:asciiTheme="minorHAnsi" w:hAnsiTheme="minorHAnsi" w:cstheme="minorHAnsi"/>
          <w:color w:val="000000"/>
          <w:lang w:eastAsia="es-ES"/>
        </w:rPr>
        <w:t xml:space="preserve"> documento. </w:t>
      </w:r>
      <w:r>
        <w:rPr>
          <w:rFonts w:asciiTheme="minorHAnsi" w:hAnsiTheme="minorHAnsi" w:cstheme="minorHAnsi"/>
          <w:color w:val="000000"/>
          <w:lang w:eastAsia="es-ES"/>
        </w:rPr>
        <w:t xml:space="preserve">PROYECTO: </w:t>
      </w:r>
      <w:r w:rsidRPr="00AD1590">
        <w:rPr>
          <w:rFonts w:asciiTheme="minorHAnsi" w:hAnsiTheme="minorHAnsi" w:cstheme="minorHAnsi"/>
          <w:color w:val="000000"/>
          <w:lang w:eastAsia="es-ES"/>
        </w:rPr>
        <w:t xml:space="preserve">Lo indicado anteriormente es aplicable para el personal del equipo de gestión del PI. </w:t>
      </w:r>
      <w:r w:rsidR="00A85583" w:rsidRPr="00EF79AE">
        <w:rPr>
          <w:rFonts w:asciiTheme="minorHAnsi" w:hAnsiTheme="minorHAnsi" w:cstheme="minorHAnsi"/>
          <w:color w:val="000000"/>
          <w:lang w:eastAsia="es-ES"/>
        </w:rPr>
        <w:t>(6.</w:t>
      </w:r>
      <w:r w:rsidR="00AE47B6">
        <w:rPr>
          <w:rFonts w:asciiTheme="minorHAnsi" w:hAnsiTheme="minorHAnsi" w:cstheme="minorHAnsi"/>
          <w:color w:val="000000"/>
          <w:lang w:eastAsia="es-ES"/>
        </w:rPr>
        <w:t>6</w:t>
      </w:r>
      <w:r w:rsidR="00A85583" w:rsidRPr="00EF79AE">
        <w:rPr>
          <w:rFonts w:asciiTheme="minorHAnsi" w:hAnsiTheme="minorHAnsi" w:cstheme="minorHAnsi"/>
          <w:color w:val="000000"/>
          <w:lang w:eastAsia="es-ES"/>
        </w:rPr>
        <w:t>),</w:t>
      </w:r>
      <w:r w:rsidR="00AE47B6">
        <w:rPr>
          <w:rFonts w:asciiTheme="minorHAnsi" w:hAnsiTheme="minorHAnsi" w:cstheme="minorHAnsi"/>
          <w:color w:val="000000"/>
          <w:lang w:eastAsia="es-ES"/>
        </w:rPr>
        <w:t>(</w:t>
      </w:r>
      <w:r w:rsidR="00A85583" w:rsidRPr="00EF79AE">
        <w:rPr>
          <w:rFonts w:asciiTheme="minorHAnsi" w:hAnsiTheme="minorHAnsi" w:cstheme="minorHAnsi"/>
          <w:color w:val="000000"/>
          <w:lang w:eastAsia="es-ES"/>
        </w:rPr>
        <w:t xml:space="preserve"> 6.</w:t>
      </w:r>
      <w:r w:rsidR="00AE47B6">
        <w:rPr>
          <w:rFonts w:asciiTheme="minorHAnsi" w:hAnsiTheme="minorHAnsi" w:cstheme="minorHAnsi"/>
          <w:color w:val="000000"/>
          <w:lang w:eastAsia="es-ES"/>
        </w:rPr>
        <w:t>7</w:t>
      </w:r>
      <w:r w:rsidR="00164C60" w:rsidRPr="00EF79AE">
        <w:rPr>
          <w:rFonts w:asciiTheme="minorHAnsi" w:hAnsiTheme="minorHAnsi" w:cstheme="minorHAnsi"/>
          <w:color w:val="000000"/>
          <w:lang w:eastAsia="es-ES"/>
        </w:rPr>
        <w:t>)</w:t>
      </w:r>
    </w:p>
    <w:p w:rsidR="005A3407" w:rsidRPr="00EF79AE" w:rsidRDefault="002A2C67"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0D56F7">
        <w:rPr>
          <w:rFonts w:asciiTheme="minorHAnsi" w:hAnsiTheme="minorHAnsi" w:cstheme="minorHAnsi"/>
          <w:color w:val="000000"/>
          <w:lang w:eastAsia="es-ES"/>
        </w:rPr>
        <w:t>Identificar mecanismos para que el personal de la Prefectura, realice autoevaluaciones de su desempeño.</w:t>
      </w:r>
      <w:r w:rsidR="005A3407" w:rsidRPr="00EF79AE">
        <w:rPr>
          <w:rFonts w:asciiTheme="minorHAnsi" w:hAnsiTheme="minorHAnsi" w:cstheme="minorHAnsi"/>
          <w:color w:val="000000"/>
          <w:lang w:eastAsia="es-ES"/>
        </w:rPr>
        <w:t xml:space="preserve"> </w:t>
      </w:r>
      <w:r>
        <w:rPr>
          <w:rFonts w:asciiTheme="minorHAnsi" w:hAnsiTheme="minorHAnsi" w:cstheme="minorHAnsi"/>
          <w:color w:val="000000"/>
          <w:lang w:eastAsia="es-ES"/>
        </w:rPr>
        <w:t xml:space="preserve">PROYECTO: </w:t>
      </w:r>
      <w:r w:rsidRPr="002A2C67">
        <w:rPr>
          <w:rFonts w:asciiTheme="minorHAnsi" w:hAnsiTheme="minorHAnsi" w:cstheme="minorHAnsi"/>
          <w:color w:val="000000"/>
          <w:lang w:eastAsia="es-ES"/>
        </w:rPr>
        <w:t>Junto con las evaluaciones semestrales de cumplimiento de objetivos, incluir una que corresponda a la autoevaluación de los miembros del equipo de gestión del PI</w:t>
      </w:r>
      <w:r>
        <w:rPr>
          <w:rFonts w:asciiTheme="minorHAnsi" w:hAnsiTheme="minorHAnsi" w:cstheme="minorHAnsi"/>
          <w:color w:val="000000"/>
          <w:lang w:eastAsia="es-ES"/>
        </w:rPr>
        <w:t>.</w:t>
      </w:r>
      <w:r w:rsidRPr="002A2C67">
        <w:rPr>
          <w:rFonts w:asciiTheme="minorHAnsi" w:hAnsiTheme="minorHAnsi" w:cstheme="minorHAnsi"/>
          <w:color w:val="000000"/>
          <w:lang w:eastAsia="es-ES"/>
        </w:rPr>
        <w:t xml:space="preserve"> </w:t>
      </w:r>
      <w:r w:rsidR="005A3407" w:rsidRPr="00EF79AE">
        <w:rPr>
          <w:rFonts w:asciiTheme="minorHAnsi" w:hAnsiTheme="minorHAnsi" w:cstheme="minorHAnsi"/>
          <w:color w:val="000000"/>
          <w:lang w:eastAsia="es-ES"/>
        </w:rPr>
        <w:t>(6.</w:t>
      </w:r>
      <w:r w:rsidR="000D56F7">
        <w:rPr>
          <w:rFonts w:asciiTheme="minorHAnsi" w:hAnsiTheme="minorHAnsi" w:cstheme="minorHAnsi"/>
          <w:color w:val="000000"/>
          <w:lang w:eastAsia="es-ES"/>
        </w:rPr>
        <w:t>10</w:t>
      </w:r>
      <w:r w:rsidR="005A3407" w:rsidRPr="00EF79AE">
        <w:rPr>
          <w:rFonts w:asciiTheme="minorHAnsi" w:hAnsiTheme="minorHAnsi" w:cstheme="minorHAnsi"/>
          <w:color w:val="000000"/>
          <w:lang w:eastAsia="es-ES"/>
        </w:rPr>
        <w:t>)</w:t>
      </w:r>
    </w:p>
    <w:p w:rsidR="00387DD9" w:rsidRPr="00EF79AE" w:rsidRDefault="007C6516"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00387DD9" w:rsidRPr="00EF79AE">
        <w:rPr>
          <w:rFonts w:asciiTheme="minorHAnsi" w:hAnsiTheme="minorHAnsi" w:cstheme="minorHAnsi"/>
          <w:color w:val="000000"/>
          <w:lang w:eastAsia="es-ES"/>
        </w:rPr>
        <w:t>Analizar las ventajas de implementar una política de gestión basada en análisis de riesgos. Esta serviría para mejorar la planificación, emitir reportes representativos</w:t>
      </w:r>
      <w:r w:rsidR="000D56F7">
        <w:rPr>
          <w:rFonts w:asciiTheme="minorHAnsi" w:hAnsiTheme="minorHAnsi" w:cstheme="minorHAnsi"/>
          <w:color w:val="000000"/>
          <w:lang w:eastAsia="es-ES"/>
        </w:rPr>
        <w:t xml:space="preserve"> de la situación del Gobierno Provincial</w:t>
      </w:r>
      <w:r w:rsidR="00387DD9" w:rsidRPr="00EF79AE">
        <w:rPr>
          <w:rFonts w:asciiTheme="minorHAnsi" w:hAnsiTheme="minorHAnsi" w:cstheme="minorHAnsi"/>
          <w:color w:val="000000"/>
          <w:lang w:eastAsia="es-ES"/>
        </w:rPr>
        <w:t xml:space="preserve"> y poner en práctica actividades o procedimientos de control para mitigar los efectos del riesgo asociado.</w:t>
      </w:r>
      <w:r w:rsidR="00AD1590">
        <w:rPr>
          <w:rFonts w:asciiTheme="minorHAnsi" w:hAnsiTheme="minorHAnsi" w:cstheme="minorHAnsi"/>
          <w:color w:val="000000"/>
          <w:lang w:eastAsia="es-ES"/>
        </w:rPr>
        <w:t xml:space="preserve"> PROYECTO: </w:t>
      </w:r>
      <w:proofErr w:type="spellStart"/>
      <w:r w:rsidRPr="007C6516">
        <w:rPr>
          <w:rFonts w:asciiTheme="minorHAnsi" w:hAnsiTheme="minorHAnsi" w:cstheme="minorHAnsi"/>
          <w:color w:val="000000"/>
          <w:lang w:eastAsia="es-ES"/>
        </w:rPr>
        <w:t>Mandatoriamente</w:t>
      </w:r>
      <w:proofErr w:type="spellEnd"/>
      <w:r w:rsidRPr="007C6516">
        <w:rPr>
          <w:rFonts w:asciiTheme="minorHAnsi" w:hAnsiTheme="minorHAnsi" w:cstheme="minorHAnsi"/>
          <w:color w:val="000000"/>
          <w:lang w:eastAsia="es-ES"/>
        </w:rPr>
        <w:t xml:space="preserve"> el equipo de gestión del PI deberá implementar un estilo de gerencia que tome en cuenta la metodología de análisis de riesgo y poner en práctica los planes de acción que se deriven de su aplicación.  </w:t>
      </w:r>
      <w:r w:rsidR="00387DD9" w:rsidRPr="00EF79AE">
        <w:rPr>
          <w:rFonts w:asciiTheme="minorHAnsi" w:hAnsiTheme="minorHAnsi" w:cstheme="minorHAnsi"/>
          <w:color w:val="000000"/>
          <w:lang w:eastAsia="es-ES"/>
        </w:rPr>
        <w:t xml:space="preserve"> (6.1</w:t>
      </w:r>
      <w:r w:rsidR="000D56F7">
        <w:rPr>
          <w:rFonts w:asciiTheme="minorHAnsi" w:hAnsiTheme="minorHAnsi" w:cstheme="minorHAnsi"/>
          <w:color w:val="000000"/>
          <w:lang w:eastAsia="es-ES"/>
        </w:rPr>
        <w:t>1</w:t>
      </w:r>
      <w:r w:rsidR="00387DD9" w:rsidRPr="00EF79AE">
        <w:rPr>
          <w:rFonts w:asciiTheme="minorHAnsi" w:hAnsiTheme="minorHAnsi" w:cstheme="minorHAnsi"/>
          <w:color w:val="000000"/>
          <w:lang w:eastAsia="es-ES"/>
        </w:rPr>
        <w:t>), (6.</w:t>
      </w:r>
      <w:r w:rsidR="000D56F7">
        <w:rPr>
          <w:rFonts w:asciiTheme="minorHAnsi" w:hAnsiTheme="minorHAnsi" w:cstheme="minorHAnsi"/>
          <w:color w:val="000000"/>
          <w:lang w:eastAsia="es-ES"/>
        </w:rPr>
        <w:t>12</w:t>
      </w:r>
      <w:r w:rsidR="00387DD9" w:rsidRPr="00EF79AE">
        <w:rPr>
          <w:rFonts w:asciiTheme="minorHAnsi" w:hAnsiTheme="minorHAnsi" w:cstheme="minorHAnsi"/>
          <w:color w:val="000000"/>
          <w:lang w:eastAsia="es-ES"/>
        </w:rPr>
        <w:t>)</w:t>
      </w:r>
      <w:r w:rsidR="000D56F7">
        <w:rPr>
          <w:rFonts w:asciiTheme="minorHAnsi" w:hAnsiTheme="minorHAnsi" w:cstheme="minorHAnsi"/>
          <w:color w:val="000000"/>
          <w:lang w:eastAsia="es-ES"/>
        </w:rPr>
        <w:t>, (6.14)</w:t>
      </w:r>
    </w:p>
    <w:p w:rsidR="00704785" w:rsidRPr="00EF79AE" w:rsidRDefault="002A1A24" w:rsidP="00190437">
      <w:pPr>
        <w:numPr>
          <w:ilvl w:val="0"/>
          <w:numId w:val="24"/>
        </w:numPr>
        <w:ind w:left="1134" w:hanging="567"/>
        <w:jc w:val="both"/>
        <w:rPr>
          <w:rFonts w:asciiTheme="minorHAnsi" w:hAnsiTheme="minorHAnsi" w:cstheme="minorHAnsi"/>
          <w:color w:val="000000"/>
          <w:lang w:eastAsia="es-ES"/>
        </w:rPr>
      </w:pPr>
      <w:r>
        <w:rPr>
          <w:rFonts w:asciiTheme="minorHAnsi" w:hAnsiTheme="minorHAnsi" w:cstheme="minorHAnsi"/>
          <w:color w:val="000000"/>
          <w:lang w:eastAsia="es-ES"/>
        </w:rPr>
        <w:t xml:space="preserve">GENERAL: </w:t>
      </w:r>
      <w:r w:rsidRPr="002A1A24">
        <w:rPr>
          <w:rFonts w:asciiTheme="minorHAnsi" w:hAnsiTheme="minorHAnsi" w:cstheme="minorHAnsi"/>
          <w:color w:val="000000"/>
          <w:lang w:eastAsia="es-ES"/>
        </w:rPr>
        <w:t>Implementar una plataforma tecnológica adecuada que integre la información de las diferentes Coordinaciones</w:t>
      </w:r>
      <w:r w:rsidR="006F2731">
        <w:rPr>
          <w:rFonts w:asciiTheme="minorHAnsi" w:hAnsiTheme="minorHAnsi" w:cstheme="minorHAnsi"/>
          <w:color w:val="000000"/>
          <w:lang w:eastAsia="es-ES"/>
        </w:rPr>
        <w:t xml:space="preserve"> (Planificación, Presupuesto, Contabilidad, Tesorería, Adquisiciones)</w:t>
      </w:r>
      <w:r w:rsidRPr="002A1A24">
        <w:rPr>
          <w:rFonts w:asciiTheme="minorHAnsi" w:hAnsiTheme="minorHAnsi" w:cstheme="minorHAnsi"/>
          <w:color w:val="000000"/>
          <w:lang w:eastAsia="es-ES"/>
        </w:rPr>
        <w:t xml:space="preserve"> y emita  reportes confiables y oportunos sobre la ejecución cualitativa y cuantitativa de lo planificado y su ejecución como aporte para el logro de los objetivos, metas y entregables del GADPCH</w:t>
      </w:r>
      <w:proofErr w:type="gramStart"/>
      <w:r w:rsidRPr="002A1A24">
        <w:rPr>
          <w:rFonts w:asciiTheme="minorHAnsi" w:hAnsiTheme="minorHAnsi" w:cstheme="minorHAnsi"/>
          <w:color w:val="000000"/>
          <w:lang w:eastAsia="es-ES"/>
        </w:rPr>
        <w:t>.</w:t>
      </w:r>
      <w:r w:rsidR="00F0242F">
        <w:rPr>
          <w:rFonts w:asciiTheme="minorHAnsi" w:hAnsiTheme="minorHAnsi" w:cstheme="minorHAnsi"/>
          <w:color w:val="000000"/>
          <w:lang w:eastAsia="es-ES"/>
        </w:rPr>
        <w:t>.</w:t>
      </w:r>
      <w:proofErr w:type="gramEnd"/>
      <w:r w:rsidR="008A4206">
        <w:rPr>
          <w:rFonts w:asciiTheme="minorHAnsi" w:hAnsiTheme="minorHAnsi" w:cstheme="minorHAnsi"/>
          <w:color w:val="000000"/>
          <w:lang w:eastAsia="es-ES"/>
        </w:rPr>
        <w:t xml:space="preserve"> PROYECTO: </w:t>
      </w:r>
      <w:r w:rsidR="008A4206" w:rsidRPr="008A4206">
        <w:rPr>
          <w:rFonts w:asciiTheme="minorHAnsi" w:hAnsiTheme="minorHAnsi" w:cstheme="minorHAnsi"/>
          <w:color w:val="000000"/>
          <w:lang w:eastAsia="es-ES"/>
        </w:rPr>
        <w:t xml:space="preserve">Analizar cambios en el SINFO o implementar el sistema </w:t>
      </w:r>
      <w:proofErr w:type="spellStart"/>
      <w:r w:rsidR="008A4206" w:rsidRPr="008A4206">
        <w:rPr>
          <w:rFonts w:asciiTheme="minorHAnsi" w:hAnsiTheme="minorHAnsi" w:cstheme="minorHAnsi"/>
          <w:color w:val="000000"/>
          <w:lang w:eastAsia="es-ES"/>
        </w:rPr>
        <w:t>Ketra</w:t>
      </w:r>
      <w:proofErr w:type="spellEnd"/>
      <w:r w:rsidR="008A4206" w:rsidRPr="008A4206">
        <w:rPr>
          <w:rFonts w:asciiTheme="minorHAnsi" w:hAnsiTheme="minorHAnsi" w:cstheme="minorHAnsi"/>
          <w:color w:val="000000"/>
          <w:lang w:eastAsia="es-ES"/>
        </w:rPr>
        <w:t xml:space="preserve"> para la emisión de reportes del proyecto.</w:t>
      </w:r>
      <w:r w:rsidR="00704785" w:rsidRPr="00EF79AE">
        <w:rPr>
          <w:rFonts w:asciiTheme="minorHAnsi" w:hAnsiTheme="minorHAnsi" w:cstheme="minorHAnsi"/>
          <w:color w:val="000000"/>
          <w:lang w:eastAsia="es-ES"/>
        </w:rPr>
        <w:t xml:space="preserve"> (6.</w:t>
      </w:r>
      <w:r w:rsidR="00871A7F">
        <w:rPr>
          <w:rFonts w:asciiTheme="minorHAnsi" w:hAnsiTheme="minorHAnsi" w:cstheme="minorHAnsi"/>
          <w:color w:val="000000"/>
          <w:lang w:eastAsia="es-ES"/>
        </w:rPr>
        <w:t>16</w:t>
      </w:r>
      <w:r w:rsidR="00704785" w:rsidRPr="00EF79AE">
        <w:rPr>
          <w:rFonts w:asciiTheme="minorHAnsi" w:hAnsiTheme="minorHAnsi" w:cstheme="minorHAnsi"/>
          <w:color w:val="000000"/>
          <w:lang w:eastAsia="es-ES"/>
        </w:rPr>
        <w:t>)</w:t>
      </w:r>
      <w:r w:rsidR="00F0242F">
        <w:rPr>
          <w:rFonts w:asciiTheme="minorHAnsi" w:hAnsiTheme="minorHAnsi" w:cstheme="minorHAnsi"/>
          <w:color w:val="000000"/>
          <w:lang w:eastAsia="es-ES"/>
        </w:rPr>
        <w:t>, (6.17)</w:t>
      </w:r>
    </w:p>
    <w:p w:rsidR="00704785" w:rsidRPr="00F0242F" w:rsidRDefault="002A1A24" w:rsidP="00190437">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GENERAL: </w:t>
      </w:r>
      <w:r w:rsidR="00F0242F" w:rsidRPr="00F0242F">
        <w:rPr>
          <w:rFonts w:asciiTheme="minorHAnsi" w:hAnsiTheme="minorHAnsi" w:cstheme="minorHAnsi"/>
          <w:color w:val="000000"/>
          <w:lang w:eastAsia="es-ES"/>
        </w:rPr>
        <w:t>Implementar mecanismos para que el personal de las diferentes Coordinaciones del GADPCH, realicen autoevaluaciones de los controles internos de las actividades que desarrollan en sus respectivos puestos de trabajo.</w:t>
      </w:r>
      <w:r>
        <w:rPr>
          <w:rFonts w:asciiTheme="minorHAnsi" w:hAnsiTheme="minorHAnsi" w:cstheme="minorHAnsi"/>
          <w:color w:val="000000"/>
          <w:lang w:eastAsia="es-ES"/>
        </w:rPr>
        <w:t xml:space="preserve"> PROYECTO: </w:t>
      </w:r>
      <w:r w:rsidRPr="002A1A24">
        <w:rPr>
          <w:rFonts w:asciiTheme="minorHAnsi" w:hAnsiTheme="minorHAnsi" w:cstheme="minorHAnsi"/>
          <w:color w:val="000000"/>
          <w:lang w:eastAsia="es-ES"/>
        </w:rPr>
        <w:t>Mantener reuniones periódicas del equipo de gestión para revisar posibles mejoras en los procesos y levantar los registros correspondientes para hacer seguimiento</w:t>
      </w:r>
      <w:r>
        <w:rPr>
          <w:rFonts w:asciiTheme="minorHAnsi" w:hAnsiTheme="minorHAnsi" w:cstheme="minorHAnsi"/>
          <w:color w:val="000000"/>
          <w:lang w:eastAsia="es-ES"/>
        </w:rPr>
        <w:t>.</w:t>
      </w:r>
      <w:r w:rsidR="00F0242F" w:rsidRPr="00F0242F">
        <w:rPr>
          <w:rFonts w:asciiTheme="minorHAnsi" w:hAnsiTheme="minorHAnsi" w:cstheme="minorHAnsi"/>
          <w:color w:val="000000"/>
          <w:lang w:eastAsia="es-ES"/>
        </w:rPr>
        <w:t xml:space="preserve"> </w:t>
      </w:r>
      <w:r w:rsidR="00F0242F">
        <w:rPr>
          <w:rFonts w:asciiTheme="minorHAnsi" w:hAnsiTheme="minorHAnsi" w:cstheme="minorHAnsi"/>
          <w:color w:val="000000"/>
          <w:lang w:eastAsia="es-ES"/>
        </w:rPr>
        <w:t>(6.22)</w:t>
      </w:r>
    </w:p>
    <w:p w:rsidR="00F0242F" w:rsidRPr="00125D57" w:rsidRDefault="002A1A24" w:rsidP="00190437">
      <w:pPr>
        <w:numPr>
          <w:ilvl w:val="0"/>
          <w:numId w:val="24"/>
        </w:numPr>
        <w:ind w:left="1134" w:hanging="567"/>
        <w:jc w:val="both"/>
        <w:rPr>
          <w:rFonts w:asciiTheme="minorHAnsi" w:hAnsiTheme="minorHAnsi" w:cstheme="minorHAnsi"/>
        </w:rPr>
      </w:pPr>
      <w:r>
        <w:rPr>
          <w:rFonts w:asciiTheme="minorHAnsi" w:hAnsiTheme="minorHAnsi" w:cstheme="minorHAnsi"/>
          <w:color w:val="000000"/>
          <w:lang w:eastAsia="es-ES"/>
        </w:rPr>
        <w:t xml:space="preserve">GENERAL: N/A. PROYECTO: </w:t>
      </w:r>
      <w:r w:rsidRPr="002A1A24">
        <w:rPr>
          <w:rFonts w:asciiTheme="minorHAnsi" w:hAnsiTheme="minorHAnsi" w:cstheme="minorHAnsi"/>
          <w:color w:val="000000"/>
          <w:lang w:eastAsia="es-ES"/>
        </w:rPr>
        <w:t>Establecer en el ROP del Proyecto, los funcionarios autorizados y con responsabilidad de proveer información de adquisiciones, financiero y contable, a los auditores externos, bien sean de l</w:t>
      </w:r>
      <w:bookmarkStart w:id="49" w:name="_GoBack"/>
      <w:bookmarkEnd w:id="49"/>
      <w:r w:rsidRPr="002A1A24">
        <w:rPr>
          <w:rFonts w:asciiTheme="minorHAnsi" w:hAnsiTheme="minorHAnsi" w:cstheme="minorHAnsi"/>
          <w:color w:val="000000"/>
          <w:lang w:eastAsia="es-ES"/>
        </w:rPr>
        <w:t>a CGE o de firmas independientes</w:t>
      </w:r>
      <w:r w:rsidR="00F0242F">
        <w:rPr>
          <w:rFonts w:asciiTheme="minorHAnsi" w:hAnsiTheme="minorHAnsi" w:cstheme="minorHAnsi"/>
          <w:color w:val="000000"/>
          <w:lang w:eastAsia="es-ES"/>
        </w:rPr>
        <w:t>. (7.04)</w:t>
      </w:r>
    </w:p>
    <w:p w:rsidR="00125D57" w:rsidRDefault="00125D57" w:rsidP="00125D57">
      <w:pPr>
        <w:ind w:left="1134"/>
        <w:jc w:val="both"/>
        <w:rPr>
          <w:rFonts w:asciiTheme="minorHAnsi" w:hAnsiTheme="minorHAnsi" w:cstheme="minorHAnsi"/>
          <w:color w:val="000000"/>
          <w:lang w:eastAsia="es-ES"/>
        </w:rPr>
      </w:pPr>
    </w:p>
    <w:p w:rsidR="00125D57" w:rsidRDefault="00125D57" w:rsidP="00125D57">
      <w:pPr>
        <w:ind w:left="1134"/>
        <w:jc w:val="both"/>
        <w:rPr>
          <w:rFonts w:asciiTheme="minorHAnsi" w:hAnsiTheme="minorHAnsi" w:cstheme="minorHAnsi"/>
        </w:rPr>
      </w:pPr>
      <w:hyperlink r:id="rId20" w:history="1">
        <w:r w:rsidRPr="00125D57">
          <w:rPr>
            <w:rStyle w:val="Hyperlink"/>
            <w:rFonts w:asciiTheme="minorHAnsi" w:hAnsiTheme="minorHAnsi" w:cstheme="minorHAnsi"/>
            <w:lang w:eastAsia="es-ES"/>
          </w:rPr>
          <w:t>LINK A RESUMEN DE RESULTADOS</w:t>
        </w:r>
      </w:hyperlink>
    </w:p>
    <w:sectPr w:rsidR="00125D57" w:rsidSect="00A50962">
      <w:headerReference w:type="even" r:id="rId21"/>
      <w:headerReference w:type="first" r:id="rId22"/>
      <w:footerReference w:type="first" r:id="rId23"/>
      <w:pgSz w:w="12240" w:h="15840" w:code="1"/>
      <w:pgMar w:top="1560" w:right="1247" w:bottom="1247" w:left="1247" w:header="68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1F" w:rsidRDefault="0053201F">
      <w:r>
        <w:separator/>
      </w:r>
    </w:p>
  </w:endnote>
  <w:endnote w:type="continuationSeparator" w:id="0">
    <w:p w:rsidR="0053201F" w:rsidRDefault="0053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AGaramondPro-Semi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Default="0099606F" w:rsidP="003715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606F" w:rsidRDefault="0099606F" w:rsidP="003715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Default="0099606F">
    <w:pPr>
      <w:pStyle w:val="Footer"/>
      <w:pBdr>
        <w:bottom w:val="single" w:sz="6" w:space="1" w:color="auto"/>
      </w:pBdr>
      <w:jc w:val="center"/>
    </w:pPr>
  </w:p>
  <w:p w:rsidR="0099606F" w:rsidRPr="00B560F0" w:rsidRDefault="0099606F" w:rsidP="00B560F0">
    <w:pPr>
      <w:pStyle w:val="Footer"/>
      <w:jc w:val="center"/>
      <w:rPr>
        <w:rFonts w:ascii="Calibri" w:hAnsi="Calibri" w:cs="Calibri"/>
        <w:b/>
        <w:sz w:val="20"/>
      </w:rPr>
    </w:pPr>
    <w:r w:rsidRPr="00B560F0">
      <w:rPr>
        <w:rFonts w:ascii="Calibri" w:hAnsi="Calibri" w:cs="Calibri"/>
        <w:b/>
        <w:sz w:val="20"/>
      </w:rPr>
      <w:fldChar w:fldCharType="begin"/>
    </w:r>
    <w:r w:rsidRPr="00B560F0">
      <w:rPr>
        <w:rFonts w:ascii="Calibri" w:hAnsi="Calibri" w:cs="Calibri"/>
        <w:b/>
        <w:sz w:val="20"/>
      </w:rPr>
      <w:instrText xml:space="preserve"> PAGE   \* MERGEFORMAT </w:instrText>
    </w:r>
    <w:r w:rsidRPr="00B560F0">
      <w:rPr>
        <w:rFonts w:ascii="Calibri" w:hAnsi="Calibri" w:cs="Calibri"/>
        <w:b/>
        <w:sz w:val="20"/>
      </w:rPr>
      <w:fldChar w:fldCharType="separate"/>
    </w:r>
    <w:r w:rsidR="00125D57">
      <w:rPr>
        <w:rFonts w:ascii="Calibri" w:hAnsi="Calibri" w:cs="Calibri"/>
        <w:b/>
        <w:noProof/>
        <w:sz w:val="20"/>
      </w:rPr>
      <w:t>41</w:t>
    </w:r>
    <w:r w:rsidRPr="00B560F0">
      <w:rPr>
        <w:rFonts w:ascii="Calibri" w:hAnsi="Calibri" w:cs="Calibri"/>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Default="0099606F" w:rsidP="00E20C92">
    <w:pPr>
      <w:pStyle w:val="Footer"/>
      <w:pBdr>
        <w:bottom w:val="single" w:sz="6" w:space="1" w:color="auto"/>
      </w:pBdr>
      <w:jc w:val="center"/>
    </w:pPr>
  </w:p>
  <w:p w:rsidR="0099606F" w:rsidRPr="00E20C92" w:rsidRDefault="0099606F" w:rsidP="00E20C92">
    <w:pPr>
      <w:pStyle w:val="Footer"/>
      <w:jc w:val="center"/>
      <w:rPr>
        <w:rFonts w:ascii="Calibri" w:hAnsi="Calibri" w:cs="Calibri"/>
        <w:b/>
        <w:sz w:val="20"/>
      </w:rPr>
    </w:pPr>
    <w:r w:rsidRPr="00B560F0">
      <w:rPr>
        <w:rFonts w:ascii="Calibri" w:hAnsi="Calibri" w:cs="Calibri"/>
        <w:b/>
        <w:sz w:val="20"/>
      </w:rPr>
      <w:fldChar w:fldCharType="begin"/>
    </w:r>
    <w:r w:rsidRPr="00B560F0">
      <w:rPr>
        <w:rFonts w:ascii="Calibri" w:hAnsi="Calibri" w:cs="Calibri"/>
        <w:b/>
        <w:sz w:val="20"/>
      </w:rPr>
      <w:instrText xml:space="preserve"> PAGE   \* MERGEFORMAT </w:instrText>
    </w:r>
    <w:r w:rsidRPr="00B560F0">
      <w:rPr>
        <w:rFonts w:ascii="Calibri" w:hAnsi="Calibri" w:cs="Calibri"/>
        <w:b/>
        <w:sz w:val="20"/>
      </w:rPr>
      <w:fldChar w:fldCharType="separate"/>
    </w:r>
    <w:r w:rsidR="00125D57">
      <w:rPr>
        <w:rFonts w:ascii="Calibri" w:hAnsi="Calibri" w:cs="Calibri"/>
        <w:b/>
        <w:noProof/>
        <w:sz w:val="20"/>
      </w:rPr>
      <w:t>1</w:t>
    </w:r>
    <w:r w:rsidRPr="00B560F0">
      <w:rPr>
        <w:rFonts w:ascii="Calibri" w:hAnsi="Calibri" w:cs="Calibri"/>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1F" w:rsidRDefault="0053201F">
      <w:r>
        <w:separator/>
      </w:r>
    </w:p>
  </w:footnote>
  <w:footnote w:type="continuationSeparator" w:id="0">
    <w:p w:rsidR="0053201F" w:rsidRDefault="0053201F">
      <w:r>
        <w:continuationSeparator/>
      </w:r>
    </w:p>
  </w:footnote>
  <w:footnote w:id="1">
    <w:p w:rsidR="0099606F" w:rsidRPr="00254620" w:rsidRDefault="0099606F" w:rsidP="00254620">
      <w:pPr>
        <w:pStyle w:val="FootnoteText"/>
        <w:spacing w:after="0"/>
        <w:ind w:left="289" w:hanging="289"/>
        <w:rPr>
          <w:rFonts w:asciiTheme="minorHAnsi" w:hAnsiTheme="minorHAnsi"/>
          <w:lang w:val="es-EC"/>
        </w:rPr>
      </w:pPr>
      <w:r w:rsidRPr="00254620">
        <w:rPr>
          <w:rStyle w:val="FootnoteReference"/>
          <w:rFonts w:asciiTheme="minorHAnsi" w:hAnsiTheme="minorHAnsi"/>
        </w:rPr>
        <w:footnoteRef/>
      </w:r>
      <w:r w:rsidRPr="00254620">
        <w:rPr>
          <w:rFonts w:asciiTheme="minorHAnsi" w:hAnsiTheme="minorHAnsi"/>
        </w:rPr>
        <w:t xml:space="preserve"> </w:t>
      </w:r>
      <w:r w:rsidRPr="00254620">
        <w:rPr>
          <w:rFonts w:asciiTheme="minorHAnsi" w:hAnsiTheme="minorHAnsi"/>
          <w:lang w:val="es-EC"/>
        </w:rPr>
        <w:t xml:space="preserve">Riobamba, </w:t>
      </w:r>
      <w:proofErr w:type="spellStart"/>
      <w:r w:rsidRPr="00254620">
        <w:rPr>
          <w:rFonts w:asciiTheme="minorHAnsi" w:hAnsiTheme="minorHAnsi"/>
          <w:lang w:val="es-EC"/>
        </w:rPr>
        <w:t>Penipe</w:t>
      </w:r>
      <w:proofErr w:type="spellEnd"/>
      <w:r w:rsidRPr="00254620">
        <w:rPr>
          <w:rFonts w:asciiTheme="minorHAnsi" w:hAnsiTheme="minorHAnsi"/>
          <w:lang w:val="es-EC"/>
        </w:rPr>
        <w:t xml:space="preserve">, Guano, </w:t>
      </w:r>
      <w:proofErr w:type="spellStart"/>
      <w:r w:rsidRPr="00254620">
        <w:rPr>
          <w:rFonts w:asciiTheme="minorHAnsi" w:hAnsiTheme="minorHAnsi"/>
          <w:lang w:val="es-EC"/>
        </w:rPr>
        <w:t>Pallatanga</w:t>
      </w:r>
      <w:proofErr w:type="spellEnd"/>
      <w:r w:rsidRPr="00254620">
        <w:rPr>
          <w:rFonts w:asciiTheme="minorHAnsi" w:hAnsiTheme="minorHAnsi"/>
          <w:lang w:val="es-EC"/>
        </w:rPr>
        <w:t xml:space="preserve">, </w:t>
      </w:r>
      <w:proofErr w:type="spellStart"/>
      <w:r w:rsidRPr="00254620">
        <w:rPr>
          <w:rFonts w:asciiTheme="minorHAnsi" w:hAnsiTheme="minorHAnsi"/>
          <w:lang w:val="es-EC"/>
        </w:rPr>
        <w:t>Colta</w:t>
      </w:r>
      <w:proofErr w:type="spellEnd"/>
      <w:r w:rsidRPr="00254620">
        <w:rPr>
          <w:rFonts w:asciiTheme="minorHAnsi" w:hAnsiTheme="minorHAnsi"/>
          <w:lang w:val="es-EC"/>
        </w:rPr>
        <w:t xml:space="preserve">, </w:t>
      </w:r>
      <w:proofErr w:type="spellStart"/>
      <w:r w:rsidRPr="00254620">
        <w:rPr>
          <w:rFonts w:asciiTheme="minorHAnsi" w:hAnsiTheme="minorHAnsi"/>
          <w:lang w:val="es-EC"/>
        </w:rPr>
        <w:t>Guamote</w:t>
      </w:r>
      <w:proofErr w:type="spellEnd"/>
      <w:r w:rsidRPr="00254620">
        <w:rPr>
          <w:rFonts w:asciiTheme="minorHAnsi" w:hAnsiTheme="minorHAnsi"/>
          <w:lang w:val="es-EC"/>
        </w:rPr>
        <w:t xml:space="preserve">, </w:t>
      </w:r>
      <w:proofErr w:type="spellStart"/>
      <w:r w:rsidRPr="00254620">
        <w:rPr>
          <w:rFonts w:asciiTheme="minorHAnsi" w:hAnsiTheme="minorHAnsi"/>
          <w:lang w:val="es-EC"/>
        </w:rPr>
        <w:t>Alausí</w:t>
      </w:r>
      <w:proofErr w:type="spellEnd"/>
      <w:r w:rsidRPr="00254620">
        <w:rPr>
          <w:rFonts w:asciiTheme="minorHAnsi" w:hAnsiTheme="minorHAnsi"/>
          <w:lang w:val="es-EC"/>
        </w:rPr>
        <w:t xml:space="preserve">, </w:t>
      </w:r>
      <w:proofErr w:type="spellStart"/>
      <w:r w:rsidRPr="00254620">
        <w:rPr>
          <w:rFonts w:asciiTheme="minorHAnsi" w:hAnsiTheme="minorHAnsi"/>
          <w:lang w:val="es-EC"/>
        </w:rPr>
        <w:t>Chunchi</w:t>
      </w:r>
      <w:proofErr w:type="spellEnd"/>
      <w:r w:rsidRPr="00254620">
        <w:rPr>
          <w:rFonts w:asciiTheme="minorHAnsi" w:hAnsiTheme="minorHAnsi"/>
          <w:lang w:val="es-EC"/>
        </w:rPr>
        <w:t xml:space="preserve">, </w:t>
      </w:r>
      <w:proofErr w:type="spellStart"/>
      <w:r w:rsidRPr="00254620">
        <w:rPr>
          <w:rFonts w:asciiTheme="minorHAnsi" w:hAnsiTheme="minorHAnsi"/>
          <w:lang w:val="es-EC"/>
        </w:rPr>
        <w:t>Cumandá</w:t>
      </w:r>
      <w:proofErr w:type="spellEnd"/>
      <w:r w:rsidRPr="00254620">
        <w:rPr>
          <w:rFonts w:asciiTheme="minorHAnsi" w:hAnsiTheme="minorHAnsi"/>
          <w:lang w:val="es-EC"/>
        </w:rPr>
        <w:t xml:space="preserve"> y Chambo.</w:t>
      </w:r>
    </w:p>
  </w:footnote>
  <w:footnote w:id="2">
    <w:p w:rsidR="0099606F" w:rsidRPr="00254620" w:rsidRDefault="0099606F" w:rsidP="00254620">
      <w:pPr>
        <w:pStyle w:val="FootnoteText"/>
        <w:spacing w:after="0"/>
        <w:ind w:left="289" w:hanging="289"/>
        <w:rPr>
          <w:rFonts w:asciiTheme="minorHAnsi" w:hAnsiTheme="minorHAnsi"/>
          <w:lang w:val="es-EC"/>
        </w:rPr>
      </w:pPr>
      <w:r w:rsidRPr="00254620">
        <w:rPr>
          <w:rStyle w:val="FootnoteReference"/>
          <w:rFonts w:asciiTheme="minorHAnsi" w:hAnsiTheme="minorHAnsi"/>
        </w:rPr>
        <w:footnoteRef/>
      </w:r>
      <w:r w:rsidRPr="00254620">
        <w:rPr>
          <w:rFonts w:asciiTheme="minorHAnsi" w:hAnsiTheme="minorHAnsi"/>
        </w:rPr>
        <w:t xml:space="preserve"> BID, </w:t>
      </w:r>
      <w:r w:rsidRPr="00254620">
        <w:rPr>
          <w:rFonts w:asciiTheme="minorHAnsi" w:hAnsiTheme="minorHAnsi"/>
          <w:lang w:val="es-EC"/>
        </w:rPr>
        <w:t>Documento de concepto del PIDD II 2809</w:t>
      </w:r>
    </w:p>
  </w:footnote>
  <w:footnote w:id="3">
    <w:p w:rsidR="0099606F" w:rsidRPr="00475A60" w:rsidRDefault="0099606F" w:rsidP="00254620">
      <w:pPr>
        <w:pStyle w:val="FootnoteText"/>
        <w:spacing w:after="0"/>
        <w:ind w:left="289" w:hanging="289"/>
        <w:rPr>
          <w:lang w:val="es-EC"/>
        </w:rPr>
      </w:pPr>
      <w:r w:rsidRPr="00254620">
        <w:rPr>
          <w:rStyle w:val="FootnoteReference"/>
          <w:rFonts w:asciiTheme="minorHAnsi" w:hAnsiTheme="minorHAnsi"/>
        </w:rPr>
        <w:footnoteRef/>
      </w:r>
      <w:r w:rsidRPr="00254620">
        <w:rPr>
          <w:rFonts w:asciiTheme="minorHAnsi" w:hAnsiTheme="minorHAnsi"/>
        </w:rPr>
        <w:t xml:space="preserve"> </w:t>
      </w:r>
      <w:r w:rsidRPr="00254620">
        <w:rPr>
          <w:rFonts w:asciiTheme="minorHAnsi" w:hAnsiTheme="minorHAnsi"/>
          <w:lang w:val="es-EC"/>
        </w:rPr>
        <w:t>Hernández E. Virgilio. El C</w:t>
      </w:r>
      <w:r>
        <w:rPr>
          <w:rFonts w:asciiTheme="minorHAnsi" w:hAnsiTheme="minorHAnsi"/>
          <w:lang w:val="es-EC"/>
        </w:rPr>
        <w:t>OOTAD</w:t>
      </w:r>
      <w:r w:rsidRPr="00254620">
        <w:rPr>
          <w:rFonts w:asciiTheme="minorHAnsi" w:hAnsiTheme="minorHAnsi"/>
          <w:lang w:val="es-EC"/>
        </w:rPr>
        <w:t>: un paso en la construcción de la equidad. Ministerio de Coordinación de la Política y Gobiernos Autónomos Descentralizados. V&amp;M Gráficas. Febrero 2011. Quito, Ecuador.</w:t>
      </w:r>
      <w:r>
        <w:rPr>
          <w:lang w:val="es-EC"/>
        </w:rPr>
        <w:t xml:space="preserve"> </w:t>
      </w:r>
      <w:r w:rsidRPr="00475A60">
        <w:rPr>
          <w:lang w:val="es-EC"/>
        </w:rPr>
        <w:t xml:space="preserve"> </w:t>
      </w:r>
    </w:p>
  </w:footnote>
  <w:footnote w:id="4">
    <w:p w:rsidR="0099606F" w:rsidRPr="00254620" w:rsidRDefault="0099606F">
      <w:pPr>
        <w:pStyle w:val="FootnoteText"/>
        <w:rPr>
          <w:rFonts w:asciiTheme="minorHAnsi" w:hAnsiTheme="minorHAnsi"/>
          <w:lang w:val="es-EC"/>
        </w:rPr>
      </w:pPr>
      <w:r w:rsidRPr="00254620">
        <w:rPr>
          <w:rStyle w:val="FootnoteReference"/>
          <w:rFonts w:asciiTheme="minorHAnsi" w:hAnsiTheme="minorHAnsi"/>
        </w:rPr>
        <w:footnoteRef/>
      </w:r>
      <w:r w:rsidRPr="00254620">
        <w:rPr>
          <w:rFonts w:asciiTheme="minorHAnsi" w:hAnsiTheme="minorHAnsi"/>
        </w:rPr>
        <w:t xml:space="preserve"> Carrasco Francisco. </w:t>
      </w:r>
      <w:r w:rsidRPr="00254620">
        <w:rPr>
          <w:rFonts w:asciiTheme="minorHAnsi" w:hAnsiTheme="minorHAnsi"/>
          <w:lang w:val="es-EC"/>
        </w:rPr>
        <w:t>Evaluación Intermedia de Impacto de Proyecto de Inversiones de Desarrollo de Chimborazo PIDD. GADPCH. 2012. Riobamba</w:t>
      </w:r>
    </w:p>
  </w:footnote>
  <w:footnote w:id="5">
    <w:p w:rsidR="0099606F" w:rsidRPr="00125D57" w:rsidRDefault="0099606F" w:rsidP="002967A2">
      <w:pPr>
        <w:pStyle w:val="FootnoteText"/>
        <w:spacing w:after="0"/>
        <w:ind w:left="289" w:hanging="289"/>
        <w:rPr>
          <w:rFonts w:asciiTheme="minorHAnsi" w:hAnsiTheme="minorHAnsi"/>
          <w:lang w:val="es-ES_tradnl"/>
        </w:rPr>
      </w:pPr>
      <w:r w:rsidRPr="002967A2">
        <w:rPr>
          <w:rStyle w:val="FootnoteReference"/>
          <w:rFonts w:asciiTheme="minorHAnsi" w:hAnsiTheme="minorHAnsi"/>
        </w:rPr>
        <w:footnoteRef/>
      </w:r>
      <w:r w:rsidRPr="00125D57">
        <w:rPr>
          <w:rFonts w:asciiTheme="minorHAnsi" w:hAnsiTheme="minorHAnsi"/>
          <w:lang w:val="es-ES_tradnl"/>
        </w:rPr>
        <w:t xml:space="preserve"> MF, SENPLADES, CGE, MRL</w:t>
      </w:r>
    </w:p>
  </w:footnote>
  <w:footnote w:id="6">
    <w:p w:rsidR="000E0180" w:rsidRPr="00125D57" w:rsidRDefault="000E0180" w:rsidP="000E0180">
      <w:pPr>
        <w:pStyle w:val="FootnoteText"/>
        <w:spacing w:after="0"/>
        <w:ind w:left="289" w:hanging="289"/>
        <w:rPr>
          <w:rFonts w:asciiTheme="minorHAnsi" w:hAnsiTheme="minorHAnsi"/>
          <w:lang w:val="es-ES_tradnl"/>
        </w:rPr>
      </w:pPr>
      <w:r w:rsidRPr="000E0180">
        <w:rPr>
          <w:rStyle w:val="FootnoteReference"/>
          <w:rFonts w:asciiTheme="minorHAnsi" w:hAnsiTheme="minorHAnsi"/>
        </w:rPr>
        <w:footnoteRef/>
      </w:r>
      <w:r w:rsidRPr="00125D57">
        <w:rPr>
          <w:rFonts w:asciiTheme="minorHAnsi" w:hAnsiTheme="minorHAnsi"/>
          <w:lang w:val="es-ES_tradnl"/>
        </w:rPr>
        <w:t xml:space="preserve"> www.compraspublicas.gob.ec</w:t>
      </w:r>
    </w:p>
  </w:footnote>
  <w:footnote w:id="7">
    <w:p w:rsidR="0099606F" w:rsidRPr="005A552D" w:rsidRDefault="0099606F" w:rsidP="00E57AFA">
      <w:pPr>
        <w:pStyle w:val="FootnoteText"/>
        <w:spacing w:after="0"/>
        <w:ind w:left="289" w:hanging="289"/>
        <w:rPr>
          <w:rFonts w:asciiTheme="minorHAnsi" w:hAnsiTheme="minorHAnsi"/>
        </w:rPr>
      </w:pPr>
      <w:r w:rsidRPr="005A552D">
        <w:rPr>
          <w:rStyle w:val="FootnoteReference"/>
          <w:rFonts w:asciiTheme="minorHAnsi" w:hAnsiTheme="minorHAnsi"/>
        </w:rPr>
        <w:footnoteRef/>
      </w:r>
      <w:r w:rsidRPr="005A552D">
        <w:rPr>
          <w:rFonts w:asciiTheme="minorHAnsi" w:hAnsiTheme="minorHAnsi"/>
        </w:rPr>
        <w:t xml:space="preserve"> BDO – Ecuador</w:t>
      </w:r>
      <w:r>
        <w:rPr>
          <w:rFonts w:asciiTheme="minorHAnsi" w:hAnsiTheme="minorHAnsi"/>
        </w:rPr>
        <w:t>. E</w:t>
      </w:r>
      <w:r w:rsidRPr="005A552D">
        <w:rPr>
          <w:rFonts w:asciiTheme="minorHAnsi" w:hAnsiTheme="minorHAnsi"/>
        </w:rPr>
        <w:t>l último informe corresponde al ejercicio 2011</w:t>
      </w:r>
    </w:p>
  </w:footnote>
  <w:footnote w:id="8">
    <w:p w:rsidR="0099606F" w:rsidRPr="008400DA" w:rsidRDefault="0099606F" w:rsidP="008400DA">
      <w:pPr>
        <w:pStyle w:val="FootnoteText"/>
        <w:spacing w:after="0"/>
        <w:ind w:left="289" w:hanging="289"/>
        <w:rPr>
          <w:rFonts w:asciiTheme="minorHAnsi" w:hAnsiTheme="minorHAnsi" w:cstheme="minorHAnsi"/>
        </w:rPr>
      </w:pPr>
      <w:r w:rsidRPr="008400DA">
        <w:rPr>
          <w:rStyle w:val="FootnoteReference"/>
          <w:rFonts w:asciiTheme="minorHAnsi" w:hAnsiTheme="minorHAnsi" w:cstheme="minorHAnsi"/>
        </w:rPr>
        <w:footnoteRef/>
      </w:r>
      <w:r w:rsidRPr="008400DA">
        <w:rPr>
          <w:rFonts w:asciiTheme="minorHAnsi" w:hAnsiTheme="minorHAnsi" w:cstheme="minorHAnsi"/>
        </w:rPr>
        <w:t xml:space="preserve"> En este caso es </w:t>
      </w:r>
      <w:r>
        <w:rPr>
          <w:rFonts w:asciiTheme="minorHAnsi" w:hAnsiTheme="minorHAnsi" w:cstheme="minorHAnsi"/>
        </w:rPr>
        <w:t>el</w:t>
      </w:r>
      <w:r w:rsidRPr="008400DA">
        <w:rPr>
          <w:rFonts w:asciiTheme="minorHAnsi" w:hAnsiTheme="minorHAnsi" w:cstheme="minorHAnsi"/>
        </w:rPr>
        <w:t xml:space="preserve"> </w:t>
      </w:r>
      <w:r>
        <w:rPr>
          <w:rFonts w:asciiTheme="minorHAnsi" w:hAnsiTheme="minorHAnsi" w:cstheme="minorHAnsi"/>
        </w:rPr>
        <w:t>Gobierno Autónomo Descentralizado de la Provincia de Chimborazo</w:t>
      </w:r>
    </w:p>
  </w:footnote>
  <w:footnote w:id="9">
    <w:p w:rsidR="0099606F" w:rsidRPr="00C623DE" w:rsidRDefault="0099606F" w:rsidP="00C623DE">
      <w:pPr>
        <w:pStyle w:val="FootnoteText"/>
        <w:spacing w:after="0"/>
        <w:ind w:left="289" w:hanging="289"/>
        <w:rPr>
          <w:rFonts w:asciiTheme="minorHAnsi" w:hAnsiTheme="minorHAnsi" w:cstheme="minorHAnsi"/>
        </w:rPr>
      </w:pPr>
      <w:r w:rsidRPr="00C623DE">
        <w:rPr>
          <w:rStyle w:val="FootnoteReference"/>
          <w:rFonts w:asciiTheme="minorHAnsi" w:hAnsiTheme="minorHAnsi" w:cstheme="minorHAnsi"/>
        </w:rPr>
        <w:footnoteRef/>
      </w:r>
      <w:r w:rsidRPr="00C623DE">
        <w:rPr>
          <w:rFonts w:asciiTheme="minorHAnsi" w:hAnsiTheme="minorHAnsi" w:cstheme="minorHAnsi"/>
        </w:rPr>
        <w:t xml:space="preserve"> BID, Características Básicas de Capacidad Institucional, pg.1 </w:t>
      </w:r>
    </w:p>
  </w:footnote>
  <w:footnote w:id="10">
    <w:p w:rsidR="0099606F" w:rsidRPr="00C623DE" w:rsidRDefault="0099606F" w:rsidP="00C623DE">
      <w:pPr>
        <w:pStyle w:val="FootnoteText"/>
        <w:spacing w:after="0"/>
        <w:ind w:left="289" w:hanging="289"/>
        <w:rPr>
          <w:rFonts w:asciiTheme="minorHAnsi" w:hAnsiTheme="minorHAnsi" w:cstheme="minorHAnsi"/>
        </w:rPr>
      </w:pPr>
      <w:r w:rsidRPr="00C623DE">
        <w:rPr>
          <w:rStyle w:val="FootnoteReference"/>
          <w:rFonts w:asciiTheme="minorHAnsi" w:hAnsiTheme="minorHAnsi" w:cstheme="minorHAnsi"/>
        </w:rPr>
        <w:footnoteRef/>
      </w:r>
      <w:r w:rsidRPr="00C623DE">
        <w:rPr>
          <w:rFonts w:asciiTheme="minorHAnsi" w:hAnsiTheme="minorHAnsi" w:cstheme="minorHAnsi"/>
        </w:rPr>
        <w:t xml:space="preserve"> BID, Características Básicas de Capacidad Institucional, pg.4</w:t>
      </w:r>
    </w:p>
  </w:footnote>
  <w:footnote w:id="11">
    <w:p w:rsidR="0099606F" w:rsidRPr="00C623DE" w:rsidRDefault="0099606F" w:rsidP="00C623DE">
      <w:pPr>
        <w:pStyle w:val="FootnoteText"/>
        <w:spacing w:after="0"/>
        <w:ind w:left="289" w:hanging="289"/>
        <w:rPr>
          <w:rFonts w:asciiTheme="minorHAnsi" w:hAnsiTheme="minorHAnsi" w:cstheme="minorHAnsi"/>
        </w:rPr>
      </w:pPr>
      <w:r w:rsidRPr="00C623DE">
        <w:rPr>
          <w:rStyle w:val="FootnoteReference"/>
          <w:rFonts w:asciiTheme="minorHAnsi" w:hAnsiTheme="minorHAnsi" w:cstheme="minorHAnsi"/>
        </w:rPr>
        <w:footnoteRef/>
      </w:r>
      <w:r w:rsidRPr="00C623DE">
        <w:rPr>
          <w:rFonts w:asciiTheme="minorHAnsi" w:hAnsiTheme="minorHAnsi" w:cstheme="minorHAnsi"/>
        </w:rPr>
        <w:t xml:space="preserve"> BID, Características Básicas de Capacidad Institucional, pg.7</w:t>
      </w:r>
    </w:p>
  </w:footnote>
  <w:footnote w:id="12">
    <w:p w:rsidR="0099606F" w:rsidRPr="00E037E4" w:rsidRDefault="0099606F" w:rsidP="00E037E4">
      <w:pPr>
        <w:pStyle w:val="FootnoteText"/>
        <w:spacing w:after="0"/>
        <w:ind w:left="289" w:hanging="289"/>
        <w:rPr>
          <w:rFonts w:asciiTheme="minorHAnsi" w:hAnsiTheme="minorHAnsi"/>
        </w:rPr>
      </w:pPr>
      <w:r w:rsidRPr="00E037E4">
        <w:rPr>
          <w:rStyle w:val="FootnoteReference"/>
          <w:rFonts w:asciiTheme="minorHAnsi" w:hAnsiTheme="minorHAnsi"/>
        </w:rPr>
        <w:footnoteRef/>
      </w:r>
      <w:r w:rsidRPr="00E037E4">
        <w:rPr>
          <w:rFonts w:asciiTheme="minorHAnsi" w:hAnsiTheme="minorHAnsi"/>
        </w:rPr>
        <w:t xml:space="preserve"> BID. Documento de concepto del proyecto PIDD II 2809.</w:t>
      </w:r>
    </w:p>
  </w:footnote>
  <w:footnote w:id="13">
    <w:p w:rsidR="0099606F" w:rsidRPr="00E037E4" w:rsidRDefault="0099606F" w:rsidP="00E037E4">
      <w:pPr>
        <w:pStyle w:val="FootnoteText"/>
        <w:spacing w:after="0"/>
        <w:ind w:left="289" w:hanging="289"/>
        <w:rPr>
          <w:rFonts w:asciiTheme="minorHAnsi" w:hAnsiTheme="minorHAnsi"/>
        </w:rPr>
      </w:pPr>
      <w:r w:rsidRPr="00E037E4">
        <w:rPr>
          <w:rStyle w:val="FootnoteReference"/>
          <w:rFonts w:asciiTheme="minorHAnsi" w:hAnsiTheme="minorHAnsi"/>
        </w:rPr>
        <w:footnoteRef/>
      </w:r>
      <w:r w:rsidRPr="00E037E4">
        <w:rPr>
          <w:rFonts w:asciiTheme="minorHAnsi" w:hAnsiTheme="minorHAnsi"/>
        </w:rPr>
        <w:t xml:space="preserve"> </w:t>
      </w:r>
      <w:r w:rsidRPr="00E037E4">
        <w:rPr>
          <w:rFonts w:asciiTheme="minorHAnsi" w:hAnsiTheme="minorHAnsi"/>
          <w:lang w:val="es-EC"/>
        </w:rPr>
        <w:t xml:space="preserve">Hernández E. Virgilio. El </w:t>
      </w:r>
      <w:proofErr w:type="spellStart"/>
      <w:r w:rsidRPr="00E037E4">
        <w:rPr>
          <w:rFonts w:asciiTheme="minorHAnsi" w:hAnsiTheme="minorHAnsi"/>
          <w:lang w:val="es-EC"/>
        </w:rPr>
        <w:t>Cootad</w:t>
      </w:r>
      <w:proofErr w:type="spellEnd"/>
      <w:r w:rsidRPr="00E037E4">
        <w:rPr>
          <w:rFonts w:asciiTheme="minorHAnsi" w:hAnsiTheme="minorHAnsi"/>
          <w:lang w:val="es-EC"/>
        </w:rPr>
        <w:t xml:space="preserve">: un paso en la construcción de la equidad. Ministerio de Coordinación de la Política y Gobiernos Autónomos Descentralizados. V&amp;M Gráficas. Febrero 2011. Quito, Ecuador.  </w:t>
      </w:r>
    </w:p>
  </w:footnote>
  <w:footnote w:id="14">
    <w:p w:rsidR="0099606F" w:rsidRPr="00EC3460" w:rsidRDefault="0099606F" w:rsidP="00E037E4">
      <w:pPr>
        <w:pStyle w:val="FootnoteText"/>
        <w:spacing w:after="0"/>
        <w:ind w:left="289" w:hanging="289"/>
        <w:rPr>
          <w:rFonts w:asciiTheme="minorHAnsi" w:hAnsiTheme="minorHAnsi" w:cstheme="minorHAnsi"/>
        </w:rPr>
      </w:pPr>
      <w:r w:rsidRPr="00E037E4">
        <w:rPr>
          <w:rStyle w:val="FootnoteReference"/>
          <w:rFonts w:asciiTheme="minorHAnsi" w:hAnsiTheme="minorHAnsi" w:cstheme="minorHAnsi"/>
        </w:rPr>
        <w:footnoteRef/>
      </w:r>
      <w:r w:rsidRPr="00E037E4">
        <w:rPr>
          <w:rFonts w:asciiTheme="minorHAnsi" w:hAnsiTheme="minorHAnsi" w:cstheme="minorHAnsi"/>
        </w:rPr>
        <w:t xml:space="preserve"> GADPCH, Estatuto Orgánico por Procesos, Resolución 011-2012-G.A.P.D.CH 3 de enero de 2012, Riobamba</w:t>
      </w:r>
    </w:p>
  </w:footnote>
  <w:footnote w:id="15">
    <w:p w:rsidR="0099606F" w:rsidRPr="00EC3460" w:rsidRDefault="0099606F" w:rsidP="00EC3460">
      <w:pPr>
        <w:pStyle w:val="FootnoteText"/>
        <w:spacing w:after="0"/>
        <w:ind w:left="289" w:hanging="289"/>
        <w:rPr>
          <w:rFonts w:asciiTheme="minorHAnsi" w:hAnsiTheme="minorHAnsi" w:cstheme="minorHAnsi"/>
        </w:rPr>
      </w:pPr>
      <w:r w:rsidRPr="00EC3460">
        <w:rPr>
          <w:rStyle w:val="FootnoteReference"/>
          <w:rFonts w:asciiTheme="minorHAnsi" w:hAnsiTheme="minorHAnsi" w:cstheme="minorHAnsi"/>
        </w:rPr>
        <w:footnoteRef/>
      </w:r>
      <w:r w:rsidRPr="00EC3460">
        <w:rPr>
          <w:rFonts w:asciiTheme="minorHAnsi" w:hAnsiTheme="minorHAnsi" w:cstheme="minorHAnsi"/>
        </w:rPr>
        <w:t xml:space="preserve"> </w:t>
      </w:r>
      <w:r>
        <w:rPr>
          <w:rFonts w:asciiTheme="minorHAnsi" w:hAnsiTheme="minorHAnsi" w:cstheme="minorHAnsi"/>
        </w:rPr>
        <w:t>GADPCH</w:t>
      </w:r>
      <w:r w:rsidRPr="00EC3460">
        <w:rPr>
          <w:rFonts w:asciiTheme="minorHAnsi" w:hAnsiTheme="minorHAnsi" w:cstheme="minorHAnsi"/>
        </w:rPr>
        <w:t>, EO</w:t>
      </w:r>
      <w:r>
        <w:rPr>
          <w:rFonts w:asciiTheme="minorHAnsi" w:hAnsiTheme="minorHAnsi" w:cstheme="minorHAnsi"/>
        </w:rPr>
        <w:t>P</w:t>
      </w:r>
      <w:r w:rsidRPr="00EC3460">
        <w:rPr>
          <w:rFonts w:asciiTheme="minorHAnsi" w:hAnsiTheme="minorHAnsi" w:cstheme="minorHAnsi"/>
        </w:rPr>
        <w:t xml:space="preserve">, pg. </w:t>
      </w:r>
      <w:r>
        <w:rPr>
          <w:rFonts w:asciiTheme="minorHAnsi" w:hAnsiTheme="minorHAnsi" w:cstheme="minorHAnsi"/>
        </w:rPr>
        <w:t>6</w:t>
      </w:r>
    </w:p>
  </w:footnote>
  <w:footnote w:id="16">
    <w:p w:rsidR="0099606F" w:rsidRPr="00EC3460" w:rsidRDefault="0099606F" w:rsidP="00EC3460">
      <w:pPr>
        <w:pStyle w:val="FootnoteText"/>
        <w:spacing w:after="0"/>
        <w:rPr>
          <w:rFonts w:asciiTheme="minorHAnsi" w:hAnsiTheme="minorHAnsi" w:cstheme="minorHAnsi"/>
        </w:rPr>
      </w:pPr>
      <w:r w:rsidRPr="00EC3460">
        <w:rPr>
          <w:rStyle w:val="FootnoteReference"/>
          <w:rFonts w:asciiTheme="minorHAnsi" w:hAnsiTheme="minorHAnsi" w:cstheme="minorHAnsi"/>
        </w:rPr>
        <w:footnoteRef/>
      </w:r>
      <w:r w:rsidRPr="00EC3460">
        <w:rPr>
          <w:rFonts w:asciiTheme="minorHAnsi" w:hAnsiTheme="minorHAnsi" w:cstheme="minorHAnsi"/>
        </w:rPr>
        <w:t xml:space="preserve"> </w:t>
      </w:r>
      <w:r>
        <w:rPr>
          <w:rFonts w:asciiTheme="minorHAnsi" w:hAnsiTheme="minorHAnsi" w:cstheme="minorHAnsi"/>
        </w:rPr>
        <w:t>COOTAD</w:t>
      </w:r>
      <w:r w:rsidRPr="00EC3460">
        <w:rPr>
          <w:rFonts w:asciiTheme="minorHAnsi" w:hAnsiTheme="minorHAnsi" w:cstheme="minorHAnsi"/>
        </w:rPr>
        <w:t xml:space="preserve">, </w:t>
      </w:r>
      <w:r>
        <w:rPr>
          <w:rFonts w:asciiTheme="minorHAnsi" w:hAnsiTheme="minorHAnsi" w:cstheme="minorHAnsi"/>
        </w:rPr>
        <w:t xml:space="preserve">artículo 41 </w:t>
      </w:r>
    </w:p>
  </w:footnote>
  <w:footnote w:id="17">
    <w:p w:rsidR="0099606F" w:rsidRPr="00A50962" w:rsidRDefault="0099606F" w:rsidP="00A50962">
      <w:pPr>
        <w:pStyle w:val="FootnoteText"/>
        <w:spacing w:after="0"/>
        <w:ind w:left="289" w:hanging="289"/>
        <w:rPr>
          <w:rFonts w:asciiTheme="minorHAnsi" w:hAnsiTheme="minorHAnsi"/>
        </w:rPr>
      </w:pPr>
      <w:r w:rsidRPr="00A50962">
        <w:rPr>
          <w:rStyle w:val="FootnoteReference"/>
          <w:rFonts w:asciiTheme="minorHAnsi" w:hAnsiTheme="minorHAnsi"/>
        </w:rPr>
        <w:footnoteRef/>
      </w:r>
      <w:r w:rsidRPr="00A50962">
        <w:rPr>
          <w:rFonts w:asciiTheme="minorHAnsi" w:hAnsiTheme="minorHAnsi"/>
        </w:rPr>
        <w:t xml:space="preserve"> COOTAD, artículo 42</w:t>
      </w:r>
    </w:p>
  </w:footnote>
  <w:footnote w:id="18">
    <w:p w:rsidR="0099606F" w:rsidRPr="00A50962" w:rsidRDefault="0099606F" w:rsidP="00A50962">
      <w:pPr>
        <w:pStyle w:val="FootnoteText"/>
        <w:spacing w:after="0"/>
        <w:ind w:left="289" w:hanging="289"/>
        <w:rPr>
          <w:rFonts w:asciiTheme="minorHAnsi" w:hAnsiTheme="minorHAnsi"/>
        </w:rPr>
      </w:pPr>
      <w:r w:rsidRPr="00A50962">
        <w:rPr>
          <w:rStyle w:val="FootnoteReference"/>
          <w:rFonts w:asciiTheme="minorHAnsi" w:hAnsiTheme="minorHAnsi"/>
        </w:rPr>
        <w:footnoteRef/>
      </w:r>
      <w:r w:rsidRPr="00A50962">
        <w:rPr>
          <w:rFonts w:asciiTheme="minorHAnsi" w:hAnsiTheme="minorHAnsi"/>
        </w:rPr>
        <w:t xml:space="preserve"> </w:t>
      </w:r>
      <w:r w:rsidRPr="00A50962">
        <w:rPr>
          <w:rFonts w:asciiTheme="minorHAnsi" w:hAnsiTheme="minorHAnsi" w:cstheme="minorHAnsi"/>
        </w:rPr>
        <w:t>GADPCH, EOP, pg. 10</w:t>
      </w:r>
    </w:p>
  </w:footnote>
  <w:footnote w:id="19">
    <w:p w:rsidR="0099606F" w:rsidRPr="00415FBB" w:rsidRDefault="0099606F">
      <w:pPr>
        <w:pStyle w:val="FootnoteText"/>
        <w:rPr>
          <w:rFonts w:asciiTheme="minorHAnsi" w:hAnsiTheme="minorHAnsi"/>
        </w:rPr>
      </w:pPr>
      <w:r w:rsidRPr="00415FBB">
        <w:rPr>
          <w:rStyle w:val="FootnoteReference"/>
          <w:rFonts w:asciiTheme="minorHAnsi" w:hAnsiTheme="minorHAnsi"/>
        </w:rPr>
        <w:footnoteRef/>
      </w:r>
      <w:r w:rsidRPr="00415FBB">
        <w:rPr>
          <w:rFonts w:asciiTheme="minorHAnsi" w:hAnsiTheme="minorHAnsi"/>
        </w:rPr>
        <w:t xml:space="preserve"> Resolución No. 011-2012-GADPCH. 3 de enero de 2012</w:t>
      </w:r>
    </w:p>
  </w:footnote>
  <w:footnote w:id="20">
    <w:p w:rsidR="0099606F" w:rsidRPr="00BC0749" w:rsidRDefault="0099606F">
      <w:pPr>
        <w:pStyle w:val="FootnoteText"/>
        <w:rPr>
          <w:rFonts w:asciiTheme="minorHAnsi" w:hAnsiTheme="minorHAnsi"/>
        </w:rPr>
      </w:pPr>
      <w:r w:rsidRPr="00BC0749">
        <w:rPr>
          <w:rStyle w:val="FootnoteReference"/>
          <w:rFonts w:asciiTheme="minorHAnsi" w:hAnsiTheme="minorHAnsi"/>
        </w:rPr>
        <w:footnoteRef/>
      </w:r>
      <w:r w:rsidRPr="00BC0749">
        <w:rPr>
          <w:rFonts w:asciiTheme="minorHAnsi" w:hAnsiTheme="minorHAnsi"/>
        </w:rPr>
        <w:t xml:space="preserve"> Acuerdo Ministerial No. MRL-2012-197 del 21 de noviembre de 2012</w:t>
      </w:r>
    </w:p>
  </w:footnote>
  <w:footnote w:id="21">
    <w:p w:rsidR="0099606F" w:rsidRPr="00BC0749" w:rsidRDefault="0099606F">
      <w:pPr>
        <w:pStyle w:val="FootnoteText"/>
        <w:rPr>
          <w:rFonts w:asciiTheme="minorHAnsi" w:hAnsiTheme="minorHAnsi"/>
        </w:rPr>
      </w:pPr>
      <w:r w:rsidRPr="00BC0749">
        <w:rPr>
          <w:rStyle w:val="FootnoteReference"/>
          <w:rFonts w:asciiTheme="minorHAnsi" w:hAnsiTheme="minorHAnsi"/>
        </w:rPr>
        <w:footnoteRef/>
      </w:r>
      <w:r w:rsidRPr="00BC0749">
        <w:rPr>
          <w:rFonts w:asciiTheme="minorHAnsi" w:hAnsiTheme="minorHAnsi"/>
        </w:rPr>
        <w:t xml:space="preserve"> Acuerdo Ministerial No. MRL-2012-0197 de 21 noviembre 2012</w:t>
      </w:r>
    </w:p>
  </w:footnote>
  <w:footnote w:id="22">
    <w:p w:rsidR="0099606F" w:rsidRDefault="0099606F" w:rsidP="00873B49">
      <w:pPr>
        <w:pStyle w:val="Default"/>
      </w:pPr>
      <w:r w:rsidRPr="00873B49">
        <w:rPr>
          <w:rStyle w:val="FootnoteReference"/>
          <w:rFonts w:asciiTheme="minorHAnsi" w:hAnsiTheme="minorHAnsi" w:cstheme="minorHAnsi"/>
          <w:sz w:val="20"/>
          <w:szCs w:val="20"/>
        </w:rPr>
        <w:footnoteRef/>
      </w:r>
      <w:r w:rsidRPr="00873B49">
        <w:rPr>
          <w:rFonts w:asciiTheme="minorHAnsi" w:hAnsiTheme="minorHAnsi" w:cstheme="minorHAnsi"/>
          <w:sz w:val="20"/>
          <w:szCs w:val="20"/>
        </w:rPr>
        <w:t xml:space="preserve">  </w:t>
      </w:r>
      <w:r w:rsidRPr="00873B49">
        <w:rPr>
          <w:rFonts w:asciiTheme="minorHAnsi" w:hAnsiTheme="minorHAnsi" w:cstheme="minorHAnsi"/>
          <w:bCs/>
          <w:iCs/>
          <w:sz w:val="20"/>
          <w:szCs w:val="20"/>
        </w:rPr>
        <w:t>C</w:t>
      </w:r>
      <w:r>
        <w:rPr>
          <w:rFonts w:asciiTheme="minorHAnsi" w:hAnsiTheme="minorHAnsi" w:cstheme="minorHAnsi"/>
          <w:bCs/>
          <w:iCs/>
          <w:sz w:val="20"/>
          <w:szCs w:val="20"/>
        </w:rPr>
        <w:t>onstitución de la República del</w:t>
      </w:r>
      <w:r w:rsidRPr="00873B49">
        <w:rPr>
          <w:rFonts w:asciiTheme="minorHAnsi" w:hAnsiTheme="minorHAnsi" w:cstheme="minorHAnsi"/>
          <w:bCs/>
          <w:iCs/>
          <w:sz w:val="20"/>
          <w:szCs w:val="20"/>
        </w:rPr>
        <w:t xml:space="preserve"> </w:t>
      </w:r>
      <w:proofErr w:type="gramStart"/>
      <w:r w:rsidRPr="00873B49">
        <w:rPr>
          <w:rFonts w:asciiTheme="minorHAnsi" w:hAnsiTheme="minorHAnsi" w:cstheme="minorHAnsi"/>
          <w:bCs/>
          <w:iCs/>
          <w:sz w:val="20"/>
          <w:szCs w:val="20"/>
        </w:rPr>
        <w:t>E</w:t>
      </w:r>
      <w:r>
        <w:rPr>
          <w:rFonts w:asciiTheme="minorHAnsi" w:hAnsiTheme="minorHAnsi" w:cstheme="minorHAnsi"/>
          <w:bCs/>
          <w:iCs/>
          <w:sz w:val="20"/>
          <w:szCs w:val="20"/>
        </w:rPr>
        <w:t xml:space="preserve">cuador </w:t>
      </w:r>
      <w:r w:rsidRPr="00873B49">
        <w:rPr>
          <w:rFonts w:asciiTheme="minorHAnsi" w:hAnsiTheme="minorHAnsi" w:cstheme="minorHAnsi"/>
          <w:bCs/>
          <w:i/>
          <w:iCs/>
          <w:sz w:val="20"/>
          <w:szCs w:val="20"/>
        </w:rPr>
        <w:t xml:space="preserve"> …</w:t>
      </w:r>
      <w:proofErr w:type="gramEnd"/>
      <w:r w:rsidRPr="00873B49">
        <w:rPr>
          <w:rFonts w:asciiTheme="minorHAnsi" w:hAnsiTheme="minorHAnsi" w:cstheme="minorHAnsi"/>
          <w:bCs/>
          <w:i/>
          <w:iCs/>
          <w:sz w:val="20"/>
          <w:szCs w:val="20"/>
        </w:rPr>
        <w:t>”Art. 225.-</w:t>
      </w:r>
      <w:r w:rsidRPr="00873B49">
        <w:rPr>
          <w:rFonts w:asciiTheme="minorHAnsi" w:hAnsiTheme="minorHAnsi" w:cstheme="minorHAnsi"/>
          <w:b/>
          <w:bCs/>
          <w:i/>
          <w:iCs/>
          <w:sz w:val="20"/>
          <w:szCs w:val="20"/>
        </w:rPr>
        <w:t xml:space="preserve"> </w:t>
      </w:r>
      <w:r w:rsidRPr="00873B49">
        <w:rPr>
          <w:rFonts w:asciiTheme="minorHAnsi" w:hAnsiTheme="minorHAnsi" w:cstheme="minorHAnsi"/>
          <w:i/>
          <w:iCs/>
          <w:sz w:val="20"/>
          <w:szCs w:val="20"/>
        </w:rPr>
        <w:t>El sector público comprende:…</w:t>
      </w:r>
      <w:r w:rsidRPr="00873B49">
        <w:rPr>
          <w:rFonts w:asciiTheme="minorHAnsi" w:hAnsiTheme="minorHAnsi" w:cstheme="minorHAnsi"/>
          <w:i/>
          <w:iCs/>
        </w:rPr>
        <w:t xml:space="preserve"> </w:t>
      </w:r>
      <w:r>
        <w:rPr>
          <w:rFonts w:asciiTheme="minorHAnsi" w:hAnsiTheme="minorHAnsi" w:cstheme="minorHAnsi"/>
          <w:i/>
          <w:iCs/>
        </w:rPr>
        <w:t>2</w:t>
      </w:r>
      <w:r w:rsidRPr="00873B49">
        <w:rPr>
          <w:rFonts w:asciiTheme="minorHAnsi" w:hAnsiTheme="minorHAnsi" w:cstheme="minorHAnsi"/>
          <w:i/>
          <w:iCs/>
          <w:sz w:val="20"/>
          <w:szCs w:val="20"/>
        </w:rPr>
        <w:t xml:space="preserve">. Las </w:t>
      </w:r>
      <w:r>
        <w:rPr>
          <w:rFonts w:asciiTheme="minorHAnsi" w:hAnsiTheme="minorHAnsi" w:cstheme="minorHAnsi"/>
          <w:i/>
          <w:iCs/>
          <w:sz w:val="20"/>
          <w:szCs w:val="20"/>
        </w:rPr>
        <w:t>entidades que integran el régimen autónomo descentralizado.</w:t>
      </w:r>
      <w:r w:rsidRPr="00873B49">
        <w:rPr>
          <w:rFonts w:asciiTheme="minorHAnsi" w:hAnsiTheme="minorHAnsi" w:cstheme="minorHAnsi"/>
          <w:b/>
          <w:bCs/>
          <w:i/>
          <w:iCs/>
          <w:sz w:val="20"/>
          <w:szCs w:val="20"/>
        </w:rPr>
        <w:t>”</w:t>
      </w:r>
      <w:r w:rsidRPr="00873B49">
        <w:rPr>
          <w:rFonts w:asciiTheme="minorHAnsi" w:hAnsiTheme="minorHAnsi" w:cstheme="minorHAnsi"/>
          <w:i/>
          <w:iCs/>
          <w:sz w:val="20"/>
          <w:szCs w:val="20"/>
        </w:rPr>
        <w:t>.</w:t>
      </w:r>
    </w:p>
  </w:footnote>
  <w:footnote w:id="23">
    <w:p w:rsidR="0099606F" w:rsidRPr="00F80C3E" w:rsidRDefault="0099606F" w:rsidP="00F80C3E">
      <w:pPr>
        <w:pStyle w:val="FootnoteText"/>
        <w:spacing w:after="0"/>
        <w:rPr>
          <w:rFonts w:asciiTheme="minorHAnsi" w:hAnsiTheme="minorHAnsi"/>
        </w:rPr>
      </w:pPr>
      <w:r w:rsidRPr="00F80C3E">
        <w:rPr>
          <w:rStyle w:val="FootnoteReference"/>
          <w:rFonts w:asciiTheme="minorHAnsi" w:hAnsiTheme="minorHAnsi"/>
        </w:rPr>
        <w:footnoteRef/>
      </w:r>
      <w:r w:rsidRPr="00F80C3E">
        <w:rPr>
          <w:rFonts w:asciiTheme="minorHAnsi" w:hAnsiTheme="minorHAnsi"/>
        </w:rPr>
        <w:t xml:space="preserve"> MF, SENPLADES, CGE, MRL</w:t>
      </w:r>
    </w:p>
  </w:footnote>
  <w:footnote w:id="24">
    <w:p w:rsidR="0099606F" w:rsidRPr="00174C0E" w:rsidRDefault="0099606F" w:rsidP="008A0CBD">
      <w:pPr>
        <w:pStyle w:val="FootnoteText"/>
        <w:rPr>
          <w:rFonts w:asciiTheme="minorHAnsi" w:hAnsiTheme="minorHAnsi"/>
          <w:lang w:val="es-EC"/>
        </w:rPr>
      </w:pPr>
      <w:r w:rsidRPr="00174C0E">
        <w:rPr>
          <w:rStyle w:val="FootnoteReference"/>
          <w:rFonts w:asciiTheme="minorHAnsi" w:hAnsiTheme="minorHAnsi"/>
        </w:rPr>
        <w:footnoteRef/>
      </w:r>
      <w:r w:rsidRPr="00174C0E">
        <w:rPr>
          <w:rFonts w:asciiTheme="minorHAnsi" w:hAnsiTheme="minorHAnsi"/>
        </w:rPr>
        <w:t xml:space="preserve"> </w:t>
      </w:r>
      <w:r w:rsidRPr="00174C0E">
        <w:rPr>
          <w:rFonts w:asciiTheme="minorHAnsi" w:hAnsiTheme="minorHAnsi"/>
          <w:lang w:val="es-EC"/>
        </w:rPr>
        <w:t xml:space="preserve">Gestión por </w:t>
      </w:r>
      <w:r>
        <w:rPr>
          <w:rFonts w:asciiTheme="minorHAnsi" w:hAnsiTheme="minorHAnsi"/>
          <w:lang w:val="es-EC"/>
        </w:rPr>
        <w:t>R</w:t>
      </w:r>
      <w:r w:rsidRPr="00174C0E">
        <w:rPr>
          <w:rFonts w:asciiTheme="minorHAnsi" w:hAnsiTheme="minorHAnsi"/>
          <w:lang w:val="es-EC"/>
        </w:rPr>
        <w:t xml:space="preserve">esultados, Análisis de Riesgo </w:t>
      </w:r>
    </w:p>
  </w:footnote>
  <w:footnote w:id="25">
    <w:p w:rsidR="0099606F" w:rsidRPr="00F80C3E" w:rsidRDefault="0099606F" w:rsidP="00F80C3E">
      <w:pPr>
        <w:pStyle w:val="FootnoteText"/>
        <w:spacing w:after="0"/>
        <w:ind w:left="289" w:hanging="289"/>
        <w:rPr>
          <w:rFonts w:asciiTheme="minorHAnsi" w:hAnsiTheme="minorHAnsi"/>
        </w:rPr>
      </w:pPr>
      <w:r w:rsidRPr="00F80C3E">
        <w:rPr>
          <w:rStyle w:val="FootnoteReference"/>
          <w:rFonts w:asciiTheme="minorHAnsi" w:hAnsiTheme="minorHAnsi"/>
        </w:rPr>
        <w:footnoteRef/>
      </w:r>
      <w:r w:rsidRPr="00F80C3E">
        <w:rPr>
          <w:rFonts w:asciiTheme="minorHAnsi" w:hAnsiTheme="minorHAnsi"/>
        </w:rPr>
        <w:t xml:space="preserve"> Resolución Administrativa No. 011-2012-GADPCH de 3 de enero de 2013</w:t>
      </w:r>
    </w:p>
  </w:footnote>
  <w:footnote w:id="26">
    <w:p w:rsidR="000E0180" w:rsidRPr="000E0180" w:rsidRDefault="000E0180" w:rsidP="000E0180">
      <w:pPr>
        <w:pStyle w:val="FootnoteText"/>
        <w:spacing w:after="0"/>
        <w:ind w:left="289" w:hanging="289"/>
        <w:rPr>
          <w:rFonts w:asciiTheme="minorHAnsi" w:hAnsiTheme="minorHAnsi"/>
        </w:rPr>
      </w:pPr>
      <w:r w:rsidRPr="000E0180">
        <w:rPr>
          <w:rStyle w:val="FootnoteReference"/>
          <w:rFonts w:asciiTheme="minorHAnsi" w:hAnsiTheme="minorHAnsi"/>
        </w:rPr>
        <w:footnoteRef/>
      </w:r>
      <w:r w:rsidRPr="000E0180">
        <w:rPr>
          <w:rFonts w:asciiTheme="minorHAnsi" w:hAnsiTheme="minorHAnsi"/>
        </w:rPr>
        <w:t xml:space="preserve"> www.compraspublicas.gob.ec</w:t>
      </w:r>
    </w:p>
  </w:footnote>
  <w:footnote w:id="27">
    <w:p w:rsidR="0099606F" w:rsidRPr="00F30D9F" w:rsidRDefault="0099606F" w:rsidP="00F30D9F">
      <w:pPr>
        <w:pStyle w:val="FootnoteText"/>
        <w:spacing w:after="0"/>
        <w:ind w:left="289" w:hanging="289"/>
        <w:rPr>
          <w:rFonts w:asciiTheme="minorHAnsi" w:hAnsiTheme="minorHAnsi"/>
          <w:lang w:val="es-EC"/>
        </w:rPr>
      </w:pPr>
      <w:r w:rsidRPr="00F30D9F">
        <w:rPr>
          <w:rStyle w:val="FootnoteReference"/>
          <w:rFonts w:asciiTheme="minorHAnsi" w:hAnsiTheme="minorHAnsi"/>
        </w:rPr>
        <w:footnoteRef/>
      </w:r>
      <w:r w:rsidRPr="00F30D9F">
        <w:rPr>
          <w:rFonts w:asciiTheme="minorHAnsi" w:hAnsiTheme="minorHAnsi"/>
        </w:rPr>
        <w:t xml:space="preserve"> </w:t>
      </w:r>
      <w:r w:rsidRPr="00F30D9F">
        <w:rPr>
          <w:rFonts w:asciiTheme="minorHAnsi" w:hAnsiTheme="minorHAnsi"/>
          <w:lang w:val="es-EC"/>
        </w:rPr>
        <w:t xml:space="preserve">Presupuestos, contabilidad, tesorería, control interno.  </w:t>
      </w:r>
    </w:p>
  </w:footnote>
  <w:footnote w:id="28">
    <w:p w:rsidR="0099606F" w:rsidRPr="00F10905" w:rsidRDefault="0099606F" w:rsidP="00F10905">
      <w:pPr>
        <w:pStyle w:val="FootnoteText"/>
        <w:spacing w:after="0"/>
        <w:ind w:left="289" w:hanging="289"/>
        <w:rPr>
          <w:rFonts w:asciiTheme="minorHAnsi" w:hAnsiTheme="minorHAnsi"/>
        </w:rPr>
      </w:pPr>
      <w:r w:rsidRPr="00F10905">
        <w:rPr>
          <w:rStyle w:val="FootnoteReference"/>
          <w:rFonts w:asciiTheme="minorHAnsi" w:hAnsiTheme="minorHAnsi"/>
        </w:rPr>
        <w:footnoteRef/>
      </w:r>
      <w:r w:rsidRPr="00F10905">
        <w:rPr>
          <w:rFonts w:asciiTheme="minorHAnsi" w:hAnsiTheme="minorHAnsi"/>
        </w:rPr>
        <w:t xml:space="preserve"> Ley Orgánica de la Contraloría General del Estado</w:t>
      </w:r>
    </w:p>
  </w:footnote>
  <w:footnote w:id="29">
    <w:p w:rsidR="0099606F" w:rsidRPr="006F5A88" w:rsidRDefault="0099606F" w:rsidP="004F4F80">
      <w:pPr>
        <w:pStyle w:val="FootnoteText"/>
        <w:tabs>
          <w:tab w:val="left" w:pos="6536"/>
        </w:tabs>
        <w:spacing w:after="0"/>
        <w:ind w:left="289" w:hanging="289"/>
        <w:rPr>
          <w:rFonts w:asciiTheme="minorHAnsi" w:hAnsiTheme="minorHAnsi"/>
        </w:rPr>
      </w:pPr>
      <w:r w:rsidRPr="006F5A88">
        <w:rPr>
          <w:rStyle w:val="FootnoteReference"/>
          <w:rFonts w:asciiTheme="minorHAnsi" w:hAnsiTheme="minorHAnsi"/>
        </w:rPr>
        <w:footnoteRef/>
      </w:r>
      <w:r w:rsidRPr="006F5A88">
        <w:rPr>
          <w:rFonts w:asciiTheme="minorHAnsi" w:hAnsiTheme="minorHAnsi"/>
        </w:rPr>
        <w:t xml:space="preserve"> BDO – Ecuador</w:t>
      </w:r>
      <w:r>
        <w:rPr>
          <w:rFonts w:asciiTheme="minorHAnsi" w:hAnsiTheme="minorHAnsi"/>
        </w:rPr>
        <w:t>. E</w:t>
      </w:r>
      <w:r w:rsidRPr="006F5A88">
        <w:rPr>
          <w:rFonts w:asciiTheme="minorHAnsi" w:hAnsiTheme="minorHAnsi"/>
        </w:rPr>
        <w:t>l último informe corresponde al ejercicio 2011</w:t>
      </w:r>
      <w:r w:rsidRPr="006F5A88">
        <w:rPr>
          <w:rFonts w:asciiTheme="minorHAnsi" w:hAnsiTheme="minorHAnsi"/>
        </w:rPr>
        <w:tab/>
      </w:r>
    </w:p>
  </w:footnote>
  <w:footnote w:id="30">
    <w:p w:rsidR="0099606F" w:rsidRPr="004F4F80" w:rsidRDefault="0099606F" w:rsidP="004F4F80">
      <w:pPr>
        <w:pStyle w:val="FootnoteText"/>
        <w:spacing w:after="0"/>
        <w:ind w:left="289" w:hanging="289"/>
        <w:rPr>
          <w:rFonts w:asciiTheme="minorHAnsi" w:hAnsiTheme="minorHAnsi"/>
          <w:lang w:val="es-EC"/>
        </w:rPr>
      </w:pPr>
      <w:r w:rsidRPr="004F4F80">
        <w:rPr>
          <w:rStyle w:val="FootnoteReference"/>
          <w:rFonts w:asciiTheme="minorHAnsi" w:hAnsiTheme="minorHAnsi"/>
        </w:rPr>
        <w:footnoteRef/>
      </w:r>
      <w:r w:rsidRPr="004F4F80">
        <w:rPr>
          <w:rFonts w:asciiTheme="minorHAnsi" w:hAnsiTheme="minorHAnsi"/>
        </w:rPr>
        <w:t xml:space="preserve"> </w:t>
      </w:r>
      <w:r w:rsidRPr="004F4F80">
        <w:rPr>
          <w:rFonts w:asciiTheme="minorHAnsi" w:hAnsiTheme="minorHAnsi"/>
          <w:lang w:val="es-EC"/>
        </w:rPr>
        <w:t>BID, MF, SENPLADES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Pr="00A50962" w:rsidRDefault="0099606F" w:rsidP="00652DBB">
    <w:pPr>
      <w:pStyle w:val="Header"/>
      <w:jc w:val="center"/>
      <w:rPr>
        <w:rFonts w:ascii="Calibri" w:hAnsi="Calibri"/>
        <w:bCs/>
        <w:color w:val="4F81BD" w:themeColor="accent1"/>
        <w:sz w:val="16"/>
        <w:szCs w:val="16"/>
      </w:rPr>
    </w:pPr>
    <w:r w:rsidRPr="00A50962">
      <w:rPr>
        <w:rFonts w:ascii="Calibri" w:hAnsi="Calibri"/>
        <w:bCs/>
        <w:color w:val="4F81BD" w:themeColor="accent1"/>
        <w:sz w:val="16"/>
        <w:szCs w:val="16"/>
      </w:rPr>
      <w:t>Informe de Características Básicas de la Capacidad Institucional “SECI”: Gobierno Autónomo Descentralizado de la Provincia de Chimborazo</w:t>
    </w:r>
  </w:p>
  <w:p w:rsidR="0099606F" w:rsidRDefault="0099606F" w:rsidP="00D70528">
    <w:pPr>
      <w:pStyle w:val="Header"/>
      <w:rPr>
        <w:rFonts w:ascii="Calibri" w:hAnsi="Calibri"/>
        <w:bCs/>
        <w:sz w:val="20"/>
        <w:szCs w:val="20"/>
      </w:rPr>
    </w:pPr>
    <w:r>
      <w:rPr>
        <w:rFonts w:ascii="Calibri" w:hAnsi="Calibri"/>
        <w:bCs/>
        <w:sz w:val="20"/>
        <w:szCs w:val="20"/>
      </w:rPr>
      <w:t>_________________________________________________________________________________________________</w:t>
    </w:r>
  </w:p>
  <w:p w:rsidR="0099606F" w:rsidRPr="00D70528" w:rsidRDefault="0099606F" w:rsidP="00D70528">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Default="009960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06F" w:rsidRPr="00AC3F56" w:rsidRDefault="0099606F" w:rsidP="00652DBB">
    <w:pPr>
      <w:pStyle w:val="Header"/>
      <w:jc w:val="center"/>
      <w:rPr>
        <w:rFonts w:ascii="Calibri" w:hAnsi="Calibri"/>
        <w:bCs/>
        <w:sz w:val="20"/>
        <w:szCs w:val="20"/>
      </w:rPr>
    </w:pPr>
    <w:r w:rsidRPr="00652DBB">
      <w:rPr>
        <w:rFonts w:ascii="Calibri" w:hAnsi="Calibri"/>
        <w:bCs/>
        <w:sz w:val="16"/>
        <w:szCs w:val="16"/>
      </w:rPr>
      <w:t>Informe de Características Básicas de la Capacidad Institucional “SECI”: Gobierno Autónomo Descentralizado de la Provincia de Chimborazo</w:t>
    </w:r>
    <w:r>
      <w:rPr>
        <w:rFonts w:ascii="Calibri" w:hAnsi="Calibri"/>
        <w:bCs/>
        <w:sz w:val="20"/>
        <w:szCs w:val="20"/>
      </w:rPr>
      <w:t xml:space="preserve"> _________________________________________________________________________________________________</w:t>
    </w:r>
  </w:p>
  <w:p w:rsidR="0099606F" w:rsidRPr="00E20C92" w:rsidRDefault="009960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C430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4105CA9"/>
    <w:multiLevelType w:val="hybridMultilevel"/>
    <w:tmpl w:val="C966FE8E"/>
    <w:lvl w:ilvl="0" w:tplc="FFFFFFFF">
      <w:start w:val="1"/>
      <w:numFmt w:val="decimal"/>
      <w:pStyle w:val="ParagraphNumbering"/>
      <w:lvlText w:val="%1.     "/>
      <w:lvlJc w:val="left"/>
      <w:pPr>
        <w:tabs>
          <w:tab w:val="num" w:pos="900"/>
        </w:tabs>
        <w:ind w:left="180" w:firstLine="0"/>
      </w:pPr>
      <w:rPr>
        <w:rFonts w:hint="default"/>
        <w:b w:val="0"/>
        <w:i w:val="0"/>
        <w:sz w:val="24"/>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340"/>
        </w:tabs>
        <w:ind w:left="2340" w:hanging="360"/>
      </w:pPr>
      <w:rPr>
        <w:rFonts w:ascii="Wingdings" w:hAnsi="Wingdings" w:hint="default"/>
      </w:rPr>
    </w:lvl>
    <w:lvl w:ilvl="3" w:tplc="35F2DC08">
      <w:start w:val="2"/>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5526F08"/>
    <w:multiLevelType w:val="hybridMultilevel"/>
    <w:tmpl w:val="C3F4FD26"/>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
    <w:nsid w:val="26CD5313"/>
    <w:multiLevelType w:val="hybridMultilevel"/>
    <w:tmpl w:val="1B8E93C6"/>
    <w:lvl w:ilvl="0" w:tplc="8006E2CE">
      <w:start w:val="1"/>
      <w:numFmt w:val="decimal"/>
      <w:lvlText w:val="%1."/>
      <w:lvlJc w:val="left"/>
      <w:pPr>
        <w:ind w:left="720" w:hanging="360"/>
      </w:pPr>
      <w:rPr>
        <w:rFonts w:asciiTheme="minorHAnsi" w:hAnsiTheme="minorHAnsi" w:cstheme="minorHAnsi" w:hint="default"/>
        <w:b w:val="0"/>
        <w:i w:val="0"/>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F712C86"/>
    <w:multiLevelType w:val="hybridMultilevel"/>
    <w:tmpl w:val="A9D01F54"/>
    <w:lvl w:ilvl="0" w:tplc="AD8E97BE">
      <w:start w:val="1"/>
      <w:numFmt w:val="lowerLetter"/>
      <w:lvlText w:val="%1."/>
      <w:lvlJc w:val="left"/>
      <w:pPr>
        <w:ind w:left="720" w:hanging="360"/>
      </w:pPr>
      <w:rPr>
        <w:rFonts w:ascii="Calibri" w:hAnsi="Calibri"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F877C4C"/>
    <w:multiLevelType w:val="multilevel"/>
    <w:tmpl w:val="7652A196"/>
    <w:lvl w:ilvl="0">
      <w:start w:val="1"/>
      <w:numFmt w:val="upperRoman"/>
      <w:pStyle w:val="FirstHeading"/>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upperRoman"/>
      <w:lvlText w:val="%3."/>
      <w:lvlJc w:val="right"/>
      <w:pPr>
        <w:tabs>
          <w:tab w:val="num" w:pos="180"/>
        </w:tabs>
        <w:ind w:left="180" w:hanging="180"/>
      </w:pPr>
      <w:rPr>
        <w:rFonts w:cs="Times New Roman" w:hint="default"/>
      </w:rPr>
    </w:lvl>
    <w:lvl w:ilvl="3">
      <w:start w:val="1"/>
      <w:numFmt w:val="lowerLetter"/>
      <w:pStyle w:val="Heading4"/>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pPr>
        <w:ind w:left="5040"/>
      </w:pPr>
      <w:rPr>
        <w:rFonts w:cs="Times New Roman" w:hint="default"/>
      </w:rPr>
    </w:lvl>
    <w:lvl w:ilvl="8">
      <w:start w:val="1"/>
      <w:numFmt w:val="lowerRoman"/>
      <w:pStyle w:val="Heading9"/>
      <w:lvlText w:val="(%9)"/>
      <w:lvlJc w:val="left"/>
      <w:pPr>
        <w:ind w:left="5760"/>
      </w:pPr>
      <w:rPr>
        <w:rFonts w:cs="Times New Roman" w:hint="default"/>
      </w:rPr>
    </w:lvl>
  </w:abstractNum>
  <w:abstractNum w:abstractNumId="6">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24E04B9"/>
    <w:multiLevelType w:val="hybridMultilevel"/>
    <w:tmpl w:val="E990C78C"/>
    <w:lvl w:ilvl="0" w:tplc="8006E2CE">
      <w:start w:val="1"/>
      <w:numFmt w:val="decimal"/>
      <w:lvlText w:val="%1."/>
      <w:lvlJc w:val="left"/>
      <w:pPr>
        <w:ind w:left="1211" w:hanging="360"/>
      </w:pPr>
      <w:rPr>
        <w:rFonts w:asciiTheme="minorHAnsi" w:hAnsiTheme="minorHAnsi" w:cstheme="minorHAnsi" w:hint="default"/>
        <w:b w:val="0"/>
        <w:i w:val="0"/>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6E229E7"/>
    <w:multiLevelType w:val="hybridMultilevel"/>
    <w:tmpl w:val="74A2F242"/>
    <w:lvl w:ilvl="0" w:tplc="9D6814FC">
      <w:start w:val="3"/>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5D0FE4"/>
    <w:multiLevelType w:val="hybridMultilevel"/>
    <w:tmpl w:val="2AE01EEC"/>
    <w:lvl w:ilvl="0" w:tplc="0C0A0015">
      <w:start w:val="1"/>
      <w:numFmt w:val="upperLetter"/>
      <w:pStyle w:val="Heading2"/>
      <w:lvlText w:val="%1."/>
      <w:lvlJc w:val="left"/>
      <w:pPr>
        <w:ind w:left="927" w:hanging="360"/>
      </w:pPr>
      <w:rPr>
        <w:rFonts w:hint="default"/>
        <w:b/>
        <w:i w:val="0"/>
        <w:strike w:val="0"/>
        <w:dstrike w:val="0"/>
        <w:sz w:val="32"/>
        <w:szCs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86C4C5F"/>
    <w:multiLevelType w:val="hybridMultilevel"/>
    <w:tmpl w:val="1B8E93C6"/>
    <w:lvl w:ilvl="0" w:tplc="8006E2CE">
      <w:start w:val="1"/>
      <w:numFmt w:val="decimal"/>
      <w:lvlText w:val="%1."/>
      <w:lvlJc w:val="left"/>
      <w:pPr>
        <w:ind w:left="720" w:hanging="360"/>
      </w:pPr>
      <w:rPr>
        <w:rFonts w:asciiTheme="minorHAnsi" w:hAnsiTheme="minorHAnsi" w:cstheme="minorHAnsi" w:hint="default"/>
        <w:b w:val="0"/>
        <w:i w:val="0"/>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8891A5A"/>
    <w:multiLevelType w:val="hybridMultilevel"/>
    <w:tmpl w:val="7D721072"/>
    <w:lvl w:ilvl="0" w:tplc="276498D4">
      <w:start w:val="1"/>
      <w:numFmt w:val="decimal"/>
      <w:lvlText w:val="%1."/>
      <w:lvlJc w:val="left"/>
      <w:pPr>
        <w:ind w:left="720" w:hanging="360"/>
      </w:pPr>
      <w:rPr>
        <w:rFonts w:hint="default"/>
        <w:b/>
        <w:i w:val="0"/>
        <w:sz w:val="22"/>
        <w:szCs w:val="22"/>
        <w:lang w:val="es-C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A911EB2"/>
    <w:multiLevelType w:val="multilevel"/>
    <w:tmpl w:val="466066D8"/>
    <w:lvl w:ilvl="0">
      <w:start w:val="1"/>
      <w:numFmt w:val="upperRoman"/>
      <w:pStyle w:val="Heading1"/>
      <w:lvlText w:val="%1."/>
      <w:lvlJc w:val="left"/>
      <w:pPr>
        <w:ind w:left="720" w:hanging="360"/>
      </w:pPr>
      <w:rPr>
        <w:rFonts w:ascii="Calibri" w:hAnsi="Calibri" w:hint="default"/>
        <w:b/>
        <w:i w:val="0"/>
        <w:sz w:val="32"/>
        <w:szCs w:val="32"/>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FD21AD5"/>
    <w:multiLevelType w:val="multilevel"/>
    <w:tmpl w:val="BE880B1C"/>
    <w:lvl w:ilvl="0">
      <w:start w:val="1"/>
      <w:numFmt w:val="decimal"/>
      <w:pStyle w:val="StyleCalibriJustifiedBefore6ptAfter6pt"/>
      <w:lvlText w:val="%1"/>
      <w:lvlJc w:val="left"/>
      <w:pPr>
        <w:tabs>
          <w:tab w:val="num" w:pos="360"/>
        </w:tabs>
        <w:ind w:left="360" w:hanging="360"/>
      </w:pPr>
      <w:rPr>
        <w:rFonts w:cs="Times New Roman" w:hint="default"/>
      </w:rPr>
    </w:lvl>
    <w:lvl w:ilvl="1">
      <w:start w:val="1"/>
      <w:numFmt w:val="decimal"/>
      <w:lvlText w:val="6.%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2A91939"/>
    <w:multiLevelType w:val="hybridMultilevel"/>
    <w:tmpl w:val="1B8E93C6"/>
    <w:lvl w:ilvl="0" w:tplc="8006E2CE">
      <w:start w:val="1"/>
      <w:numFmt w:val="decimal"/>
      <w:lvlText w:val="%1."/>
      <w:lvlJc w:val="left"/>
      <w:pPr>
        <w:ind w:left="1211" w:hanging="360"/>
      </w:pPr>
      <w:rPr>
        <w:rFonts w:asciiTheme="minorHAnsi" w:hAnsiTheme="minorHAnsi" w:cstheme="minorHAnsi" w:hint="default"/>
        <w:b w:val="0"/>
        <w:i w:val="0"/>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4E6016D"/>
    <w:multiLevelType w:val="hybridMultilevel"/>
    <w:tmpl w:val="CE58B320"/>
    <w:lvl w:ilvl="0" w:tplc="F07E9228">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C1C73B2"/>
    <w:multiLevelType w:val="multilevel"/>
    <w:tmpl w:val="E490E688"/>
    <w:lvl w:ilvl="0">
      <w:start w:val="1"/>
      <w:numFmt w:val="upperRoman"/>
      <w:lvlRestart w:val="0"/>
      <w:pStyle w:val="Chapter"/>
      <w:lvlText w:val="%1."/>
      <w:lvlJc w:val="center"/>
      <w:pPr>
        <w:tabs>
          <w:tab w:val="num" w:pos="1800"/>
        </w:tabs>
        <w:ind w:left="1152" w:firstLine="288"/>
      </w:pPr>
      <w:rPr>
        <w:rFonts w:cs="Times New Roman" w:hint="default"/>
        <w:b/>
        <w:i w:val="0"/>
        <w:color w:val="000000"/>
      </w:rPr>
    </w:lvl>
    <w:lvl w:ilvl="1">
      <w:start w:val="1"/>
      <w:numFmt w:val="decimal"/>
      <w:pStyle w:val="Paragraph"/>
      <w:isLgl/>
      <w:lvlText w:val="%1.%2"/>
      <w:lvlJc w:val="left"/>
      <w:pPr>
        <w:tabs>
          <w:tab w:val="num" w:pos="2448"/>
        </w:tabs>
        <w:ind w:left="2448" w:hanging="1296"/>
      </w:pPr>
      <w:rPr>
        <w:rFonts w:cs="Times New Roman" w:hint="default"/>
        <w:b/>
      </w:rPr>
    </w:lvl>
    <w:lvl w:ilvl="2">
      <w:start w:val="1"/>
      <w:numFmt w:val="lowerLetter"/>
      <w:pStyle w:val="subpar"/>
      <w:lvlText w:val="%3."/>
      <w:lvlJc w:val="left"/>
      <w:pPr>
        <w:tabs>
          <w:tab w:val="num" w:pos="2304"/>
        </w:tabs>
        <w:ind w:left="2304" w:hanging="432"/>
      </w:pPr>
      <w:rPr>
        <w:rFonts w:cs="Times New Roman" w:hint="default"/>
        <w:b/>
      </w:rPr>
    </w:lvl>
    <w:lvl w:ilvl="3">
      <w:start w:val="1"/>
      <w:numFmt w:val="lowerRoman"/>
      <w:pStyle w:val="SubSubPar"/>
      <w:lvlText w:val="%4."/>
      <w:lvlJc w:val="right"/>
      <w:pPr>
        <w:tabs>
          <w:tab w:val="num" w:pos="2736"/>
        </w:tabs>
        <w:ind w:left="2736" w:hanging="288"/>
      </w:pPr>
      <w:rPr>
        <w:rFonts w:cs="Times New Roman" w:hint="default"/>
      </w:rPr>
    </w:lvl>
    <w:lvl w:ilvl="4">
      <w:start w:val="1"/>
      <w:numFmt w:val="decimal"/>
      <w:lvlText w:val="%1.%2.%3.%4.%5"/>
      <w:lvlJc w:val="left"/>
      <w:pPr>
        <w:tabs>
          <w:tab w:val="num" w:pos="2952"/>
        </w:tabs>
        <w:ind w:left="2952" w:hanging="1080"/>
      </w:pPr>
      <w:rPr>
        <w:rFonts w:cs="Times New Roman" w:hint="default"/>
      </w:rPr>
    </w:lvl>
    <w:lvl w:ilvl="5">
      <w:start w:val="1"/>
      <w:numFmt w:val="decimal"/>
      <w:lvlText w:val="%1.%2.%3.%4.%5.%6"/>
      <w:lvlJc w:val="left"/>
      <w:pPr>
        <w:tabs>
          <w:tab w:val="num" w:pos="2952"/>
        </w:tabs>
        <w:ind w:left="2952" w:hanging="1080"/>
      </w:pPr>
      <w:rPr>
        <w:rFonts w:cs="Times New Roman" w:hint="default"/>
      </w:rPr>
    </w:lvl>
    <w:lvl w:ilvl="6">
      <w:start w:val="1"/>
      <w:numFmt w:val="decimal"/>
      <w:lvlText w:val="%1.%2.%3.%4.%5.%6.%7"/>
      <w:lvlJc w:val="left"/>
      <w:pPr>
        <w:tabs>
          <w:tab w:val="num" w:pos="3312"/>
        </w:tabs>
        <w:ind w:left="3312" w:hanging="1440"/>
      </w:pPr>
      <w:rPr>
        <w:rFonts w:cs="Times New Roman" w:hint="default"/>
      </w:rPr>
    </w:lvl>
    <w:lvl w:ilvl="7">
      <w:start w:val="1"/>
      <w:numFmt w:val="decimal"/>
      <w:lvlText w:val="%1.%2.%3.%4.%5.%6.%7.%8"/>
      <w:lvlJc w:val="left"/>
      <w:pPr>
        <w:tabs>
          <w:tab w:val="num" w:pos="3312"/>
        </w:tabs>
        <w:ind w:left="3312" w:hanging="1440"/>
      </w:pPr>
      <w:rPr>
        <w:rFonts w:cs="Times New Roman" w:hint="default"/>
      </w:rPr>
    </w:lvl>
    <w:lvl w:ilvl="8">
      <w:start w:val="1"/>
      <w:numFmt w:val="decimal"/>
      <w:lvlText w:val="%1.%2.%3.%4.%5.%6.%7.%8.%9"/>
      <w:lvlJc w:val="left"/>
      <w:pPr>
        <w:tabs>
          <w:tab w:val="num" w:pos="3672"/>
        </w:tabs>
        <w:ind w:left="3672" w:hanging="1800"/>
      </w:pPr>
      <w:rPr>
        <w:rFonts w:cs="Times New Roman" w:hint="default"/>
      </w:rPr>
    </w:lvl>
  </w:abstractNum>
  <w:abstractNum w:abstractNumId="17">
    <w:nsid w:val="63103834"/>
    <w:multiLevelType w:val="multilevel"/>
    <w:tmpl w:val="AFAABBF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FF6C3A"/>
    <w:multiLevelType w:val="hybridMultilevel"/>
    <w:tmpl w:val="F2AA290C"/>
    <w:lvl w:ilvl="0" w:tplc="0C0A0001">
      <w:start w:val="1"/>
      <w:numFmt w:val="bullet"/>
      <w:lvlText w:val=""/>
      <w:lvlJc w:val="left"/>
      <w:pPr>
        <w:ind w:left="1070" w:hanging="360"/>
      </w:pPr>
      <w:rPr>
        <w:rFonts w:ascii="Symbol" w:hAnsi="Symbol"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9">
    <w:nsid w:val="69B47DC5"/>
    <w:multiLevelType w:val="hybridMultilevel"/>
    <w:tmpl w:val="1B8E93C6"/>
    <w:lvl w:ilvl="0" w:tplc="8006E2CE">
      <w:start w:val="1"/>
      <w:numFmt w:val="decimal"/>
      <w:lvlText w:val="%1."/>
      <w:lvlJc w:val="left"/>
      <w:pPr>
        <w:ind w:left="720" w:hanging="360"/>
      </w:pPr>
      <w:rPr>
        <w:rFonts w:asciiTheme="minorHAnsi" w:hAnsiTheme="minorHAnsi" w:cstheme="minorHAnsi" w:hint="default"/>
        <w:b w:val="0"/>
        <w:i w:val="0"/>
        <w:lang w:val="es-E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5"/>
  </w:num>
  <w:num w:numId="3">
    <w:abstractNumId w:val="17"/>
  </w:num>
  <w:num w:numId="4">
    <w:abstractNumId w:val="13"/>
  </w:num>
  <w:num w:numId="5">
    <w:abstractNumId w:val="6"/>
  </w:num>
  <w:num w:numId="6">
    <w:abstractNumId w:val="1"/>
  </w:num>
  <w:num w:numId="7">
    <w:abstractNumId w:val="0"/>
  </w:num>
  <w:num w:numId="8">
    <w:abstractNumId w:val="9"/>
  </w:num>
  <w:num w:numId="9">
    <w:abstractNumId w:val="12"/>
  </w:num>
  <w:num w:numId="10">
    <w:abstractNumId w:val="12"/>
    <w:lvlOverride w:ilvl="0">
      <w:startOverride w:val="1"/>
    </w:lvlOverride>
  </w:num>
  <w:num w:numId="11">
    <w:abstractNumId w:val="11"/>
  </w:num>
  <w:num w:numId="12">
    <w:abstractNumId w:val="4"/>
  </w:num>
  <w:num w:numId="13">
    <w:abstractNumId w:val="18"/>
  </w:num>
  <w:num w:numId="14">
    <w:abstractNumId w:val="19"/>
  </w:num>
  <w:num w:numId="15">
    <w:abstractNumId w:val="11"/>
  </w:num>
  <w:num w:numId="16">
    <w:abstractNumId w:val="8"/>
  </w:num>
  <w:num w:numId="17">
    <w:abstractNumId w:val="15"/>
  </w:num>
  <w:num w:numId="18">
    <w:abstractNumId w:val="12"/>
  </w:num>
  <w:num w:numId="19">
    <w:abstractNumId w:val="12"/>
  </w:num>
  <w:num w:numId="20">
    <w:abstractNumId w:val="2"/>
  </w:num>
  <w:num w:numId="21">
    <w:abstractNumId w:val="12"/>
  </w:num>
  <w:num w:numId="22">
    <w:abstractNumId w:val="3"/>
  </w:num>
  <w:num w:numId="23">
    <w:abstractNumId w:val="10"/>
  </w:num>
  <w:num w:numId="24">
    <w:abstractNumId w:val="7"/>
  </w:num>
  <w:num w:numId="25">
    <w:abstractNumId w:val="14"/>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80"/>
    <w:rsid w:val="0000043D"/>
    <w:rsid w:val="000006C8"/>
    <w:rsid w:val="00000C88"/>
    <w:rsid w:val="00000EAF"/>
    <w:rsid w:val="000022A2"/>
    <w:rsid w:val="00003955"/>
    <w:rsid w:val="00004316"/>
    <w:rsid w:val="000048E1"/>
    <w:rsid w:val="000050BF"/>
    <w:rsid w:val="00006395"/>
    <w:rsid w:val="0000752E"/>
    <w:rsid w:val="00010BC6"/>
    <w:rsid w:val="00011074"/>
    <w:rsid w:val="00013D7F"/>
    <w:rsid w:val="00013EBE"/>
    <w:rsid w:val="0001470D"/>
    <w:rsid w:val="000164AE"/>
    <w:rsid w:val="00017FEE"/>
    <w:rsid w:val="00022634"/>
    <w:rsid w:val="00022725"/>
    <w:rsid w:val="0002290B"/>
    <w:rsid w:val="0002394E"/>
    <w:rsid w:val="000242E4"/>
    <w:rsid w:val="00024AC9"/>
    <w:rsid w:val="00024E75"/>
    <w:rsid w:val="0002541D"/>
    <w:rsid w:val="00027722"/>
    <w:rsid w:val="00030C47"/>
    <w:rsid w:val="00030DD5"/>
    <w:rsid w:val="000311BB"/>
    <w:rsid w:val="00033A0A"/>
    <w:rsid w:val="00035F62"/>
    <w:rsid w:val="000408F1"/>
    <w:rsid w:val="00040FBC"/>
    <w:rsid w:val="0004205F"/>
    <w:rsid w:val="00042526"/>
    <w:rsid w:val="000425C4"/>
    <w:rsid w:val="00042896"/>
    <w:rsid w:val="00042957"/>
    <w:rsid w:val="00042FA0"/>
    <w:rsid w:val="00045659"/>
    <w:rsid w:val="0005001C"/>
    <w:rsid w:val="00050D1D"/>
    <w:rsid w:val="000520AA"/>
    <w:rsid w:val="00052C89"/>
    <w:rsid w:val="00052EC0"/>
    <w:rsid w:val="00053F6B"/>
    <w:rsid w:val="00054650"/>
    <w:rsid w:val="00054834"/>
    <w:rsid w:val="00054D66"/>
    <w:rsid w:val="0005617B"/>
    <w:rsid w:val="0006236E"/>
    <w:rsid w:val="00063066"/>
    <w:rsid w:val="00063282"/>
    <w:rsid w:val="00063E8F"/>
    <w:rsid w:val="00066DC3"/>
    <w:rsid w:val="00066E9B"/>
    <w:rsid w:val="000709D9"/>
    <w:rsid w:val="00071C4A"/>
    <w:rsid w:val="000726E8"/>
    <w:rsid w:val="00077380"/>
    <w:rsid w:val="00081275"/>
    <w:rsid w:val="000818AF"/>
    <w:rsid w:val="00082739"/>
    <w:rsid w:val="00082EC9"/>
    <w:rsid w:val="000843EA"/>
    <w:rsid w:val="000848B5"/>
    <w:rsid w:val="00086236"/>
    <w:rsid w:val="00086EBB"/>
    <w:rsid w:val="00090115"/>
    <w:rsid w:val="000904B2"/>
    <w:rsid w:val="00091215"/>
    <w:rsid w:val="000947EA"/>
    <w:rsid w:val="00095963"/>
    <w:rsid w:val="000964FD"/>
    <w:rsid w:val="00097649"/>
    <w:rsid w:val="00097D0E"/>
    <w:rsid w:val="000A0674"/>
    <w:rsid w:val="000A17E8"/>
    <w:rsid w:val="000A1A35"/>
    <w:rsid w:val="000A2938"/>
    <w:rsid w:val="000A2B42"/>
    <w:rsid w:val="000A2D73"/>
    <w:rsid w:val="000A3A33"/>
    <w:rsid w:val="000A5750"/>
    <w:rsid w:val="000A6652"/>
    <w:rsid w:val="000A686C"/>
    <w:rsid w:val="000A770E"/>
    <w:rsid w:val="000A7D34"/>
    <w:rsid w:val="000B04F5"/>
    <w:rsid w:val="000B148D"/>
    <w:rsid w:val="000B1AC3"/>
    <w:rsid w:val="000B1FFE"/>
    <w:rsid w:val="000B38E2"/>
    <w:rsid w:val="000B42C5"/>
    <w:rsid w:val="000B493A"/>
    <w:rsid w:val="000B7F42"/>
    <w:rsid w:val="000B7F56"/>
    <w:rsid w:val="000C0521"/>
    <w:rsid w:val="000C14A2"/>
    <w:rsid w:val="000C1751"/>
    <w:rsid w:val="000C1AA4"/>
    <w:rsid w:val="000C2FFF"/>
    <w:rsid w:val="000C3A26"/>
    <w:rsid w:val="000C4A28"/>
    <w:rsid w:val="000C6303"/>
    <w:rsid w:val="000C6359"/>
    <w:rsid w:val="000C64E8"/>
    <w:rsid w:val="000C759C"/>
    <w:rsid w:val="000D03FD"/>
    <w:rsid w:val="000D125D"/>
    <w:rsid w:val="000D1345"/>
    <w:rsid w:val="000D1488"/>
    <w:rsid w:val="000D2210"/>
    <w:rsid w:val="000D56F7"/>
    <w:rsid w:val="000D5D6B"/>
    <w:rsid w:val="000D6154"/>
    <w:rsid w:val="000D6566"/>
    <w:rsid w:val="000E0180"/>
    <w:rsid w:val="000E02BC"/>
    <w:rsid w:val="000E0334"/>
    <w:rsid w:val="000E2A16"/>
    <w:rsid w:val="000E34B8"/>
    <w:rsid w:val="000E3913"/>
    <w:rsid w:val="000E3D08"/>
    <w:rsid w:val="000E4539"/>
    <w:rsid w:val="000E566A"/>
    <w:rsid w:val="000E78DA"/>
    <w:rsid w:val="000E7D81"/>
    <w:rsid w:val="000E7FE4"/>
    <w:rsid w:val="000F095B"/>
    <w:rsid w:val="000F118D"/>
    <w:rsid w:val="000F2093"/>
    <w:rsid w:val="000F253E"/>
    <w:rsid w:val="000F337E"/>
    <w:rsid w:val="000F3830"/>
    <w:rsid w:val="000F43E2"/>
    <w:rsid w:val="000F5C86"/>
    <w:rsid w:val="000F6C6D"/>
    <w:rsid w:val="000F7736"/>
    <w:rsid w:val="00100869"/>
    <w:rsid w:val="00101300"/>
    <w:rsid w:val="00101A4E"/>
    <w:rsid w:val="00102092"/>
    <w:rsid w:val="0010212D"/>
    <w:rsid w:val="001049E1"/>
    <w:rsid w:val="00104B33"/>
    <w:rsid w:val="001051A9"/>
    <w:rsid w:val="00106482"/>
    <w:rsid w:val="00106EB6"/>
    <w:rsid w:val="0010717A"/>
    <w:rsid w:val="00107703"/>
    <w:rsid w:val="00107CD8"/>
    <w:rsid w:val="001100C2"/>
    <w:rsid w:val="00111990"/>
    <w:rsid w:val="00112274"/>
    <w:rsid w:val="0011332F"/>
    <w:rsid w:val="00114124"/>
    <w:rsid w:val="0011536F"/>
    <w:rsid w:val="001154AF"/>
    <w:rsid w:val="00115CC8"/>
    <w:rsid w:val="00116348"/>
    <w:rsid w:val="001206EE"/>
    <w:rsid w:val="001211EF"/>
    <w:rsid w:val="0012312D"/>
    <w:rsid w:val="0012377B"/>
    <w:rsid w:val="00124F14"/>
    <w:rsid w:val="00125D57"/>
    <w:rsid w:val="00126312"/>
    <w:rsid w:val="001266E4"/>
    <w:rsid w:val="001269C0"/>
    <w:rsid w:val="00130469"/>
    <w:rsid w:val="0013090F"/>
    <w:rsid w:val="00130F9C"/>
    <w:rsid w:val="001327F1"/>
    <w:rsid w:val="001349AD"/>
    <w:rsid w:val="0013566D"/>
    <w:rsid w:val="00135F7B"/>
    <w:rsid w:val="00136BA1"/>
    <w:rsid w:val="001370F0"/>
    <w:rsid w:val="00142FF6"/>
    <w:rsid w:val="0014356C"/>
    <w:rsid w:val="001440F6"/>
    <w:rsid w:val="001443B2"/>
    <w:rsid w:val="001449E5"/>
    <w:rsid w:val="00146AA1"/>
    <w:rsid w:val="00147BB1"/>
    <w:rsid w:val="00147CAD"/>
    <w:rsid w:val="00147EEF"/>
    <w:rsid w:val="0015071E"/>
    <w:rsid w:val="00151203"/>
    <w:rsid w:val="00151912"/>
    <w:rsid w:val="00153CCE"/>
    <w:rsid w:val="00155934"/>
    <w:rsid w:val="001571AF"/>
    <w:rsid w:val="001573AC"/>
    <w:rsid w:val="00160394"/>
    <w:rsid w:val="001603AB"/>
    <w:rsid w:val="00160FA6"/>
    <w:rsid w:val="00161308"/>
    <w:rsid w:val="00162C1E"/>
    <w:rsid w:val="00163E32"/>
    <w:rsid w:val="00164C60"/>
    <w:rsid w:val="00165509"/>
    <w:rsid w:val="001657E1"/>
    <w:rsid w:val="00165B94"/>
    <w:rsid w:val="001669C9"/>
    <w:rsid w:val="001711B3"/>
    <w:rsid w:val="001719BF"/>
    <w:rsid w:val="00173BE5"/>
    <w:rsid w:val="00173DA0"/>
    <w:rsid w:val="00174C0E"/>
    <w:rsid w:val="00175C59"/>
    <w:rsid w:val="001775B8"/>
    <w:rsid w:val="001776C8"/>
    <w:rsid w:val="0017791A"/>
    <w:rsid w:val="0018053C"/>
    <w:rsid w:val="001825A3"/>
    <w:rsid w:val="001843DD"/>
    <w:rsid w:val="00184836"/>
    <w:rsid w:val="00186050"/>
    <w:rsid w:val="001867CD"/>
    <w:rsid w:val="00186D68"/>
    <w:rsid w:val="00187DB3"/>
    <w:rsid w:val="00190437"/>
    <w:rsid w:val="00190C2E"/>
    <w:rsid w:val="001910B7"/>
    <w:rsid w:val="00191B17"/>
    <w:rsid w:val="00191C10"/>
    <w:rsid w:val="00191F90"/>
    <w:rsid w:val="00192825"/>
    <w:rsid w:val="00192B27"/>
    <w:rsid w:val="001930EF"/>
    <w:rsid w:val="0019356F"/>
    <w:rsid w:val="001939D9"/>
    <w:rsid w:val="001940CF"/>
    <w:rsid w:val="00194418"/>
    <w:rsid w:val="001945E8"/>
    <w:rsid w:val="00194D4D"/>
    <w:rsid w:val="00196A18"/>
    <w:rsid w:val="00196DF9"/>
    <w:rsid w:val="001A02F7"/>
    <w:rsid w:val="001A1743"/>
    <w:rsid w:val="001A2595"/>
    <w:rsid w:val="001A3EFC"/>
    <w:rsid w:val="001A40DB"/>
    <w:rsid w:val="001A6F9F"/>
    <w:rsid w:val="001A7736"/>
    <w:rsid w:val="001A7DA4"/>
    <w:rsid w:val="001A7F14"/>
    <w:rsid w:val="001B2064"/>
    <w:rsid w:val="001B2A1C"/>
    <w:rsid w:val="001B2BC2"/>
    <w:rsid w:val="001B3D2A"/>
    <w:rsid w:val="001B530F"/>
    <w:rsid w:val="001B5C0E"/>
    <w:rsid w:val="001B73B6"/>
    <w:rsid w:val="001B7EBE"/>
    <w:rsid w:val="001C1C38"/>
    <w:rsid w:val="001C1D3D"/>
    <w:rsid w:val="001C1FB2"/>
    <w:rsid w:val="001C2BA3"/>
    <w:rsid w:val="001C3E3B"/>
    <w:rsid w:val="001C3E6A"/>
    <w:rsid w:val="001C4351"/>
    <w:rsid w:val="001C4687"/>
    <w:rsid w:val="001C4C28"/>
    <w:rsid w:val="001C55CA"/>
    <w:rsid w:val="001C5EBA"/>
    <w:rsid w:val="001D07D0"/>
    <w:rsid w:val="001D16A1"/>
    <w:rsid w:val="001D1AF8"/>
    <w:rsid w:val="001D1DEE"/>
    <w:rsid w:val="001D29BC"/>
    <w:rsid w:val="001D36E4"/>
    <w:rsid w:val="001D3B51"/>
    <w:rsid w:val="001D3EA8"/>
    <w:rsid w:val="001D3F07"/>
    <w:rsid w:val="001D56AB"/>
    <w:rsid w:val="001D5DB9"/>
    <w:rsid w:val="001D6838"/>
    <w:rsid w:val="001E20EA"/>
    <w:rsid w:val="001E2F78"/>
    <w:rsid w:val="001E4409"/>
    <w:rsid w:val="001E4D28"/>
    <w:rsid w:val="001E5F9F"/>
    <w:rsid w:val="001E718E"/>
    <w:rsid w:val="001F021C"/>
    <w:rsid w:val="001F06D4"/>
    <w:rsid w:val="001F0E5E"/>
    <w:rsid w:val="001F2A9A"/>
    <w:rsid w:val="001F3329"/>
    <w:rsid w:val="001F37A3"/>
    <w:rsid w:val="001F4785"/>
    <w:rsid w:val="001F47EA"/>
    <w:rsid w:val="001F4959"/>
    <w:rsid w:val="001F5C97"/>
    <w:rsid w:val="001F5E4F"/>
    <w:rsid w:val="001F60B4"/>
    <w:rsid w:val="001F7147"/>
    <w:rsid w:val="001F7B41"/>
    <w:rsid w:val="00200461"/>
    <w:rsid w:val="0020053D"/>
    <w:rsid w:val="0020121D"/>
    <w:rsid w:val="00201F4F"/>
    <w:rsid w:val="00203E19"/>
    <w:rsid w:val="00205ADC"/>
    <w:rsid w:val="002066A8"/>
    <w:rsid w:val="00206AB5"/>
    <w:rsid w:val="002121E7"/>
    <w:rsid w:val="002129BB"/>
    <w:rsid w:val="00214117"/>
    <w:rsid w:val="002143ED"/>
    <w:rsid w:val="00214DF8"/>
    <w:rsid w:val="002153DC"/>
    <w:rsid w:val="002156EE"/>
    <w:rsid w:val="00216E7C"/>
    <w:rsid w:val="00217BD1"/>
    <w:rsid w:val="00217D68"/>
    <w:rsid w:val="002205BC"/>
    <w:rsid w:val="00221299"/>
    <w:rsid w:val="00223714"/>
    <w:rsid w:val="00225FE7"/>
    <w:rsid w:val="002266B9"/>
    <w:rsid w:val="0022689A"/>
    <w:rsid w:val="0022760B"/>
    <w:rsid w:val="00230EAA"/>
    <w:rsid w:val="00232A24"/>
    <w:rsid w:val="002362C5"/>
    <w:rsid w:val="00236EDC"/>
    <w:rsid w:val="00237037"/>
    <w:rsid w:val="00237A47"/>
    <w:rsid w:val="00237A4E"/>
    <w:rsid w:val="00237E24"/>
    <w:rsid w:val="00240CAC"/>
    <w:rsid w:val="00240F9B"/>
    <w:rsid w:val="00241172"/>
    <w:rsid w:val="00241B9C"/>
    <w:rsid w:val="00241E7B"/>
    <w:rsid w:val="00241F86"/>
    <w:rsid w:val="0024230B"/>
    <w:rsid w:val="002434EA"/>
    <w:rsid w:val="002449A2"/>
    <w:rsid w:val="00246CFB"/>
    <w:rsid w:val="00250007"/>
    <w:rsid w:val="00250567"/>
    <w:rsid w:val="0025165B"/>
    <w:rsid w:val="00251B56"/>
    <w:rsid w:val="00252677"/>
    <w:rsid w:val="00252B5D"/>
    <w:rsid w:val="00254620"/>
    <w:rsid w:val="002546F5"/>
    <w:rsid w:val="00254A2E"/>
    <w:rsid w:val="00255942"/>
    <w:rsid w:val="00256202"/>
    <w:rsid w:val="0025690F"/>
    <w:rsid w:val="002578B1"/>
    <w:rsid w:val="00260410"/>
    <w:rsid w:val="002618C2"/>
    <w:rsid w:val="0026310A"/>
    <w:rsid w:val="0026480F"/>
    <w:rsid w:val="002660BD"/>
    <w:rsid w:val="00266B6C"/>
    <w:rsid w:val="00266DB5"/>
    <w:rsid w:val="002670FB"/>
    <w:rsid w:val="00270A4C"/>
    <w:rsid w:val="00270A58"/>
    <w:rsid w:val="002718C8"/>
    <w:rsid w:val="00272D0B"/>
    <w:rsid w:val="00273869"/>
    <w:rsid w:val="0027505F"/>
    <w:rsid w:val="00275465"/>
    <w:rsid w:val="00275BDF"/>
    <w:rsid w:val="0028015E"/>
    <w:rsid w:val="00281EDB"/>
    <w:rsid w:val="002823D2"/>
    <w:rsid w:val="0028323C"/>
    <w:rsid w:val="00283320"/>
    <w:rsid w:val="00284C40"/>
    <w:rsid w:val="002851D6"/>
    <w:rsid w:val="002868E8"/>
    <w:rsid w:val="00290B51"/>
    <w:rsid w:val="002913E1"/>
    <w:rsid w:val="00291687"/>
    <w:rsid w:val="00291AC9"/>
    <w:rsid w:val="00291F72"/>
    <w:rsid w:val="0029297F"/>
    <w:rsid w:val="0029298E"/>
    <w:rsid w:val="00292DBF"/>
    <w:rsid w:val="002932B6"/>
    <w:rsid w:val="00294202"/>
    <w:rsid w:val="00294508"/>
    <w:rsid w:val="002967A2"/>
    <w:rsid w:val="00297423"/>
    <w:rsid w:val="002A1095"/>
    <w:rsid w:val="002A1441"/>
    <w:rsid w:val="002A1A24"/>
    <w:rsid w:val="002A2814"/>
    <w:rsid w:val="002A2C67"/>
    <w:rsid w:val="002A32F4"/>
    <w:rsid w:val="002A340E"/>
    <w:rsid w:val="002A3B93"/>
    <w:rsid w:val="002A3C80"/>
    <w:rsid w:val="002A4104"/>
    <w:rsid w:val="002A48BC"/>
    <w:rsid w:val="002A4B30"/>
    <w:rsid w:val="002A5FA7"/>
    <w:rsid w:val="002A6C1D"/>
    <w:rsid w:val="002A7217"/>
    <w:rsid w:val="002A7A38"/>
    <w:rsid w:val="002B0857"/>
    <w:rsid w:val="002B12A5"/>
    <w:rsid w:val="002B197A"/>
    <w:rsid w:val="002B1DEC"/>
    <w:rsid w:val="002B227E"/>
    <w:rsid w:val="002B253A"/>
    <w:rsid w:val="002B5AC3"/>
    <w:rsid w:val="002C0160"/>
    <w:rsid w:val="002C1046"/>
    <w:rsid w:val="002C1838"/>
    <w:rsid w:val="002C1A2E"/>
    <w:rsid w:val="002C1EF3"/>
    <w:rsid w:val="002C2398"/>
    <w:rsid w:val="002C4ADD"/>
    <w:rsid w:val="002C4CA0"/>
    <w:rsid w:val="002C4D0C"/>
    <w:rsid w:val="002C5A40"/>
    <w:rsid w:val="002D49A8"/>
    <w:rsid w:val="002D5651"/>
    <w:rsid w:val="002D7BDA"/>
    <w:rsid w:val="002E0407"/>
    <w:rsid w:val="002E20D2"/>
    <w:rsid w:val="002E229D"/>
    <w:rsid w:val="002E2E4E"/>
    <w:rsid w:val="002E3D26"/>
    <w:rsid w:val="002E58A1"/>
    <w:rsid w:val="002E67B8"/>
    <w:rsid w:val="002E6AE8"/>
    <w:rsid w:val="002F1F53"/>
    <w:rsid w:val="002F218D"/>
    <w:rsid w:val="002F296A"/>
    <w:rsid w:val="002F44F2"/>
    <w:rsid w:val="002F5726"/>
    <w:rsid w:val="002F7D55"/>
    <w:rsid w:val="00300191"/>
    <w:rsid w:val="00300B8D"/>
    <w:rsid w:val="00301885"/>
    <w:rsid w:val="003019EC"/>
    <w:rsid w:val="00301F47"/>
    <w:rsid w:val="00302FB3"/>
    <w:rsid w:val="003037C8"/>
    <w:rsid w:val="0030583B"/>
    <w:rsid w:val="00305863"/>
    <w:rsid w:val="00305FFE"/>
    <w:rsid w:val="003078B6"/>
    <w:rsid w:val="00313032"/>
    <w:rsid w:val="0031401D"/>
    <w:rsid w:val="00314613"/>
    <w:rsid w:val="003158C1"/>
    <w:rsid w:val="00315B46"/>
    <w:rsid w:val="00315C8E"/>
    <w:rsid w:val="00316935"/>
    <w:rsid w:val="003171F3"/>
    <w:rsid w:val="003176D1"/>
    <w:rsid w:val="003203BF"/>
    <w:rsid w:val="00320A73"/>
    <w:rsid w:val="00321076"/>
    <w:rsid w:val="0032350B"/>
    <w:rsid w:val="00323A20"/>
    <w:rsid w:val="00323EB0"/>
    <w:rsid w:val="003266E2"/>
    <w:rsid w:val="00330A10"/>
    <w:rsid w:val="003326E3"/>
    <w:rsid w:val="0033453C"/>
    <w:rsid w:val="00334B58"/>
    <w:rsid w:val="0033512E"/>
    <w:rsid w:val="003356AF"/>
    <w:rsid w:val="00335864"/>
    <w:rsid w:val="00335AA2"/>
    <w:rsid w:val="00335F78"/>
    <w:rsid w:val="00336161"/>
    <w:rsid w:val="00340059"/>
    <w:rsid w:val="0034113B"/>
    <w:rsid w:val="0034119C"/>
    <w:rsid w:val="003411B2"/>
    <w:rsid w:val="003415BC"/>
    <w:rsid w:val="00341E9F"/>
    <w:rsid w:val="003430E0"/>
    <w:rsid w:val="00344363"/>
    <w:rsid w:val="0034482A"/>
    <w:rsid w:val="003449B0"/>
    <w:rsid w:val="00344CC9"/>
    <w:rsid w:val="00345422"/>
    <w:rsid w:val="003467C3"/>
    <w:rsid w:val="003470B9"/>
    <w:rsid w:val="00347191"/>
    <w:rsid w:val="00351C88"/>
    <w:rsid w:val="00352F27"/>
    <w:rsid w:val="00353B88"/>
    <w:rsid w:val="00353F63"/>
    <w:rsid w:val="00355424"/>
    <w:rsid w:val="0035649D"/>
    <w:rsid w:val="003574FC"/>
    <w:rsid w:val="00357BE6"/>
    <w:rsid w:val="00360691"/>
    <w:rsid w:val="00360F6D"/>
    <w:rsid w:val="0036199F"/>
    <w:rsid w:val="00361E5F"/>
    <w:rsid w:val="00362ADA"/>
    <w:rsid w:val="003633DD"/>
    <w:rsid w:val="0036395B"/>
    <w:rsid w:val="00363EF8"/>
    <w:rsid w:val="00365A36"/>
    <w:rsid w:val="00365CE0"/>
    <w:rsid w:val="00365E27"/>
    <w:rsid w:val="0036623A"/>
    <w:rsid w:val="0037088D"/>
    <w:rsid w:val="0037133D"/>
    <w:rsid w:val="003715F2"/>
    <w:rsid w:val="00371F00"/>
    <w:rsid w:val="003727C3"/>
    <w:rsid w:val="00372933"/>
    <w:rsid w:val="0037356A"/>
    <w:rsid w:val="00376A76"/>
    <w:rsid w:val="00376F02"/>
    <w:rsid w:val="003770BA"/>
    <w:rsid w:val="003770C5"/>
    <w:rsid w:val="0037710F"/>
    <w:rsid w:val="00377B73"/>
    <w:rsid w:val="00381659"/>
    <w:rsid w:val="00381E20"/>
    <w:rsid w:val="0038224E"/>
    <w:rsid w:val="003822B6"/>
    <w:rsid w:val="00382352"/>
    <w:rsid w:val="00382354"/>
    <w:rsid w:val="00382B33"/>
    <w:rsid w:val="00383C8B"/>
    <w:rsid w:val="00383D7D"/>
    <w:rsid w:val="00383F2B"/>
    <w:rsid w:val="00383F92"/>
    <w:rsid w:val="00384D28"/>
    <w:rsid w:val="0038577B"/>
    <w:rsid w:val="0038581A"/>
    <w:rsid w:val="003870E9"/>
    <w:rsid w:val="00387DD9"/>
    <w:rsid w:val="003913BE"/>
    <w:rsid w:val="00391771"/>
    <w:rsid w:val="00391814"/>
    <w:rsid w:val="00393093"/>
    <w:rsid w:val="00397474"/>
    <w:rsid w:val="003A0461"/>
    <w:rsid w:val="003A08AE"/>
    <w:rsid w:val="003A2EBF"/>
    <w:rsid w:val="003A3093"/>
    <w:rsid w:val="003A3F57"/>
    <w:rsid w:val="003A49B0"/>
    <w:rsid w:val="003A4DD7"/>
    <w:rsid w:val="003A4E31"/>
    <w:rsid w:val="003A5E2C"/>
    <w:rsid w:val="003A67B7"/>
    <w:rsid w:val="003A6EB9"/>
    <w:rsid w:val="003A708B"/>
    <w:rsid w:val="003B0CA7"/>
    <w:rsid w:val="003B0D62"/>
    <w:rsid w:val="003B10B0"/>
    <w:rsid w:val="003B21EA"/>
    <w:rsid w:val="003B2547"/>
    <w:rsid w:val="003B302F"/>
    <w:rsid w:val="003B4603"/>
    <w:rsid w:val="003B4A6E"/>
    <w:rsid w:val="003B5019"/>
    <w:rsid w:val="003B5572"/>
    <w:rsid w:val="003B7461"/>
    <w:rsid w:val="003C0154"/>
    <w:rsid w:val="003C1303"/>
    <w:rsid w:val="003C1A2D"/>
    <w:rsid w:val="003C2447"/>
    <w:rsid w:val="003C32DF"/>
    <w:rsid w:val="003C386F"/>
    <w:rsid w:val="003C458A"/>
    <w:rsid w:val="003C5823"/>
    <w:rsid w:val="003C60BB"/>
    <w:rsid w:val="003C6107"/>
    <w:rsid w:val="003C77C2"/>
    <w:rsid w:val="003C7839"/>
    <w:rsid w:val="003D05C0"/>
    <w:rsid w:val="003D164C"/>
    <w:rsid w:val="003D3965"/>
    <w:rsid w:val="003D3BBA"/>
    <w:rsid w:val="003D4811"/>
    <w:rsid w:val="003E029C"/>
    <w:rsid w:val="003E216F"/>
    <w:rsid w:val="003E6302"/>
    <w:rsid w:val="003F215C"/>
    <w:rsid w:val="003F2514"/>
    <w:rsid w:val="003F3713"/>
    <w:rsid w:val="003F7CD6"/>
    <w:rsid w:val="0040187F"/>
    <w:rsid w:val="0040226E"/>
    <w:rsid w:val="0040246C"/>
    <w:rsid w:val="00405764"/>
    <w:rsid w:val="004069AB"/>
    <w:rsid w:val="00407438"/>
    <w:rsid w:val="004107B0"/>
    <w:rsid w:val="00411DE4"/>
    <w:rsid w:val="00412A5C"/>
    <w:rsid w:val="0041309F"/>
    <w:rsid w:val="00415C47"/>
    <w:rsid w:val="00415FBB"/>
    <w:rsid w:val="00417096"/>
    <w:rsid w:val="00420C6C"/>
    <w:rsid w:val="00421156"/>
    <w:rsid w:val="004213C2"/>
    <w:rsid w:val="004214AD"/>
    <w:rsid w:val="00422280"/>
    <w:rsid w:val="004236C0"/>
    <w:rsid w:val="00423D7C"/>
    <w:rsid w:val="0042465B"/>
    <w:rsid w:val="004246EF"/>
    <w:rsid w:val="00424B04"/>
    <w:rsid w:val="00426465"/>
    <w:rsid w:val="00426E4C"/>
    <w:rsid w:val="00427123"/>
    <w:rsid w:val="004273FA"/>
    <w:rsid w:val="00427C23"/>
    <w:rsid w:val="0043181C"/>
    <w:rsid w:val="0043450E"/>
    <w:rsid w:val="0043472C"/>
    <w:rsid w:val="0043610E"/>
    <w:rsid w:val="0044171C"/>
    <w:rsid w:val="00441B9D"/>
    <w:rsid w:val="00443392"/>
    <w:rsid w:val="00445EEA"/>
    <w:rsid w:val="00447585"/>
    <w:rsid w:val="00452D7C"/>
    <w:rsid w:val="004534B5"/>
    <w:rsid w:val="0045514B"/>
    <w:rsid w:val="00455C02"/>
    <w:rsid w:val="00456FCE"/>
    <w:rsid w:val="00457D18"/>
    <w:rsid w:val="00460A68"/>
    <w:rsid w:val="0046315F"/>
    <w:rsid w:val="00463987"/>
    <w:rsid w:val="0046398E"/>
    <w:rsid w:val="004641F7"/>
    <w:rsid w:val="00465306"/>
    <w:rsid w:val="00465AF9"/>
    <w:rsid w:val="00465B12"/>
    <w:rsid w:val="00465D20"/>
    <w:rsid w:val="0046789B"/>
    <w:rsid w:val="00467F02"/>
    <w:rsid w:val="004727A7"/>
    <w:rsid w:val="004740CD"/>
    <w:rsid w:val="00474FD1"/>
    <w:rsid w:val="0047591D"/>
    <w:rsid w:val="00475A60"/>
    <w:rsid w:val="00476764"/>
    <w:rsid w:val="00476DFD"/>
    <w:rsid w:val="004772E9"/>
    <w:rsid w:val="00477A8B"/>
    <w:rsid w:val="0048131C"/>
    <w:rsid w:val="004817D0"/>
    <w:rsid w:val="004818BB"/>
    <w:rsid w:val="00482FF3"/>
    <w:rsid w:val="00483CC3"/>
    <w:rsid w:val="00484F47"/>
    <w:rsid w:val="004853C3"/>
    <w:rsid w:val="00485632"/>
    <w:rsid w:val="00485B02"/>
    <w:rsid w:val="00485DEF"/>
    <w:rsid w:val="00485E86"/>
    <w:rsid w:val="00486B6C"/>
    <w:rsid w:val="0049007E"/>
    <w:rsid w:val="004904F3"/>
    <w:rsid w:val="0049294E"/>
    <w:rsid w:val="0049325D"/>
    <w:rsid w:val="004949AC"/>
    <w:rsid w:val="004951D6"/>
    <w:rsid w:val="004954F4"/>
    <w:rsid w:val="00496D58"/>
    <w:rsid w:val="0049778F"/>
    <w:rsid w:val="004A129A"/>
    <w:rsid w:val="004A200E"/>
    <w:rsid w:val="004A37B7"/>
    <w:rsid w:val="004A3F0D"/>
    <w:rsid w:val="004A5520"/>
    <w:rsid w:val="004A5CD8"/>
    <w:rsid w:val="004A6735"/>
    <w:rsid w:val="004A7498"/>
    <w:rsid w:val="004A76C9"/>
    <w:rsid w:val="004B0751"/>
    <w:rsid w:val="004B1D8F"/>
    <w:rsid w:val="004B2850"/>
    <w:rsid w:val="004B36B2"/>
    <w:rsid w:val="004B36F1"/>
    <w:rsid w:val="004B37BD"/>
    <w:rsid w:val="004B737B"/>
    <w:rsid w:val="004B79D0"/>
    <w:rsid w:val="004B7D80"/>
    <w:rsid w:val="004C12AD"/>
    <w:rsid w:val="004C2B8A"/>
    <w:rsid w:val="004C2CFA"/>
    <w:rsid w:val="004C2E81"/>
    <w:rsid w:val="004C4445"/>
    <w:rsid w:val="004C464B"/>
    <w:rsid w:val="004C4749"/>
    <w:rsid w:val="004C4C17"/>
    <w:rsid w:val="004C4E6D"/>
    <w:rsid w:val="004C51DD"/>
    <w:rsid w:val="004C596A"/>
    <w:rsid w:val="004D05EE"/>
    <w:rsid w:val="004D1D2D"/>
    <w:rsid w:val="004D241D"/>
    <w:rsid w:val="004D2773"/>
    <w:rsid w:val="004D346F"/>
    <w:rsid w:val="004D3D3A"/>
    <w:rsid w:val="004D56A0"/>
    <w:rsid w:val="004D6BAE"/>
    <w:rsid w:val="004D7982"/>
    <w:rsid w:val="004E04A2"/>
    <w:rsid w:val="004E122B"/>
    <w:rsid w:val="004E1ADD"/>
    <w:rsid w:val="004E1D35"/>
    <w:rsid w:val="004E405F"/>
    <w:rsid w:val="004E4723"/>
    <w:rsid w:val="004E4A9F"/>
    <w:rsid w:val="004E4E52"/>
    <w:rsid w:val="004E5632"/>
    <w:rsid w:val="004E5C1B"/>
    <w:rsid w:val="004E5FD0"/>
    <w:rsid w:val="004E662B"/>
    <w:rsid w:val="004E6964"/>
    <w:rsid w:val="004E6B04"/>
    <w:rsid w:val="004E6E12"/>
    <w:rsid w:val="004E74B1"/>
    <w:rsid w:val="004E7AC3"/>
    <w:rsid w:val="004F01E1"/>
    <w:rsid w:val="004F03F5"/>
    <w:rsid w:val="004F0685"/>
    <w:rsid w:val="004F1696"/>
    <w:rsid w:val="004F170E"/>
    <w:rsid w:val="004F4F80"/>
    <w:rsid w:val="004F6A6C"/>
    <w:rsid w:val="00501152"/>
    <w:rsid w:val="0050206F"/>
    <w:rsid w:val="005025A7"/>
    <w:rsid w:val="00502EF5"/>
    <w:rsid w:val="00504ABC"/>
    <w:rsid w:val="005050E7"/>
    <w:rsid w:val="0050536E"/>
    <w:rsid w:val="005070EA"/>
    <w:rsid w:val="005077E4"/>
    <w:rsid w:val="00507853"/>
    <w:rsid w:val="005112F4"/>
    <w:rsid w:val="005113E9"/>
    <w:rsid w:val="00512627"/>
    <w:rsid w:val="00512AAE"/>
    <w:rsid w:val="00512EF5"/>
    <w:rsid w:val="00513840"/>
    <w:rsid w:val="00515079"/>
    <w:rsid w:val="00516B0E"/>
    <w:rsid w:val="00520833"/>
    <w:rsid w:val="0052162F"/>
    <w:rsid w:val="00522123"/>
    <w:rsid w:val="00522725"/>
    <w:rsid w:val="00523830"/>
    <w:rsid w:val="00523C5A"/>
    <w:rsid w:val="005245D6"/>
    <w:rsid w:val="00524C02"/>
    <w:rsid w:val="0052504E"/>
    <w:rsid w:val="005250AF"/>
    <w:rsid w:val="005258E0"/>
    <w:rsid w:val="0052699F"/>
    <w:rsid w:val="00530D7D"/>
    <w:rsid w:val="0053201F"/>
    <w:rsid w:val="005321D7"/>
    <w:rsid w:val="005345D3"/>
    <w:rsid w:val="005367EA"/>
    <w:rsid w:val="00537933"/>
    <w:rsid w:val="00537B75"/>
    <w:rsid w:val="0054025C"/>
    <w:rsid w:val="00540B14"/>
    <w:rsid w:val="0054193C"/>
    <w:rsid w:val="0054227B"/>
    <w:rsid w:val="00542B2B"/>
    <w:rsid w:val="00543043"/>
    <w:rsid w:val="005450C8"/>
    <w:rsid w:val="005457B2"/>
    <w:rsid w:val="00545F02"/>
    <w:rsid w:val="00547024"/>
    <w:rsid w:val="00550987"/>
    <w:rsid w:val="0055104F"/>
    <w:rsid w:val="0055419C"/>
    <w:rsid w:val="00554E86"/>
    <w:rsid w:val="00555B84"/>
    <w:rsid w:val="00556B27"/>
    <w:rsid w:val="00557590"/>
    <w:rsid w:val="00557EAA"/>
    <w:rsid w:val="0056016B"/>
    <w:rsid w:val="00561334"/>
    <w:rsid w:val="0056246D"/>
    <w:rsid w:val="00562F58"/>
    <w:rsid w:val="00563E9D"/>
    <w:rsid w:val="00565ABB"/>
    <w:rsid w:val="00566ED3"/>
    <w:rsid w:val="005700E4"/>
    <w:rsid w:val="00572385"/>
    <w:rsid w:val="00573BC8"/>
    <w:rsid w:val="00574DD8"/>
    <w:rsid w:val="00574E1C"/>
    <w:rsid w:val="00575187"/>
    <w:rsid w:val="00575205"/>
    <w:rsid w:val="005755A6"/>
    <w:rsid w:val="00575B43"/>
    <w:rsid w:val="00575E16"/>
    <w:rsid w:val="00576C6F"/>
    <w:rsid w:val="00577AE5"/>
    <w:rsid w:val="00580595"/>
    <w:rsid w:val="005806CA"/>
    <w:rsid w:val="00580A2D"/>
    <w:rsid w:val="00581C51"/>
    <w:rsid w:val="00582F2C"/>
    <w:rsid w:val="00584EFE"/>
    <w:rsid w:val="005861D4"/>
    <w:rsid w:val="00586625"/>
    <w:rsid w:val="005870FD"/>
    <w:rsid w:val="00590F72"/>
    <w:rsid w:val="00590FB3"/>
    <w:rsid w:val="005919E6"/>
    <w:rsid w:val="00592243"/>
    <w:rsid w:val="0059483C"/>
    <w:rsid w:val="00594944"/>
    <w:rsid w:val="00594ACC"/>
    <w:rsid w:val="005958E9"/>
    <w:rsid w:val="00596B52"/>
    <w:rsid w:val="005A028C"/>
    <w:rsid w:val="005A1031"/>
    <w:rsid w:val="005A1301"/>
    <w:rsid w:val="005A2F2C"/>
    <w:rsid w:val="005A3000"/>
    <w:rsid w:val="005A3407"/>
    <w:rsid w:val="005A3857"/>
    <w:rsid w:val="005A43B8"/>
    <w:rsid w:val="005A552D"/>
    <w:rsid w:val="005A5762"/>
    <w:rsid w:val="005A59C8"/>
    <w:rsid w:val="005A61AE"/>
    <w:rsid w:val="005A7549"/>
    <w:rsid w:val="005A7CA0"/>
    <w:rsid w:val="005B4C22"/>
    <w:rsid w:val="005B5652"/>
    <w:rsid w:val="005B6FD9"/>
    <w:rsid w:val="005C0268"/>
    <w:rsid w:val="005C2601"/>
    <w:rsid w:val="005C3280"/>
    <w:rsid w:val="005C4359"/>
    <w:rsid w:val="005C43EA"/>
    <w:rsid w:val="005C4F1F"/>
    <w:rsid w:val="005C7595"/>
    <w:rsid w:val="005C778D"/>
    <w:rsid w:val="005C78CC"/>
    <w:rsid w:val="005C7AFD"/>
    <w:rsid w:val="005D046C"/>
    <w:rsid w:val="005D0AC0"/>
    <w:rsid w:val="005D1629"/>
    <w:rsid w:val="005D25A0"/>
    <w:rsid w:val="005D2976"/>
    <w:rsid w:val="005D416E"/>
    <w:rsid w:val="005D59F7"/>
    <w:rsid w:val="005D68F0"/>
    <w:rsid w:val="005E03A0"/>
    <w:rsid w:val="005E0FBA"/>
    <w:rsid w:val="005E362D"/>
    <w:rsid w:val="005E58B5"/>
    <w:rsid w:val="005E5D1E"/>
    <w:rsid w:val="005E6A82"/>
    <w:rsid w:val="005E76A4"/>
    <w:rsid w:val="005F01E2"/>
    <w:rsid w:val="005F0279"/>
    <w:rsid w:val="005F055C"/>
    <w:rsid w:val="005F13FA"/>
    <w:rsid w:val="005F222E"/>
    <w:rsid w:val="005F2358"/>
    <w:rsid w:val="005F4558"/>
    <w:rsid w:val="005F54A4"/>
    <w:rsid w:val="005F5733"/>
    <w:rsid w:val="005F64D4"/>
    <w:rsid w:val="0060053C"/>
    <w:rsid w:val="00601220"/>
    <w:rsid w:val="006022DF"/>
    <w:rsid w:val="0060381E"/>
    <w:rsid w:val="0060490D"/>
    <w:rsid w:val="006059B5"/>
    <w:rsid w:val="00605BA9"/>
    <w:rsid w:val="00606AFA"/>
    <w:rsid w:val="00607BC4"/>
    <w:rsid w:val="00610689"/>
    <w:rsid w:val="00610E26"/>
    <w:rsid w:val="006116C7"/>
    <w:rsid w:val="00612F66"/>
    <w:rsid w:val="00613E97"/>
    <w:rsid w:val="00613F97"/>
    <w:rsid w:val="00615A8A"/>
    <w:rsid w:val="00615FEE"/>
    <w:rsid w:val="0061683E"/>
    <w:rsid w:val="00616930"/>
    <w:rsid w:val="00617E60"/>
    <w:rsid w:val="00620759"/>
    <w:rsid w:val="00620F57"/>
    <w:rsid w:val="00621801"/>
    <w:rsid w:val="00623A2D"/>
    <w:rsid w:val="006245B8"/>
    <w:rsid w:val="006247B9"/>
    <w:rsid w:val="00625C61"/>
    <w:rsid w:val="00625E4C"/>
    <w:rsid w:val="0062646C"/>
    <w:rsid w:val="00626B0D"/>
    <w:rsid w:val="00626CAB"/>
    <w:rsid w:val="00626D4D"/>
    <w:rsid w:val="00631714"/>
    <w:rsid w:val="00631ADE"/>
    <w:rsid w:val="00631BF1"/>
    <w:rsid w:val="00631E27"/>
    <w:rsid w:val="00632562"/>
    <w:rsid w:val="0063283E"/>
    <w:rsid w:val="00632D55"/>
    <w:rsid w:val="00632ECF"/>
    <w:rsid w:val="00633F95"/>
    <w:rsid w:val="0063544B"/>
    <w:rsid w:val="0063583A"/>
    <w:rsid w:val="00636310"/>
    <w:rsid w:val="00640792"/>
    <w:rsid w:val="00640B2B"/>
    <w:rsid w:val="00641CAD"/>
    <w:rsid w:val="00642358"/>
    <w:rsid w:val="00642474"/>
    <w:rsid w:val="0064444E"/>
    <w:rsid w:val="00645CBB"/>
    <w:rsid w:val="0064680C"/>
    <w:rsid w:val="00646AE3"/>
    <w:rsid w:val="00647125"/>
    <w:rsid w:val="006473D4"/>
    <w:rsid w:val="00647415"/>
    <w:rsid w:val="006500AA"/>
    <w:rsid w:val="006500B9"/>
    <w:rsid w:val="0065213C"/>
    <w:rsid w:val="00652183"/>
    <w:rsid w:val="00652DBB"/>
    <w:rsid w:val="0065320A"/>
    <w:rsid w:val="00653DEB"/>
    <w:rsid w:val="00662D71"/>
    <w:rsid w:val="00665C10"/>
    <w:rsid w:val="006661A0"/>
    <w:rsid w:val="0066641C"/>
    <w:rsid w:val="00667BF5"/>
    <w:rsid w:val="00672393"/>
    <w:rsid w:val="0067343B"/>
    <w:rsid w:val="00674034"/>
    <w:rsid w:val="00674932"/>
    <w:rsid w:val="00675C39"/>
    <w:rsid w:val="00675E6E"/>
    <w:rsid w:val="0068170A"/>
    <w:rsid w:val="00681756"/>
    <w:rsid w:val="0068184A"/>
    <w:rsid w:val="006827EF"/>
    <w:rsid w:val="00682DB4"/>
    <w:rsid w:val="006838A3"/>
    <w:rsid w:val="00684144"/>
    <w:rsid w:val="00684159"/>
    <w:rsid w:val="00685C9F"/>
    <w:rsid w:val="00686222"/>
    <w:rsid w:val="00687C0A"/>
    <w:rsid w:val="00690392"/>
    <w:rsid w:val="0069070D"/>
    <w:rsid w:val="00692080"/>
    <w:rsid w:val="006925DC"/>
    <w:rsid w:val="00692D82"/>
    <w:rsid w:val="00693314"/>
    <w:rsid w:val="0069391E"/>
    <w:rsid w:val="00693C49"/>
    <w:rsid w:val="00694D31"/>
    <w:rsid w:val="00694F88"/>
    <w:rsid w:val="0069603B"/>
    <w:rsid w:val="006961C6"/>
    <w:rsid w:val="0069628E"/>
    <w:rsid w:val="00697666"/>
    <w:rsid w:val="00697FDC"/>
    <w:rsid w:val="006A00C0"/>
    <w:rsid w:val="006A0133"/>
    <w:rsid w:val="006A0786"/>
    <w:rsid w:val="006A3263"/>
    <w:rsid w:val="006A3D1E"/>
    <w:rsid w:val="006A6731"/>
    <w:rsid w:val="006A6F9B"/>
    <w:rsid w:val="006A7319"/>
    <w:rsid w:val="006B0602"/>
    <w:rsid w:val="006B06D4"/>
    <w:rsid w:val="006B0B7B"/>
    <w:rsid w:val="006B4FE8"/>
    <w:rsid w:val="006B52EA"/>
    <w:rsid w:val="006B5FB5"/>
    <w:rsid w:val="006B6822"/>
    <w:rsid w:val="006C196B"/>
    <w:rsid w:val="006C217A"/>
    <w:rsid w:val="006C482E"/>
    <w:rsid w:val="006C6078"/>
    <w:rsid w:val="006C6867"/>
    <w:rsid w:val="006C7D5C"/>
    <w:rsid w:val="006D0351"/>
    <w:rsid w:val="006D2248"/>
    <w:rsid w:val="006D25C5"/>
    <w:rsid w:val="006D2B88"/>
    <w:rsid w:val="006D49E6"/>
    <w:rsid w:val="006D54C7"/>
    <w:rsid w:val="006D6747"/>
    <w:rsid w:val="006D69DB"/>
    <w:rsid w:val="006D7309"/>
    <w:rsid w:val="006E08BA"/>
    <w:rsid w:val="006E20A1"/>
    <w:rsid w:val="006E2486"/>
    <w:rsid w:val="006E375D"/>
    <w:rsid w:val="006E40FD"/>
    <w:rsid w:val="006E4616"/>
    <w:rsid w:val="006E691A"/>
    <w:rsid w:val="006F04A7"/>
    <w:rsid w:val="006F2731"/>
    <w:rsid w:val="006F284A"/>
    <w:rsid w:val="006F2B2D"/>
    <w:rsid w:val="006F368B"/>
    <w:rsid w:val="006F5A88"/>
    <w:rsid w:val="006F71F8"/>
    <w:rsid w:val="006F73AF"/>
    <w:rsid w:val="007015B0"/>
    <w:rsid w:val="00702865"/>
    <w:rsid w:val="00703670"/>
    <w:rsid w:val="00704785"/>
    <w:rsid w:val="007049CC"/>
    <w:rsid w:val="00706768"/>
    <w:rsid w:val="007078B7"/>
    <w:rsid w:val="00710A5E"/>
    <w:rsid w:val="0071133B"/>
    <w:rsid w:val="007136BC"/>
    <w:rsid w:val="007170E1"/>
    <w:rsid w:val="00717289"/>
    <w:rsid w:val="007211E3"/>
    <w:rsid w:val="00721F95"/>
    <w:rsid w:val="0072368F"/>
    <w:rsid w:val="00723C98"/>
    <w:rsid w:val="00724C7A"/>
    <w:rsid w:val="007256C3"/>
    <w:rsid w:val="0072577A"/>
    <w:rsid w:val="007304D9"/>
    <w:rsid w:val="00730C41"/>
    <w:rsid w:val="007316DF"/>
    <w:rsid w:val="00731D57"/>
    <w:rsid w:val="007328A8"/>
    <w:rsid w:val="007328DF"/>
    <w:rsid w:val="00733748"/>
    <w:rsid w:val="00733C82"/>
    <w:rsid w:val="007342A7"/>
    <w:rsid w:val="0073660A"/>
    <w:rsid w:val="00737044"/>
    <w:rsid w:val="007371AE"/>
    <w:rsid w:val="00737489"/>
    <w:rsid w:val="00740959"/>
    <w:rsid w:val="00741ED1"/>
    <w:rsid w:val="0074200D"/>
    <w:rsid w:val="0074217F"/>
    <w:rsid w:val="007423BB"/>
    <w:rsid w:val="00742A1D"/>
    <w:rsid w:val="0074486A"/>
    <w:rsid w:val="00746004"/>
    <w:rsid w:val="007465C0"/>
    <w:rsid w:val="00746617"/>
    <w:rsid w:val="007470C3"/>
    <w:rsid w:val="00747EE9"/>
    <w:rsid w:val="00753038"/>
    <w:rsid w:val="007541D2"/>
    <w:rsid w:val="00754885"/>
    <w:rsid w:val="007557AD"/>
    <w:rsid w:val="00756311"/>
    <w:rsid w:val="007563F8"/>
    <w:rsid w:val="007565B4"/>
    <w:rsid w:val="00756CC8"/>
    <w:rsid w:val="007575B6"/>
    <w:rsid w:val="00757744"/>
    <w:rsid w:val="00757B7C"/>
    <w:rsid w:val="00761F76"/>
    <w:rsid w:val="00762017"/>
    <w:rsid w:val="0076255E"/>
    <w:rsid w:val="00764504"/>
    <w:rsid w:val="00764FFD"/>
    <w:rsid w:val="00766EC3"/>
    <w:rsid w:val="007673FC"/>
    <w:rsid w:val="007709B8"/>
    <w:rsid w:val="00772A97"/>
    <w:rsid w:val="007758CB"/>
    <w:rsid w:val="00775CBD"/>
    <w:rsid w:val="00775CF7"/>
    <w:rsid w:val="00776629"/>
    <w:rsid w:val="00776CF6"/>
    <w:rsid w:val="00780368"/>
    <w:rsid w:val="007813EE"/>
    <w:rsid w:val="0078249C"/>
    <w:rsid w:val="00783021"/>
    <w:rsid w:val="0078449D"/>
    <w:rsid w:val="007857EB"/>
    <w:rsid w:val="0078653F"/>
    <w:rsid w:val="00790A78"/>
    <w:rsid w:val="00790B80"/>
    <w:rsid w:val="00791A53"/>
    <w:rsid w:val="00791C4A"/>
    <w:rsid w:val="00791EA9"/>
    <w:rsid w:val="0079216D"/>
    <w:rsid w:val="00793AEB"/>
    <w:rsid w:val="00795F51"/>
    <w:rsid w:val="00796DB0"/>
    <w:rsid w:val="00797A56"/>
    <w:rsid w:val="00797F84"/>
    <w:rsid w:val="007A2432"/>
    <w:rsid w:val="007A4322"/>
    <w:rsid w:val="007A63A7"/>
    <w:rsid w:val="007A6671"/>
    <w:rsid w:val="007A6F18"/>
    <w:rsid w:val="007A7CE6"/>
    <w:rsid w:val="007A7E59"/>
    <w:rsid w:val="007B2124"/>
    <w:rsid w:val="007B2BFF"/>
    <w:rsid w:val="007B3316"/>
    <w:rsid w:val="007B6028"/>
    <w:rsid w:val="007B6454"/>
    <w:rsid w:val="007B7CC7"/>
    <w:rsid w:val="007C09EB"/>
    <w:rsid w:val="007C1768"/>
    <w:rsid w:val="007C28D2"/>
    <w:rsid w:val="007C5014"/>
    <w:rsid w:val="007C60B1"/>
    <w:rsid w:val="007C6516"/>
    <w:rsid w:val="007C69AF"/>
    <w:rsid w:val="007C6E45"/>
    <w:rsid w:val="007C73E3"/>
    <w:rsid w:val="007D0280"/>
    <w:rsid w:val="007D0403"/>
    <w:rsid w:val="007D0CB5"/>
    <w:rsid w:val="007D2877"/>
    <w:rsid w:val="007D2CF4"/>
    <w:rsid w:val="007D4921"/>
    <w:rsid w:val="007D5067"/>
    <w:rsid w:val="007D5EDD"/>
    <w:rsid w:val="007D6732"/>
    <w:rsid w:val="007D74B1"/>
    <w:rsid w:val="007D78EA"/>
    <w:rsid w:val="007D7A80"/>
    <w:rsid w:val="007E0B32"/>
    <w:rsid w:val="007E1609"/>
    <w:rsid w:val="007E4438"/>
    <w:rsid w:val="007E45D6"/>
    <w:rsid w:val="007E5D98"/>
    <w:rsid w:val="007E65D0"/>
    <w:rsid w:val="007E79FB"/>
    <w:rsid w:val="007F25D6"/>
    <w:rsid w:val="007F2B2F"/>
    <w:rsid w:val="007F2BCC"/>
    <w:rsid w:val="007F3707"/>
    <w:rsid w:val="007F4DB0"/>
    <w:rsid w:val="007F73C1"/>
    <w:rsid w:val="00800895"/>
    <w:rsid w:val="0080155B"/>
    <w:rsid w:val="00801A50"/>
    <w:rsid w:val="008028C5"/>
    <w:rsid w:val="008030DE"/>
    <w:rsid w:val="00803DB2"/>
    <w:rsid w:val="00807257"/>
    <w:rsid w:val="0080748A"/>
    <w:rsid w:val="0080749E"/>
    <w:rsid w:val="008078BB"/>
    <w:rsid w:val="00807A16"/>
    <w:rsid w:val="00812C07"/>
    <w:rsid w:val="008148A2"/>
    <w:rsid w:val="0081511B"/>
    <w:rsid w:val="00817155"/>
    <w:rsid w:val="008175AD"/>
    <w:rsid w:val="008236FD"/>
    <w:rsid w:val="0082594D"/>
    <w:rsid w:val="00826DC1"/>
    <w:rsid w:val="008310D8"/>
    <w:rsid w:val="00831FFA"/>
    <w:rsid w:val="008326AE"/>
    <w:rsid w:val="00832801"/>
    <w:rsid w:val="0083333A"/>
    <w:rsid w:val="00835528"/>
    <w:rsid w:val="00836B26"/>
    <w:rsid w:val="00836D69"/>
    <w:rsid w:val="008378A0"/>
    <w:rsid w:val="008400DA"/>
    <w:rsid w:val="00841953"/>
    <w:rsid w:val="0084228C"/>
    <w:rsid w:val="008429CD"/>
    <w:rsid w:val="00844195"/>
    <w:rsid w:val="0084440C"/>
    <w:rsid w:val="00844C05"/>
    <w:rsid w:val="00844F64"/>
    <w:rsid w:val="008454F4"/>
    <w:rsid w:val="008456AF"/>
    <w:rsid w:val="00845705"/>
    <w:rsid w:val="00845862"/>
    <w:rsid w:val="008463B4"/>
    <w:rsid w:val="00846A59"/>
    <w:rsid w:val="00846B74"/>
    <w:rsid w:val="00847CC6"/>
    <w:rsid w:val="00850319"/>
    <w:rsid w:val="008513E6"/>
    <w:rsid w:val="008520F0"/>
    <w:rsid w:val="0085521B"/>
    <w:rsid w:val="00855E09"/>
    <w:rsid w:val="00855FE8"/>
    <w:rsid w:val="0085630D"/>
    <w:rsid w:val="008579A6"/>
    <w:rsid w:val="00860626"/>
    <w:rsid w:val="0086120F"/>
    <w:rsid w:val="0086196B"/>
    <w:rsid w:val="00861E80"/>
    <w:rsid w:val="00862002"/>
    <w:rsid w:val="00862701"/>
    <w:rsid w:val="00862FFC"/>
    <w:rsid w:val="00864DE0"/>
    <w:rsid w:val="00865A8F"/>
    <w:rsid w:val="00865AD3"/>
    <w:rsid w:val="00867C83"/>
    <w:rsid w:val="00871A7F"/>
    <w:rsid w:val="00871B24"/>
    <w:rsid w:val="00871D06"/>
    <w:rsid w:val="00872CC0"/>
    <w:rsid w:val="00873B49"/>
    <w:rsid w:val="0087406A"/>
    <w:rsid w:val="00874ADD"/>
    <w:rsid w:val="0087502A"/>
    <w:rsid w:val="00875B09"/>
    <w:rsid w:val="00876685"/>
    <w:rsid w:val="00876F43"/>
    <w:rsid w:val="00877484"/>
    <w:rsid w:val="008774DB"/>
    <w:rsid w:val="00877A03"/>
    <w:rsid w:val="0088033C"/>
    <w:rsid w:val="00880C0A"/>
    <w:rsid w:val="008811E0"/>
    <w:rsid w:val="00881E39"/>
    <w:rsid w:val="00884FDE"/>
    <w:rsid w:val="00887738"/>
    <w:rsid w:val="00891F90"/>
    <w:rsid w:val="00893210"/>
    <w:rsid w:val="008941D5"/>
    <w:rsid w:val="00894811"/>
    <w:rsid w:val="00894DE1"/>
    <w:rsid w:val="00894DF8"/>
    <w:rsid w:val="008975A9"/>
    <w:rsid w:val="008A0CBD"/>
    <w:rsid w:val="008A1F46"/>
    <w:rsid w:val="008A2552"/>
    <w:rsid w:val="008A2F1F"/>
    <w:rsid w:val="008A3ACF"/>
    <w:rsid w:val="008A4206"/>
    <w:rsid w:val="008A4234"/>
    <w:rsid w:val="008A4F6C"/>
    <w:rsid w:val="008A5195"/>
    <w:rsid w:val="008A5476"/>
    <w:rsid w:val="008A637E"/>
    <w:rsid w:val="008A65ED"/>
    <w:rsid w:val="008A6E2E"/>
    <w:rsid w:val="008A6EBC"/>
    <w:rsid w:val="008A6F78"/>
    <w:rsid w:val="008B15AA"/>
    <w:rsid w:val="008B3360"/>
    <w:rsid w:val="008B3AE8"/>
    <w:rsid w:val="008B4109"/>
    <w:rsid w:val="008B4218"/>
    <w:rsid w:val="008B4863"/>
    <w:rsid w:val="008B59CF"/>
    <w:rsid w:val="008B606B"/>
    <w:rsid w:val="008B6605"/>
    <w:rsid w:val="008B6A89"/>
    <w:rsid w:val="008C0E8F"/>
    <w:rsid w:val="008C189A"/>
    <w:rsid w:val="008C18AC"/>
    <w:rsid w:val="008C19E4"/>
    <w:rsid w:val="008C263D"/>
    <w:rsid w:val="008C4720"/>
    <w:rsid w:val="008C4DB6"/>
    <w:rsid w:val="008C5420"/>
    <w:rsid w:val="008C728E"/>
    <w:rsid w:val="008C762F"/>
    <w:rsid w:val="008C7965"/>
    <w:rsid w:val="008D087C"/>
    <w:rsid w:val="008D0BB5"/>
    <w:rsid w:val="008D11D6"/>
    <w:rsid w:val="008D18B8"/>
    <w:rsid w:val="008D2562"/>
    <w:rsid w:val="008D2675"/>
    <w:rsid w:val="008D439A"/>
    <w:rsid w:val="008D45D8"/>
    <w:rsid w:val="008D501B"/>
    <w:rsid w:val="008D62A7"/>
    <w:rsid w:val="008D758F"/>
    <w:rsid w:val="008D7748"/>
    <w:rsid w:val="008E1D39"/>
    <w:rsid w:val="008E2229"/>
    <w:rsid w:val="008E332D"/>
    <w:rsid w:val="008E3460"/>
    <w:rsid w:val="008E3F93"/>
    <w:rsid w:val="008E5306"/>
    <w:rsid w:val="008E7867"/>
    <w:rsid w:val="008E7B07"/>
    <w:rsid w:val="008F1680"/>
    <w:rsid w:val="008F17D7"/>
    <w:rsid w:val="008F1B20"/>
    <w:rsid w:val="008F2F7A"/>
    <w:rsid w:val="008F32A2"/>
    <w:rsid w:val="008F3ABF"/>
    <w:rsid w:val="008F5024"/>
    <w:rsid w:val="008F6535"/>
    <w:rsid w:val="008F6BBE"/>
    <w:rsid w:val="0090342F"/>
    <w:rsid w:val="00903E04"/>
    <w:rsid w:val="00904531"/>
    <w:rsid w:val="0090524B"/>
    <w:rsid w:val="0090630E"/>
    <w:rsid w:val="009069D3"/>
    <w:rsid w:val="00911A66"/>
    <w:rsid w:val="00911EFA"/>
    <w:rsid w:val="009124A1"/>
    <w:rsid w:val="00914BB6"/>
    <w:rsid w:val="00915A5A"/>
    <w:rsid w:val="00916D94"/>
    <w:rsid w:val="00917A68"/>
    <w:rsid w:val="00920E8A"/>
    <w:rsid w:val="00921FE6"/>
    <w:rsid w:val="009224AB"/>
    <w:rsid w:val="00922B18"/>
    <w:rsid w:val="00924862"/>
    <w:rsid w:val="0092492B"/>
    <w:rsid w:val="00925B40"/>
    <w:rsid w:val="00926879"/>
    <w:rsid w:val="00926B95"/>
    <w:rsid w:val="009279F2"/>
    <w:rsid w:val="00927EEB"/>
    <w:rsid w:val="00930DA4"/>
    <w:rsid w:val="009319E9"/>
    <w:rsid w:val="00932656"/>
    <w:rsid w:val="00932BE8"/>
    <w:rsid w:val="00932E6F"/>
    <w:rsid w:val="00933731"/>
    <w:rsid w:val="00934942"/>
    <w:rsid w:val="00935F67"/>
    <w:rsid w:val="0093698C"/>
    <w:rsid w:val="00936C79"/>
    <w:rsid w:val="0093770A"/>
    <w:rsid w:val="009400AD"/>
    <w:rsid w:val="00940859"/>
    <w:rsid w:val="0094087C"/>
    <w:rsid w:val="009417AC"/>
    <w:rsid w:val="0094280F"/>
    <w:rsid w:val="00943248"/>
    <w:rsid w:val="0094462D"/>
    <w:rsid w:val="00944F97"/>
    <w:rsid w:val="0094500B"/>
    <w:rsid w:val="00951707"/>
    <w:rsid w:val="00951CD8"/>
    <w:rsid w:val="00954FF7"/>
    <w:rsid w:val="009555BA"/>
    <w:rsid w:val="0095578D"/>
    <w:rsid w:val="009562D8"/>
    <w:rsid w:val="00956CA5"/>
    <w:rsid w:val="00960FC5"/>
    <w:rsid w:val="0096136D"/>
    <w:rsid w:val="00962039"/>
    <w:rsid w:val="009643C1"/>
    <w:rsid w:val="009645A9"/>
    <w:rsid w:val="00966ABB"/>
    <w:rsid w:val="00966CA0"/>
    <w:rsid w:val="00967439"/>
    <w:rsid w:val="00967A6A"/>
    <w:rsid w:val="00967C2A"/>
    <w:rsid w:val="009707BB"/>
    <w:rsid w:val="00970CC1"/>
    <w:rsid w:val="00970F8D"/>
    <w:rsid w:val="0097104E"/>
    <w:rsid w:val="00971B8A"/>
    <w:rsid w:val="00972840"/>
    <w:rsid w:val="00974D3E"/>
    <w:rsid w:val="00974F49"/>
    <w:rsid w:val="009756BE"/>
    <w:rsid w:val="00975F47"/>
    <w:rsid w:val="009761D4"/>
    <w:rsid w:val="009811EB"/>
    <w:rsid w:val="00983B4D"/>
    <w:rsid w:val="00984D1B"/>
    <w:rsid w:val="00984E9C"/>
    <w:rsid w:val="0098573E"/>
    <w:rsid w:val="009861E7"/>
    <w:rsid w:val="00986A60"/>
    <w:rsid w:val="00986CD1"/>
    <w:rsid w:val="009870AF"/>
    <w:rsid w:val="00987BD5"/>
    <w:rsid w:val="00987D42"/>
    <w:rsid w:val="009901F5"/>
    <w:rsid w:val="009910AE"/>
    <w:rsid w:val="009914D2"/>
    <w:rsid w:val="009915C8"/>
    <w:rsid w:val="00992044"/>
    <w:rsid w:val="00993545"/>
    <w:rsid w:val="00993E5A"/>
    <w:rsid w:val="009945E1"/>
    <w:rsid w:val="00994F58"/>
    <w:rsid w:val="0099606F"/>
    <w:rsid w:val="0099622B"/>
    <w:rsid w:val="00996763"/>
    <w:rsid w:val="00996B66"/>
    <w:rsid w:val="00996F90"/>
    <w:rsid w:val="009977C1"/>
    <w:rsid w:val="009977C8"/>
    <w:rsid w:val="009A00F2"/>
    <w:rsid w:val="009A0597"/>
    <w:rsid w:val="009A1757"/>
    <w:rsid w:val="009A18F6"/>
    <w:rsid w:val="009A1C42"/>
    <w:rsid w:val="009A20B8"/>
    <w:rsid w:val="009A6527"/>
    <w:rsid w:val="009A66D5"/>
    <w:rsid w:val="009A7461"/>
    <w:rsid w:val="009B1A7C"/>
    <w:rsid w:val="009B380E"/>
    <w:rsid w:val="009B3976"/>
    <w:rsid w:val="009B3A61"/>
    <w:rsid w:val="009B4AA3"/>
    <w:rsid w:val="009B4E1E"/>
    <w:rsid w:val="009B5B26"/>
    <w:rsid w:val="009B6E15"/>
    <w:rsid w:val="009C0355"/>
    <w:rsid w:val="009C15EF"/>
    <w:rsid w:val="009C18AA"/>
    <w:rsid w:val="009C4E38"/>
    <w:rsid w:val="009C7C4B"/>
    <w:rsid w:val="009D0659"/>
    <w:rsid w:val="009D198A"/>
    <w:rsid w:val="009D29BD"/>
    <w:rsid w:val="009D29C9"/>
    <w:rsid w:val="009D2D76"/>
    <w:rsid w:val="009D3805"/>
    <w:rsid w:val="009D3E4F"/>
    <w:rsid w:val="009D502E"/>
    <w:rsid w:val="009D60ED"/>
    <w:rsid w:val="009D624C"/>
    <w:rsid w:val="009D670C"/>
    <w:rsid w:val="009D7710"/>
    <w:rsid w:val="009D7D94"/>
    <w:rsid w:val="009E18FA"/>
    <w:rsid w:val="009E2065"/>
    <w:rsid w:val="009E7CD7"/>
    <w:rsid w:val="009F0685"/>
    <w:rsid w:val="009F0833"/>
    <w:rsid w:val="009F0EF8"/>
    <w:rsid w:val="009F19FF"/>
    <w:rsid w:val="009F368D"/>
    <w:rsid w:val="009F45FD"/>
    <w:rsid w:val="009F4BC5"/>
    <w:rsid w:val="009F6EED"/>
    <w:rsid w:val="009F7134"/>
    <w:rsid w:val="009F7BC5"/>
    <w:rsid w:val="00A00002"/>
    <w:rsid w:val="00A00827"/>
    <w:rsid w:val="00A01197"/>
    <w:rsid w:val="00A01664"/>
    <w:rsid w:val="00A01F96"/>
    <w:rsid w:val="00A027E6"/>
    <w:rsid w:val="00A02CA0"/>
    <w:rsid w:val="00A02F4A"/>
    <w:rsid w:val="00A03CE9"/>
    <w:rsid w:val="00A0411A"/>
    <w:rsid w:val="00A04271"/>
    <w:rsid w:val="00A04370"/>
    <w:rsid w:val="00A06370"/>
    <w:rsid w:val="00A06759"/>
    <w:rsid w:val="00A06AC0"/>
    <w:rsid w:val="00A06B48"/>
    <w:rsid w:val="00A102A8"/>
    <w:rsid w:val="00A10D6E"/>
    <w:rsid w:val="00A11542"/>
    <w:rsid w:val="00A11B95"/>
    <w:rsid w:val="00A122CB"/>
    <w:rsid w:val="00A12458"/>
    <w:rsid w:val="00A1281F"/>
    <w:rsid w:val="00A1283E"/>
    <w:rsid w:val="00A12D8D"/>
    <w:rsid w:val="00A133BE"/>
    <w:rsid w:val="00A14B5B"/>
    <w:rsid w:val="00A158C5"/>
    <w:rsid w:val="00A15D03"/>
    <w:rsid w:val="00A15E77"/>
    <w:rsid w:val="00A1703C"/>
    <w:rsid w:val="00A17A8F"/>
    <w:rsid w:val="00A17B88"/>
    <w:rsid w:val="00A207C5"/>
    <w:rsid w:val="00A227F4"/>
    <w:rsid w:val="00A23F26"/>
    <w:rsid w:val="00A241CF"/>
    <w:rsid w:val="00A247AA"/>
    <w:rsid w:val="00A2512A"/>
    <w:rsid w:val="00A252DA"/>
    <w:rsid w:val="00A26652"/>
    <w:rsid w:val="00A26D37"/>
    <w:rsid w:val="00A26F3B"/>
    <w:rsid w:val="00A27B64"/>
    <w:rsid w:val="00A32811"/>
    <w:rsid w:val="00A32FB4"/>
    <w:rsid w:val="00A33529"/>
    <w:rsid w:val="00A338DC"/>
    <w:rsid w:val="00A33ACE"/>
    <w:rsid w:val="00A345CC"/>
    <w:rsid w:val="00A34FCF"/>
    <w:rsid w:val="00A36080"/>
    <w:rsid w:val="00A364FB"/>
    <w:rsid w:val="00A36CA3"/>
    <w:rsid w:val="00A37295"/>
    <w:rsid w:val="00A37AFA"/>
    <w:rsid w:val="00A40E66"/>
    <w:rsid w:val="00A41D53"/>
    <w:rsid w:val="00A42619"/>
    <w:rsid w:val="00A42F8A"/>
    <w:rsid w:val="00A43ACE"/>
    <w:rsid w:val="00A43FCA"/>
    <w:rsid w:val="00A444E0"/>
    <w:rsid w:val="00A44B06"/>
    <w:rsid w:val="00A45C87"/>
    <w:rsid w:val="00A46D65"/>
    <w:rsid w:val="00A4706C"/>
    <w:rsid w:val="00A479E4"/>
    <w:rsid w:val="00A47C47"/>
    <w:rsid w:val="00A50962"/>
    <w:rsid w:val="00A50A21"/>
    <w:rsid w:val="00A51928"/>
    <w:rsid w:val="00A51C78"/>
    <w:rsid w:val="00A521D6"/>
    <w:rsid w:val="00A52396"/>
    <w:rsid w:val="00A532BB"/>
    <w:rsid w:val="00A53617"/>
    <w:rsid w:val="00A536D9"/>
    <w:rsid w:val="00A5545D"/>
    <w:rsid w:val="00A56BC2"/>
    <w:rsid w:val="00A57521"/>
    <w:rsid w:val="00A6260D"/>
    <w:rsid w:val="00A6347B"/>
    <w:rsid w:val="00A637B5"/>
    <w:rsid w:val="00A64001"/>
    <w:rsid w:val="00A646F6"/>
    <w:rsid w:val="00A64B3B"/>
    <w:rsid w:val="00A6624D"/>
    <w:rsid w:val="00A67BE7"/>
    <w:rsid w:val="00A70024"/>
    <w:rsid w:val="00A707D3"/>
    <w:rsid w:val="00A71413"/>
    <w:rsid w:val="00A7359F"/>
    <w:rsid w:val="00A74057"/>
    <w:rsid w:val="00A74185"/>
    <w:rsid w:val="00A7419E"/>
    <w:rsid w:val="00A75306"/>
    <w:rsid w:val="00A770F7"/>
    <w:rsid w:val="00A7731C"/>
    <w:rsid w:val="00A77342"/>
    <w:rsid w:val="00A7772E"/>
    <w:rsid w:val="00A80368"/>
    <w:rsid w:val="00A80F45"/>
    <w:rsid w:val="00A813F9"/>
    <w:rsid w:val="00A8326A"/>
    <w:rsid w:val="00A845DA"/>
    <w:rsid w:val="00A8495C"/>
    <w:rsid w:val="00A85583"/>
    <w:rsid w:val="00A85ABE"/>
    <w:rsid w:val="00A85D70"/>
    <w:rsid w:val="00A85E5A"/>
    <w:rsid w:val="00A866D9"/>
    <w:rsid w:val="00A8763E"/>
    <w:rsid w:val="00A87BF5"/>
    <w:rsid w:val="00A901F9"/>
    <w:rsid w:val="00A91003"/>
    <w:rsid w:val="00A911B1"/>
    <w:rsid w:val="00A92E25"/>
    <w:rsid w:val="00A9324F"/>
    <w:rsid w:val="00A9425A"/>
    <w:rsid w:val="00A95210"/>
    <w:rsid w:val="00A95A1F"/>
    <w:rsid w:val="00A96E20"/>
    <w:rsid w:val="00A96E40"/>
    <w:rsid w:val="00A97243"/>
    <w:rsid w:val="00AA0F0D"/>
    <w:rsid w:val="00AA15D0"/>
    <w:rsid w:val="00AA1F78"/>
    <w:rsid w:val="00AA2911"/>
    <w:rsid w:val="00AA2A2C"/>
    <w:rsid w:val="00AA2E56"/>
    <w:rsid w:val="00AA3DB6"/>
    <w:rsid w:val="00AA4F2E"/>
    <w:rsid w:val="00AA50C7"/>
    <w:rsid w:val="00AA581B"/>
    <w:rsid w:val="00AA5B7E"/>
    <w:rsid w:val="00AA5DAF"/>
    <w:rsid w:val="00AA63B2"/>
    <w:rsid w:val="00AA6A4A"/>
    <w:rsid w:val="00AA6F1C"/>
    <w:rsid w:val="00AB0079"/>
    <w:rsid w:val="00AB0947"/>
    <w:rsid w:val="00AB1287"/>
    <w:rsid w:val="00AB1B84"/>
    <w:rsid w:val="00AB26EB"/>
    <w:rsid w:val="00AB3345"/>
    <w:rsid w:val="00AB4137"/>
    <w:rsid w:val="00AB43B6"/>
    <w:rsid w:val="00AB4B99"/>
    <w:rsid w:val="00AB4C87"/>
    <w:rsid w:val="00AB5DD9"/>
    <w:rsid w:val="00AB5E6C"/>
    <w:rsid w:val="00AB5EE8"/>
    <w:rsid w:val="00AB62F1"/>
    <w:rsid w:val="00AB65D4"/>
    <w:rsid w:val="00AB66B3"/>
    <w:rsid w:val="00AB74E6"/>
    <w:rsid w:val="00AC0251"/>
    <w:rsid w:val="00AC3F56"/>
    <w:rsid w:val="00AC5F1B"/>
    <w:rsid w:val="00AC6415"/>
    <w:rsid w:val="00AC6F1D"/>
    <w:rsid w:val="00AC7F0D"/>
    <w:rsid w:val="00AD05A9"/>
    <w:rsid w:val="00AD0E7C"/>
    <w:rsid w:val="00AD1590"/>
    <w:rsid w:val="00AD229C"/>
    <w:rsid w:val="00AD25E7"/>
    <w:rsid w:val="00AD3201"/>
    <w:rsid w:val="00AD42B9"/>
    <w:rsid w:val="00AD581A"/>
    <w:rsid w:val="00AD612C"/>
    <w:rsid w:val="00AD7DCB"/>
    <w:rsid w:val="00AE2978"/>
    <w:rsid w:val="00AE2ED7"/>
    <w:rsid w:val="00AE3E8E"/>
    <w:rsid w:val="00AE47B6"/>
    <w:rsid w:val="00AE48BD"/>
    <w:rsid w:val="00AE49DD"/>
    <w:rsid w:val="00AE54CB"/>
    <w:rsid w:val="00AE6833"/>
    <w:rsid w:val="00AE6BD2"/>
    <w:rsid w:val="00AF0D01"/>
    <w:rsid w:val="00AF1BD4"/>
    <w:rsid w:val="00AF3124"/>
    <w:rsid w:val="00AF3F4A"/>
    <w:rsid w:val="00AF592C"/>
    <w:rsid w:val="00AF5C8A"/>
    <w:rsid w:val="00AF5CFE"/>
    <w:rsid w:val="00AF6243"/>
    <w:rsid w:val="00AF6651"/>
    <w:rsid w:val="00AF7E91"/>
    <w:rsid w:val="00B00281"/>
    <w:rsid w:val="00B01288"/>
    <w:rsid w:val="00B03B39"/>
    <w:rsid w:val="00B0494A"/>
    <w:rsid w:val="00B05E95"/>
    <w:rsid w:val="00B06F7C"/>
    <w:rsid w:val="00B0719E"/>
    <w:rsid w:val="00B07823"/>
    <w:rsid w:val="00B12779"/>
    <w:rsid w:val="00B14815"/>
    <w:rsid w:val="00B1648C"/>
    <w:rsid w:val="00B1791A"/>
    <w:rsid w:val="00B214A3"/>
    <w:rsid w:val="00B21858"/>
    <w:rsid w:val="00B21A4D"/>
    <w:rsid w:val="00B21B1A"/>
    <w:rsid w:val="00B22749"/>
    <w:rsid w:val="00B22A46"/>
    <w:rsid w:val="00B23675"/>
    <w:rsid w:val="00B2432B"/>
    <w:rsid w:val="00B2575B"/>
    <w:rsid w:val="00B25F4F"/>
    <w:rsid w:val="00B26CF8"/>
    <w:rsid w:val="00B27807"/>
    <w:rsid w:val="00B27C64"/>
    <w:rsid w:val="00B313D5"/>
    <w:rsid w:val="00B315A4"/>
    <w:rsid w:val="00B323CF"/>
    <w:rsid w:val="00B3271C"/>
    <w:rsid w:val="00B32C4E"/>
    <w:rsid w:val="00B34561"/>
    <w:rsid w:val="00B34749"/>
    <w:rsid w:val="00B35282"/>
    <w:rsid w:val="00B3760C"/>
    <w:rsid w:val="00B40884"/>
    <w:rsid w:val="00B420D8"/>
    <w:rsid w:val="00B4283E"/>
    <w:rsid w:val="00B43B84"/>
    <w:rsid w:val="00B44AAF"/>
    <w:rsid w:val="00B458A5"/>
    <w:rsid w:val="00B45E0F"/>
    <w:rsid w:val="00B466A2"/>
    <w:rsid w:val="00B467B3"/>
    <w:rsid w:val="00B468C9"/>
    <w:rsid w:val="00B47EB4"/>
    <w:rsid w:val="00B50E95"/>
    <w:rsid w:val="00B52903"/>
    <w:rsid w:val="00B52D79"/>
    <w:rsid w:val="00B53CD8"/>
    <w:rsid w:val="00B54582"/>
    <w:rsid w:val="00B55D60"/>
    <w:rsid w:val="00B560F0"/>
    <w:rsid w:val="00B56301"/>
    <w:rsid w:val="00B56FF1"/>
    <w:rsid w:val="00B57925"/>
    <w:rsid w:val="00B604F2"/>
    <w:rsid w:val="00B60D77"/>
    <w:rsid w:val="00B62383"/>
    <w:rsid w:val="00B62E9E"/>
    <w:rsid w:val="00B63805"/>
    <w:rsid w:val="00B63C2E"/>
    <w:rsid w:val="00B65C63"/>
    <w:rsid w:val="00B66BE6"/>
    <w:rsid w:val="00B672F5"/>
    <w:rsid w:val="00B67933"/>
    <w:rsid w:val="00B701E2"/>
    <w:rsid w:val="00B7075F"/>
    <w:rsid w:val="00B70DFF"/>
    <w:rsid w:val="00B70F17"/>
    <w:rsid w:val="00B715BB"/>
    <w:rsid w:val="00B71C87"/>
    <w:rsid w:val="00B72CEB"/>
    <w:rsid w:val="00B73DAB"/>
    <w:rsid w:val="00B7492D"/>
    <w:rsid w:val="00B76BBD"/>
    <w:rsid w:val="00B773C2"/>
    <w:rsid w:val="00B77B1E"/>
    <w:rsid w:val="00B77BE8"/>
    <w:rsid w:val="00B804B3"/>
    <w:rsid w:val="00B80B62"/>
    <w:rsid w:val="00B814AC"/>
    <w:rsid w:val="00B82FC4"/>
    <w:rsid w:val="00B8368E"/>
    <w:rsid w:val="00B85301"/>
    <w:rsid w:val="00B85B07"/>
    <w:rsid w:val="00B9004C"/>
    <w:rsid w:val="00B95C29"/>
    <w:rsid w:val="00BA01B0"/>
    <w:rsid w:val="00BA03A0"/>
    <w:rsid w:val="00BA0687"/>
    <w:rsid w:val="00BA1E34"/>
    <w:rsid w:val="00BA2296"/>
    <w:rsid w:val="00BA2994"/>
    <w:rsid w:val="00BA2B0C"/>
    <w:rsid w:val="00BA367C"/>
    <w:rsid w:val="00BA4158"/>
    <w:rsid w:val="00BA4670"/>
    <w:rsid w:val="00BA4B15"/>
    <w:rsid w:val="00BA4BC5"/>
    <w:rsid w:val="00BA4D90"/>
    <w:rsid w:val="00BA62B3"/>
    <w:rsid w:val="00BA7053"/>
    <w:rsid w:val="00BA71A3"/>
    <w:rsid w:val="00BB10DA"/>
    <w:rsid w:val="00BB1D3F"/>
    <w:rsid w:val="00BB272D"/>
    <w:rsid w:val="00BB2867"/>
    <w:rsid w:val="00BB2CF9"/>
    <w:rsid w:val="00BB40BA"/>
    <w:rsid w:val="00BB4E77"/>
    <w:rsid w:val="00BB5464"/>
    <w:rsid w:val="00BB590A"/>
    <w:rsid w:val="00BB5BE8"/>
    <w:rsid w:val="00BB61FC"/>
    <w:rsid w:val="00BB69A4"/>
    <w:rsid w:val="00BB73B9"/>
    <w:rsid w:val="00BB75E1"/>
    <w:rsid w:val="00BB7F4F"/>
    <w:rsid w:val="00BC0749"/>
    <w:rsid w:val="00BC19D8"/>
    <w:rsid w:val="00BC2C9E"/>
    <w:rsid w:val="00BC3319"/>
    <w:rsid w:val="00BC3CBC"/>
    <w:rsid w:val="00BC43DB"/>
    <w:rsid w:val="00BC5029"/>
    <w:rsid w:val="00BC5DD0"/>
    <w:rsid w:val="00BC5E8A"/>
    <w:rsid w:val="00BC659F"/>
    <w:rsid w:val="00BC7996"/>
    <w:rsid w:val="00BC7B0A"/>
    <w:rsid w:val="00BC7C5D"/>
    <w:rsid w:val="00BD0F97"/>
    <w:rsid w:val="00BD1057"/>
    <w:rsid w:val="00BD1E44"/>
    <w:rsid w:val="00BD21AD"/>
    <w:rsid w:val="00BD3766"/>
    <w:rsid w:val="00BD408E"/>
    <w:rsid w:val="00BD6300"/>
    <w:rsid w:val="00BE086B"/>
    <w:rsid w:val="00BE0B82"/>
    <w:rsid w:val="00BE1E4D"/>
    <w:rsid w:val="00BE23CC"/>
    <w:rsid w:val="00BE3119"/>
    <w:rsid w:val="00BE3952"/>
    <w:rsid w:val="00BE3E3D"/>
    <w:rsid w:val="00BE4665"/>
    <w:rsid w:val="00BE51FF"/>
    <w:rsid w:val="00BE6D3A"/>
    <w:rsid w:val="00BF0408"/>
    <w:rsid w:val="00BF0D64"/>
    <w:rsid w:val="00BF1835"/>
    <w:rsid w:val="00BF1879"/>
    <w:rsid w:val="00BF210E"/>
    <w:rsid w:val="00BF48DB"/>
    <w:rsid w:val="00BF4A10"/>
    <w:rsid w:val="00BF572C"/>
    <w:rsid w:val="00BF5F7F"/>
    <w:rsid w:val="00BF6FF0"/>
    <w:rsid w:val="00C01A5F"/>
    <w:rsid w:val="00C01AE0"/>
    <w:rsid w:val="00C03C7F"/>
    <w:rsid w:val="00C0467C"/>
    <w:rsid w:val="00C0546E"/>
    <w:rsid w:val="00C05961"/>
    <w:rsid w:val="00C05C0E"/>
    <w:rsid w:val="00C06150"/>
    <w:rsid w:val="00C061D9"/>
    <w:rsid w:val="00C06749"/>
    <w:rsid w:val="00C06E72"/>
    <w:rsid w:val="00C070E3"/>
    <w:rsid w:val="00C079E1"/>
    <w:rsid w:val="00C07BFF"/>
    <w:rsid w:val="00C07DDA"/>
    <w:rsid w:val="00C1035F"/>
    <w:rsid w:val="00C1308B"/>
    <w:rsid w:val="00C1313C"/>
    <w:rsid w:val="00C13761"/>
    <w:rsid w:val="00C1419D"/>
    <w:rsid w:val="00C14396"/>
    <w:rsid w:val="00C14412"/>
    <w:rsid w:val="00C14AE8"/>
    <w:rsid w:val="00C15335"/>
    <w:rsid w:val="00C17AE1"/>
    <w:rsid w:val="00C20E03"/>
    <w:rsid w:val="00C23233"/>
    <w:rsid w:val="00C245DE"/>
    <w:rsid w:val="00C24A9E"/>
    <w:rsid w:val="00C27481"/>
    <w:rsid w:val="00C315D5"/>
    <w:rsid w:val="00C331BB"/>
    <w:rsid w:val="00C335D6"/>
    <w:rsid w:val="00C3374B"/>
    <w:rsid w:val="00C34E9D"/>
    <w:rsid w:val="00C35BD9"/>
    <w:rsid w:val="00C401F7"/>
    <w:rsid w:val="00C465A5"/>
    <w:rsid w:val="00C46823"/>
    <w:rsid w:val="00C50A0A"/>
    <w:rsid w:val="00C51092"/>
    <w:rsid w:val="00C510D7"/>
    <w:rsid w:val="00C5353C"/>
    <w:rsid w:val="00C53803"/>
    <w:rsid w:val="00C53991"/>
    <w:rsid w:val="00C53CE0"/>
    <w:rsid w:val="00C54464"/>
    <w:rsid w:val="00C54AD6"/>
    <w:rsid w:val="00C57F5B"/>
    <w:rsid w:val="00C60325"/>
    <w:rsid w:val="00C60533"/>
    <w:rsid w:val="00C623DE"/>
    <w:rsid w:val="00C6251C"/>
    <w:rsid w:val="00C62BF2"/>
    <w:rsid w:val="00C637AF"/>
    <w:rsid w:val="00C64285"/>
    <w:rsid w:val="00C6444F"/>
    <w:rsid w:val="00C64689"/>
    <w:rsid w:val="00C65234"/>
    <w:rsid w:val="00C65296"/>
    <w:rsid w:val="00C66322"/>
    <w:rsid w:val="00C71399"/>
    <w:rsid w:val="00C713B1"/>
    <w:rsid w:val="00C7211C"/>
    <w:rsid w:val="00C72AA8"/>
    <w:rsid w:val="00C72DF3"/>
    <w:rsid w:val="00C73CCF"/>
    <w:rsid w:val="00C74036"/>
    <w:rsid w:val="00C742A2"/>
    <w:rsid w:val="00C7437E"/>
    <w:rsid w:val="00C7459F"/>
    <w:rsid w:val="00C75976"/>
    <w:rsid w:val="00C76D79"/>
    <w:rsid w:val="00C77458"/>
    <w:rsid w:val="00C776C7"/>
    <w:rsid w:val="00C77E98"/>
    <w:rsid w:val="00C80512"/>
    <w:rsid w:val="00C80542"/>
    <w:rsid w:val="00C8185E"/>
    <w:rsid w:val="00C82974"/>
    <w:rsid w:val="00C82C06"/>
    <w:rsid w:val="00C82EFC"/>
    <w:rsid w:val="00C853F1"/>
    <w:rsid w:val="00C86C93"/>
    <w:rsid w:val="00C87C3C"/>
    <w:rsid w:val="00C87E47"/>
    <w:rsid w:val="00C90C4F"/>
    <w:rsid w:val="00C92C97"/>
    <w:rsid w:val="00C92FE1"/>
    <w:rsid w:val="00C93406"/>
    <w:rsid w:val="00C94D75"/>
    <w:rsid w:val="00C95084"/>
    <w:rsid w:val="00C96625"/>
    <w:rsid w:val="00C97D08"/>
    <w:rsid w:val="00C97D4F"/>
    <w:rsid w:val="00C97EC4"/>
    <w:rsid w:val="00C97F09"/>
    <w:rsid w:val="00C97F3A"/>
    <w:rsid w:val="00CA0648"/>
    <w:rsid w:val="00CA10C6"/>
    <w:rsid w:val="00CA2D33"/>
    <w:rsid w:val="00CA2F23"/>
    <w:rsid w:val="00CA2F5C"/>
    <w:rsid w:val="00CA7B32"/>
    <w:rsid w:val="00CB215D"/>
    <w:rsid w:val="00CB3B04"/>
    <w:rsid w:val="00CB3EDC"/>
    <w:rsid w:val="00CB3F1A"/>
    <w:rsid w:val="00CB50A1"/>
    <w:rsid w:val="00CB7974"/>
    <w:rsid w:val="00CC07E1"/>
    <w:rsid w:val="00CC1A07"/>
    <w:rsid w:val="00CC39E5"/>
    <w:rsid w:val="00CC3C5D"/>
    <w:rsid w:val="00CC6FA3"/>
    <w:rsid w:val="00CC73C8"/>
    <w:rsid w:val="00CD4565"/>
    <w:rsid w:val="00CD4570"/>
    <w:rsid w:val="00CD4619"/>
    <w:rsid w:val="00CD51C4"/>
    <w:rsid w:val="00CD5248"/>
    <w:rsid w:val="00CD624F"/>
    <w:rsid w:val="00CD7181"/>
    <w:rsid w:val="00CD7B31"/>
    <w:rsid w:val="00CE0763"/>
    <w:rsid w:val="00CE16A4"/>
    <w:rsid w:val="00CE1984"/>
    <w:rsid w:val="00CE2EB2"/>
    <w:rsid w:val="00CE2F9B"/>
    <w:rsid w:val="00CE3D70"/>
    <w:rsid w:val="00CE4251"/>
    <w:rsid w:val="00CE48F3"/>
    <w:rsid w:val="00CE4A5A"/>
    <w:rsid w:val="00CE516D"/>
    <w:rsid w:val="00CE6947"/>
    <w:rsid w:val="00CE6BE2"/>
    <w:rsid w:val="00CF057B"/>
    <w:rsid w:val="00CF094C"/>
    <w:rsid w:val="00CF0E6A"/>
    <w:rsid w:val="00CF5146"/>
    <w:rsid w:val="00CF5659"/>
    <w:rsid w:val="00CF5818"/>
    <w:rsid w:val="00CF5A48"/>
    <w:rsid w:val="00CF5CE9"/>
    <w:rsid w:val="00CF5CFE"/>
    <w:rsid w:val="00CF7751"/>
    <w:rsid w:val="00CF7B27"/>
    <w:rsid w:val="00D0022B"/>
    <w:rsid w:val="00D01131"/>
    <w:rsid w:val="00D02306"/>
    <w:rsid w:val="00D0277A"/>
    <w:rsid w:val="00D03BC6"/>
    <w:rsid w:val="00D04F7A"/>
    <w:rsid w:val="00D05D95"/>
    <w:rsid w:val="00D06C90"/>
    <w:rsid w:val="00D07E91"/>
    <w:rsid w:val="00D103B1"/>
    <w:rsid w:val="00D12AD3"/>
    <w:rsid w:val="00D146C4"/>
    <w:rsid w:val="00D16707"/>
    <w:rsid w:val="00D17A0B"/>
    <w:rsid w:val="00D2009A"/>
    <w:rsid w:val="00D20A6F"/>
    <w:rsid w:val="00D211BF"/>
    <w:rsid w:val="00D21688"/>
    <w:rsid w:val="00D2243B"/>
    <w:rsid w:val="00D241E1"/>
    <w:rsid w:val="00D24280"/>
    <w:rsid w:val="00D24E3C"/>
    <w:rsid w:val="00D2512D"/>
    <w:rsid w:val="00D258CB"/>
    <w:rsid w:val="00D25CFF"/>
    <w:rsid w:val="00D26789"/>
    <w:rsid w:val="00D26A66"/>
    <w:rsid w:val="00D26EDC"/>
    <w:rsid w:val="00D27626"/>
    <w:rsid w:val="00D30867"/>
    <w:rsid w:val="00D311BD"/>
    <w:rsid w:val="00D315EF"/>
    <w:rsid w:val="00D31B88"/>
    <w:rsid w:val="00D340DC"/>
    <w:rsid w:val="00D36DF5"/>
    <w:rsid w:val="00D40FC8"/>
    <w:rsid w:val="00D4192C"/>
    <w:rsid w:val="00D4196D"/>
    <w:rsid w:val="00D4319B"/>
    <w:rsid w:val="00D43646"/>
    <w:rsid w:val="00D459DC"/>
    <w:rsid w:val="00D46942"/>
    <w:rsid w:val="00D50645"/>
    <w:rsid w:val="00D5175C"/>
    <w:rsid w:val="00D51CF0"/>
    <w:rsid w:val="00D51E16"/>
    <w:rsid w:val="00D52777"/>
    <w:rsid w:val="00D52826"/>
    <w:rsid w:val="00D52A8F"/>
    <w:rsid w:val="00D53EEC"/>
    <w:rsid w:val="00D542DE"/>
    <w:rsid w:val="00D542F0"/>
    <w:rsid w:val="00D55A8E"/>
    <w:rsid w:val="00D56BD6"/>
    <w:rsid w:val="00D5732A"/>
    <w:rsid w:val="00D60EF6"/>
    <w:rsid w:val="00D61678"/>
    <w:rsid w:val="00D61D23"/>
    <w:rsid w:val="00D620AC"/>
    <w:rsid w:val="00D6499D"/>
    <w:rsid w:val="00D653D1"/>
    <w:rsid w:val="00D65706"/>
    <w:rsid w:val="00D67525"/>
    <w:rsid w:val="00D67D62"/>
    <w:rsid w:val="00D67F44"/>
    <w:rsid w:val="00D70528"/>
    <w:rsid w:val="00D72058"/>
    <w:rsid w:val="00D7276E"/>
    <w:rsid w:val="00D72E7F"/>
    <w:rsid w:val="00D7453B"/>
    <w:rsid w:val="00D74892"/>
    <w:rsid w:val="00D75F0C"/>
    <w:rsid w:val="00D80548"/>
    <w:rsid w:val="00D8174D"/>
    <w:rsid w:val="00D81B5F"/>
    <w:rsid w:val="00D8280C"/>
    <w:rsid w:val="00D838AE"/>
    <w:rsid w:val="00D84235"/>
    <w:rsid w:val="00D8580F"/>
    <w:rsid w:val="00D86B52"/>
    <w:rsid w:val="00D9058B"/>
    <w:rsid w:val="00D90DC2"/>
    <w:rsid w:val="00D91162"/>
    <w:rsid w:val="00D91767"/>
    <w:rsid w:val="00D9265B"/>
    <w:rsid w:val="00D92C2C"/>
    <w:rsid w:val="00D93545"/>
    <w:rsid w:val="00D93F10"/>
    <w:rsid w:val="00D94A4B"/>
    <w:rsid w:val="00D963B9"/>
    <w:rsid w:val="00DA0294"/>
    <w:rsid w:val="00DA03CF"/>
    <w:rsid w:val="00DA03EF"/>
    <w:rsid w:val="00DA3387"/>
    <w:rsid w:val="00DA34F9"/>
    <w:rsid w:val="00DA4192"/>
    <w:rsid w:val="00DA4F15"/>
    <w:rsid w:val="00DA5607"/>
    <w:rsid w:val="00DA575E"/>
    <w:rsid w:val="00DA64E7"/>
    <w:rsid w:val="00DA6956"/>
    <w:rsid w:val="00DA6F45"/>
    <w:rsid w:val="00DA79EC"/>
    <w:rsid w:val="00DB051C"/>
    <w:rsid w:val="00DB42A6"/>
    <w:rsid w:val="00DB436E"/>
    <w:rsid w:val="00DB4B7A"/>
    <w:rsid w:val="00DB52DD"/>
    <w:rsid w:val="00DB53B8"/>
    <w:rsid w:val="00DB5F48"/>
    <w:rsid w:val="00DC0127"/>
    <w:rsid w:val="00DC19DC"/>
    <w:rsid w:val="00DC32DD"/>
    <w:rsid w:val="00DC3F06"/>
    <w:rsid w:val="00DC404B"/>
    <w:rsid w:val="00DC41FE"/>
    <w:rsid w:val="00DC597A"/>
    <w:rsid w:val="00DC633D"/>
    <w:rsid w:val="00DC7CE6"/>
    <w:rsid w:val="00DD0093"/>
    <w:rsid w:val="00DD0376"/>
    <w:rsid w:val="00DD04AA"/>
    <w:rsid w:val="00DD04D3"/>
    <w:rsid w:val="00DD1134"/>
    <w:rsid w:val="00DD199B"/>
    <w:rsid w:val="00DD2291"/>
    <w:rsid w:val="00DD331F"/>
    <w:rsid w:val="00DD3E13"/>
    <w:rsid w:val="00DD45EE"/>
    <w:rsid w:val="00DD5196"/>
    <w:rsid w:val="00DD569B"/>
    <w:rsid w:val="00DD70B1"/>
    <w:rsid w:val="00DD7140"/>
    <w:rsid w:val="00DE0301"/>
    <w:rsid w:val="00DE04F1"/>
    <w:rsid w:val="00DE1157"/>
    <w:rsid w:val="00DE33F4"/>
    <w:rsid w:val="00DE4211"/>
    <w:rsid w:val="00DE44CE"/>
    <w:rsid w:val="00DE57C9"/>
    <w:rsid w:val="00DE7E41"/>
    <w:rsid w:val="00DF00DA"/>
    <w:rsid w:val="00DF0A7A"/>
    <w:rsid w:val="00DF0FBF"/>
    <w:rsid w:val="00DF1DDA"/>
    <w:rsid w:val="00DF2EA9"/>
    <w:rsid w:val="00DF39F6"/>
    <w:rsid w:val="00DF418F"/>
    <w:rsid w:val="00DF477D"/>
    <w:rsid w:val="00DF4FF9"/>
    <w:rsid w:val="00DF5D78"/>
    <w:rsid w:val="00DF64A6"/>
    <w:rsid w:val="00DF6FD4"/>
    <w:rsid w:val="00DF70FE"/>
    <w:rsid w:val="00E00D03"/>
    <w:rsid w:val="00E00FA0"/>
    <w:rsid w:val="00E01150"/>
    <w:rsid w:val="00E02BB6"/>
    <w:rsid w:val="00E037E4"/>
    <w:rsid w:val="00E03975"/>
    <w:rsid w:val="00E039A9"/>
    <w:rsid w:val="00E0496E"/>
    <w:rsid w:val="00E05242"/>
    <w:rsid w:val="00E05328"/>
    <w:rsid w:val="00E0593C"/>
    <w:rsid w:val="00E059DA"/>
    <w:rsid w:val="00E06F7D"/>
    <w:rsid w:val="00E0737D"/>
    <w:rsid w:val="00E10622"/>
    <w:rsid w:val="00E1199F"/>
    <w:rsid w:val="00E11A6B"/>
    <w:rsid w:val="00E1231F"/>
    <w:rsid w:val="00E16163"/>
    <w:rsid w:val="00E17703"/>
    <w:rsid w:val="00E20A5C"/>
    <w:rsid w:val="00E20C92"/>
    <w:rsid w:val="00E2229C"/>
    <w:rsid w:val="00E22766"/>
    <w:rsid w:val="00E23CDA"/>
    <w:rsid w:val="00E24E64"/>
    <w:rsid w:val="00E257F7"/>
    <w:rsid w:val="00E2677E"/>
    <w:rsid w:val="00E26D38"/>
    <w:rsid w:val="00E307F8"/>
    <w:rsid w:val="00E30878"/>
    <w:rsid w:val="00E30D30"/>
    <w:rsid w:val="00E3121B"/>
    <w:rsid w:val="00E3186D"/>
    <w:rsid w:val="00E3372B"/>
    <w:rsid w:val="00E34B97"/>
    <w:rsid w:val="00E3661F"/>
    <w:rsid w:val="00E36856"/>
    <w:rsid w:val="00E36EE1"/>
    <w:rsid w:val="00E378FB"/>
    <w:rsid w:val="00E37F20"/>
    <w:rsid w:val="00E40084"/>
    <w:rsid w:val="00E4225F"/>
    <w:rsid w:val="00E43207"/>
    <w:rsid w:val="00E43BB5"/>
    <w:rsid w:val="00E43E37"/>
    <w:rsid w:val="00E442B4"/>
    <w:rsid w:val="00E44D6B"/>
    <w:rsid w:val="00E46F9C"/>
    <w:rsid w:val="00E50D78"/>
    <w:rsid w:val="00E518EA"/>
    <w:rsid w:val="00E5199F"/>
    <w:rsid w:val="00E52343"/>
    <w:rsid w:val="00E54899"/>
    <w:rsid w:val="00E55271"/>
    <w:rsid w:val="00E553E0"/>
    <w:rsid w:val="00E55BE8"/>
    <w:rsid w:val="00E56B2E"/>
    <w:rsid w:val="00E56FD7"/>
    <w:rsid w:val="00E57AFA"/>
    <w:rsid w:val="00E60EF9"/>
    <w:rsid w:val="00E6117B"/>
    <w:rsid w:val="00E615A4"/>
    <w:rsid w:val="00E62C1B"/>
    <w:rsid w:val="00E63B04"/>
    <w:rsid w:val="00E63DFC"/>
    <w:rsid w:val="00E65749"/>
    <w:rsid w:val="00E66724"/>
    <w:rsid w:val="00E6764A"/>
    <w:rsid w:val="00E67A15"/>
    <w:rsid w:val="00E702AA"/>
    <w:rsid w:val="00E72BF6"/>
    <w:rsid w:val="00E72C09"/>
    <w:rsid w:val="00E73536"/>
    <w:rsid w:val="00E751CD"/>
    <w:rsid w:val="00E779AF"/>
    <w:rsid w:val="00E81065"/>
    <w:rsid w:val="00E81D0C"/>
    <w:rsid w:val="00E82231"/>
    <w:rsid w:val="00E82CD5"/>
    <w:rsid w:val="00E8324A"/>
    <w:rsid w:val="00E83262"/>
    <w:rsid w:val="00E835C8"/>
    <w:rsid w:val="00E8395C"/>
    <w:rsid w:val="00E83961"/>
    <w:rsid w:val="00E850AD"/>
    <w:rsid w:val="00E864AB"/>
    <w:rsid w:val="00E87F41"/>
    <w:rsid w:val="00E90254"/>
    <w:rsid w:val="00E90BF2"/>
    <w:rsid w:val="00E91A11"/>
    <w:rsid w:val="00E92983"/>
    <w:rsid w:val="00E93DA5"/>
    <w:rsid w:val="00E9485E"/>
    <w:rsid w:val="00E95607"/>
    <w:rsid w:val="00E96185"/>
    <w:rsid w:val="00E9639A"/>
    <w:rsid w:val="00E975E3"/>
    <w:rsid w:val="00E979A5"/>
    <w:rsid w:val="00EA01E7"/>
    <w:rsid w:val="00EA0408"/>
    <w:rsid w:val="00EA09DE"/>
    <w:rsid w:val="00EA2E69"/>
    <w:rsid w:val="00EA31F0"/>
    <w:rsid w:val="00EA34B6"/>
    <w:rsid w:val="00EA389B"/>
    <w:rsid w:val="00EA3C2E"/>
    <w:rsid w:val="00EA4B41"/>
    <w:rsid w:val="00EA4F34"/>
    <w:rsid w:val="00EA5493"/>
    <w:rsid w:val="00EA5E41"/>
    <w:rsid w:val="00EA6E22"/>
    <w:rsid w:val="00EA71F3"/>
    <w:rsid w:val="00EB0259"/>
    <w:rsid w:val="00EB1341"/>
    <w:rsid w:val="00EB4BE2"/>
    <w:rsid w:val="00EB4EF1"/>
    <w:rsid w:val="00EB5B17"/>
    <w:rsid w:val="00EB61D2"/>
    <w:rsid w:val="00EC080C"/>
    <w:rsid w:val="00EC279A"/>
    <w:rsid w:val="00EC3460"/>
    <w:rsid w:val="00EC34D6"/>
    <w:rsid w:val="00EC4A77"/>
    <w:rsid w:val="00ED1449"/>
    <w:rsid w:val="00ED26E2"/>
    <w:rsid w:val="00ED3A63"/>
    <w:rsid w:val="00ED46EF"/>
    <w:rsid w:val="00ED4B0C"/>
    <w:rsid w:val="00ED4B81"/>
    <w:rsid w:val="00ED4B95"/>
    <w:rsid w:val="00ED57B8"/>
    <w:rsid w:val="00ED64A8"/>
    <w:rsid w:val="00ED6AC8"/>
    <w:rsid w:val="00ED7AFD"/>
    <w:rsid w:val="00ED7EFA"/>
    <w:rsid w:val="00EE26CD"/>
    <w:rsid w:val="00EE2ACB"/>
    <w:rsid w:val="00EE3211"/>
    <w:rsid w:val="00EE6E5E"/>
    <w:rsid w:val="00EF0CA1"/>
    <w:rsid w:val="00EF0FBB"/>
    <w:rsid w:val="00EF179B"/>
    <w:rsid w:val="00EF1F36"/>
    <w:rsid w:val="00EF1FC0"/>
    <w:rsid w:val="00EF20CC"/>
    <w:rsid w:val="00EF27BC"/>
    <w:rsid w:val="00EF2B47"/>
    <w:rsid w:val="00EF4962"/>
    <w:rsid w:val="00EF4BD8"/>
    <w:rsid w:val="00EF75EF"/>
    <w:rsid w:val="00EF79AE"/>
    <w:rsid w:val="00F01E24"/>
    <w:rsid w:val="00F022C7"/>
    <w:rsid w:val="00F0242F"/>
    <w:rsid w:val="00F03488"/>
    <w:rsid w:val="00F04049"/>
    <w:rsid w:val="00F043C6"/>
    <w:rsid w:val="00F04938"/>
    <w:rsid w:val="00F04B69"/>
    <w:rsid w:val="00F05046"/>
    <w:rsid w:val="00F061FC"/>
    <w:rsid w:val="00F0731D"/>
    <w:rsid w:val="00F07AAA"/>
    <w:rsid w:val="00F10905"/>
    <w:rsid w:val="00F12E33"/>
    <w:rsid w:val="00F13C94"/>
    <w:rsid w:val="00F15B5B"/>
    <w:rsid w:val="00F16311"/>
    <w:rsid w:val="00F1634C"/>
    <w:rsid w:val="00F17292"/>
    <w:rsid w:val="00F17604"/>
    <w:rsid w:val="00F208DA"/>
    <w:rsid w:val="00F20B91"/>
    <w:rsid w:val="00F2222C"/>
    <w:rsid w:val="00F231A4"/>
    <w:rsid w:val="00F23BE0"/>
    <w:rsid w:val="00F23F28"/>
    <w:rsid w:val="00F2430C"/>
    <w:rsid w:val="00F259CE"/>
    <w:rsid w:val="00F26295"/>
    <w:rsid w:val="00F26AD8"/>
    <w:rsid w:val="00F304B0"/>
    <w:rsid w:val="00F30D9F"/>
    <w:rsid w:val="00F31684"/>
    <w:rsid w:val="00F31C85"/>
    <w:rsid w:val="00F31DF3"/>
    <w:rsid w:val="00F345BD"/>
    <w:rsid w:val="00F3461B"/>
    <w:rsid w:val="00F34B10"/>
    <w:rsid w:val="00F3502E"/>
    <w:rsid w:val="00F35179"/>
    <w:rsid w:val="00F36914"/>
    <w:rsid w:val="00F37036"/>
    <w:rsid w:val="00F373DB"/>
    <w:rsid w:val="00F37803"/>
    <w:rsid w:val="00F409AA"/>
    <w:rsid w:val="00F40D47"/>
    <w:rsid w:val="00F41059"/>
    <w:rsid w:val="00F41710"/>
    <w:rsid w:val="00F41C9E"/>
    <w:rsid w:val="00F423E7"/>
    <w:rsid w:val="00F42425"/>
    <w:rsid w:val="00F42666"/>
    <w:rsid w:val="00F443FF"/>
    <w:rsid w:val="00F44B2C"/>
    <w:rsid w:val="00F44F07"/>
    <w:rsid w:val="00F44F1E"/>
    <w:rsid w:val="00F45653"/>
    <w:rsid w:val="00F46332"/>
    <w:rsid w:val="00F46AD3"/>
    <w:rsid w:val="00F4703A"/>
    <w:rsid w:val="00F50707"/>
    <w:rsid w:val="00F5089D"/>
    <w:rsid w:val="00F515C4"/>
    <w:rsid w:val="00F51686"/>
    <w:rsid w:val="00F52853"/>
    <w:rsid w:val="00F5439D"/>
    <w:rsid w:val="00F5463F"/>
    <w:rsid w:val="00F549A9"/>
    <w:rsid w:val="00F55789"/>
    <w:rsid w:val="00F572E4"/>
    <w:rsid w:val="00F57868"/>
    <w:rsid w:val="00F57F47"/>
    <w:rsid w:val="00F60ACC"/>
    <w:rsid w:val="00F6185B"/>
    <w:rsid w:val="00F61EEA"/>
    <w:rsid w:val="00F6207C"/>
    <w:rsid w:val="00F62084"/>
    <w:rsid w:val="00F621DC"/>
    <w:rsid w:val="00F6277F"/>
    <w:rsid w:val="00F62B09"/>
    <w:rsid w:val="00F638B8"/>
    <w:rsid w:val="00F6443E"/>
    <w:rsid w:val="00F64485"/>
    <w:rsid w:val="00F6513B"/>
    <w:rsid w:val="00F66A80"/>
    <w:rsid w:val="00F711AB"/>
    <w:rsid w:val="00F71548"/>
    <w:rsid w:val="00F73639"/>
    <w:rsid w:val="00F75126"/>
    <w:rsid w:val="00F76704"/>
    <w:rsid w:val="00F80C3E"/>
    <w:rsid w:val="00F8122D"/>
    <w:rsid w:val="00F82AC4"/>
    <w:rsid w:val="00F849FC"/>
    <w:rsid w:val="00F861FC"/>
    <w:rsid w:val="00F86E0C"/>
    <w:rsid w:val="00F87C6F"/>
    <w:rsid w:val="00F9031C"/>
    <w:rsid w:val="00F90BA7"/>
    <w:rsid w:val="00F916E5"/>
    <w:rsid w:val="00F92577"/>
    <w:rsid w:val="00F92C95"/>
    <w:rsid w:val="00F92FB7"/>
    <w:rsid w:val="00F94360"/>
    <w:rsid w:val="00F96E91"/>
    <w:rsid w:val="00FA290C"/>
    <w:rsid w:val="00FA3E61"/>
    <w:rsid w:val="00FA4ABB"/>
    <w:rsid w:val="00FA4B73"/>
    <w:rsid w:val="00FA4E29"/>
    <w:rsid w:val="00FA5AEE"/>
    <w:rsid w:val="00FA64A5"/>
    <w:rsid w:val="00FA6926"/>
    <w:rsid w:val="00FA72CD"/>
    <w:rsid w:val="00FA7B3C"/>
    <w:rsid w:val="00FB072F"/>
    <w:rsid w:val="00FB0C38"/>
    <w:rsid w:val="00FB1509"/>
    <w:rsid w:val="00FB361A"/>
    <w:rsid w:val="00FB3E44"/>
    <w:rsid w:val="00FB4419"/>
    <w:rsid w:val="00FB44BB"/>
    <w:rsid w:val="00FB46B4"/>
    <w:rsid w:val="00FB5CF4"/>
    <w:rsid w:val="00FB73BD"/>
    <w:rsid w:val="00FC0B21"/>
    <w:rsid w:val="00FC192A"/>
    <w:rsid w:val="00FC27A1"/>
    <w:rsid w:val="00FC2A29"/>
    <w:rsid w:val="00FC518B"/>
    <w:rsid w:val="00FC590B"/>
    <w:rsid w:val="00FC6D18"/>
    <w:rsid w:val="00FC766B"/>
    <w:rsid w:val="00FC7A57"/>
    <w:rsid w:val="00FD13F6"/>
    <w:rsid w:val="00FD1824"/>
    <w:rsid w:val="00FD2011"/>
    <w:rsid w:val="00FD2E33"/>
    <w:rsid w:val="00FD37D7"/>
    <w:rsid w:val="00FD5736"/>
    <w:rsid w:val="00FD6560"/>
    <w:rsid w:val="00FE0731"/>
    <w:rsid w:val="00FE0B83"/>
    <w:rsid w:val="00FE16C2"/>
    <w:rsid w:val="00FE27EA"/>
    <w:rsid w:val="00FE2C24"/>
    <w:rsid w:val="00FE34B5"/>
    <w:rsid w:val="00FE37B9"/>
    <w:rsid w:val="00FE6394"/>
    <w:rsid w:val="00FE6AFB"/>
    <w:rsid w:val="00FE703D"/>
    <w:rsid w:val="00FE7181"/>
    <w:rsid w:val="00FE7CF8"/>
    <w:rsid w:val="00FF07E5"/>
    <w:rsid w:val="00FF17A9"/>
    <w:rsid w:val="00FF1CD8"/>
    <w:rsid w:val="00FF1E6E"/>
    <w:rsid w:val="00FF3403"/>
    <w:rsid w:val="00FF4FD6"/>
    <w:rsid w:val="00FF5C77"/>
    <w:rsid w:val="00FF66CF"/>
    <w:rsid w:val="00FF6BE6"/>
    <w:rsid w:val="00FF6FB2"/>
    <w:rsid w:val="00FF73C4"/>
    <w:rsid w:val="00FF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semiHidden="1" w:uiPriority="9" w:unhideWhenUs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HTML Cite"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257"/>
    <w:rPr>
      <w:sz w:val="24"/>
      <w:szCs w:val="24"/>
      <w:lang w:eastAsia="ko-KR"/>
    </w:rPr>
  </w:style>
  <w:style w:type="paragraph" w:styleId="Heading1">
    <w:name w:val="heading 1"/>
    <w:basedOn w:val="Normal"/>
    <w:next w:val="Normal"/>
    <w:link w:val="Heading1Char"/>
    <w:autoRedefine/>
    <w:uiPriority w:val="99"/>
    <w:qFormat/>
    <w:rsid w:val="00935F67"/>
    <w:pPr>
      <w:keepNext/>
      <w:numPr>
        <w:numId w:val="9"/>
      </w:numPr>
      <w:ind w:left="1134" w:hanging="774"/>
      <w:jc w:val="both"/>
      <w:outlineLvl w:val="0"/>
    </w:pPr>
    <w:rPr>
      <w:rFonts w:ascii="Calibri" w:hAnsi="Calibri" w:cs="Arial"/>
      <w:b/>
      <w:bCs/>
      <w:lang w:val="es-CO" w:eastAsia="es-MX"/>
    </w:rPr>
  </w:style>
  <w:style w:type="paragraph" w:styleId="Heading2">
    <w:name w:val="heading 2"/>
    <w:basedOn w:val="Normal"/>
    <w:next w:val="Normal"/>
    <w:uiPriority w:val="99"/>
    <w:qFormat/>
    <w:locked/>
    <w:rsid w:val="000B7F56"/>
    <w:pPr>
      <w:keepNext/>
      <w:numPr>
        <w:numId w:val="8"/>
      </w:numPr>
      <w:spacing w:before="240" w:after="60"/>
      <w:outlineLvl w:val="1"/>
    </w:pPr>
    <w:rPr>
      <w:rFonts w:ascii="Calibri" w:hAnsi="Calibri" w:cs="Arial"/>
      <w:b/>
      <w:bCs/>
      <w:iCs/>
      <w:caps/>
      <w:szCs w:val="28"/>
    </w:rPr>
  </w:style>
  <w:style w:type="paragraph" w:styleId="Heading3">
    <w:name w:val="heading 3"/>
    <w:basedOn w:val="Normal"/>
    <w:next w:val="Normal"/>
    <w:link w:val="Heading3Char"/>
    <w:uiPriority w:val="9"/>
    <w:unhideWhenUsed/>
    <w:qFormat/>
    <w:locked/>
    <w:rsid w:val="00ED3A63"/>
    <w:pPr>
      <w:keepNext/>
      <w:spacing w:before="240" w:after="60"/>
      <w:outlineLvl w:val="2"/>
    </w:pPr>
    <w:rPr>
      <w:rFonts w:ascii="Calibri" w:eastAsia="Times New Roman" w:hAnsi="Calibri"/>
      <w:b/>
      <w:bCs/>
      <w:smallCaps/>
      <w:szCs w:val="26"/>
    </w:rPr>
  </w:style>
  <w:style w:type="paragraph" w:styleId="Heading4">
    <w:name w:val="heading 4"/>
    <w:basedOn w:val="Normal"/>
    <w:next w:val="Normal"/>
    <w:qFormat/>
    <w:locked/>
    <w:rsid w:val="00F730C5"/>
    <w:pPr>
      <w:keepNext/>
      <w:numPr>
        <w:ilvl w:val="3"/>
        <w:numId w:val="2"/>
      </w:numPr>
      <w:spacing w:before="240" w:after="60"/>
      <w:outlineLvl w:val="3"/>
    </w:pPr>
    <w:rPr>
      <w:b/>
      <w:bCs/>
      <w:sz w:val="28"/>
      <w:szCs w:val="28"/>
    </w:rPr>
  </w:style>
  <w:style w:type="paragraph" w:styleId="Heading5">
    <w:name w:val="heading 5"/>
    <w:basedOn w:val="Normal"/>
    <w:next w:val="Normal"/>
    <w:qFormat/>
    <w:locked/>
    <w:rsid w:val="00F730C5"/>
    <w:pPr>
      <w:numPr>
        <w:ilvl w:val="4"/>
        <w:numId w:val="2"/>
      </w:numPr>
      <w:spacing w:before="240" w:after="60"/>
      <w:outlineLvl w:val="4"/>
    </w:pPr>
    <w:rPr>
      <w:b/>
      <w:bCs/>
      <w:i/>
      <w:iCs/>
      <w:sz w:val="26"/>
      <w:szCs w:val="26"/>
    </w:rPr>
  </w:style>
  <w:style w:type="paragraph" w:styleId="Heading6">
    <w:name w:val="heading 6"/>
    <w:basedOn w:val="Normal"/>
    <w:next w:val="Normal"/>
    <w:qFormat/>
    <w:locked/>
    <w:rsid w:val="00F730C5"/>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F730C5"/>
    <w:pPr>
      <w:keepNext/>
      <w:numPr>
        <w:ilvl w:val="6"/>
        <w:numId w:val="2"/>
      </w:numPr>
      <w:outlineLvl w:val="6"/>
    </w:pPr>
    <w:rPr>
      <w:u w:val="single"/>
      <w:lang w:eastAsia="en-US"/>
    </w:rPr>
  </w:style>
  <w:style w:type="paragraph" w:styleId="Heading8">
    <w:name w:val="heading 8"/>
    <w:basedOn w:val="Normal"/>
    <w:next w:val="Normal"/>
    <w:qFormat/>
    <w:locked/>
    <w:rsid w:val="00F730C5"/>
    <w:pPr>
      <w:numPr>
        <w:ilvl w:val="7"/>
        <w:numId w:val="2"/>
      </w:numPr>
      <w:spacing w:before="240" w:after="60"/>
      <w:outlineLvl w:val="7"/>
    </w:pPr>
    <w:rPr>
      <w:i/>
      <w:iCs/>
    </w:rPr>
  </w:style>
  <w:style w:type="paragraph" w:styleId="Heading9">
    <w:name w:val="heading 9"/>
    <w:basedOn w:val="Normal"/>
    <w:next w:val="Normal"/>
    <w:qFormat/>
    <w:locked/>
    <w:rsid w:val="00F730C5"/>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11257"/>
    <w:rPr>
      <w:rFonts w:ascii="Tahoma" w:hAnsi="Tahoma" w:cs="Tahoma"/>
      <w:sz w:val="16"/>
      <w:szCs w:val="16"/>
    </w:rPr>
  </w:style>
  <w:style w:type="character" w:customStyle="1" w:styleId="BalloonTextChar">
    <w:name w:val="Balloon Text Char"/>
    <w:basedOn w:val="DefaultParagraphFont"/>
    <w:link w:val="BalloonText"/>
    <w:semiHidden/>
    <w:locked/>
    <w:rsid w:val="001335DF"/>
    <w:rPr>
      <w:rFonts w:cs="Times New Roman"/>
      <w:sz w:val="2"/>
      <w:lang w:val="es-ES_tradnl" w:eastAsia="ko-KR"/>
    </w:rPr>
  </w:style>
  <w:style w:type="character" w:customStyle="1" w:styleId="Heading1Char">
    <w:name w:val="Heading 1 Char"/>
    <w:basedOn w:val="DefaultParagraphFont"/>
    <w:link w:val="Heading1"/>
    <w:uiPriority w:val="99"/>
    <w:locked/>
    <w:rsid w:val="00935F67"/>
    <w:rPr>
      <w:rFonts w:ascii="Calibri" w:hAnsi="Calibri" w:cs="Arial"/>
      <w:b/>
      <w:bCs/>
      <w:sz w:val="24"/>
      <w:szCs w:val="24"/>
      <w:lang w:val="es-CO" w:eastAsia="es-MX"/>
    </w:rPr>
  </w:style>
  <w:style w:type="character" w:customStyle="1" w:styleId="Heading7Char">
    <w:name w:val="Heading 7 Char"/>
    <w:basedOn w:val="DefaultParagraphFont"/>
    <w:link w:val="Heading7"/>
    <w:locked/>
    <w:rsid w:val="00F730C5"/>
    <w:rPr>
      <w:sz w:val="24"/>
      <w:szCs w:val="24"/>
      <w:u w:val="single"/>
      <w:lang w:eastAsia="en-US"/>
    </w:rPr>
  </w:style>
  <w:style w:type="paragraph" w:styleId="Header">
    <w:name w:val="header"/>
    <w:basedOn w:val="Normal"/>
    <w:link w:val="HeaderChar"/>
    <w:uiPriority w:val="99"/>
    <w:rsid w:val="00F11257"/>
    <w:pPr>
      <w:tabs>
        <w:tab w:val="center" w:pos="4320"/>
        <w:tab w:val="right" w:pos="8640"/>
      </w:tabs>
    </w:pPr>
  </w:style>
  <w:style w:type="character" w:customStyle="1" w:styleId="HeaderChar">
    <w:name w:val="Header Char"/>
    <w:basedOn w:val="DefaultParagraphFont"/>
    <w:link w:val="Header"/>
    <w:uiPriority w:val="99"/>
    <w:semiHidden/>
    <w:locked/>
    <w:rsid w:val="001335DF"/>
    <w:rPr>
      <w:rFonts w:cs="Times New Roman"/>
      <w:sz w:val="24"/>
      <w:lang w:val="es-ES_tradnl" w:eastAsia="ko-KR"/>
    </w:rPr>
  </w:style>
  <w:style w:type="paragraph" w:styleId="Footer">
    <w:name w:val="footer"/>
    <w:basedOn w:val="Normal"/>
    <w:link w:val="FooterChar"/>
    <w:rsid w:val="00F11257"/>
    <w:pPr>
      <w:tabs>
        <w:tab w:val="center" w:pos="4320"/>
        <w:tab w:val="right" w:pos="8640"/>
      </w:tabs>
    </w:pPr>
  </w:style>
  <w:style w:type="character" w:customStyle="1" w:styleId="FooterChar">
    <w:name w:val="Footer Char"/>
    <w:basedOn w:val="DefaultParagraphFont"/>
    <w:link w:val="Footer"/>
    <w:locked/>
    <w:rsid w:val="001335DF"/>
    <w:rPr>
      <w:rFonts w:cs="Times New Roman"/>
      <w:sz w:val="24"/>
      <w:lang w:val="es-ES_tradnl" w:eastAsia="ko-KR"/>
    </w:rPr>
  </w:style>
  <w:style w:type="paragraph" w:styleId="BodyText">
    <w:name w:val="Body Text"/>
    <w:basedOn w:val="Normal"/>
    <w:link w:val="BodyTextChar"/>
    <w:rsid w:val="00F11257"/>
    <w:pPr>
      <w:jc w:val="center"/>
    </w:pPr>
    <w:rPr>
      <w:rFonts w:ascii="Arial" w:hAnsi="Arial" w:cs="Arial"/>
      <w:sz w:val="18"/>
      <w:szCs w:val="20"/>
    </w:rPr>
  </w:style>
  <w:style w:type="character" w:customStyle="1" w:styleId="BodyTextChar">
    <w:name w:val="Body Text Char"/>
    <w:basedOn w:val="DefaultParagraphFont"/>
    <w:link w:val="BodyText"/>
    <w:semiHidden/>
    <w:locked/>
    <w:rsid w:val="001335DF"/>
    <w:rPr>
      <w:rFonts w:cs="Times New Roman"/>
      <w:sz w:val="24"/>
      <w:lang w:val="es-ES_tradnl" w:eastAsia="ko-KR"/>
    </w:rPr>
  </w:style>
  <w:style w:type="paragraph" w:styleId="TOC1">
    <w:name w:val="toc 1"/>
    <w:basedOn w:val="Normal"/>
    <w:next w:val="Normal"/>
    <w:autoRedefine/>
    <w:uiPriority w:val="39"/>
    <w:rsid w:val="00F11257"/>
    <w:pPr>
      <w:spacing w:before="120" w:after="120"/>
    </w:pPr>
    <w:rPr>
      <w:rFonts w:ascii="Calibri" w:hAnsi="Calibri" w:cs="Calibri"/>
      <w:b/>
      <w:bCs/>
      <w:caps/>
      <w:sz w:val="20"/>
      <w:szCs w:val="20"/>
    </w:rPr>
  </w:style>
  <w:style w:type="character" w:styleId="Hyperlink">
    <w:name w:val="Hyperlink"/>
    <w:basedOn w:val="DefaultParagraphFont"/>
    <w:uiPriority w:val="99"/>
    <w:rsid w:val="00F11257"/>
    <w:rPr>
      <w:rFonts w:cs="Times New Roman"/>
      <w:color w:val="0000FF"/>
      <w:u w:val="single"/>
    </w:rPr>
  </w:style>
  <w:style w:type="character" w:styleId="PageNumber">
    <w:name w:val="page number"/>
    <w:basedOn w:val="DefaultParagraphFont"/>
    <w:rsid w:val="00F11257"/>
    <w:rPr>
      <w:rFonts w:cs="Times New Roman"/>
    </w:rPr>
  </w:style>
  <w:style w:type="paragraph" w:styleId="DocumentMap">
    <w:name w:val="Document Map"/>
    <w:basedOn w:val="Normal"/>
    <w:link w:val="DocumentMapChar"/>
    <w:semiHidden/>
    <w:rsid w:val="00F1125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1335DF"/>
    <w:rPr>
      <w:rFonts w:cs="Times New Roman"/>
      <w:sz w:val="2"/>
      <w:lang w:val="es-ES_tradnl" w:eastAsia="ko-KR"/>
    </w:rPr>
  </w:style>
  <w:style w:type="paragraph" w:styleId="FootnoteText">
    <w:name w:val="footnote text"/>
    <w:aliases w:val="single space,footnote text,fn,Footnote Text Char"/>
    <w:basedOn w:val="Normal"/>
    <w:link w:val="FootnoteTextChar1"/>
    <w:uiPriority w:val="99"/>
    <w:rsid w:val="00F11257"/>
    <w:pPr>
      <w:keepNext/>
      <w:keepLines/>
      <w:spacing w:after="120"/>
      <w:ind w:left="288" w:hanging="288"/>
      <w:jc w:val="both"/>
    </w:pPr>
    <w:rPr>
      <w:spacing w:val="-3"/>
      <w:sz w:val="20"/>
      <w:szCs w:val="20"/>
      <w:lang w:eastAsia="en-US"/>
    </w:rPr>
  </w:style>
  <w:style w:type="character" w:customStyle="1" w:styleId="FootnoteTextChar1">
    <w:name w:val="Footnote Text Char1"/>
    <w:aliases w:val="single space Char,footnote text Char,fn Char,Footnote Text Char Char"/>
    <w:basedOn w:val="DefaultParagraphFont"/>
    <w:link w:val="FootnoteText"/>
    <w:uiPriority w:val="99"/>
    <w:locked/>
    <w:rsid w:val="00F11257"/>
    <w:rPr>
      <w:rFonts w:eastAsia="Batang" w:cs="Times New Roman"/>
      <w:spacing w:val="-3"/>
      <w:lang w:val="es-ES_tradnl" w:eastAsia="en-US" w:bidi="ar-SA"/>
    </w:rPr>
  </w:style>
  <w:style w:type="character" w:styleId="FootnoteReference">
    <w:name w:val="footnote reference"/>
    <w:aliases w:val="FC,ftref"/>
    <w:basedOn w:val="DefaultParagraphFont"/>
    <w:uiPriority w:val="99"/>
    <w:semiHidden/>
    <w:rsid w:val="00F11257"/>
    <w:rPr>
      <w:rFonts w:cs="Times New Roman"/>
      <w:vertAlign w:val="superscript"/>
    </w:rPr>
  </w:style>
  <w:style w:type="paragraph" w:styleId="HTMLPreformatted">
    <w:name w:val="HTML Preformatted"/>
    <w:basedOn w:val="Normal"/>
    <w:link w:val="HTMLPreformattedChar"/>
    <w:rsid w:val="00F11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semiHidden/>
    <w:locked/>
    <w:rsid w:val="001335DF"/>
    <w:rPr>
      <w:rFonts w:ascii="Courier New" w:hAnsi="Courier New" w:cs="Courier New"/>
      <w:lang w:val="es-ES_tradnl" w:eastAsia="ko-KR"/>
    </w:rPr>
  </w:style>
  <w:style w:type="paragraph" w:styleId="Title">
    <w:name w:val="Title"/>
    <w:basedOn w:val="Normal"/>
    <w:link w:val="TitleChar"/>
    <w:qFormat/>
    <w:rsid w:val="00F11257"/>
    <w:pPr>
      <w:jc w:val="center"/>
    </w:pPr>
    <w:rPr>
      <w:rFonts w:ascii="Arial Narrow" w:hAnsi="Arial Narrow"/>
      <w:b/>
      <w:sz w:val="32"/>
      <w:szCs w:val="32"/>
      <w:lang w:val="es-MX" w:eastAsia="es-MX"/>
    </w:rPr>
  </w:style>
  <w:style w:type="character" w:customStyle="1" w:styleId="TitleChar">
    <w:name w:val="Title Char"/>
    <w:basedOn w:val="DefaultParagraphFont"/>
    <w:link w:val="Title"/>
    <w:locked/>
    <w:rsid w:val="00F11257"/>
    <w:rPr>
      <w:rFonts w:ascii="Arial Narrow" w:hAnsi="Arial Narrow" w:cs="Times New Roman"/>
      <w:b/>
      <w:sz w:val="32"/>
      <w:lang w:val="es-MX" w:eastAsia="es-MX"/>
    </w:rPr>
  </w:style>
  <w:style w:type="character" w:styleId="CommentReference">
    <w:name w:val="annotation reference"/>
    <w:basedOn w:val="DefaultParagraphFont"/>
    <w:rsid w:val="00F11257"/>
    <w:rPr>
      <w:rFonts w:cs="Times New Roman"/>
      <w:sz w:val="18"/>
    </w:rPr>
  </w:style>
  <w:style w:type="paragraph" w:styleId="CommentText">
    <w:name w:val="annotation text"/>
    <w:basedOn w:val="Normal"/>
    <w:link w:val="CommentTextChar"/>
    <w:rsid w:val="00F11257"/>
  </w:style>
  <w:style w:type="character" w:customStyle="1" w:styleId="CommentTextChar">
    <w:name w:val="Comment Text Char"/>
    <w:basedOn w:val="DefaultParagraphFont"/>
    <w:link w:val="CommentText"/>
    <w:locked/>
    <w:rsid w:val="00F11257"/>
    <w:rPr>
      <w:rFonts w:cs="Times New Roman"/>
      <w:sz w:val="24"/>
      <w:lang w:val="es-ES_tradnl" w:eastAsia="ko-KR"/>
    </w:rPr>
  </w:style>
  <w:style w:type="paragraph" w:styleId="CommentSubject">
    <w:name w:val="annotation subject"/>
    <w:basedOn w:val="CommentText"/>
    <w:next w:val="CommentText"/>
    <w:link w:val="CommentSubjectChar"/>
    <w:rsid w:val="00F11257"/>
    <w:rPr>
      <w:b/>
      <w:bCs/>
      <w:sz w:val="20"/>
      <w:szCs w:val="20"/>
    </w:rPr>
  </w:style>
  <w:style w:type="character" w:customStyle="1" w:styleId="CommentSubjectChar">
    <w:name w:val="Comment Subject Char"/>
    <w:basedOn w:val="CommentTextChar"/>
    <w:link w:val="CommentSubject"/>
    <w:locked/>
    <w:rsid w:val="00F11257"/>
    <w:rPr>
      <w:rFonts w:cs="Times New Roman"/>
      <w:b/>
      <w:bCs/>
      <w:sz w:val="24"/>
      <w:lang w:val="es-ES_tradnl" w:eastAsia="ko-KR"/>
    </w:rPr>
  </w:style>
  <w:style w:type="paragraph" w:customStyle="1" w:styleId="Chapter">
    <w:name w:val="Chapter"/>
    <w:basedOn w:val="Normal"/>
    <w:next w:val="Normal"/>
    <w:uiPriority w:val="99"/>
    <w:rsid w:val="00F730C5"/>
    <w:pPr>
      <w:keepNext/>
      <w:numPr>
        <w:numId w:val="1"/>
      </w:numPr>
      <w:tabs>
        <w:tab w:val="left" w:pos="1440"/>
      </w:tabs>
      <w:autoSpaceDE w:val="0"/>
      <w:autoSpaceDN w:val="0"/>
      <w:adjustRightInd w:val="0"/>
      <w:spacing w:before="240" w:after="240"/>
      <w:jc w:val="center"/>
    </w:pPr>
    <w:rPr>
      <w:b/>
      <w:smallCaps/>
      <w:lang w:eastAsia="es-CO"/>
    </w:rPr>
  </w:style>
  <w:style w:type="paragraph" w:customStyle="1" w:styleId="FirstHeading">
    <w:name w:val="FirstHeading"/>
    <w:basedOn w:val="Normal"/>
    <w:next w:val="Normal"/>
    <w:rsid w:val="00F730C5"/>
    <w:pPr>
      <w:keepNext/>
      <w:numPr>
        <w:numId w:val="2"/>
      </w:numPr>
      <w:tabs>
        <w:tab w:val="left" w:pos="0"/>
        <w:tab w:val="left" w:pos="86"/>
      </w:tabs>
      <w:autoSpaceDE w:val="0"/>
      <w:autoSpaceDN w:val="0"/>
      <w:adjustRightInd w:val="0"/>
      <w:spacing w:before="120" w:after="120"/>
      <w:ind w:left="720" w:hanging="720"/>
    </w:pPr>
    <w:rPr>
      <w:b/>
      <w:lang w:eastAsia="es-CO"/>
    </w:rPr>
  </w:style>
  <w:style w:type="paragraph" w:customStyle="1" w:styleId="SecHeading">
    <w:name w:val="SecHeading"/>
    <w:basedOn w:val="Normal"/>
    <w:next w:val="Paragraph"/>
    <w:rsid w:val="00F730C5"/>
    <w:pPr>
      <w:keepNext/>
      <w:tabs>
        <w:tab w:val="num" w:pos="1296"/>
      </w:tabs>
      <w:autoSpaceDE w:val="0"/>
      <w:autoSpaceDN w:val="0"/>
      <w:adjustRightInd w:val="0"/>
      <w:spacing w:before="120" w:after="120"/>
      <w:ind w:left="1296" w:hanging="576"/>
    </w:pPr>
    <w:rPr>
      <w:b/>
      <w:lang w:eastAsia="es-CO"/>
    </w:rPr>
  </w:style>
  <w:style w:type="paragraph" w:customStyle="1" w:styleId="SubHeading1">
    <w:name w:val="SubHeading1"/>
    <w:basedOn w:val="SecHeading"/>
    <w:rsid w:val="00F730C5"/>
    <w:pPr>
      <w:tabs>
        <w:tab w:val="clear" w:pos="1296"/>
        <w:tab w:val="num" w:pos="1872"/>
      </w:tabs>
      <w:ind w:left="1872"/>
    </w:pPr>
  </w:style>
  <w:style w:type="paragraph" w:customStyle="1" w:styleId="Subheading2">
    <w:name w:val="Subheading2"/>
    <w:basedOn w:val="SecHeading"/>
    <w:rsid w:val="00F730C5"/>
    <w:pPr>
      <w:tabs>
        <w:tab w:val="clear" w:pos="1296"/>
        <w:tab w:val="num" w:pos="2376"/>
      </w:tabs>
      <w:ind w:left="2376" w:hanging="288"/>
    </w:pPr>
  </w:style>
  <w:style w:type="paragraph" w:customStyle="1" w:styleId="Paragraph">
    <w:name w:val="Paragraph"/>
    <w:basedOn w:val="BodyTextIndent"/>
    <w:uiPriority w:val="99"/>
    <w:rsid w:val="00F730C5"/>
    <w:pPr>
      <w:numPr>
        <w:ilvl w:val="1"/>
        <w:numId w:val="1"/>
      </w:numPr>
      <w:autoSpaceDE w:val="0"/>
      <w:autoSpaceDN w:val="0"/>
      <w:adjustRightInd w:val="0"/>
      <w:spacing w:before="120"/>
      <w:jc w:val="both"/>
      <w:outlineLvl w:val="1"/>
    </w:pPr>
    <w:rPr>
      <w:lang w:eastAsia="es-CO"/>
    </w:rPr>
  </w:style>
  <w:style w:type="paragraph" w:customStyle="1" w:styleId="subpar">
    <w:name w:val="subpar"/>
    <w:basedOn w:val="BodyTextIndent3"/>
    <w:uiPriority w:val="99"/>
    <w:rsid w:val="00F730C5"/>
    <w:pPr>
      <w:numPr>
        <w:ilvl w:val="2"/>
        <w:numId w:val="1"/>
      </w:numPr>
      <w:autoSpaceDE w:val="0"/>
      <w:autoSpaceDN w:val="0"/>
      <w:adjustRightInd w:val="0"/>
      <w:spacing w:before="120"/>
      <w:jc w:val="both"/>
      <w:outlineLvl w:val="2"/>
    </w:pPr>
    <w:rPr>
      <w:lang w:eastAsia="es-CO"/>
    </w:rPr>
  </w:style>
  <w:style w:type="paragraph" w:customStyle="1" w:styleId="SubSubPar">
    <w:name w:val="SubSubPar"/>
    <w:basedOn w:val="subpar"/>
    <w:uiPriority w:val="99"/>
    <w:rsid w:val="00F730C5"/>
    <w:pPr>
      <w:numPr>
        <w:ilvl w:val="3"/>
      </w:numPr>
      <w:tabs>
        <w:tab w:val="left" w:pos="0"/>
      </w:tabs>
    </w:pPr>
  </w:style>
  <w:style w:type="paragraph" w:customStyle="1" w:styleId="Regtable">
    <w:name w:val="Regtable"/>
    <w:basedOn w:val="Normal"/>
    <w:rsid w:val="00F730C5"/>
    <w:pPr>
      <w:keepLines/>
      <w:framePr w:wrap="around" w:vAnchor="text" w:hAnchor="text" w:y="1"/>
      <w:autoSpaceDE w:val="0"/>
      <w:autoSpaceDN w:val="0"/>
      <w:adjustRightInd w:val="0"/>
      <w:spacing w:before="20" w:after="20"/>
    </w:pPr>
    <w:rPr>
      <w:sz w:val="20"/>
      <w:lang w:eastAsia="es-CO"/>
    </w:rPr>
  </w:style>
  <w:style w:type="paragraph" w:customStyle="1" w:styleId="TableTitle">
    <w:name w:val="TableTitle"/>
    <w:basedOn w:val="Normal"/>
    <w:rsid w:val="00F730C5"/>
    <w:pPr>
      <w:keepNext/>
      <w:framePr w:wrap="around" w:vAnchor="text" w:hAnchor="text" w:y="1"/>
      <w:autoSpaceDE w:val="0"/>
      <w:autoSpaceDN w:val="0"/>
      <w:adjustRightInd w:val="0"/>
      <w:spacing w:before="20" w:after="20"/>
      <w:jc w:val="center"/>
    </w:pPr>
    <w:rPr>
      <w:rFonts w:ascii="Times New Roman Bold" w:hAnsi="Times New Roman Bold"/>
      <w:b/>
      <w:spacing w:val="-3"/>
      <w:sz w:val="20"/>
      <w:lang w:eastAsia="es-CO"/>
    </w:rPr>
  </w:style>
  <w:style w:type="paragraph" w:styleId="BodyTextIndent">
    <w:name w:val="Body Text Indent"/>
    <w:basedOn w:val="Normal"/>
    <w:rsid w:val="00F730C5"/>
    <w:pPr>
      <w:spacing w:after="120"/>
      <w:ind w:left="360"/>
    </w:pPr>
  </w:style>
  <w:style w:type="paragraph" w:styleId="BodyTextIndent3">
    <w:name w:val="Body Text Indent 3"/>
    <w:basedOn w:val="Normal"/>
    <w:rsid w:val="00F730C5"/>
    <w:pPr>
      <w:spacing w:after="120"/>
      <w:ind w:left="360"/>
    </w:pPr>
    <w:rPr>
      <w:szCs w:val="16"/>
    </w:rPr>
  </w:style>
  <w:style w:type="table" w:styleId="TableGrid">
    <w:name w:val="Table Grid"/>
    <w:basedOn w:val="TableNormal"/>
    <w:locked/>
    <w:rsid w:val="006E20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Heading1"/>
    <w:uiPriority w:val="99"/>
    <w:rsid w:val="00AF0D01"/>
    <w:pPr>
      <w:spacing w:before="240" w:after="60"/>
      <w:ind w:left="0"/>
    </w:pPr>
    <w:rPr>
      <w:rFonts w:eastAsia="Times New Roman" w:cs="Times New Roman"/>
      <w:bCs w:val="0"/>
      <w:kern w:val="28"/>
      <w:sz w:val="28"/>
      <w:lang w:val="en-US" w:eastAsia="en-US"/>
    </w:rPr>
  </w:style>
  <w:style w:type="paragraph" w:styleId="ListParagraph">
    <w:name w:val="List Paragraph"/>
    <w:basedOn w:val="Normal"/>
    <w:uiPriority w:val="34"/>
    <w:qFormat/>
    <w:rsid w:val="00F41C9E"/>
    <w:pPr>
      <w:ind w:left="708"/>
    </w:pPr>
  </w:style>
  <w:style w:type="paragraph" w:customStyle="1" w:styleId="StyleCalibriJustifiedBefore6ptAfter6pt">
    <w:name w:val="Style Calibri Justified Before:  6 pt After:  6 pt"/>
    <w:basedOn w:val="Normal"/>
    <w:uiPriority w:val="99"/>
    <w:rsid w:val="00DC19DC"/>
    <w:pPr>
      <w:numPr>
        <w:numId w:val="4"/>
      </w:numPr>
      <w:spacing w:before="120" w:after="120"/>
      <w:jc w:val="both"/>
    </w:pPr>
    <w:rPr>
      <w:rFonts w:ascii="Calibri" w:eastAsia="Times New Roman" w:hAnsi="Calibri"/>
      <w:szCs w:val="20"/>
      <w:lang w:val="en-US" w:eastAsia="en-US"/>
    </w:rPr>
  </w:style>
  <w:style w:type="paragraph" w:styleId="NormalWeb">
    <w:name w:val="Normal (Web)"/>
    <w:basedOn w:val="Normal"/>
    <w:uiPriority w:val="99"/>
    <w:unhideWhenUsed/>
    <w:rsid w:val="00632D55"/>
    <w:pPr>
      <w:spacing w:before="240" w:after="240"/>
    </w:pPr>
    <w:rPr>
      <w:rFonts w:eastAsia="Times New Roman"/>
      <w:lang w:eastAsia="es-ES"/>
    </w:rPr>
  </w:style>
  <w:style w:type="table" w:customStyle="1" w:styleId="Cuadrculaclara-nfasis11">
    <w:name w:val="Cuadrícula clara - Énfasis 11"/>
    <w:basedOn w:val="TableNormal"/>
    <w:uiPriority w:val="62"/>
    <w:rsid w:val="001A7DA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8">
    <w:name w:val="Table Grid 8"/>
    <w:basedOn w:val="TableNormal"/>
    <w:rsid w:val="007328A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3C1303"/>
    <w:rPr>
      <w:rFonts w:ascii="Calibri" w:eastAsia="Calibri" w:hAnsi="Calibri"/>
      <w:sz w:val="22"/>
      <w:szCs w:val="22"/>
      <w:lang w:val="es-CO" w:eastAsia="en-US"/>
    </w:rPr>
  </w:style>
  <w:style w:type="paragraph" w:customStyle="1" w:styleId="AbbrDesc">
    <w:name w:val="AbbrDesc"/>
    <w:basedOn w:val="Normal"/>
    <w:rsid w:val="00FC7A57"/>
    <w:pPr>
      <w:tabs>
        <w:tab w:val="left" w:pos="3060"/>
      </w:tabs>
      <w:jc w:val="both"/>
    </w:pPr>
    <w:rPr>
      <w:rFonts w:eastAsia="Times New Roman"/>
      <w:szCs w:val="20"/>
      <w:lang w:val="es-ES_tradnl" w:eastAsia="en-US"/>
    </w:rPr>
  </w:style>
  <w:style w:type="character" w:styleId="Emphasis">
    <w:name w:val="Emphasis"/>
    <w:basedOn w:val="DefaultParagraphFont"/>
    <w:uiPriority w:val="20"/>
    <w:qFormat/>
    <w:locked/>
    <w:rsid w:val="00FC7A57"/>
    <w:rPr>
      <w:i/>
      <w:iCs/>
    </w:rPr>
  </w:style>
  <w:style w:type="paragraph" w:customStyle="1" w:styleId="Heading1a">
    <w:name w:val="Heading 1a"/>
    <w:basedOn w:val="Normal"/>
    <w:next w:val="Normal"/>
    <w:rsid w:val="00FC7A57"/>
    <w:pPr>
      <w:keepNext/>
      <w:keepLines/>
      <w:numPr>
        <w:numId w:val="5"/>
      </w:numPr>
      <w:spacing w:before="1440" w:after="240"/>
      <w:jc w:val="center"/>
      <w:outlineLvl w:val="0"/>
    </w:pPr>
    <w:rPr>
      <w:rFonts w:eastAsia="Times New Roman"/>
      <w:b/>
      <w:caps/>
      <w:sz w:val="32"/>
      <w:lang w:val="en-US" w:eastAsia="en-US"/>
    </w:rPr>
  </w:style>
  <w:style w:type="paragraph" w:customStyle="1" w:styleId="MainParanoChapter">
    <w:name w:val="Main Para no Chapter #"/>
    <w:basedOn w:val="Normal"/>
    <w:rsid w:val="00FC7A57"/>
    <w:pPr>
      <w:numPr>
        <w:ilvl w:val="1"/>
        <w:numId w:val="5"/>
      </w:numPr>
      <w:spacing w:after="240"/>
      <w:ind w:left="0" w:firstLine="0"/>
      <w:jc w:val="both"/>
      <w:outlineLvl w:val="1"/>
    </w:pPr>
    <w:rPr>
      <w:rFonts w:eastAsia="Times New Roman"/>
      <w:lang w:val="en-US" w:eastAsia="en-US"/>
    </w:rPr>
  </w:style>
  <w:style w:type="paragraph" w:customStyle="1" w:styleId="Sub-Para1underX">
    <w:name w:val="Sub-Para 1 under X."/>
    <w:basedOn w:val="Normal"/>
    <w:rsid w:val="00FC7A57"/>
    <w:pPr>
      <w:numPr>
        <w:ilvl w:val="2"/>
        <w:numId w:val="5"/>
      </w:numPr>
      <w:spacing w:after="120"/>
      <w:jc w:val="both"/>
      <w:outlineLvl w:val="2"/>
    </w:pPr>
    <w:rPr>
      <w:rFonts w:eastAsia="Times New Roman"/>
      <w:lang w:val="en-US" w:eastAsia="en-US"/>
    </w:rPr>
  </w:style>
  <w:style w:type="paragraph" w:customStyle="1" w:styleId="Sub-Para2underX">
    <w:name w:val="Sub-Para 2 under X."/>
    <w:basedOn w:val="Normal"/>
    <w:rsid w:val="00FC7A57"/>
    <w:pPr>
      <w:numPr>
        <w:ilvl w:val="3"/>
        <w:numId w:val="5"/>
      </w:numPr>
      <w:spacing w:after="240"/>
      <w:outlineLvl w:val="3"/>
    </w:pPr>
    <w:rPr>
      <w:rFonts w:eastAsia="Times New Roman"/>
      <w:lang w:val="en-US" w:eastAsia="en-US"/>
    </w:rPr>
  </w:style>
  <w:style w:type="paragraph" w:customStyle="1" w:styleId="Sub-Para3underX">
    <w:name w:val="Sub-Para 3 under X."/>
    <w:basedOn w:val="Normal"/>
    <w:rsid w:val="00FC7A57"/>
    <w:pPr>
      <w:numPr>
        <w:ilvl w:val="4"/>
        <w:numId w:val="5"/>
      </w:numPr>
      <w:spacing w:after="240"/>
      <w:outlineLvl w:val="4"/>
    </w:pPr>
    <w:rPr>
      <w:rFonts w:eastAsia="Times New Roman"/>
      <w:lang w:val="en-US" w:eastAsia="en-US"/>
    </w:rPr>
  </w:style>
  <w:style w:type="paragraph" w:customStyle="1" w:styleId="Sub-Para4underX">
    <w:name w:val="Sub-Para 4 under X."/>
    <w:basedOn w:val="Normal"/>
    <w:rsid w:val="00FC7A57"/>
    <w:pPr>
      <w:numPr>
        <w:ilvl w:val="5"/>
        <w:numId w:val="5"/>
      </w:numPr>
      <w:spacing w:after="240"/>
      <w:outlineLvl w:val="5"/>
    </w:pPr>
    <w:rPr>
      <w:rFonts w:eastAsia="Times New Roman"/>
      <w:lang w:val="en-US" w:eastAsia="en-US"/>
    </w:rPr>
  </w:style>
  <w:style w:type="paragraph" w:customStyle="1" w:styleId="Default">
    <w:name w:val="Default"/>
    <w:rsid w:val="00FC7A57"/>
    <w:pPr>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rsid w:val="008F6535"/>
    <w:pPr>
      <w:numPr>
        <w:numId w:val="6"/>
      </w:numPr>
      <w:spacing w:after="240"/>
      <w:jc w:val="both"/>
    </w:pPr>
    <w:rPr>
      <w:rFonts w:eastAsia="Times New Roman"/>
      <w:lang w:eastAsia="en-US"/>
    </w:rPr>
  </w:style>
  <w:style w:type="paragraph" w:styleId="ListBullet">
    <w:name w:val="List Bullet"/>
    <w:basedOn w:val="Normal"/>
    <w:rsid w:val="00291F72"/>
    <w:pPr>
      <w:numPr>
        <w:numId w:val="7"/>
      </w:numPr>
      <w:contextualSpacing/>
    </w:pPr>
  </w:style>
  <w:style w:type="paragraph" w:customStyle="1" w:styleId="subtitulosblue">
    <w:name w:val="sub_titulos_blue"/>
    <w:basedOn w:val="Normal"/>
    <w:rsid w:val="00F2222C"/>
    <w:pPr>
      <w:spacing w:before="240" w:after="240"/>
    </w:pPr>
    <w:rPr>
      <w:rFonts w:eastAsia="Times New Roman"/>
      <w:lang w:eastAsia="es-ES"/>
    </w:rPr>
  </w:style>
  <w:style w:type="paragraph" w:styleId="BlockText">
    <w:name w:val="Block Text"/>
    <w:basedOn w:val="Normal"/>
    <w:rsid w:val="00320A73"/>
    <w:pPr>
      <w:spacing w:line="280" w:lineRule="atLeast"/>
      <w:ind w:left="567"/>
    </w:pPr>
    <w:rPr>
      <w:rFonts w:ascii="Arial" w:eastAsia="Times New Roman" w:hAnsi="Arial"/>
      <w:color w:val="0A55A3"/>
      <w:sz w:val="16"/>
      <w:lang w:val="en-GB" w:eastAsia="en-US"/>
    </w:rPr>
  </w:style>
  <w:style w:type="paragraph" w:customStyle="1" w:styleId="BlockTitle">
    <w:name w:val="Block Title"/>
    <w:basedOn w:val="BlockText"/>
    <w:next w:val="BlockText"/>
    <w:rsid w:val="00320A73"/>
    <w:pPr>
      <w:keepNext/>
    </w:pPr>
    <w:rPr>
      <w:b/>
      <w:bCs/>
    </w:rPr>
  </w:style>
  <w:style w:type="paragraph" w:styleId="Caption">
    <w:name w:val="caption"/>
    <w:basedOn w:val="Normal"/>
    <w:next w:val="Normal"/>
    <w:qFormat/>
    <w:locked/>
    <w:rsid w:val="00320A73"/>
    <w:pPr>
      <w:keepNext/>
      <w:tabs>
        <w:tab w:val="right" w:pos="-284"/>
      </w:tabs>
      <w:spacing w:after="140" w:line="280" w:lineRule="atLeast"/>
      <w:ind w:hanging="2268"/>
    </w:pPr>
    <w:rPr>
      <w:rFonts w:ascii="Arial" w:eastAsia="Times New Roman" w:hAnsi="Arial"/>
      <w:bCs/>
      <w:color w:val="0A55A3"/>
      <w:sz w:val="16"/>
      <w:szCs w:val="20"/>
      <w:lang w:val="en-GB" w:eastAsia="en-US"/>
    </w:rPr>
  </w:style>
  <w:style w:type="paragraph" w:customStyle="1" w:styleId="TableText">
    <w:name w:val="Table Text"/>
    <w:basedOn w:val="Normal"/>
    <w:rsid w:val="00320A73"/>
    <w:pPr>
      <w:spacing w:line="280" w:lineRule="atLeast"/>
    </w:pPr>
    <w:rPr>
      <w:rFonts w:ascii="Arial" w:eastAsia="Times New Roman" w:hAnsi="Arial"/>
      <w:sz w:val="16"/>
      <w:lang w:val="en-GB" w:eastAsia="en-US"/>
    </w:rPr>
  </w:style>
  <w:style w:type="paragraph" w:customStyle="1" w:styleId="TableHeading">
    <w:name w:val="Table Heading"/>
    <w:basedOn w:val="TableText"/>
    <w:rsid w:val="00320A73"/>
    <w:pPr>
      <w:keepNext/>
    </w:pPr>
    <w:rPr>
      <w:b/>
    </w:rPr>
  </w:style>
  <w:style w:type="table" w:customStyle="1" w:styleId="Sombreadomedio1-nfasis11">
    <w:name w:val="Sombreado medio 1 - Énfasis 11"/>
    <w:basedOn w:val="TableNormal"/>
    <w:uiPriority w:val="63"/>
    <w:rsid w:val="004C2B8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NoSpacing1">
    <w:name w:val="No Spacing1"/>
    <w:qFormat/>
    <w:rsid w:val="005C7AFD"/>
    <w:rPr>
      <w:rFonts w:ascii="Calibri" w:eastAsia="Calibri" w:hAnsi="Calibri"/>
      <w:sz w:val="22"/>
      <w:szCs w:val="22"/>
      <w:lang w:val="es-CO" w:eastAsia="en-US"/>
    </w:rPr>
  </w:style>
  <w:style w:type="paragraph" w:customStyle="1" w:styleId="Prrafodelista1">
    <w:name w:val="Párrafo de lista1"/>
    <w:basedOn w:val="Normal"/>
    <w:qFormat/>
    <w:rsid w:val="00A41D53"/>
    <w:pPr>
      <w:ind w:left="720"/>
      <w:jc w:val="both"/>
    </w:pPr>
    <w:rPr>
      <w:rFonts w:ascii="Arial Narrow" w:eastAsia="Times New Roman" w:hAnsi="Arial Narrow"/>
      <w:lang w:val="es-CO" w:eastAsia="es-MX"/>
    </w:rPr>
  </w:style>
  <w:style w:type="character" w:customStyle="1" w:styleId="Heading3Char">
    <w:name w:val="Heading 3 Char"/>
    <w:basedOn w:val="DefaultParagraphFont"/>
    <w:link w:val="Heading3"/>
    <w:uiPriority w:val="9"/>
    <w:rsid w:val="00ED3A63"/>
    <w:rPr>
      <w:rFonts w:ascii="Calibri" w:eastAsia="Times New Roman" w:hAnsi="Calibri"/>
      <w:b/>
      <w:bCs/>
      <w:smallCaps/>
      <w:sz w:val="24"/>
      <w:szCs w:val="26"/>
      <w:lang w:eastAsia="ko-KR"/>
    </w:rPr>
  </w:style>
  <w:style w:type="paragraph" w:styleId="TOC2">
    <w:name w:val="toc 2"/>
    <w:basedOn w:val="Normal"/>
    <w:next w:val="Normal"/>
    <w:autoRedefine/>
    <w:uiPriority w:val="39"/>
    <w:locked/>
    <w:rsid w:val="008B4109"/>
    <w:pPr>
      <w:tabs>
        <w:tab w:val="left" w:pos="720"/>
        <w:tab w:val="right" w:leader="dot" w:pos="9736"/>
      </w:tabs>
      <w:ind w:left="709" w:hanging="469"/>
    </w:pPr>
    <w:rPr>
      <w:rFonts w:ascii="Calibri" w:hAnsi="Calibri" w:cs="Calibri"/>
      <w:smallCaps/>
      <w:sz w:val="20"/>
      <w:szCs w:val="20"/>
    </w:rPr>
  </w:style>
  <w:style w:type="paragraph" w:styleId="TOC3">
    <w:name w:val="toc 3"/>
    <w:basedOn w:val="Normal"/>
    <w:next w:val="Normal"/>
    <w:autoRedefine/>
    <w:uiPriority w:val="39"/>
    <w:locked/>
    <w:rsid w:val="00B72CEB"/>
    <w:pPr>
      <w:tabs>
        <w:tab w:val="left" w:pos="1200"/>
        <w:tab w:val="right" w:leader="dot" w:pos="9736"/>
      </w:tabs>
      <w:ind w:left="720"/>
    </w:pPr>
    <w:rPr>
      <w:rFonts w:ascii="Calibri" w:hAnsi="Calibri" w:cs="Calibri"/>
      <w:i/>
      <w:iCs/>
      <w:sz w:val="20"/>
      <w:szCs w:val="20"/>
    </w:rPr>
  </w:style>
  <w:style w:type="paragraph" w:styleId="TOC4">
    <w:name w:val="toc 4"/>
    <w:basedOn w:val="Normal"/>
    <w:next w:val="Normal"/>
    <w:autoRedefine/>
    <w:uiPriority w:val="39"/>
    <w:locked/>
    <w:rsid w:val="00483CC3"/>
    <w:pPr>
      <w:ind w:left="720"/>
    </w:pPr>
    <w:rPr>
      <w:rFonts w:ascii="Calibri" w:hAnsi="Calibri" w:cs="Calibri"/>
      <w:sz w:val="18"/>
      <w:szCs w:val="18"/>
    </w:rPr>
  </w:style>
  <w:style w:type="paragraph" w:styleId="TOC5">
    <w:name w:val="toc 5"/>
    <w:basedOn w:val="Normal"/>
    <w:next w:val="Normal"/>
    <w:autoRedefine/>
    <w:locked/>
    <w:rsid w:val="00483CC3"/>
    <w:pPr>
      <w:ind w:left="960"/>
    </w:pPr>
    <w:rPr>
      <w:rFonts w:ascii="Calibri" w:hAnsi="Calibri" w:cs="Calibri"/>
      <w:sz w:val="18"/>
      <w:szCs w:val="18"/>
    </w:rPr>
  </w:style>
  <w:style w:type="paragraph" w:styleId="TOC6">
    <w:name w:val="toc 6"/>
    <w:basedOn w:val="Normal"/>
    <w:next w:val="Normal"/>
    <w:autoRedefine/>
    <w:locked/>
    <w:rsid w:val="00483CC3"/>
    <w:pPr>
      <w:ind w:left="1200"/>
    </w:pPr>
    <w:rPr>
      <w:rFonts w:ascii="Calibri" w:hAnsi="Calibri" w:cs="Calibri"/>
      <w:sz w:val="18"/>
      <w:szCs w:val="18"/>
    </w:rPr>
  </w:style>
  <w:style w:type="paragraph" w:styleId="TOC7">
    <w:name w:val="toc 7"/>
    <w:basedOn w:val="Normal"/>
    <w:next w:val="Normal"/>
    <w:autoRedefine/>
    <w:locked/>
    <w:rsid w:val="00483CC3"/>
    <w:pPr>
      <w:ind w:left="1440"/>
    </w:pPr>
    <w:rPr>
      <w:rFonts w:ascii="Calibri" w:hAnsi="Calibri" w:cs="Calibri"/>
      <w:sz w:val="18"/>
      <w:szCs w:val="18"/>
    </w:rPr>
  </w:style>
  <w:style w:type="paragraph" w:styleId="TOC8">
    <w:name w:val="toc 8"/>
    <w:basedOn w:val="Normal"/>
    <w:next w:val="Normal"/>
    <w:autoRedefine/>
    <w:locked/>
    <w:rsid w:val="00483CC3"/>
    <w:pPr>
      <w:ind w:left="1680"/>
    </w:pPr>
    <w:rPr>
      <w:rFonts w:ascii="Calibri" w:hAnsi="Calibri" w:cs="Calibri"/>
      <w:sz w:val="18"/>
      <w:szCs w:val="18"/>
    </w:rPr>
  </w:style>
  <w:style w:type="paragraph" w:styleId="TOC9">
    <w:name w:val="toc 9"/>
    <w:basedOn w:val="Normal"/>
    <w:next w:val="Normal"/>
    <w:autoRedefine/>
    <w:locked/>
    <w:rsid w:val="00483CC3"/>
    <w:pPr>
      <w:ind w:left="1920"/>
    </w:pPr>
    <w:rPr>
      <w:rFonts w:ascii="Calibri" w:hAnsi="Calibri" w:cs="Calibri"/>
      <w:sz w:val="18"/>
      <w:szCs w:val="18"/>
    </w:rPr>
  </w:style>
  <w:style w:type="table" w:styleId="LightGrid-Accent5">
    <w:name w:val="Light Grid Accent 5"/>
    <w:basedOn w:val="TableNormal"/>
    <w:uiPriority w:val="62"/>
    <w:rsid w:val="00911A6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Strong">
    <w:name w:val="Strong"/>
    <w:basedOn w:val="DefaultParagraphFont"/>
    <w:uiPriority w:val="22"/>
    <w:qFormat/>
    <w:locked/>
    <w:rsid w:val="0015071E"/>
    <w:rPr>
      <w:b/>
      <w:bCs/>
    </w:rPr>
  </w:style>
  <w:style w:type="character" w:customStyle="1" w:styleId="st1">
    <w:name w:val="st1"/>
    <w:basedOn w:val="DefaultParagraphFont"/>
    <w:rsid w:val="008C762F"/>
  </w:style>
  <w:style w:type="paragraph" w:styleId="Subtitle">
    <w:name w:val="Subtitle"/>
    <w:basedOn w:val="Normal"/>
    <w:next w:val="Normal"/>
    <w:link w:val="SubtitleChar"/>
    <w:qFormat/>
    <w:locked/>
    <w:rsid w:val="00E50D7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50D78"/>
    <w:rPr>
      <w:rFonts w:asciiTheme="majorHAnsi" w:eastAsiaTheme="majorEastAsia" w:hAnsiTheme="majorHAnsi" w:cstheme="majorBidi"/>
      <w:i/>
      <w:iCs/>
      <w:color w:val="4F81BD" w:themeColor="accent1"/>
      <w:spacing w:val="15"/>
      <w:sz w:val="24"/>
      <w:szCs w:val="24"/>
      <w:lang w:eastAsia="ko-KR"/>
    </w:rPr>
  </w:style>
  <w:style w:type="paragraph" w:styleId="EndnoteText">
    <w:name w:val="endnote text"/>
    <w:basedOn w:val="Normal"/>
    <w:link w:val="EndnoteTextChar"/>
    <w:rsid w:val="000B38E2"/>
    <w:rPr>
      <w:sz w:val="20"/>
      <w:szCs w:val="20"/>
    </w:rPr>
  </w:style>
  <w:style w:type="character" w:customStyle="1" w:styleId="EndnoteTextChar">
    <w:name w:val="Endnote Text Char"/>
    <w:basedOn w:val="DefaultParagraphFont"/>
    <w:link w:val="EndnoteText"/>
    <w:rsid w:val="000B38E2"/>
    <w:rPr>
      <w:lang w:eastAsia="ko-KR"/>
    </w:rPr>
  </w:style>
  <w:style w:type="character" w:styleId="EndnoteReference">
    <w:name w:val="endnote reference"/>
    <w:basedOn w:val="DefaultParagraphFont"/>
    <w:rsid w:val="000B38E2"/>
    <w:rPr>
      <w:vertAlign w:val="superscript"/>
    </w:rPr>
  </w:style>
  <w:style w:type="character" w:styleId="HTMLCite">
    <w:name w:val="HTML Cite"/>
    <w:basedOn w:val="DefaultParagraphFont"/>
    <w:uiPriority w:val="99"/>
    <w:unhideWhenUsed/>
    <w:rsid w:val="00F849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s-ES" w:eastAsia="es-E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semiHidden="1" w:uiPriority="9" w:unhideWhenUs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HTML Cite"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257"/>
    <w:rPr>
      <w:sz w:val="24"/>
      <w:szCs w:val="24"/>
      <w:lang w:eastAsia="ko-KR"/>
    </w:rPr>
  </w:style>
  <w:style w:type="paragraph" w:styleId="Heading1">
    <w:name w:val="heading 1"/>
    <w:basedOn w:val="Normal"/>
    <w:next w:val="Normal"/>
    <w:link w:val="Heading1Char"/>
    <w:autoRedefine/>
    <w:uiPriority w:val="99"/>
    <w:qFormat/>
    <w:rsid w:val="00935F67"/>
    <w:pPr>
      <w:keepNext/>
      <w:numPr>
        <w:numId w:val="9"/>
      </w:numPr>
      <w:ind w:left="1134" w:hanging="774"/>
      <w:jc w:val="both"/>
      <w:outlineLvl w:val="0"/>
    </w:pPr>
    <w:rPr>
      <w:rFonts w:ascii="Calibri" w:hAnsi="Calibri" w:cs="Arial"/>
      <w:b/>
      <w:bCs/>
      <w:lang w:val="es-CO" w:eastAsia="es-MX"/>
    </w:rPr>
  </w:style>
  <w:style w:type="paragraph" w:styleId="Heading2">
    <w:name w:val="heading 2"/>
    <w:basedOn w:val="Normal"/>
    <w:next w:val="Normal"/>
    <w:uiPriority w:val="99"/>
    <w:qFormat/>
    <w:locked/>
    <w:rsid w:val="000B7F56"/>
    <w:pPr>
      <w:keepNext/>
      <w:numPr>
        <w:numId w:val="8"/>
      </w:numPr>
      <w:spacing w:before="240" w:after="60"/>
      <w:outlineLvl w:val="1"/>
    </w:pPr>
    <w:rPr>
      <w:rFonts w:ascii="Calibri" w:hAnsi="Calibri" w:cs="Arial"/>
      <w:b/>
      <w:bCs/>
      <w:iCs/>
      <w:caps/>
      <w:szCs w:val="28"/>
    </w:rPr>
  </w:style>
  <w:style w:type="paragraph" w:styleId="Heading3">
    <w:name w:val="heading 3"/>
    <w:basedOn w:val="Normal"/>
    <w:next w:val="Normal"/>
    <w:link w:val="Heading3Char"/>
    <w:uiPriority w:val="9"/>
    <w:unhideWhenUsed/>
    <w:qFormat/>
    <w:locked/>
    <w:rsid w:val="00ED3A63"/>
    <w:pPr>
      <w:keepNext/>
      <w:spacing w:before="240" w:after="60"/>
      <w:outlineLvl w:val="2"/>
    </w:pPr>
    <w:rPr>
      <w:rFonts w:ascii="Calibri" w:eastAsia="Times New Roman" w:hAnsi="Calibri"/>
      <w:b/>
      <w:bCs/>
      <w:smallCaps/>
      <w:szCs w:val="26"/>
    </w:rPr>
  </w:style>
  <w:style w:type="paragraph" w:styleId="Heading4">
    <w:name w:val="heading 4"/>
    <w:basedOn w:val="Normal"/>
    <w:next w:val="Normal"/>
    <w:qFormat/>
    <w:locked/>
    <w:rsid w:val="00F730C5"/>
    <w:pPr>
      <w:keepNext/>
      <w:numPr>
        <w:ilvl w:val="3"/>
        <w:numId w:val="2"/>
      </w:numPr>
      <w:spacing w:before="240" w:after="60"/>
      <w:outlineLvl w:val="3"/>
    </w:pPr>
    <w:rPr>
      <w:b/>
      <w:bCs/>
      <w:sz w:val="28"/>
      <w:szCs w:val="28"/>
    </w:rPr>
  </w:style>
  <w:style w:type="paragraph" w:styleId="Heading5">
    <w:name w:val="heading 5"/>
    <w:basedOn w:val="Normal"/>
    <w:next w:val="Normal"/>
    <w:qFormat/>
    <w:locked/>
    <w:rsid w:val="00F730C5"/>
    <w:pPr>
      <w:numPr>
        <w:ilvl w:val="4"/>
        <w:numId w:val="2"/>
      </w:numPr>
      <w:spacing w:before="240" w:after="60"/>
      <w:outlineLvl w:val="4"/>
    </w:pPr>
    <w:rPr>
      <w:b/>
      <w:bCs/>
      <w:i/>
      <w:iCs/>
      <w:sz w:val="26"/>
      <w:szCs w:val="26"/>
    </w:rPr>
  </w:style>
  <w:style w:type="paragraph" w:styleId="Heading6">
    <w:name w:val="heading 6"/>
    <w:basedOn w:val="Normal"/>
    <w:next w:val="Normal"/>
    <w:qFormat/>
    <w:locked/>
    <w:rsid w:val="00F730C5"/>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F730C5"/>
    <w:pPr>
      <w:keepNext/>
      <w:numPr>
        <w:ilvl w:val="6"/>
        <w:numId w:val="2"/>
      </w:numPr>
      <w:outlineLvl w:val="6"/>
    </w:pPr>
    <w:rPr>
      <w:u w:val="single"/>
      <w:lang w:eastAsia="en-US"/>
    </w:rPr>
  </w:style>
  <w:style w:type="paragraph" w:styleId="Heading8">
    <w:name w:val="heading 8"/>
    <w:basedOn w:val="Normal"/>
    <w:next w:val="Normal"/>
    <w:qFormat/>
    <w:locked/>
    <w:rsid w:val="00F730C5"/>
    <w:pPr>
      <w:numPr>
        <w:ilvl w:val="7"/>
        <w:numId w:val="2"/>
      </w:numPr>
      <w:spacing w:before="240" w:after="60"/>
      <w:outlineLvl w:val="7"/>
    </w:pPr>
    <w:rPr>
      <w:i/>
      <w:iCs/>
    </w:rPr>
  </w:style>
  <w:style w:type="paragraph" w:styleId="Heading9">
    <w:name w:val="heading 9"/>
    <w:basedOn w:val="Normal"/>
    <w:next w:val="Normal"/>
    <w:qFormat/>
    <w:locked/>
    <w:rsid w:val="00F730C5"/>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11257"/>
    <w:rPr>
      <w:rFonts w:ascii="Tahoma" w:hAnsi="Tahoma" w:cs="Tahoma"/>
      <w:sz w:val="16"/>
      <w:szCs w:val="16"/>
    </w:rPr>
  </w:style>
  <w:style w:type="character" w:customStyle="1" w:styleId="BalloonTextChar">
    <w:name w:val="Balloon Text Char"/>
    <w:basedOn w:val="DefaultParagraphFont"/>
    <w:link w:val="BalloonText"/>
    <w:semiHidden/>
    <w:locked/>
    <w:rsid w:val="001335DF"/>
    <w:rPr>
      <w:rFonts w:cs="Times New Roman"/>
      <w:sz w:val="2"/>
      <w:lang w:val="es-ES_tradnl" w:eastAsia="ko-KR"/>
    </w:rPr>
  </w:style>
  <w:style w:type="character" w:customStyle="1" w:styleId="Heading1Char">
    <w:name w:val="Heading 1 Char"/>
    <w:basedOn w:val="DefaultParagraphFont"/>
    <w:link w:val="Heading1"/>
    <w:uiPriority w:val="99"/>
    <w:locked/>
    <w:rsid w:val="00935F67"/>
    <w:rPr>
      <w:rFonts w:ascii="Calibri" w:hAnsi="Calibri" w:cs="Arial"/>
      <w:b/>
      <w:bCs/>
      <w:sz w:val="24"/>
      <w:szCs w:val="24"/>
      <w:lang w:val="es-CO" w:eastAsia="es-MX"/>
    </w:rPr>
  </w:style>
  <w:style w:type="character" w:customStyle="1" w:styleId="Heading7Char">
    <w:name w:val="Heading 7 Char"/>
    <w:basedOn w:val="DefaultParagraphFont"/>
    <w:link w:val="Heading7"/>
    <w:locked/>
    <w:rsid w:val="00F730C5"/>
    <w:rPr>
      <w:sz w:val="24"/>
      <w:szCs w:val="24"/>
      <w:u w:val="single"/>
      <w:lang w:eastAsia="en-US"/>
    </w:rPr>
  </w:style>
  <w:style w:type="paragraph" w:styleId="Header">
    <w:name w:val="header"/>
    <w:basedOn w:val="Normal"/>
    <w:link w:val="HeaderChar"/>
    <w:uiPriority w:val="99"/>
    <w:rsid w:val="00F11257"/>
    <w:pPr>
      <w:tabs>
        <w:tab w:val="center" w:pos="4320"/>
        <w:tab w:val="right" w:pos="8640"/>
      </w:tabs>
    </w:pPr>
  </w:style>
  <w:style w:type="character" w:customStyle="1" w:styleId="HeaderChar">
    <w:name w:val="Header Char"/>
    <w:basedOn w:val="DefaultParagraphFont"/>
    <w:link w:val="Header"/>
    <w:uiPriority w:val="99"/>
    <w:semiHidden/>
    <w:locked/>
    <w:rsid w:val="001335DF"/>
    <w:rPr>
      <w:rFonts w:cs="Times New Roman"/>
      <w:sz w:val="24"/>
      <w:lang w:val="es-ES_tradnl" w:eastAsia="ko-KR"/>
    </w:rPr>
  </w:style>
  <w:style w:type="paragraph" w:styleId="Footer">
    <w:name w:val="footer"/>
    <w:basedOn w:val="Normal"/>
    <w:link w:val="FooterChar"/>
    <w:rsid w:val="00F11257"/>
    <w:pPr>
      <w:tabs>
        <w:tab w:val="center" w:pos="4320"/>
        <w:tab w:val="right" w:pos="8640"/>
      </w:tabs>
    </w:pPr>
  </w:style>
  <w:style w:type="character" w:customStyle="1" w:styleId="FooterChar">
    <w:name w:val="Footer Char"/>
    <w:basedOn w:val="DefaultParagraphFont"/>
    <w:link w:val="Footer"/>
    <w:locked/>
    <w:rsid w:val="001335DF"/>
    <w:rPr>
      <w:rFonts w:cs="Times New Roman"/>
      <w:sz w:val="24"/>
      <w:lang w:val="es-ES_tradnl" w:eastAsia="ko-KR"/>
    </w:rPr>
  </w:style>
  <w:style w:type="paragraph" w:styleId="BodyText">
    <w:name w:val="Body Text"/>
    <w:basedOn w:val="Normal"/>
    <w:link w:val="BodyTextChar"/>
    <w:rsid w:val="00F11257"/>
    <w:pPr>
      <w:jc w:val="center"/>
    </w:pPr>
    <w:rPr>
      <w:rFonts w:ascii="Arial" w:hAnsi="Arial" w:cs="Arial"/>
      <w:sz w:val="18"/>
      <w:szCs w:val="20"/>
    </w:rPr>
  </w:style>
  <w:style w:type="character" w:customStyle="1" w:styleId="BodyTextChar">
    <w:name w:val="Body Text Char"/>
    <w:basedOn w:val="DefaultParagraphFont"/>
    <w:link w:val="BodyText"/>
    <w:semiHidden/>
    <w:locked/>
    <w:rsid w:val="001335DF"/>
    <w:rPr>
      <w:rFonts w:cs="Times New Roman"/>
      <w:sz w:val="24"/>
      <w:lang w:val="es-ES_tradnl" w:eastAsia="ko-KR"/>
    </w:rPr>
  </w:style>
  <w:style w:type="paragraph" w:styleId="TOC1">
    <w:name w:val="toc 1"/>
    <w:basedOn w:val="Normal"/>
    <w:next w:val="Normal"/>
    <w:autoRedefine/>
    <w:uiPriority w:val="39"/>
    <w:rsid w:val="00F11257"/>
    <w:pPr>
      <w:spacing w:before="120" w:after="120"/>
    </w:pPr>
    <w:rPr>
      <w:rFonts w:ascii="Calibri" w:hAnsi="Calibri" w:cs="Calibri"/>
      <w:b/>
      <w:bCs/>
      <w:caps/>
      <w:sz w:val="20"/>
      <w:szCs w:val="20"/>
    </w:rPr>
  </w:style>
  <w:style w:type="character" w:styleId="Hyperlink">
    <w:name w:val="Hyperlink"/>
    <w:basedOn w:val="DefaultParagraphFont"/>
    <w:uiPriority w:val="99"/>
    <w:rsid w:val="00F11257"/>
    <w:rPr>
      <w:rFonts w:cs="Times New Roman"/>
      <w:color w:val="0000FF"/>
      <w:u w:val="single"/>
    </w:rPr>
  </w:style>
  <w:style w:type="character" w:styleId="PageNumber">
    <w:name w:val="page number"/>
    <w:basedOn w:val="DefaultParagraphFont"/>
    <w:rsid w:val="00F11257"/>
    <w:rPr>
      <w:rFonts w:cs="Times New Roman"/>
    </w:rPr>
  </w:style>
  <w:style w:type="paragraph" w:styleId="DocumentMap">
    <w:name w:val="Document Map"/>
    <w:basedOn w:val="Normal"/>
    <w:link w:val="DocumentMapChar"/>
    <w:semiHidden/>
    <w:rsid w:val="00F1125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1335DF"/>
    <w:rPr>
      <w:rFonts w:cs="Times New Roman"/>
      <w:sz w:val="2"/>
      <w:lang w:val="es-ES_tradnl" w:eastAsia="ko-KR"/>
    </w:rPr>
  </w:style>
  <w:style w:type="paragraph" w:styleId="FootnoteText">
    <w:name w:val="footnote text"/>
    <w:aliases w:val="single space,footnote text,fn,Footnote Text Char"/>
    <w:basedOn w:val="Normal"/>
    <w:link w:val="FootnoteTextChar1"/>
    <w:uiPriority w:val="99"/>
    <w:rsid w:val="00F11257"/>
    <w:pPr>
      <w:keepNext/>
      <w:keepLines/>
      <w:spacing w:after="120"/>
      <w:ind w:left="288" w:hanging="288"/>
      <w:jc w:val="both"/>
    </w:pPr>
    <w:rPr>
      <w:spacing w:val="-3"/>
      <w:sz w:val="20"/>
      <w:szCs w:val="20"/>
      <w:lang w:eastAsia="en-US"/>
    </w:rPr>
  </w:style>
  <w:style w:type="character" w:customStyle="1" w:styleId="FootnoteTextChar1">
    <w:name w:val="Footnote Text Char1"/>
    <w:aliases w:val="single space Char,footnote text Char,fn Char,Footnote Text Char Char"/>
    <w:basedOn w:val="DefaultParagraphFont"/>
    <w:link w:val="FootnoteText"/>
    <w:uiPriority w:val="99"/>
    <w:locked/>
    <w:rsid w:val="00F11257"/>
    <w:rPr>
      <w:rFonts w:eastAsia="Batang" w:cs="Times New Roman"/>
      <w:spacing w:val="-3"/>
      <w:lang w:val="es-ES_tradnl" w:eastAsia="en-US" w:bidi="ar-SA"/>
    </w:rPr>
  </w:style>
  <w:style w:type="character" w:styleId="FootnoteReference">
    <w:name w:val="footnote reference"/>
    <w:aliases w:val="FC,ftref"/>
    <w:basedOn w:val="DefaultParagraphFont"/>
    <w:uiPriority w:val="99"/>
    <w:semiHidden/>
    <w:rsid w:val="00F11257"/>
    <w:rPr>
      <w:rFonts w:cs="Times New Roman"/>
      <w:vertAlign w:val="superscript"/>
    </w:rPr>
  </w:style>
  <w:style w:type="paragraph" w:styleId="HTMLPreformatted">
    <w:name w:val="HTML Preformatted"/>
    <w:basedOn w:val="Normal"/>
    <w:link w:val="HTMLPreformattedChar"/>
    <w:rsid w:val="00F11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semiHidden/>
    <w:locked/>
    <w:rsid w:val="001335DF"/>
    <w:rPr>
      <w:rFonts w:ascii="Courier New" w:hAnsi="Courier New" w:cs="Courier New"/>
      <w:lang w:val="es-ES_tradnl" w:eastAsia="ko-KR"/>
    </w:rPr>
  </w:style>
  <w:style w:type="paragraph" w:styleId="Title">
    <w:name w:val="Title"/>
    <w:basedOn w:val="Normal"/>
    <w:link w:val="TitleChar"/>
    <w:qFormat/>
    <w:rsid w:val="00F11257"/>
    <w:pPr>
      <w:jc w:val="center"/>
    </w:pPr>
    <w:rPr>
      <w:rFonts w:ascii="Arial Narrow" w:hAnsi="Arial Narrow"/>
      <w:b/>
      <w:sz w:val="32"/>
      <w:szCs w:val="32"/>
      <w:lang w:val="es-MX" w:eastAsia="es-MX"/>
    </w:rPr>
  </w:style>
  <w:style w:type="character" w:customStyle="1" w:styleId="TitleChar">
    <w:name w:val="Title Char"/>
    <w:basedOn w:val="DefaultParagraphFont"/>
    <w:link w:val="Title"/>
    <w:locked/>
    <w:rsid w:val="00F11257"/>
    <w:rPr>
      <w:rFonts w:ascii="Arial Narrow" w:hAnsi="Arial Narrow" w:cs="Times New Roman"/>
      <w:b/>
      <w:sz w:val="32"/>
      <w:lang w:val="es-MX" w:eastAsia="es-MX"/>
    </w:rPr>
  </w:style>
  <w:style w:type="character" w:styleId="CommentReference">
    <w:name w:val="annotation reference"/>
    <w:basedOn w:val="DefaultParagraphFont"/>
    <w:rsid w:val="00F11257"/>
    <w:rPr>
      <w:rFonts w:cs="Times New Roman"/>
      <w:sz w:val="18"/>
    </w:rPr>
  </w:style>
  <w:style w:type="paragraph" w:styleId="CommentText">
    <w:name w:val="annotation text"/>
    <w:basedOn w:val="Normal"/>
    <w:link w:val="CommentTextChar"/>
    <w:rsid w:val="00F11257"/>
  </w:style>
  <w:style w:type="character" w:customStyle="1" w:styleId="CommentTextChar">
    <w:name w:val="Comment Text Char"/>
    <w:basedOn w:val="DefaultParagraphFont"/>
    <w:link w:val="CommentText"/>
    <w:locked/>
    <w:rsid w:val="00F11257"/>
    <w:rPr>
      <w:rFonts w:cs="Times New Roman"/>
      <w:sz w:val="24"/>
      <w:lang w:val="es-ES_tradnl" w:eastAsia="ko-KR"/>
    </w:rPr>
  </w:style>
  <w:style w:type="paragraph" w:styleId="CommentSubject">
    <w:name w:val="annotation subject"/>
    <w:basedOn w:val="CommentText"/>
    <w:next w:val="CommentText"/>
    <w:link w:val="CommentSubjectChar"/>
    <w:rsid w:val="00F11257"/>
    <w:rPr>
      <w:b/>
      <w:bCs/>
      <w:sz w:val="20"/>
      <w:szCs w:val="20"/>
    </w:rPr>
  </w:style>
  <w:style w:type="character" w:customStyle="1" w:styleId="CommentSubjectChar">
    <w:name w:val="Comment Subject Char"/>
    <w:basedOn w:val="CommentTextChar"/>
    <w:link w:val="CommentSubject"/>
    <w:locked/>
    <w:rsid w:val="00F11257"/>
    <w:rPr>
      <w:rFonts w:cs="Times New Roman"/>
      <w:b/>
      <w:bCs/>
      <w:sz w:val="24"/>
      <w:lang w:val="es-ES_tradnl" w:eastAsia="ko-KR"/>
    </w:rPr>
  </w:style>
  <w:style w:type="paragraph" w:customStyle="1" w:styleId="Chapter">
    <w:name w:val="Chapter"/>
    <w:basedOn w:val="Normal"/>
    <w:next w:val="Normal"/>
    <w:uiPriority w:val="99"/>
    <w:rsid w:val="00F730C5"/>
    <w:pPr>
      <w:keepNext/>
      <w:numPr>
        <w:numId w:val="1"/>
      </w:numPr>
      <w:tabs>
        <w:tab w:val="left" w:pos="1440"/>
      </w:tabs>
      <w:autoSpaceDE w:val="0"/>
      <w:autoSpaceDN w:val="0"/>
      <w:adjustRightInd w:val="0"/>
      <w:spacing w:before="240" w:after="240"/>
      <w:jc w:val="center"/>
    </w:pPr>
    <w:rPr>
      <w:b/>
      <w:smallCaps/>
      <w:lang w:eastAsia="es-CO"/>
    </w:rPr>
  </w:style>
  <w:style w:type="paragraph" w:customStyle="1" w:styleId="FirstHeading">
    <w:name w:val="FirstHeading"/>
    <w:basedOn w:val="Normal"/>
    <w:next w:val="Normal"/>
    <w:rsid w:val="00F730C5"/>
    <w:pPr>
      <w:keepNext/>
      <w:numPr>
        <w:numId w:val="2"/>
      </w:numPr>
      <w:tabs>
        <w:tab w:val="left" w:pos="0"/>
        <w:tab w:val="left" w:pos="86"/>
      </w:tabs>
      <w:autoSpaceDE w:val="0"/>
      <w:autoSpaceDN w:val="0"/>
      <w:adjustRightInd w:val="0"/>
      <w:spacing w:before="120" w:after="120"/>
      <w:ind w:left="720" w:hanging="720"/>
    </w:pPr>
    <w:rPr>
      <w:b/>
      <w:lang w:eastAsia="es-CO"/>
    </w:rPr>
  </w:style>
  <w:style w:type="paragraph" w:customStyle="1" w:styleId="SecHeading">
    <w:name w:val="SecHeading"/>
    <w:basedOn w:val="Normal"/>
    <w:next w:val="Paragraph"/>
    <w:rsid w:val="00F730C5"/>
    <w:pPr>
      <w:keepNext/>
      <w:tabs>
        <w:tab w:val="num" w:pos="1296"/>
      </w:tabs>
      <w:autoSpaceDE w:val="0"/>
      <w:autoSpaceDN w:val="0"/>
      <w:adjustRightInd w:val="0"/>
      <w:spacing w:before="120" w:after="120"/>
      <w:ind w:left="1296" w:hanging="576"/>
    </w:pPr>
    <w:rPr>
      <w:b/>
      <w:lang w:eastAsia="es-CO"/>
    </w:rPr>
  </w:style>
  <w:style w:type="paragraph" w:customStyle="1" w:styleId="SubHeading1">
    <w:name w:val="SubHeading1"/>
    <w:basedOn w:val="SecHeading"/>
    <w:rsid w:val="00F730C5"/>
    <w:pPr>
      <w:tabs>
        <w:tab w:val="clear" w:pos="1296"/>
        <w:tab w:val="num" w:pos="1872"/>
      </w:tabs>
      <w:ind w:left="1872"/>
    </w:pPr>
  </w:style>
  <w:style w:type="paragraph" w:customStyle="1" w:styleId="Subheading2">
    <w:name w:val="Subheading2"/>
    <w:basedOn w:val="SecHeading"/>
    <w:rsid w:val="00F730C5"/>
    <w:pPr>
      <w:tabs>
        <w:tab w:val="clear" w:pos="1296"/>
        <w:tab w:val="num" w:pos="2376"/>
      </w:tabs>
      <w:ind w:left="2376" w:hanging="288"/>
    </w:pPr>
  </w:style>
  <w:style w:type="paragraph" w:customStyle="1" w:styleId="Paragraph">
    <w:name w:val="Paragraph"/>
    <w:basedOn w:val="BodyTextIndent"/>
    <w:uiPriority w:val="99"/>
    <w:rsid w:val="00F730C5"/>
    <w:pPr>
      <w:numPr>
        <w:ilvl w:val="1"/>
        <w:numId w:val="1"/>
      </w:numPr>
      <w:autoSpaceDE w:val="0"/>
      <w:autoSpaceDN w:val="0"/>
      <w:adjustRightInd w:val="0"/>
      <w:spacing w:before="120"/>
      <w:jc w:val="both"/>
      <w:outlineLvl w:val="1"/>
    </w:pPr>
    <w:rPr>
      <w:lang w:eastAsia="es-CO"/>
    </w:rPr>
  </w:style>
  <w:style w:type="paragraph" w:customStyle="1" w:styleId="subpar">
    <w:name w:val="subpar"/>
    <w:basedOn w:val="BodyTextIndent3"/>
    <w:uiPriority w:val="99"/>
    <w:rsid w:val="00F730C5"/>
    <w:pPr>
      <w:numPr>
        <w:ilvl w:val="2"/>
        <w:numId w:val="1"/>
      </w:numPr>
      <w:autoSpaceDE w:val="0"/>
      <w:autoSpaceDN w:val="0"/>
      <w:adjustRightInd w:val="0"/>
      <w:spacing w:before="120"/>
      <w:jc w:val="both"/>
      <w:outlineLvl w:val="2"/>
    </w:pPr>
    <w:rPr>
      <w:lang w:eastAsia="es-CO"/>
    </w:rPr>
  </w:style>
  <w:style w:type="paragraph" w:customStyle="1" w:styleId="SubSubPar">
    <w:name w:val="SubSubPar"/>
    <w:basedOn w:val="subpar"/>
    <w:uiPriority w:val="99"/>
    <w:rsid w:val="00F730C5"/>
    <w:pPr>
      <w:numPr>
        <w:ilvl w:val="3"/>
      </w:numPr>
      <w:tabs>
        <w:tab w:val="left" w:pos="0"/>
      </w:tabs>
    </w:pPr>
  </w:style>
  <w:style w:type="paragraph" w:customStyle="1" w:styleId="Regtable">
    <w:name w:val="Regtable"/>
    <w:basedOn w:val="Normal"/>
    <w:rsid w:val="00F730C5"/>
    <w:pPr>
      <w:keepLines/>
      <w:framePr w:wrap="around" w:vAnchor="text" w:hAnchor="text" w:y="1"/>
      <w:autoSpaceDE w:val="0"/>
      <w:autoSpaceDN w:val="0"/>
      <w:adjustRightInd w:val="0"/>
      <w:spacing w:before="20" w:after="20"/>
    </w:pPr>
    <w:rPr>
      <w:sz w:val="20"/>
      <w:lang w:eastAsia="es-CO"/>
    </w:rPr>
  </w:style>
  <w:style w:type="paragraph" w:customStyle="1" w:styleId="TableTitle">
    <w:name w:val="TableTitle"/>
    <w:basedOn w:val="Normal"/>
    <w:rsid w:val="00F730C5"/>
    <w:pPr>
      <w:keepNext/>
      <w:framePr w:wrap="around" w:vAnchor="text" w:hAnchor="text" w:y="1"/>
      <w:autoSpaceDE w:val="0"/>
      <w:autoSpaceDN w:val="0"/>
      <w:adjustRightInd w:val="0"/>
      <w:spacing w:before="20" w:after="20"/>
      <w:jc w:val="center"/>
    </w:pPr>
    <w:rPr>
      <w:rFonts w:ascii="Times New Roman Bold" w:hAnsi="Times New Roman Bold"/>
      <w:b/>
      <w:spacing w:val="-3"/>
      <w:sz w:val="20"/>
      <w:lang w:eastAsia="es-CO"/>
    </w:rPr>
  </w:style>
  <w:style w:type="paragraph" w:styleId="BodyTextIndent">
    <w:name w:val="Body Text Indent"/>
    <w:basedOn w:val="Normal"/>
    <w:rsid w:val="00F730C5"/>
    <w:pPr>
      <w:spacing w:after="120"/>
      <w:ind w:left="360"/>
    </w:pPr>
  </w:style>
  <w:style w:type="paragraph" w:styleId="BodyTextIndent3">
    <w:name w:val="Body Text Indent 3"/>
    <w:basedOn w:val="Normal"/>
    <w:rsid w:val="00F730C5"/>
    <w:pPr>
      <w:spacing w:after="120"/>
      <w:ind w:left="360"/>
    </w:pPr>
    <w:rPr>
      <w:szCs w:val="16"/>
    </w:rPr>
  </w:style>
  <w:style w:type="table" w:styleId="TableGrid">
    <w:name w:val="Table Grid"/>
    <w:basedOn w:val="TableNormal"/>
    <w:locked/>
    <w:rsid w:val="006E20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Heading1"/>
    <w:uiPriority w:val="99"/>
    <w:rsid w:val="00AF0D01"/>
    <w:pPr>
      <w:spacing w:before="240" w:after="60"/>
      <w:ind w:left="0"/>
    </w:pPr>
    <w:rPr>
      <w:rFonts w:eastAsia="Times New Roman" w:cs="Times New Roman"/>
      <w:bCs w:val="0"/>
      <w:kern w:val="28"/>
      <w:sz w:val="28"/>
      <w:lang w:val="en-US" w:eastAsia="en-US"/>
    </w:rPr>
  </w:style>
  <w:style w:type="paragraph" w:styleId="ListParagraph">
    <w:name w:val="List Paragraph"/>
    <w:basedOn w:val="Normal"/>
    <w:uiPriority w:val="34"/>
    <w:qFormat/>
    <w:rsid w:val="00F41C9E"/>
    <w:pPr>
      <w:ind w:left="708"/>
    </w:pPr>
  </w:style>
  <w:style w:type="paragraph" w:customStyle="1" w:styleId="StyleCalibriJustifiedBefore6ptAfter6pt">
    <w:name w:val="Style Calibri Justified Before:  6 pt After:  6 pt"/>
    <w:basedOn w:val="Normal"/>
    <w:uiPriority w:val="99"/>
    <w:rsid w:val="00DC19DC"/>
    <w:pPr>
      <w:numPr>
        <w:numId w:val="4"/>
      </w:numPr>
      <w:spacing w:before="120" w:after="120"/>
      <w:jc w:val="both"/>
    </w:pPr>
    <w:rPr>
      <w:rFonts w:ascii="Calibri" w:eastAsia="Times New Roman" w:hAnsi="Calibri"/>
      <w:szCs w:val="20"/>
      <w:lang w:val="en-US" w:eastAsia="en-US"/>
    </w:rPr>
  </w:style>
  <w:style w:type="paragraph" w:styleId="NormalWeb">
    <w:name w:val="Normal (Web)"/>
    <w:basedOn w:val="Normal"/>
    <w:uiPriority w:val="99"/>
    <w:unhideWhenUsed/>
    <w:rsid w:val="00632D55"/>
    <w:pPr>
      <w:spacing w:before="240" w:after="240"/>
    </w:pPr>
    <w:rPr>
      <w:rFonts w:eastAsia="Times New Roman"/>
      <w:lang w:eastAsia="es-ES"/>
    </w:rPr>
  </w:style>
  <w:style w:type="table" w:customStyle="1" w:styleId="Cuadrculaclara-nfasis11">
    <w:name w:val="Cuadrícula clara - Énfasis 11"/>
    <w:basedOn w:val="TableNormal"/>
    <w:uiPriority w:val="62"/>
    <w:rsid w:val="001A7DA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8">
    <w:name w:val="Table Grid 8"/>
    <w:basedOn w:val="TableNormal"/>
    <w:rsid w:val="007328A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3C1303"/>
    <w:rPr>
      <w:rFonts w:ascii="Calibri" w:eastAsia="Calibri" w:hAnsi="Calibri"/>
      <w:sz w:val="22"/>
      <w:szCs w:val="22"/>
      <w:lang w:val="es-CO" w:eastAsia="en-US"/>
    </w:rPr>
  </w:style>
  <w:style w:type="paragraph" w:customStyle="1" w:styleId="AbbrDesc">
    <w:name w:val="AbbrDesc"/>
    <w:basedOn w:val="Normal"/>
    <w:rsid w:val="00FC7A57"/>
    <w:pPr>
      <w:tabs>
        <w:tab w:val="left" w:pos="3060"/>
      </w:tabs>
      <w:jc w:val="both"/>
    </w:pPr>
    <w:rPr>
      <w:rFonts w:eastAsia="Times New Roman"/>
      <w:szCs w:val="20"/>
      <w:lang w:val="es-ES_tradnl" w:eastAsia="en-US"/>
    </w:rPr>
  </w:style>
  <w:style w:type="character" w:styleId="Emphasis">
    <w:name w:val="Emphasis"/>
    <w:basedOn w:val="DefaultParagraphFont"/>
    <w:uiPriority w:val="20"/>
    <w:qFormat/>
    <w:locked/>
    <w:rsid w:val="00FC7A57"/>
    <w:rPr>
      <w:i/>
      <w:iCs/>
    </w:rPr>
  </w:style>
  <w:style w:type="paragraph" w:customStyle="1" w:styleId="Heading1a">
    <w:name w:val="Heading 1a"/>
    <w:basedOn w:val="Normal"/>
    <w:next w:val="Normal"/>
    <w:rsid w:val="00FC7A57"/>
    <w:pPr>
      <w:keepNext/>
      <w:keepLines/>
      <w:numPr>
        <w:numId w:val="5"/>
      </w:numPr>
      <w:spacing w:before="1440" w:after="240"/>
      <w:jc w:val="center"/>
      <w:outlineLvl w:val="0"/>
    </w:pPr>
    <w:rPr>
      <w:rFonts w:eastAsia="Times New Roman"/>
      <w:b/>
      <w:caps/>
      <w:sz w:val="32"/>
      <w:lang w:val="en-US" w:eastAsia="en-US"/>
    </w:rPr>
  </w:style>
  <w:style w:type="paragraph" w:customStyle="1" w:styleId="MainParanoChapter">
    <w:name w:val="Main Para no Chapter #"/>
    <w:basedOn w:val="Normal"/>
    <w:rsid w:val="00FC7A57"/>
    <w:pPr>
      <w:numPr>
        <w:ilvl w:val="1"/>
        <w:numId w:val="5"/>
      </w:numPr>
      <w:spacing w:after="240"/>
      <w:ind w:left="0" w:firstLine="0"/>
      <w:jc w:val="both"/>
      <w:outlineLvl w:val="1"/>
    </w:pPr>
    <w:rPr>
      <w:rFonts w:eastAsia="Times New Roman"/>
      <w:lang w:val="en-US" w:eastAsia="en-US"/>
    </w:rPr>
  </w:style>
  <w:style w:type="paragraph" w:customStyle="1" w:styleId="Sub-Para1underX">
    <w:name w:val="Sub-Para 1 under X."/>
    <w:basedOn w:val="Normal"/>
    <w:rsid w:val="00FC7A57"/>
    <w:pPr>
      <w:numPr>
        <w:ilvl w:val="2"/>
        <w:numId w:val="5"/>
      </w:numPr>
      <w:spacing w:after="120"/>
      <w:jc w:val="both"/>
      <w:outlineLvl w:val="2"/>
    </w:pPr>
    <w:rPr>
      <w:rFonts w:eastAsia="Times New Roman"/>
      <w:lang w:val="en-US" w:eastAsia="en-US"/>
    </w:rPr>
  </w:style>
  <w:style w:type="paragraph" w:customStyle="1" w:styleId="Sub-Para2underX">
    <w:name w:val="Sub-Para 2 under X."/>
    <w:basedOn w:val="Normal"/>
    <w:rsid w:val="00FC7A57"/>
    <w:pPr>
      <w:numPr>
        <w:ilvl w:val="3"/>
        <w:numId w:val="5"/>
      </w:numPr>
      <w:spacing w:after="240"/>
      <w:outlineLvl w:val="3"/>
    </w:pPr>
    <w:rPr>
      <w:rFonts w:eastAsia="Times New Roman"/>
      <w:lang w:val="en-US" w:eastAsia="en-US"/>
    </w:rPr>
  </w:style>
  <w:style w:type="paragraph" w:customStyle="1" w:styleId="Sub-Para3underX">
    <w:name w:val="Sub-Para 3 under X."/>
    <w:basedOn w:val="Normal"/>
    <w:rsid w:val="00FC7A57"/>
    <w:pPr>
      <w:numPr>
        <w:ilvl w:val="4"/>
        <w:numId w:val="5"/>
      </w:numPr>
      <w:spacing w:after="240"/>
      <w:outlineLvl w:val="4"/>
    </w:pPr>
    <w:rPr>
      <w:rFonts w:eastAsia="Times New Roman"/>
      <w:lang w:val="en-US" w:eastAsia="en-US"/>
    </w:rPr>
  </w:style>
  <w:style w:type="paragraph" w:customStyle="1" w:styleId="Sub-Para4underX">
    <w:name w:val="Sub-Para 4 under X."/>
    <w:basedOn w:val="Normal"/>
    <w:rsid w:val="00FC7A57"/>
    <w:pPr>
      <w:numPr>
        <w:ilvl w:val="5"/>
        <w:numId w:val="5"/>
      </w:numPr>
      <w:spacing w:after="240"/>
      <w:outlineLvl w:val="5"/>
    </w:pPr>
    <w:rPr>
      <w:rFonts w:eastAsia="Times New Roman"/>
      <w:lang w:val="en-US" w:eastAsia="en-US"/>
    </w:rPr>
  </w:style>
  <w:style w:type="paragraph" w:customStyle="1" w:styleId="Default">
    <w:name w:val="Default"/>
    <w:rsid w:val="00FC7A57"/>
    <w:pPr>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rsid w:val="008F6535"/>
    <w:pPr>
      <w:numPr>
        <w:numId w:val="6"/>
      </w:numPr>
      <w:spacing w:after="240"/>
      <w:jc w:val="both"/>
    </w:pPr>
    <w:rPr>
      <w:rFonts w:eastAsia="Times New Roman"/>
      <w:lang w:eastAsia="en-US"/>
    </w:rPr>
  </w:style>
  <w:style w:type="paragraph" w:styleId="ListBullet">
    <w:name w:val="List Bullet"/>
    <w:basedOn w:val="Normal"/>
    <w:rsid w:val="00291F72"/>
    <w:pPr>
      <w:numPr>
        <w:numId w:val="7"/>
      </w:numPr>
      <w:contextualSpacing/>
    </w:pPr>
  </w:style>
  <w:style w:type="paragraph" w:customStyle="1" w:styleId="subtitulosblue">
    <w:name w:val="sub_titulos_blue"/>
    <w:basedOn w:val="Normal"/>
    <w:rsid w:val="00F2222C"/>
    <w:pPr>
      <w:spacing w:before="240" w:after="240"/>
    </w:pPr>
    <w:rPr>
      <w:rFonts w:eastAsia="Times New Roman"/>
      <w:lang w:eastAsia="es-ES"/>
    </w:rPr>
  </w:style>
  <w:style w:type="paragraph" w:styleId="BlockText">
    <w:name w:val="Block Text"/>
    <w:basedOn w:val="Normal"/>
    <w:rsid w:val="00320A73"/>
    <w:pPr>
      <w:spacing w:line="280" w:lineRule="atLeast"/>
      <w:ind w:left="567"/>
    </w:pPr>
    <w:rPr>
      <w:rFonts w:ascii="Arial" w:eastAsia="Times New Roman" w:hAnsi="Arial"/>
      <w:color w:val="0A55A3"/>
      <w:sz w:val="16"/>
      <w:lang w:val="en-GB" w:eastAsia="en-US"/>
    </w:rPr>
  </w:style>
  <w:style w:type="paragraph" w:customStyle="1" w:styleId="BlockTitle">
    <w:name w:val="Block Title"/>
    <w:basedOn w:val="BlockText"/>
    <w:next w:val="BlockText"/>
    <w:rsid w:val="00320A73"/>
    <w:pPr>
      <w:keepNext/>
    </w:pPr>
    <w:rPr>
      <w:b/>
      <w:bCs/>
    </w:rPr>
  </w:style>
  <w:style w:type="paragraph" w:styleId="Caption">
    <w:name w:val="caption"/>
    <w:basedOn w:val="Normal"/>
    <w:next w:val="Normal"/>
    <w:qFormat/>
    <w:locked/>
    <w:rsid w:val="00320A73"/>
    <w:pPr>
      <w:keepNext/>
      <w:tabs>
        <w:tab w:val="right" w:pos="-284"/>
      </w:tabs>
      <w:spacing w:after="140" w:line="280" w:lineRule="atLeast"/>
      <w:ind w:hanging="2268"/>
    </w:pPr>
    <w:rPr>
      <w:rFonts w:ascii="Arial" w:eastAsia="Times New Roman" w:hAnsi="Arial"/>
      <w:bCs/>
      <w:color w:val="0A55A3"/>
      <w:sz w:val="16"/>
      <w:szCs w:val="20"/>
      <w:lang w:val="en-GB" w:eastAsia="en-US"/>
    </w:rPr>
  </w:style>
  <w:style w:type="paragraph" w:customStyle="1" w:styleId="TableText">
    <w:name w:val="Table Text"/>
    <w:basedOn w:val="Normal"/>
    <w:rsid w:val="00320A73"/>
    <w:pPr>
      <w:spacing w:line="280" w:lineRule="atLeast"/>
    </w:pPr>
    <w:rPr>
      <w:rFonts w:ascii="Arial" w:eastAsia="Times New Roman" w:hAnsi="Arial"/>
      <w:sz w:val="16"/>
      <w:lang w:val="en-GB" w:eastAsia="en-US"/>
    </w:rPr>
  </w:style>
  <w:style w:type="paragraph" w:customStyle="1" w:styleId="TableHeading">
    <w:name w:val="Table Heading"/>
    <w:basedOn w:val="TableText"/>
    <w:rsid w:val="00320A73"/>
    <w:pPr>
      <w:keepNext/>
    </w:pPr>
    <w:rPr>
      <w:b/>
    </w:rPr>
  </w:style>
  <w:style w:type="table" w:customStyle="1" w:styleId="Sombreadomedio1-nfasis11">
    <w:name w:val="Sombreado medio 1 - Énfasis 11"/>
    <w:basedOn w:val="TableNormal"/>
    <w:uiPriority w:val="63"/>
    <w:rsid w:val="004C2B8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NoSpacing1">
    <w:name w:val="No Spacing1"/>
    <w:qFormat/>
    <w:rsid w:val="005C7AFD"/>
    <w:rPr>
      <w:rFonts w:ascii="Calibri" w:eastAsia="Calibri" w:hAnsi="Calibri"/>
      <w:sz w:val="22"/>
      <w:szCs w:val="22"/>
      <w:lang w:val="es-CO" w:eastAsia="en-US"/>
    </w:rPr>
  </w:style>
  <w:style w:type="paragraph" w:customStyle="1" w:styleId="Prrafodelista1">
    <w:name w:val="Párrafo de lista1"/>
    <w:basedOn w:val="Normal"/>
    <w:qFormat/>
    <w:rsid w:val="00A41D53"/>
    <w:pPr>
      <w:ind w:left="720"/>
      <w:jc w:val="both"/>
    </w:pPr>
    <w:rPr>
      <w:rFonts w:ascii="Arial Narrow" w:eastAsia="Times New Roman" w:hAnsi="Arial Narrow"/>
      <w:lang w:val="es-CO" w:eastAsia="es-MX"/>
    </w:rPr>
  </w:style>
  <w:style w:type="character" w:customStyle="1" w:styleId="Heading3Char">
    <w:name w:val="Heading 3 Char"/>
    <w:basedOn w:val="DefaultParagraphFont"/>
    <w:link w:val="Heading3"/>
    <w:uiPriority w:val="9"/>
    <w:rsid w:val="00ED3A63"/>
    <w:rPr>
      <w:rFonts w:ascii="Calibri" w:eastAsia="Times New Roman" w:hAnsi="Calibri"/>
      <w:b/>
      <w:bCs/>
      <w:smallCaps/>
      <w:sz w:val="24"/>
      <w:szCs w:val="26"/>
      <w:lang w:eastAsia="ko-KR"/>
    </w:rPr>
  </w:style>
  <w:style w:type="paragraph" w:styleId="TOC2">
    <w:name w:val="toc 2"/>
    <w:basedOn w:val="Normal"/>
    <w:next w:val="Normal"/>
    <w:autoRedefine/>
    <w:uiPriority w:val="39"/>
    <w:locked/>
    <w:rsid w:val="008B4109"/>
    <w:pPr>
      <w:tabs>
        <w:tab w:val="left" w:pos="720"/>
        <w:tab w:val="right" w:leader="dot" w:pos="9736"/>
      </w:tabs>
      <w:ind w:left="709" w:hanging="469"/>
    </w:pPr>
    <w:rPr>
      <w:rFonts w:ascii="Calibri" w:hAnsi="Calibri" w:cs="Calibri"/>
      <w:smallCaps/>
      <w:sz w:val="20"/>
      <w:szCs w:val="20"/>
    </w:rPr>
  </w:style>
  <w:style w:type="paragraph" w:styleId="TOC3">
    <w:name w:val="toc 3"/>
    <w:basedOn w:val="Normal"/>
    <w:next w:val="Normal"/>
    <w:autoRedefine/>
    <w:uiPriority w:val="39"/>
    <w:locked/>
    <w:rsid w:val="00B72CEB"/>
    <w:pPr>
      <w:tabs>
        <w:tab w:val="left" w:pos="1200"/>
        <w:tab w:val="right" w:leader="dot" w:pos="9736"/>
      </w:tabs>
      <w:ind w:left="720"/>
    </w:pPr>
    <w:rPr>
      <w:rFonts w:ascii="Calibri" w:hAnsi="Calibri" w:cs="Calibri"/>
      <w:i/>
      <w:iCs/>
      <w:sz w:val="20"/>
      <w:szCs w:val="20"/>
    </w:rPr>
  </w:style>
  <w:style w:type="paragraph" w:styleId="TOC4">
    <w:name w:val="toc 4"/>
    <w:basedOn w:val="Normal"/>
    <w:next w:val="Normal"/>
    <w:autoRedefine/>
    <w:uiPriority w:val="39"/>
    <w:locked/>
    <w:rsid w:val="00483CC3"/>
    <w:pPr>
      <w:ind w:left="720"/>
    </w:pPr>
    <w:rPr>
      <w:rFonts w:ascii="Calibri" w:hAnsi="Calibri" w:cs="Calibri"/>
      <w:sz w:val="18"/>
      <w:szCs w:val="18"/>
    </w:rPr>
  </w:style>
  <w:style w:type="paragraph" w:styleId="TOC5">
    <w:name w:val="toc 5"/>
    <w:basedOn w:val="Normal"/>
    <w:next w:val="Normal"/>
    <w:autoRedefine/>
    <w:locked/>
    <w:rsid w:val="00483CC3"/>
    <w:pPr>
      <w:ind w:left="960"/>
    </w:pPr>
    <w:rPr>
      <w:rFonts w:ascii="Calibri" w:hAnsi="Calibri" w:cs="Calibri"/>
      <w:sz w:val="18"/>
      <w:szCs w:val="18"/>
    </w:rPr>
  </w:style>
  <w:style w:type="paragraph" w:styleId="TOC6">
    <w:name w:val="toc 6"/>
    <w:basedOn w:val="Normal"/>
    <w:next w:val="Normal"/>
    <w:autoRedefine/>
    <w:locked/>
    <w:rsid w:val="00483CC3"/>
    <w:pPr>
      <w:ind w:left="1200"/>
    </w:pPr>
    <w:rPr>
      <w:rFonts w:ascii="Calibri" w:hAnsi="Calibri" w:cs="Calibri"/>
      <w:sz w:val="18"/>
      <w:szCs w:val="18"/>
    </w:rPr>
  </w:style>
  <w:style w:type="paragraph" w:styleId="TOC7">
    <w:name w:val="toc 7"/>
    <w:basedOn w:val="Normal"/>
    <w:next w:val="Normal"/>
    <w:autoRedefine/>
    <w:locked/>
    <w:rsid w:val="00483CC3"/>
    <w:pPr>
      <w:ind w:left="1440"/>
    </w:pPr>
    <w:rPr>
      <w:rFonts w:ascii="Calibri" w:hAnsi="Calibri" w:cs="Calibri"/>
      <w:sz w:val="18"/>
      <w:szCs w:val="18"/>
    </w:rPr>
  </w:style>
  <w:style w:type="paragraph" w:styleId="TOC8">
    <w:name w:val="toc 8"/>
    <w:basedOn w:val="Normal"/>
    <w:next w:val="Normal"/>
    <w:autoRedefine/>
    <w:locked/>
    <w:rsid w:val="00483CC3"/>
    <w:pPr>
      <w:ind w:left="1680"/>
    </w:pPr>
    <w:rPr>
      <w:rFonts w:ascii="Calibri" w:hAnsi="Calibri" w:cs="Calibri"/>
      <w:sz w:val="18"/>
      <w:szCs w:val="18"/>
    </w:rPr>
  </w:style>
  <w:style w:type="paragraph" w:styleId="TOC9">
    <w:name w:val="toc 9"/>
    <w:basedOn w:val="Normal"/>
    <w:next w:val="Normal"/>
    <w:autoRedefine/>
    <w:locked/>
    <w:rsid w:val="00483CC3"/>
    <w:pPr>
      <w:ind w:left="1920"/>
    </w:pPr>
    <w:rPr>
      <w:rFonts w:ascii="Calibri" w:hAnsi="Calibri" w:cs="Calibri"/>
      <w:sz w:val="18"/>
      <w:szCs w:val="18"/>
    </w:rPr>
  </w:style>
  <w:style w:type="table" w:styleId="LightGrid-Accent5">
    <w:name w:val="Light Grid Accent 5"/>
    <w:basedOn w:val="TableNormal"/>
    <w:uiPriority w:val="62"/>
    <w:rsid w:val="00911A6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Strong">
    <w:name w:val="Strong"/>
    <w:basedOn w:val="DefaultParagraphFont"/>
    <w:uiPriority w:val="22"/>
    <w:qFormat/>
    <w:locked/>
    <w:rsid w:val="0015071E"/>
    <w:rPr>
      <w:b/>
      <w:bCs/>
    </w:rPr>
  </w:style>
  <w:style w:type="character" w:customStyle="1" w:styleId="st1">
    <w:name w:val="st1"/>
    <w:basedOn w:val="DefaultParagraphFont"/>
    <w:rsid w:val="008C762F"/>
  </w:style>
  <w:style w:type="paragraph" w:styleId="Subtitle">
    <w:name w:val="Subtitle"/>
    <w:basedOn w:val="Normal"/>
    <w:next w:val="Normal"/>
    <w:link w:val="SubtitleChar"/>
    <w:qFormat/>
    <w:locked/>
    <w:rsid w:val="00E50D7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50D78"/>
    <w:rPr>
      <w:rFonts w:asciiTheme="majorHAnsi" w:eastAsiaTheme="majorEastAsia" w:hAnsiTheme="majorHAnsi" w:cstheme="majorBidi"/>
      <w:i/>
      <w:iCs/>
      <w:color w:val="4F81BD" w:themeColor="accent1"/>
      <w:spacing w:val="15"/>
      <w:sz w:val="24"/>
      <w:szCs w:val="24"/>
      <w:lang w:eastAsia="ko-KR"/>
    </w:rPr>
  </w:style>
  <w:style w:type="paragraph" w:styleId="EndnoteText">
    <w:name w:val="endnote text"/>
    <w:basedOn w:val="Normal"/>
    <w:link w:val="EndnoteTextChar"/>
    <w:rsid w:val="000B38E2"/>
    <w:rPr>
      <w:sz w:val="20"/>
      <w:szCs w:val="20"/>
    </w:rPr>
  </w:style>
  <w:style w:type="character" w:customStyle="1" w:styleId="EndnoteTextChar">
    <w:name w:val="Endnote Text Char"/>
    <w:basedOn w:val="DefaultParagraphFont"/>
    <w:link w:val="EndnoteText"/>
    <w:rsid w:val="000B38E2"/>
    <w:rPr>
      <w:lang w:eastAsia="ko-KR"/>
    </w:rPr>
  </w:style>
  <w:style w:type="character" w:styleId="EndnoteReference">
    <w:name w:val="endnote reference"/>
    <w:basedOn w:val="DefaultParagraphFont"/>
    <w:rsid w:val="000B38E2"/>
    <w:rPr>
      <w:vertAlign w:val="superscript"/>
    </w:rPr>
  </w:style>
  <w:style w:type="character" w:styleId="HTMLCite">
    <w:name w:val="HTML Cite"/>
    <w:basedOn w:val="DefaultParagraphFont"/>
    <w:uiPriority w:val="99"/>
    <w:unhideWhenUsed/>
    <w:rsid w:val="00F849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708449">
      <w:bodyDiv w:val="1"/>
      <w:marLeft w:val="0"/>
      <w:marRight w:val="0"/>
      <w:marTop w:val="0"/>
      <w:marBottom w:val="0"/>
      <w:divBdr>
        <w:top w:val="none" w:sz="0" w:space="0" w:color="auto"/>
        <w:left w:val="none" w:sz="0" w:space="0" w:color="auto"/>
        <w:bottom w:val="none" w:sz="0" w:space="0" w:color="auto"/>
        <w:right w:val="none" w:sz="0" w:space="0" w:color="auto"/>
      </w:divBdr>
      <w:divsChild>
        <w:div w:id="1930772528">
          <w:marLeft w:val="0"/>
          <w:marRight w:val="0"/>
          <w:marTop w:val="144"/>
          <w:marBottom w:val="0"/>
          <w:divBdr>
            <w:top w:val="none" w:sz="0" w:space="0" w:color="auto"/>
            <w:left w:val="none" w:sz="0" w:space="0" w:color="auto"/>
            <w:bottom w:val="none" w:sz="0" w:space="0" w:color="auto"/>
            <w:right w:val="none" w:sz="0" w:space="0" w:color="auto"/>
          </w:divBdr>
        </w:div>
      </w:divsChild>
    </w:div>
    <w:div w:id="42561311">
      <w:bodyDiv w:val="1"/>
      <w:marLeft w:val="0"/>
      <w:marRight w:val="0"/>
      <w:marTop w:val="0"/>
      <w:marBottom w:val="300"/>
      <w:divBdr>
        <w:top w:val="none" w:sz="0" w:space="0" w:color="auto"/>
        <w:left w:val="none" w:sz="0" w:space="0" w:color="auto"/>
        <w:bottom w:val="none" w:sz="0" w:space="0" w:color="auto"/>
        <w:right w:val="none" w:sz="0" w:space="0" w:color="auto"/>
      </w:divBdr>
      <w:divsChild>
        <w:div w:id="1936866045">
          <w:marLeft w:val="225"/>
          <w:marRight w:val="225"/>
          <w:marTop w:val="225"/>
          <w:marBottom w:val="225"/>
          <w:divBdr>
            <w:top w:val="none" w:sz="0" w:space="0" w:color="auto"/>
            <w:left w:val="none" w:sz="0" w:space="0" w:color="auto"/>
            <w:bottom w:val="none" w:sz="0" w:space="0" w:color="auto"/>
            <w:right w:val="none" w:sz="0" w:space="0" w:color="auto"/>
          </w:divBdr>
          <w:divsChild>
            <w:div w:id="1050114710">
              <w:marLeft w:val="0"/>
              <w:marRight w:val="0"/>
              <w:marTop w:val="0"/>
              <w:marBottom w:val="0"/>
              <w:divBdr>
                <w:top w:val="none" w:sz="0" w:space="0" w:color="auto"/>
                <w:left w:val="none" w:sz="0" w:space="0" w:color="auto"/>
                <w:bottom w:val="none" w:sz="0" w:space="0" w:color="auto"/>
                <w:right w:val="none" w:sz="0" w:space="0" w:color="auto"/>
              </w:divBdr>
              <w:divsChild>
                <w:div w:id="594287733">
                  <w:marLeft w:val="0"/>
                  <w:marRight w:val="0"/>
                  <w:marTop w:val="0"/>
                  <w:marBottom w:val="0"/>
                  <w:divBdr>
                    <w:top w:val="none" w:sz="0" w:space="0" w:color="auto"/>
                    <w:left w:val="none" w:sz="0" w:space="0" w:color="auto"/>
                    <w:bottom w:val="none" w:sz="0" w:space="0" w:color="auto"/>
                    <w:right w:val="none" w:sz="0" w:space="0" w:color="auto"/>
                  </w:divBdr>
                  <w:divsChild>
                    <w:div w:id="1523203734">
                      <w:marLeft w:val="0"/>
                      <w:marRight w:val="0"/>
                      <w:marTop w:val="0"/>
                      <w:marBottom w:val="0"/>
                      <w:divBdr>
                        <w:top w:val="none" w:sz="0" w:space="0" w:color="auto"/>
                        <w:left w:val="none" w:sz="0" w:space="0" w:color="auto"/>
                        <w:bottom w:val="dashed" w:sz="6" w:space="0" w:color="333333"/>
                        <w:right w:val="none" w:sz="0" w:space="0" w:color="auto"/>
                      </w:divBdr>
                      <w:divsChild>
                        <w:div w:id="288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80710">
      <w:bodyDiv w:val="1"/>
      <w:marLeft w:val="0"/>
      <w:marRight w:val="0"/>
      <w:marTop w:val="0"/>
      <w:marBottom w:val="0"/>
      <w:divBdr>
        <w:top w:val="none" w:sz="0" w:space="0" w:color="auto"/>
        <w:left w:val="none" w:sz="0" w:space="0" w:color="auto"/>
        <w:bottom w:val="none" w:sz="0" w:space="0" w:color="auto"/>
        <w:right w:val="none" w:sz="0" w:space="0" w:color="auto"/>
      </w:divBdr>
    </w:div>
    <w:div w:id="116686099">
      <w:bodyDiv w:val="1"/>
      <w:marLeft w:val="0"/>
      <w:marRight w:val="0"/>
      <w:marTop w:val="0"/>
      <w:marBottom w:val="0"/>
      <w:divBdr>
        <w:top w:val="none" w:sz="0" w:space="0" w:color="auto"/>
        <w:left w:val="none" w:sz="0" w:space="0" w:color="auto"/>
        <w:bottom w:val="none" w:sz="0" w:space="0" w:color="auto"/>
        <w:right w:val="none" w:sz="0" w:space="0" w:color="auto"/>
      </w:divBdr>
    </w:div>
    <w:div w:id="159126294">
      <w:bodyDiv w:val="1"/>
      <w:marLeft w:val="0"/>
      <w:marRight w:val="0"/>
      <w:marTop w:val="0"/>
      <w:marBottom w:val="0"/>
      <w:divBdr>
        <w:top w:val="none" w:sz="0" w:space="0" w:color="auto"/>
        <w:left w:val="none" w:sz="0" w:space="0" w:color="auto"/>
        <w:bottom w:val="none" w:sz="0" w:space="0" w:color="auto"/>
        <w:right w:val="none" w:sz="0" w:space="0" w:color="auto"/>
      </w:divBdr>
      <w:divsChild>
        <w:div w:id="1315571970">
          <w:marLeft w:val="547"/>
          <w:marRight w:val="0"/>
          <w:marTop w:val="0"/>
          <w:marBottom w:val="0"/>
          <w:divBdr>
            <w:top w:val="none" w:sz="0" w:space="0" w:color="auto"/>
            <w:left w:val="none" w:sz="0" w:space="0" w:color="auto"/>
            <w:bottom w:val="none" w:sz="0" w:space="0" w:color="auto"/>
            <w:right w:val="none" w:sz="0" w:space="0" w:color="auto"/>
          </w:divBdr>
        </w:div>
      </w:divsChild>
    </w:div>
    <w:div w:id="196165206">
      <w:bodyDiv w:val="1"/>
      <w:marLeft w:val="0"/>
      <w:marRight w:val="0"/>
      <w:marTop w:val="0"/>
      <w:marBottom w:val="0"/>
      <w:divBdr>
        <w:top w:val="none" w:sz="0" w:space="0" w:color="auto"/>
        <w:left w:val="none" w:sz="0" w:space="0" w:color="auto"/>
        <w:bottom w:val="none" w:sz="0" w:space="0" w:color="auto"/>
        <w:right w:val="none" w:sz="0" w:space="0" w:color="auto"/>
      </w:divBdr>
    </w:div>
    <w:div w:id="212012363">
      <w:bodyDiv w:val="1"/>
      <w:marLeft w:val="0"/>
      <w:marRight w:val="0"/>
      <w:marTop w:val="0"/>
      <w:marBottom w:val="0"/>
      <w:divBdr>
        <w:top w:val="none" w:sz="0" w:space="0" w:color="auto"/>
        <w:left w:val="none" w:sz="0" w:space="0" w:color="auto"/>
        <w:bottom w:val="none" w:sz="0" w:space="0" w:color="auto"/>
        <w:right w:val="none" w:sz="0" w:space="0" w:color="auto"/>
      </w:divBdr>
      <w:divsChild>
        <w:div w:id="213582075">
          <w:marLeft w:val="0"/>
          <w:marRight w:val="0"/>
          <w:marTop w:val="144"/>
          <w:marBottom w:val="0"/>
          <w:divBdr>
            <w:top w:val="none" w:sz="0" w:space="0" w:color="auto"/>
            <w:left w:val="none" w:sz="0" w:space="0" w:color="auto"/>
            <w:bottom w:val="none" w:sz="0" w:space="0" w:color="auto"/>
            <w:right w:val="none" w:sz="0" w:space="0" w:color="auto"/>
          </w:divBdr>
        </w:div>
        <w:div w:id="639269143">
          <w:marLeft w:val="0"/>
          <w:marRight w:val="0"/>
          <w:marTop w:val="144"/>
          <w:marBottom w:val="0"/>
          <w:divBdr>
            <w:top w:val="none" w:sz="0" w:space="0" w:color="auto"/>
            <w:left w:val="none" w:sz="0" w:space="0" w:color="auto"/>
            <w:bottom w:val="none" w:sz="0" w:space="0" w:color="auto"/>
            <w:right w:val="none" w:sz="0" w:space="0" w:color="auto"/>
          </w:divBdr>
        </w:div>
        <w:div w:id="2123916092">
          <w:marLeft w:val="0"/>
          <w:marRight w:val="0"/>
          <w:marTop w:val="144"/>
          <w:marBottom w:val="0"/>
          <w:divBdr>
            <w:top w:val="none" w:sz="0" w:space="0" w:color="auto"/>
            <w:left w:val="none" w:sz="0" w:space="0" w:color="auto"/>
            <w:bottom w:val="none" w:sz="0" w:space="0" w:color="auto"/>
            <w:right w:val="none" w:sz="0" w:space="0" w:color="auto"/>
          </w:divBdr>
        </w:div>
      </w:divsChild>
    </w:div>
    <w:div w:id="274867691">
      <w:bodyDiv w:val="1"/>
      <w:marLeft w:val="0"/>
      <w:marRight w:val="0"/>
      <w:marTop w:val="1125"/>
      <w:marBottom w:val="0"/>
      <w:divBdr>
        <w:top w:val="none" w:sz="0" w:space="0" w:color="auto"/>
        <w:left w:val="none" w:sz="0" w:space="0" w:color="auto"/>
        <w:bottom w:val="none" w:sz="0" w:space="0" w:color="auto"/>
        <w:right w:val="none" w:sz="0" w:space="0" w:color="auto"/>
      </w:divBdr>
      <w:divsChild>
        <w:div w:id="1043677649">
          <w:marLeft w:val="0"/>
          <w:marRight w:val="0"/>
          <w:marTop w:val="0"/>
          <w:marBottom w:val="0"/>
          <w:divBdr>
            <w:top w:val="none" w:sz="0" w:space="0" w:color="auto"/>
            <w:left w:val="none" w:sz="0" w:space="0" w:color="auto"/>
            <w:bottom w:val="none" w:sz="0" w:space="0" w:color="auto"/>
            <w:right w:val="none" w:sz="0" w:space="0" w:color="auto"/>
          </w:divBdr>
          <w:divsChild>
            <w:div w:id="10841514">
              <w:marLeft w:val="0"/>
              <w:marRight w:val="0"/>
              <w:marTop w:val="0"/>
              <w:marBottom w:val="0"/>
              <w:divBdr>
                <w:top w:val="none" w:sz="0" w:space="0" w:color="auto"/>
                <w:left w:val="none" w:sz="0" w:space="0" w:color="auto"/>
                <w:bottom w:val="none" w:sz="0" w:space="0" w:color="auto"/>
                <w:right w:val="none" w:sz="0" w:space="0" w:color="auto"/>
              </w:divBdr>
              <w:divsChild>
                <w:div w:id="1772970645">
                  <w:marLeft w:val="0"/>
                  <w:marRight w:val="0"/>
                  <w:marTop w:val="0"/>
                  <w:marBottom w:val="0"/>
                  <w:divBdr>
                    <w:top w:val="none" w:sz="0" w:space="0" w:color="auto"/>
                    <w:left w:val="none" w:sz="0" w:space="0" w:color="auto"/>
                    <w:bottom w:val="none" w:sz="0" w:space="0" w:color="auto"/>
                    <w:right w:val="none" w:sz="0" w:space="0" w:color="auto"/>
                  </w:divBdr>
                  <w:divsChild>
                    <w:div w:id="860702871">
                      <w:marLeft w:val="0"/>
                      <w:marRight w:val="0"/>
                      <w:marTop w:val="0"/>
                      <w:marBottom w:val="0"/>
                      <w:divBdr>
                        <w:top w:val="none" w:sz="0" w:space="0" w:color="auto"/>
                        <w:left w:val="none" w:sz="0" w:space="0" w:color="auto"/>
                        <w:bottom w:val="none" w:sz="0" w:space="0" w:color="auto"/>
                        <w:right w:val="none" w:sz="0" w:space="0" w:color="auto"/>
                      </w:divBdr>
                      <w:divsChild>
                        <w:div w:id="1465537937">
                          <w:marLeft w:val="0"/>
                          <w:marRight w:val="0"/>
                          <w:marTop w:val="0"/>
                          <w:marBottom w:val="0"/>
                          <w:divBdr>
                            <w:top w:val="none" w:sz="0" w:space="0" w:color="auto"/>
                            <w:left w:val="none" w:sz="0" w:space="0" w:color="auto"/>
                            <w:bottom w:val="none" w:sz="0" w:space="0" w:color="auto"/>
                            <w:right w:val="none" w:sz="0" w:space="0" w:color="auto"/>
                          </w:divBdr>
                          <w:divsChild>
                            <w:div w:id="1557273447">
                              <w:marLeft w:val="0"/>
                              <w:marRight w:val="0"/>
                              <w:marTop w:val="0"/>
                              <w:marBottom w:val="0"/>
                              <w:divBdr>
                                <w:top w:val="none" w:sz="0" w:space="0" w:color="auto"/>
                                <w:left w:val="none" w:sz="0" w:space="0" w:color="auto"/>
                                <w:bottom w:val="none" w:sz="0" w:space="0" w:color="auto"/>
                                <w:right w:val="none" w:sz="0" w:space="0" w:color="auto"/>
                              </w:divBdr>
                              <w:divsChild>
                                <w:div w:id="531379183">
                                  <w:marLeft w:val="0"/>
                                  <w:marRight w:val="0"/>
                                  <w:marTop w:val="0"/>
                                  <w:marBottom w:val="0"/>
                                  <w:divBdr>
                                    <w:top w:val="none" w:sz="0" w:space="0" w:color="auto"/>
                                    <w:left w:val="none" w:sz="0" w:space="0" w:color="auto"/>
                                    <w:bottom w:val="none" w:sz="0" w:space="0" w:color="auto"/>
                                    <w:right w:val="none" w:sz="0" w:space="0" w:color="auto"/>
                                  </w:divBdr>
                                  <w:divsChild>
                                    <w:div w:id="4179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425873">
      <w:bodyDiv w:val="1"/>
      <w:marLeft w:val="0"/>
      <w:marRight w:val="0"/>
      <w:marTop w:val="0"/>
      <w:marBottom w:val="0"/>
      <w:divBdr>
        <w:top w:val="none" w:sz="0" w:space="0" w:color="auto"/>
        <w:left w:val="none" w:sz="0" w:space="0" w:color="auto"/>
        <w:bottom w:val="none" w:sz="0" w:space="0" w:color="auto"/>
        <w:right w:val="none" w:sz="0" w:space="0" w:color="auto"/>
      </w:divBdr>
    </w:div>
    <w:div w:id="445777146">
      <w:bodyDiv w:val="1"/>
      <w:marLeft w:val="0"/>
      <w:marRight w:val="0"/>
      <w:marTop w:val="0"/>
      <w:marBottom w:val="0"/>
      <w:divBdr>
        <w:top w:val="none" w:sz="0" w:space="0" w:color="auto"/>
        <w:left w:val="none" w:sz="0" w:space="0" w:color="auto"/>
        <w:bottom w:val="none" w:sz="0" w:space="0" w:color="auto"/>
        <w:right w:val="none" w:sz="0" w:space="0" w:color="auto"/>
      </w:divBdr>
    </w:div>
    <w:div w:id="488054611">
      <w:bodyDiv w:val="1"/>
      <w:marLeft w:val="0"/>
      <w:marRight w:val="0"/>
      <w:marTop w:val="0"/>
      <w:marBottom w:val="0"/>
      <w:divBdr>
        <w:top w:val="none" w:sz="0" w:space="0" w:color="auto"/>
        <w:left w:val="none" w:sz="0" w:space="0" w:color="auto"/>
        <w:bottom w:val="none" w:sz="0" w:space="0" w:color="auto"/>
        <w:right w:val="none" w:sz="0" w:space="0" w:color="auto"/>
      </w:divBdr>
      <w:divsChild>
        <w:div w:id="1464348442">
          <w:marLeft w:val="0"/>
          <w:marRight w:val="0"/>
          <w:marTop w:val="0"/>
          <w:marBottom w:val="0"/>
          <w:divBdr>
            <w:top w:val="none" w:sz="0" w:space="0" w:color="auto"/>
            <w:left w:val="none" w:sz="0" w:space="0" w:color="auto"/>
            <w:bottom w:val="none" w:sz="0" w:space="0" w:color="auto"/>
            <w:right w:val="none" w:sz="0" w:space="0" w:color="auto"/>
          </w:divBdr>
        </w:div>
      </w:divsChild>
    </w:div>
    <w:div w:id="491794556">
      <w:bodyDiv w:val="1"/>
      <w:marLeft w:val="0"/>
      <w:marRight w:val="0"/>
      <w:marTop w:val="0"/>
      <w:marBottom w:val="0"/>
      <w:divBdr>
        <w:top w:val="none" w:sz="0" w:space="0" w:color="auto"/>
        <w:left w:val="none" w:sz="0" w:space="0" w:color="auto"/>
        <w:bottom w:val="none" w:sz="0" w:space="0" w:color="auto"/>
        <w:right w:val="none" w:sz="0" w:space="0" w:color="auto"/>
      </w:divBdr>
    </w:div>
    <w:div w:id="501164556">
      <w:bodyDiv w:val="1"/>
      <w:marLeft w:val="0"/>
      <w:marRight w:val="0"/>
      <w:marTop w:val="0"/>
      <w:marBottom w:val="0"/>
      <w:divBdr>
        <w:top w:val="none" w:sz="0" w:space="0" w:color="auto"/>
        <w:left w:val="none" w:sz="0" w:space="0" w:color="auto"/>
        <w:bottom w:val="none" w:sz="0" w:space="0" w:color="auto"/>
        <w:right w:val="none" w:sz="0" w:space="0" w:color="auto"/>
      </w:divBdr>
    </w:div>
    <w:div w:id="529996379">
      <w:bodyDiv w:val="1"/>
      <w:marLeft w:val="0"/>
      <w:marRight w:val="0"/>
      <w:marTop w:val="0"/>
      <w:marBottom w:val="0"/>
      <w:divBdr>
        <w:top w:val="none" w:sz="0" w:space="0" w:color="auto"/>
        <w:left w:val="none" w:sz="0" w:space="0" w:color="auto"/>
        <w:bottom w:val="none" w:sz="0" w:space="0" w:color="auto"/>
        <w:right w:val="none" w:sz="0" w:space="0" w:color="auto"/>
      </w:divBdr>
      <w:divsChild>
        <w:div w:id="104732714">
          <w:marLeft w:val="547"/>
          <w:marRight w:val="0"/>
          <w:marTop w:val="0"/>
          <w:marBottom w:val="0"/>
          <w:divBdr>
            <w:top w:val="none" w:sz="0" w:space="0" w:color="auto"/>
            <w:left w:val="none" w:sz="0" w:space="0" w:color="auto"/>
            <w:bottom w:val="none" w:sz="0" w:space="0" w:color="auto"/>
            <w:right w:val="none" w:sz="0" w:space="0" w:color="auto"/>
          </w:divBdr>
        </w:div>
        <w:div w:id="111020540">
          <w:marLeft w:val="547"/>
          <w:marRight w:val="0"/>
          <w:marTop w:val="0"/>
          <w:marBottom w:val="0"/>
          <w:divBdr>
            <w:top w:val="none" w:sz="0" w:space="0" w:color="auto"/>
            <w:left w:val="none" w:sz="0" w:space="0" w:color="auto"/>
            <w:bottom w:val="none" w:sz="0" w:space="0" w:color="auto"/>
            <w:right w:val="none" w:sz="0" w:space="0" w:color="auto"/>
          </w:divBdr>
        </w:div>
      </w:divsChild>
    </w:div>
    <w:div w:id="592322687">
      <w:bodyDiv w:val="1"/>
      <w:marLeft w:val="0"/>
      <w:marRight w:val="0"/>
      <w:marTop w:val="0"/>
      <w:marBottom w:val="0"/>
      <w:divBdr>
        <w:top w:val="none" w:sz="0" w:space="0" w:color="auto"/>
        <w:left w:val="none" w:sz="0" w:space="0" w:color="auto"/>
        <w:bottom w:val="none" w:sz="0" w:space="0" w:color="auto"/>
        <w:right w:val="none" w:sz="0" w:space="0" w:color="auto"/>
      </w:divBdr>
      <w:divsChild>
        <w:div w:id="1545488110">
          <w:marLeft w:val="547"/>
          <w:marRight w:val="0"/>
          <w:marTop w:val="0"/>
          <w:marBottom w:val="0"/>
          <w:divBdr>
            <w:top w:val="none" w:sz="0" w:space="0" w:color="auto"/>
            <w:left w:val="none" w:sz="0" w:space="0" w:color="auto"/>
            <w:bottom w:val="none" w:sz="0" w:space="0" w:color="auto"/>
            <w:right w:val="none" w:sz="0" w:space="0" w:color="auto"/>
          </w:divBdr>
        </w:div>
      </w:divsChild>
    </w:div>
    <w:div w:id="615256454">
      <w:bodyDiv w:val="1"/>
      <w:marLeft w:val="0"/>
      <w:marRight w:val="0"/>
      <w:marTop w:val="0"/>
      <w:marBottom w:val="0"/>
      <w:divBdr>
        <w:top w:val="none" w:sz="0" w:space="0" w:color="auto"/>
        <w:left w:val="none" w:sz="0" w:space="0" w:color="auto"/>
        <w:bottom w:val="none" w:sz="0" w:space="0" w:color="auto"/>
        <w:right w:val="none" w:sz="0" w:space="0" w:color="auto"/>
      </w:divBdr>
    </w:div>
    <w:div w:id="623344372">
      <w:bodyDiv w:val="1"/>
      <w:marLeft w:val="0"/>
      <w:marRight w:val="0"/>
      <w:marTop w:val="0"/>
      <w:marBottom w:val="0"/>
      <w:divBdr>
        <w:top w:val="none" w:sz="0" w:space="0" w:color="auto"/>
        <w:left w:val="none" w:sz="0" w:space="0" w:color="auto"/>
        <w:bottom w:val="none" w:sz="0" w:space="0" w:color="auto"/>
        <w:right w:val="none" w:sz="0" w:space="0" w:color="auto"/>
      </w:divBdr>
      <w:divsChild>
        <w:div w:id="257521360">
          <w:marLeft w:val="547"/>
          <w:marRight w:val="0"/>
          <w:marTop w:val="86"/>
          <w:marBottom w:val="0"/>
          <w:divBdr>
            <w:top w:val="none" w:sz="0" w:space="0" w:color="auto"/>
            <w:left w:val="none" w:sz="0" w:space="0" w:color="auto"/>
            <w:bottom w:val="none" w:sz="0" w:space="0" w:color="auto"/>
            <w:right w:val="none" w:sz="0" w:space="0" w:color="auto"/>
          </w:divBdr>
        </w:div>
        <w:div w:id="728966160">
          <w:marLeft w:val="547"/>
          <w:marRight w:val="0"/>
          <w:marTop w:val="86"/>
          <w:marBottom w:val="0"/>
          <w:divBdr>
            <w:top w:val="none" w:sz="0" w:space="0" w:color="auto"/>
            <w:left w:val="none" w:sz="0" w:space="0" w:color="auto"/>
            <w:bottom w:val="none" w:sz="0" w:space="0" w:color="auto"/>
            <w:right w:val="none" w:sz="0" w:space="0" w:color="auto"/>
          </w:divBdr>
        </w:div>
        <w:div w:id="1484422794">
          <w:marLeft w:val="547"/>
          <w:marRight w:val="0"/>
          <w:marTop w:val="86"/>
          <w:marBottom w:val="0"/>
          <w:divBdr>
            <w:top w:val="none" w:sz="0" w:space="0" w:color="auto"/>
            <w:left w:val="none" w:sz="0" w:space="0" w:color="auto"/>
            <w:bottom w:val="none" w:sz="0" w:space="0" w:color="auto"/>
            <w:right w:val="none" w:sz="0" w:space="0" w:color="auto"/>
          </w:divBdr>
        </w:div>
      </w:divsChild>
    </w:div>
    <w:div w:id="629483191">
      <w:bodyDiv w:val="1"/>
      <w:marLeft w:val="0"/>
      <w:marRight w:val="0"/>
      <w:marTop w:val="0"/>
      <w:marBottom w:val="0"/>
      <w:divBdr>
        <w:top w:val="none" w:sz="0" w:space="0" w:color="auto"/>
        <w:left w:val="none" w:sz="0" w:space="0" w:color="auto"/>
        <w:bottom w:val="none" w:sz="0" w:space="0" w:color="auto"/>
        <w:right w:val="none" w:sz="0" w:space="0" w:color="auto"/>
      </w:divBdr>
    </w:div>
    <w:div w:id="693195279">
      <w:bodyDiv w:val="1"/>
      <w:marLeft w:val="0"/>
      <w:marRight w:val="0"/>
      <w:marTop w:val="0"/>
      <w:marBottom w:val="0"/>
      <w:divBdr>
        <w:top w:val="none" w:sz="0" w:space="0" w:color="auto"/>
        <w:left w:val="none" w:sz="0" w:space="0" w:color="auto"/>
        <w:bottom w:val="none" w:sz="0" w:space="0" w:color="auto"/>
        <w:right w:val="none" w:sz="0" w:space="0" w:color="auto"/>
      </w:divBdr>
    </w:div>
    <w:div w:id="743722609">
      <w:bodyDiv w:val="1"/>
      <w:marLeft w:val="0"/>
      <w:marRight w:val="0"/>
      <w:marTop w:val="0"/>
      <w:marBottom w:val="0"/>
      <w:divBdr>
        <w:top w:val="none" w:sz="0" w:space="0" w:color="auto"/>
        <w:left w:val="none" w:sz="0" w:space="0" w:color="auto"/>
        <w:bottom w:val="none" w:sz="0" w:space="0" w:color="auto"/>
        <w:right w:val="none" w:sz="0" w:space="0" w:color="auto"/>
      </w:divBdr>
    </w:div>
    <w:div w:id="753861376">
      <w:bodyDiv w:val="1"/>
      <w:marLeft w:val="0"/>
      <w:marRight w:val="0"/>
      <w:marTop w:val="0"/>
      <w:marBottom w:val="0"/>
      <w:divBdr>
        <w:top w:val="none" w:sz="0" w:space="0" w:color="auto"/>
        <w:left w:val="none" w:sz="0" w:space="0" w:color="auto"/>
        <w:bottom w:val="none" w:sz="0" w:space="0" w:color="auto"/>
        <w:right w:val="none" w:sz="0" w:space="0" w:color="auto"/>
      </w:divBdr>
    </w:div>
    <w:div w:id="768625085">
      <w:bodyDiv w:val="1"/>
      <w:marLeft w:val="0"/>
      <w:marRight w:val="0"/>
      <w:marTop w:val="0"/>
      <w:marBottom w:val="0"/>
      <w:divBdr>
        <w:top w:val="none" w:sz="0" w:space="0" w:color="auto"/>
        <w:left w:val="none" w:sz="0" w:space="0" w:color="auto"/>
        <w:bottom w:val="none" w:sz="0" w:space="0" w:color="auto"/>
        <w:right w:val="none" w:sz="0" w:space="0" w:color="auto"/>
      </w:divBdr>
    </w:div>
    <w:div w:id="777063084">
      <w:bodyDiv w:val="1"/>
      <w:marLeft w:val="0"/>
      <w:marRight w:val="0"/>
      <w:marTop w:val="0"/>
      <w:marBottom w:val="0"/>
      <w:divBdr>
        <w:top w:val="none" w:sz="0" w:space="0" w:color="auto"/>
        <w:left w:val="none" w:sz="0" w:space="0" w:color="auto"/>
        <w:bottom w:val="none" w:sz="0" w:space="0" w:color="auto"/>
        <w:right w:val="none" w:sz="0" w:space="0" w:color="auto"/>
      </w:divBdr>
    </w:div>
    <w:div w:id="782115399">
      <w:bodyDiv w:val="1"/>
      <w:marLeft w:val="0"/>
      <w:marRight w:val="0"/>
      <w:marTop w:val="0"/>
      <w:marBottom w:val="0"/>
      <w:divBdr>
        <w:top w:val="none" w:sz="0" w:space="0" w:color="auto"/>
        <w:left w:val="none" w:sz="0" w:space="0" w:color="auto"/>
        <w:bottom w:val="none" w:sz="0" w:space="0" w:color="auto"/>
        <w:right w:val="none" w:sz="0" w:space="0" w:color="auto"/>
      </w:divBdr>
    </w:div>
    <w:div w:id="838157982">
      <w:bodyDiv w:val="1"/>
      <w:marLeft w:val="0"/>
      <w:marRight w:val="0"/>
      <w:marTop w:val="0"/>
      <w:marBottom w:val="0"/>
      <w:divBdr>
        <w:top w:val="none" w:sz="0" w:space="0" w:color="auto"/>
        <w:left w:val="none" w:sz="0" w:space="0" w:color="auto"/>
        <w:bottom w:val="none" w:sz="0" w:space="0" w:color="auto"/>
        <w:right w:val="none" w:sz="0" w:space="0" w:color="auto"/>
      </w:divBdr>
    </w:div>
    <w:div w:id="850410541">
      <w:bodyDiv w:val="1"/>
      <w:marLeft w:val="0"/>
      <w:marRight w:val="0"/>
      <w:marTop w:val="0"/>
      <w:marBottom w:val="0"/>
      <w:divBdr>
        <w:top w:val="none" w:sz="0" w:space="0" w:color="auto"/>
        <w:left w:val="none" w:sz="0" w:space="0" w:color="auto"/>
        <w:bottom w:val="none" w:sz="0" w:space="0" w:color="auto"/>
        <w:right w:val="none" w:sz="0" w:space="0" w:color="auto"/>
      </w:divBdr>
    </w:div>
    <w:div w:id="929847689">
      <w:bodyDiv w:val="1"/>
      <w:marLeft w:val="0"/>
      <w:marRight w:val="0"/>
      <w:marTop w:val="0"/>
      <w:marBottom w:val="0"/>
      <w:divBdr>
        <w:top w:val="none" w:sz="0" w:space="0" w:color="auto"/>
        <w:left w:val="none" w:sz="0" w:space="0" w:color="auto"/>
        <w:bottom w:val="none" w:sz="0" w:space="0" w:color="auto"/>
        <w:right w:val="none" w:sz="0" w:space="0" w:color="auto"/>
      </w:divBdr>
    </w:div>
    <w:div w:id="1010568382">
      <w:bodyDiv w:val="1"/>
      <w:marLeft w:val="0"/>
      <w:marRight w:val="0"/>
      <w:marTop w:val="0"/>
      <w:marBottom w:val="0"/>
      <w:divBdr>
        <w:top w:val="none" w:sz="0" w:space="0" w:color="auto"/>
        <w:left w:val="none" w:sz="0" w:space="0" w:color="auto"/>
        <w:bottom w:val="none" w:sz="0" w:space="0" w:color="auto"/>
        <w:right w:val="none" w:sz="0" w:space="0" w:color="auto"/>
      </w:divBdr>
      <w:divsChild>
        <w:div w:id="130757279">
          <w:marLeft w:val="547"/>
          <w:marRight w:val="0"/>
          <w:marTop w:val="96"/>
          <w:marBottom w:val="0"/>
          <w:divBdr>
            <w:top w:val="none" w:sz="0" w:space="0" w:color="auto"/>
            <w:left w:val="none" w:sz="0" w:space="0" w:color="auto"/>
            <w:bottom w:val="none" w:sz="0" w:space="0" w:color="auto"/>
            <w:right w:val="none" w:sz="0" w:space="0" w:color="auto"/>
          </w:divBdr>
        </w:div>
        <w:div w:id="330989110">
          <w:marLeft w:val="547"/>
          <w:marRight w:val="0"/>
          <w:marTop w:val="96"/>
          <w:marBottom w:val="0"/>
          <w:divBdr>
            <w:top w:val="none" w:sz="0" w:space="0" w:color="auto"/>
            <w:left w:val="none" w:sz="0" w:space="0" w:color="auto"/>
            <w:bottom w:val="none" w:sz="0" w:space="0" w:color="auto"/>
            <w:right w:val="none" w:sz="0" w:space="0" w:color="auto"/>
          </w:divBdr>
        </w:div>
        <w:div w:id="356467383">
          <w:marLeft w:val="547"/>
          <w:marRight w:val="0"/>
          <w:marTop w:val="96"/>
          <w:marBottom w:val="0"/>
          <w:divBdr>
            <w:top w:val="none" w:sz="0" w:space="0" w:color="auto"/>
            <w:left w:val="none" w:sz="0" w:space="0" w:color="auto"/>
            <w:bottom w:val="none" w:sz="0" w:space="0" w:color="auto"/>
            <w:right w:val="none" w:sz="0" w:space="0" w:color="auto"/>
          </w:divBdr>
        </w:div>
        <w:div w:id="464277507">
          <w:marLeft w:val="547"/>
          <w:marRight w:val="0"/>
          <w:marTop w:val="96"/>
          <w:marBottom w:val="0"/>
          <w:divBdr>
            <w:top w:val="none" w:sz="0" w:space="0" w:color="auto"/>
            <w:left w:val="none" w:sz="0" w:space="0" w:color="auto"/>
            <w:bottom w:val="none" w:sz="0" w:space="0" w:color="auto"/>
            <w:right w:val="none" w:sz="0" w:space="0" w:color="auto"/>
          </w:divBdr>
        </w:div>
        <w:div w:id="2114746284">
          <w:marLeft w:val="547"/>
          <w:marRight w:val="0"/>
          <w:marTop w:val="96"/>
          <w:marBottom w:val="0"/>
          <w:divBdr>
            <w:top w:val="none" w:sz="0" w:space="0" w:color="auto"/>
            <w:left w:val="none" w:sz="0" w:space="0" w:color="auto"/>
            <w:bottom w:val="none" w:sz="0" w:space="0" w:color="auto"/>
            <w:right w:val="none" w:sz="0" w:space="0" w:color="auto"/>
          </w:divBdr>
        </w:div>
      </w:divsChild>
    </w:div>
    <w:div w:id="1056197113">
      <w:bodyDiv w:val="1"/>
      <w:marLeft w:val="0"/>
      <w:marRight w:val="0"/>
      <w:marTop w:val="0"/>
      <w:marBottom w:val="13"/>
      <w:divBdr>
        <w:top w:val="none" w:sz="0" w:space="0" w:color="auto"/>
        <w:left w:val="none" w:sz="0" w:space="0" w:color="auto"/>
        <w:bottom w:val="none" w:sz="0" w:space="0" w:color="auto"/>
        <w:right w:val="none" w:sz="0" w:space="0" w:color="auto"/>
      </w:divBdr>
      <w:divsChild>
        <w:div w:id="1834877537">
          <w:marLeft w:val="0"/>
          <w:marRight w:val="0"/>
          <w:marTop w:val="0"/>
          <w:marBottom w:val="0"/>
          <w:divBdr>
            <w:top w:val="none" w:sz="0" w:space="0" w:color="auto"/>
            <w:left w:val="none" w:sz="0" w:space="0" w:color="auto"/>
            <w:bottom w:val="none" w:sz="0" w:space="0" w:color="auto"/>
            <w:right w:val="none" w:sz="0" w:space="0" w:color="auto"/>
          </w:divBdr>
          <w:divsChild>
            <w:div w:id="1210535140">
              <w:marLeft w:val="0"/>
              <w:marRight w:val="0"/>
              <w:marTop w:val="0"/>
              <w:marBottom w:val="0"/>
              <w:divBdr>
                <w:top w:val="none" w:sz="0" w:space="0" w:color="auto"/>
                <w:left w:val="none" w:sz="0" w:space="0" w:color="auto"/>
                <w:bottom w:val="none" w:sz="0" w:space="0" w:color="auto"/>
                <w:right w:val="none" w:sz="0" w:space="0" w:color="auto"/>
              </w:divBdr>
              <w:divsChild>
                <w:div w:id="1843465923">
                  <w:marLeft w:val="0"/>
                  <w:marRight w:val="0"/>
                  <w:marTop w:val="0"/>
                  <w:marBottom w:val="0"/>
                  <w:divBdr>
                    <w:top w:val="none" w:sz="0" w:space="0" w:color="auto"/>
                    <w:left w:val="none" w:sz="0" w:space="0" w:color="auto"/>
                    <w:bottom w:val="none" w:sz="0" w:space="0" w:color="auto"/>
                    <w:right w:val="none" w:sz="0" w:space="0" w:color="auto"/>
                  </w:divBdr>
                  <w:divsChild>
                    <w:div w:id="633871775">
                      <w:marLeft w:val="0"/>
                      <w:marRight w:val="0"/>
                      <w:marTop w:val="0"/>
                      <w:marBottom w:val="0"/>
                      <w:divBdr>
                        <w:top w:val="none" w:sz="0" w:space="0" w:color="auto"/>
                        <w:left w:val="none" w:sz="0" w:space="0" w:color="auto"/>
                        <w:bottom w:val="none" w:sz="0" w:space="0" w:color="auto"/>
                        <w:right w:val="none" w:sz="0" w:space="0" w:color="auto"/>
                      </w:divBdr>
                      <w:divsChild>
                        <w:div w:id="315299939">
                          <w:marLeft w:val="-163"/>
                          <w:marRight w:val="0"/>
                          <w:marTop w:val="0"/>
                          <w:marBottom w:val="0"/>
                          <w:divBdr>
                            <w:top w:val="none" w:sz="0" w:space="0" w:color="auto"/>
                            <w:left w:val="none" w:sz="0" w:space="0" w:color="auto"/>
                            <w:bottom w:val="none" w:sz="0" w:space="0" w:color="auto"/>
                            <w:right w:val="none" w:sz="0" w:space="0" w:color="auto"/>
                          </w:divBdr>
                          <w:divsChild>
                            <w:div w:id="913512804">
                              <w:marLeft w:val="0"/>
                              <w:marRight w:val="-163"/>
                              <w:marTop w:val="0"/>
                              <w:marBottom w:val="0"/>
                              <w:divBdr>
                                <w:top w:val="none" w:sz="0" w:space="0" w:color="auto"/>
                                <w:left w:val="none" w:sz="0" w:space="0" w:color="auto"/>
                                <w:bottom w:val="none" w:sz="0" w:space="0" w:color="auto"/>
                                <w:right w:val="none" w:sz="0" w:space="0" w:color="auto"/>
                              </w:divBdr>
                              <w:divsChild>
                                <w:div w:id="683823795">
                                  <w:marLeft w:val="0"/>
                                  <w:marRight w:val="0"/>
                                  <w:marTop w:val="0"/>
                                  <w:marBottom w:val="0"/>
                                  <w:divBdr>
                                    <w:top w:val="none" w:sz="0" w:space="0" w:color="auto"/>
                                    <w:left w:val="none" w:sz="0" w:space="0" w:color="auto"/>
                                    <w:bottom w:val="none" w:sz="0" w:space="0" w:color="auto"/>
                                    <w:right w:val="none" w:sz="0" w:space="0" w:color="auto"/>
                                  </w:divBdr>
                                  <w:divsChild>
                                    <w:div w:id="1514877670">
                                      <w:marLeft w:val="0"/>
                                      <w:marRight w:val="0"/>
                                      <w:marTop w:val="0"/>
                                      <w:marBottom w:val="0"/>
                                      <w:divBdr>
                                        <w:top w:val="none" w:sz="0" w:space="0" w:color="auto"/>
                                        <w:left w:val="none" w:sz="0" w:space="0" w:color="auto"/>
                                        <w:bottom w:val="none" w:sz="0" w:space="0" w:color="auto"/>
                                        <w:right w:val="none" w:sz="0" w:space="0" w:color="auto"/>
                                      </w:divBdr>
                                      <w:divsChild>
                                        <w:div w:id="19094056">
                                          <w:marLeft w:val="0"/>
                                          <w:marRight w:val="0"/>
                                          <w:marTop w:val="0"/>
                                          <w:marBottom w:val="0"/>
                                          <w:divBdr>
                                            <w:top w:val="none" w:sz="0" w:space="0" w:color="auto"/>
                                            <w:left w:val="none" w:sz="0" w:space="0" w:color="auto"/>
                                            <w:bottom w:val="none" w:sz="0" w:space="0" w:color="auto"/>
                                            <w:right w:val="none" w:sz="0" w:space="0" w:color="auto"/>
                                          </w:divBdr>
                                          <w:divsChild>
                                            <w:div w:id="2077968125">
                                              <w:marLeft w:val="0"/>
                                              <w:marRight w:val="0"/>
                                              <w:marTop w:val="0"/>
                                              <w:marBottom w:val="0"/>
                                              <w:divBdr>
                                                <w:top w:val="none" w:sz="0" w:space="0" w:color="auto"/>
                                                <w:left w:val="none" w:sz="0" w:space="0" w:color="auto"/>
                                                <w:bottom w:val="none" w:sz="0" w:space="0" w:color="auto"/>
                                                <w:right w:val="none" w:sz="0" w:space="0" w:color="auto"/>
                                              </w:divBdr>
                                              <w:divsChild>
                                                <w:div w:id="902641434">
                                                  <w:marLeft w:val="0"/>
                                                  <w:marRight w:val="0"/>
                                                  <w:marTop w:val="0"/>
                                                  <w:marBottom w:val="0"/>
                                                  <w:divBdr>
                                                    <w:top w:val="none" w:sz="0" w:space="0" w:color="auto"/>
                                                    <w:left w:val="none" w:sz="0" w:space="0" w:color="auto"/>
                                                    <w:bottom w:val="none" w:sz="0" w:space="0" w:color="auto"/>
                                                    <w:right w:val="none" w:sz="0" w:space="0" w:color="auto"/>
                                                  </w:divBdr>
                                                  <w:divsChild>
                                                    <w:div w:id="1622999341">
                                                      <w:marLeft w:val="0"/>
                                                      <w:marRight w:val="0"/>
                                                      <w:marTop w:val="0"/>
                                                      <w:marBottom w:val="0"/>
                                                      <w:divBdr>
                                                        <w:top w:val="none" w:sz="0" w:space="0" w:color="auto"/>
                                                        <w:left w:val="none" w:sz="0" w:space="0" w:color="auto"/>
                                                        <w:bottom w:val="none" w:sz="0" w:space="0" w:color="auto"/>
                                                        <w:right w:val="none" w:sz="0" w:space="0" w:color="auto"/>
                                                      </w:divBdr>
                                                      <w:divsChild>
                                                        <w:div w:id="843208302">
                                                          <w:marLeft w:val="0"/>
                                                          <w:marRight w:val="0"/>
                                                          <w:marTop w:val="0"/>
                                                          <w:marBottom w:val="0"/>
                                                          <w:divBdr>
                                                            <w:top w:val="none" w:sz="0" w:space="0" w:color="auto"/>
                                                            <w:left w:val="none" w:sz="0" w:space="0" w:color="auto"/>
                                                            <w:bottom w:val="none" w:sz="0" w:space="0" w:color="auto"/>
                                                            <w:right w:val="none" w:sz="0" w:space="0" w:color="auto"/>
                                                          </w:divBdr>
                                                          <w:divsChild>
                                                            <w:div w:id="436564371">
                                                              <w:marLeft w:val="125"/>
                                                              <w:marRight w:val="125"/>
                                                              <w:marTop w:val="0"/>
                                                              <w:marBottom w:val="0"/>
                                                              <w:divBdr>
                                                                <w:top w:val="none" w:sz="0" w:space="0" w:color="auto"/>
                                                                <w:left w:val="none" w:sz="0" w:space="0" w:color="auto"/>
                                                                <w:bottom w:val="none" w:sz="0" w:space="0" w:color="auto"/>
                                                                <w:right w:val="none" w:sz="0" w:space="0" w:color="auto"/>
                                                              </w:divBdr>
                                                              <w:divsChild>
                                                                <w:div w:id="1956256127">
                                                                  <w:marLeft w:val="0"/>
                                                                  <w:marRight w:val="0"/>
                                                                  <w:marTop w:val="0"/>
                                                                  <w:marBottom w:val="0"/>
                                                                  <w:divBdr>
                                                                    <w:top w:val="none" w:sz="0" w:space="0" w:color="auto"/>
                                                                    <w:left w:val="none" w:sz="0" w:space="0" w:color="auto"/>
                                                                    <w:bottom w:val="none" w:sz="0" w:space="0" w:color="auto"/>
                                                                    <w:right w:val="none" w:sz="0" w:space="0" w:color="auto"/>
                                                                  </w:divBdr>
                                                                  <w:divsChild>
                                                                    <w:div w:id="797340583">
                                                                      <w:marLeft w:val="0"/>
                                                                      <w:marRight w:val="0"/>
                                                                      <w:marTop w:val="0"/>
                                                                      <w:marBottom w:val="0"/>
                                                                      <w:divBdr>
                                                                        <w:top w:val="none" w:sz="0" w:space="0" w:color="auto"/>
                                                                        <w:left w:val="none" w:sz="0" w:space="0" w:color="auto"/>
                                                                        <w:bottom w:val="none" w:sz="0" w:space="0" w:color="auto"/>
                                                                        <w:right w:val="none" w:sz="0" w:space="0" w:color="auto"/>
                                                                      </w:divBdr>
                                                                      <w:divsChild>
                                                                        <w:div w:id="1894925658">
                                                                          <w:marLeft w:val="0"/>
                                                                          <w:marRight w:val="0"/>
                                                                          <w:marTop w:val="0"/>
                                                                          <w:marBottom w:val="0"/>
                                                                          <w:divBdr>
                                                                            <w:top w:val="none" w:sz="0" w:space="0" w:color="auto"/>
                                                                            <w:left w:val="none" w:sz="0" w:space="0" w:color="auto"/>
                                                                            <w:bottom w:val="none" w:sz="0" w:space="0" w:color="auto"/>
                                                                            <w:right w:val="none" w:sz="0" w:space="0" w:color="auto"/>
                                                                          </w:divBdr>
                                                                          <w:divsChild>
                                                                            <w:div w:id="70590766">
                                                                              <w:marLeft w:val="0"/>
                                                                              <w:marRight w:val="0"/>
                                                                              <w:marTop w:val="0"/>
                                                                              <w:marBottom w:val="0"/>
                                                                              <w:divBdr>
                                                                                <w:top w:val="none" w:sz="0" w:space="0" w:color="auto"/>
                                                                                <w:left w:val="none" w:sz="0" w:space="0" w:color="auto"/>
                                                                                <w:bottom w:val="none" w:sz="0" w:space="0" w:color="auto"/>
                                                                                <w:right w:val="none" w:sz="0" w:space="0" w:color="auto"/>
                                                                              </w:divBdr>
                                                                              <w:divsChild>
                                                                                <w:div w:id="603465687">
                                                                                  <w:marLeft w:val="-188"/>
                                                                                  <w:marRight w:val="-188"/>
                                                                                  <w:marTop w:val="0"/>
                                                                                  <w:marBottom w:val="0"/>
                                                                                  <w:divBdr>
                                                                                    <w:top w:val="none" w:sz="0" w:space="0" w:color="auto"/>
                                                                                    <w:left w:val="none" w:sz="0" w:space="0" w:color="auto"/>
                                                                                    <w:bottom w:val="none" w:sz="0" w:space="0" w:color="auto"/>
                                                                                    <w:right w:val="none" w:sz="0" w:space="0" w:color="auto"/>
                                                                                  </w:divBdr>
                                                                                  <w:divsChild>
                                                                                    <w:div w:id="769591321">
                                                                                      <w:marLeft w:val="0"/>
                                                                                      <w:marRight w:val="0"/>
                                                                                      <w:marTop w:val="0"/>
                                                                                      <w:marBottom w:val="0"/>
                                                                                      <w:divBdr>
                                                                                        <w:top w:val="none" w:sz="0" w:space="0" w:color="auto"/>
                                                                                        <w:left w:val="none" w:sz="0" w:space="0" w:color="auto"/>
                                                                                        <w:bottom w:val="none" w:sz="0" w:space="0" w:color="auto"/>
                                                                                        <w:right w:val="none" w:sz="0" w:space="0" w:color="auto"/>
                                                                                      </w:divBdr>
                                                                                      <w:divsChild>
                                                                                        <w:div w:id="389232812">
                                                                                          <w:marLeft w:val="0"/>
                                                                                          <w:marRight w:val="0"/>
                                                                                          <w:marTop w:val="0"/>
                                                                                          <w:marBottom w:val="0"/>
                                                                                          <w:divBdr>
                                                                                            <w:top w:val="none" w:sz="0" w:space="0" w:color="auto"/>
                                                                                            <w:left w:val="none" w:sz="0" w:space="0" w:color="auto"/>
                                                                                            <w:bottom w:val="none" w:sz="0" w:space="0" w:color="auto"/>
                                                                                            <w:right w:val="none" w:sz="0" w:space="0" w:color="auto"/>
                                                                                          </w:divBdr>
                                                                                          <w:divsChild>
                                                                                            <w:div w:id="885945536">
                                                                                              <w:marLeft w:val="0"/>
                                                                                              <w:marRight w:val="0"/>
                                                                                              <w:marTop w:val="0"/>
                                                                                              <w:marBottom w:val="0"/>
                                                                                              <w:divBdr>
                                                                                                <w:top w:val="none" w:sz="0" w:space="0" w:color="auto"/>
                                                                                                <w:left w:val="none" w:sz="0" w:space="0" w:color="auto"/>
                                                                                                <w:bottom w:val="none" w:sz="0" w:space="0" w:color="auto"/>
                                                                                                <w:right w:val="none" w:sz="0" w:space="0" w:color="auto"/>
                                                                                              </w:divBdr>
                                                                                              <w:divsChild>
                                                                                                <w:div w:id="180244347">
                                                                                                  <w:marLeft w:val="25"/>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438091">
      <w:bodyDiv w:val="1"/>
      <w:marLeft w:val="0"/>
      <w:marRight w:val="0"/>
      <w:marTop w:val="0"/>
      <w:marBottom w:val="0"/>
      <w:divBdr>
        <w:top w:val="none" w:sz="0" w:space="0" w:color="auto"/>
        <w:left w:val="none" w:sz="0" w:space="0" w:color="auto"/>
        <w:bottom w:val="none" w:sz="0" w:space="0" w:color="auto"/>
        <w:right w:val="none" w:sz="0" w:space="0" w:color="auto"/>
      </w:divBdr>
    </w:div>
    <w:div w:id="1318146143">
      <w:bodyDiv w:val="1"/>
      <w:marLeft w:val="0"/>
      <w:marRight w:val="0"/>
      <w:marTop w:val="0"/>
      <w:marBottom w:val="0"/>
      <w:divBdr>
        <w:top w:val="none" w:sz="0" w:space="0" w:color="auto"/>
        <w:left w:val="none" w:sz="0" w:space="0" w:color="auto"/>
        <w:bottom w:val="none" w:sz="0" w:space="0" w:color="auto"/>
        <w:right w:val="none" w:sz="0" w:space="0" w:color="auto"/>
      </w:divBdr>
      <w:divsChild>
        <w:div w:id="115611150">
          <w:marLeft w:val="1166"/>
          <w:marRight w:val="0"/>
          <w:marTop w:val="106"/>
          <w:marBottom w:val="0"/>
          <w:divBdr>
            <w:top w:val="none" w:sz="0" w:space="0" w:color="auto"/>
            <w:left w:val="none" w:sz="0" w:space="0" w:color="auto"/>
            <w:bottom w:val="none" w:sz="0" w:space="0" w:color="auto"/>
            <w:right w:val="none" w:sz="0" w:space="0" w:color="auto"/>
          </w:divBdr>
        </w:div>
        <w:div w:id="598685679">
          <w:marLeft w:val="1166"/>
          <w:marRight w:val="0"/>
          <w:marTop w:val="106"/>
          <w:marBottom w:val="0"/>
          <w:divBdr>
            <w:top w:val="none" w:sz="0" w:space="0" w:color="auto"/>
            <w:left w:val="none" w:sz="0" w:space="0" w:color="auto"/>
            <w:bottom w:val="none" w:sz="0" w:space="0" w:color="auto"/>
            <w:right w:val="none" w:sz="0" w:space="0" w:color="auto"/>
          </w:divBdr>
        </w:div>
        <w:div w:id="1437671652">
          <w:marLeft w:val="1166"/>
          <w:marRight w:val="0"/>
          <w:marTop w:val="106"/>
          <w:marBottom w:val="0"/>
          <w:divBdr>
            <w:top w:val="none" w:sz="0" w:space="0" w:color="auto"/>
            <w:left w:val="none" w:sz="0" w:space="0" w:color="auto"/>
            <w:bottom w:val="none" w:sz="0" w:space="0" w:color="auto"/>
            <w:right w:val="none" w:sz="0" w:space="0" w:color="auto"/>
          </w:divBdr>
        </w:div>
        <w:div w:id="2058772930">
          <w:marLeft w:val="1166"/>
          <w:marRight w:val="0"/>
          <w:marTop w:val="106"/>
          <w:marBottom w:val="0"/>
          <w:divBdr>
            <w:top w:val="none" w:sz="0" w:space="0" w:color="auto"/>
            <w:left w:val="none" w:sz="0" w:space="0" w:color="auto"/>
            <w:bottom w:val="none" w:sz="0" w:space="0" w:color="auto"/>
            <w:right w:val="none" w:sz="0" w:space="0" w:color="auto"/>
          </w:divBdr>
        </w:div>
      </w:divsChild>
    </w:div>
    <w:div w:id="1331176387">
      <w:bodyDiv w:val="1"/>
      <w:marLeft w:val="0"/>
      <w:marRight w:val="0"/>
      <w:marTop w:val="0"/>
      <w:marBottom w:val="0"/>
      <w:divBdr>
        <w:top w:val="none" w:sz="0" w:space="0" w:color="auto"/>
        <w:left w:val="none" w:sz="0" w:space="0" w:color="auto"/>
        <w:bottom w:val="none" w:sz="0" w:space="0" w:color="auto"/>
        <w:right w:val="none" w:sz="0" w:space="0" w:color="auto"/>
      </w:divBdr>
    </w:div>
    <w:div w:id="1430077973">
      <w:bodyDiv w:val="1"/>
      <w:marLeft w:val="0"/>
      <w:marRight w:val="0"/>
      <w:marTop w:val="0"/>
      <w:marBottom w:val="0"/>
      <w:divBdr>
        <w:top w:val="none" w:sz="0" w:space="0" w:color="auto"/>
        <w:left w:val="none" w:sz="0" w:space="0" w:color="auto"/>
        <w:bottom w:val="none" w:sz="0" w:space="0" w:color="auto"/>
        <w:right w:val="none" w:sz="0" w:space="0" w:color="auto"/>
      </w:divBdr>
      <w:divsChild>
        <w:div w:id="338696450">
          <w:marLeft w:val="547"/>
          <w:marRight w:val="0"/>
          <w:marTop w:val="86"/>
          <w:marBottom w:val="0"/>
          <w:divBdr>
            <w:top w:val="none" w:sz="0" w:space="0" w:color="auto"/>
            <w:left w:val="none" w:sz="0" w:space="0" w:color="auto"/>
            <w:bottom w:val="none" w:sz="0" w:space="0" w:color="auto"/>
            <w:right w:val="none" w:sz="0" w:space="0" w:color="auto"/>
          </w:divBdr>
        </w:div>
        <w:div w:id="1433938804">
          <w:marLeft w:val="547"/>
          <w:marRight w:val="0"/>
          <w:marTop w:val="86"/>
          <w:marBottom w:val="0"/>
          <w:divBdr>
            <w:top w:val="none" w:sz="0" w:space="0" w:color="auto"/>
            <w:left w:val="none" w:sz="0" w:space="0" w:color="auto"/>
            <w:bottom w:val="none" w:sz="0" w:space="0" w:color="auto"/>
            <w:right w:val="none" w:sz="0" w:space="0" w:color="auto"/>
          </w:divBdr>
        </w:div>
        <w:div w:id="2121676519">
          <w:marLeft w:val="547"/>
          <w:marRight w:val="0"/>
          <w:marTop w:val="86"/>
          <w:marBottom w:val="0"/>
          <w:divBdr>
            <w:top w:val="none" w:sz="0" w:space="0" w:color="auto"/>
            <w:left w:val="none" w:sz="0" w:space="0" w:color="auto"/>
            <w:bottom w:val="none" w:sz="0" w:space="0" w:color="auto"/>
            <w:right w:val="none" w:sz="0" w:space="0" w:color="auto"/>
          </w:divBdr>
        </w:div>
      </w:divsChild>
    </w:div>
    <w:div w:id="1476527886">
      <w:bodyDiv w:val="1"/>
      <w:marLeft w:val="0"/>
      <w:marRight w:val="0"/>
      <w:marTop w:val="0"/>
      <w:marBottom w:val="0"/>
      <w:divBdr>
        <w:top w:val="none" w:sz="0" w:space="0" w:color="auto"/>
        <w:left w:val="none" w:sz="0" w:space="0" w:color="auto"/>
        <w:bottom w:val="none" w:sz="0" w:space="0" w:color="auto"/>
        <w:right w:val="none" w:sz="0" w:space="0" w:color="auto"/>
      </w:divBdr>
      <w:divsChild>
        <w:div w:id="294726488">
          <w:marLeft w:val="547"/>
          <w:marRight w:val="0"/>
          <w:marTop w:val="0"/>
          <w:marBottom w:val="0"/>
          <w:divBdr>
            <w:top w:val="none" w:sz="0" w:space="0" w:color="auto"/>
            <w:left w:val="none" w:sz="0" w:space="0" w:color="auto"/>
            <w:bottom w:val="none" w:sz="0" w:space="0" w:color="auto"/>
            <w:right w:val="none" w:sz="0" w:space="0" w:color="auto"/>
          </w:divBdr>
        </w:div>
        <w:div w:id="1323654661">
          <w:marLeft w:val="547"/>
          <w:marRight w:val="0"/>
          <w:marTop w:val="0"/>
          <w:marBottom w:val="0"/>
          <w:divBdr>
            <w:top w:val="none" w:sz="0" w:space="0" w:color="auto"/>
            <w:left w:val="none" w:sz="0" w:space="0" w:color="auto"/>
            <w:bottom w:val="none" w:sz="0" w:space="0" w:color="auto"/>
            <w:right w:val="none" w:sz="0" w:space="0" w:color="auto"/>
          </w:divBdr>
        </w:div>
      </w:divsChild>
    </w:div>
    <w:div w:id="1543321570">
      <w:bodyDiv w:val="1"/>
      <w:marLeft w:val="0"/>
      <w:marRight w:val="0"/>
      <w:marTop w:val="0"/>
      <w:marBottom w:val="0"/>
      <w:divBdr>
        <w:top w:val="none" w:sz="0" w:space="0" w:color="auto"/>
        <w:left w:val="none" w:sz="0" w:space="0" w:color="auto"/>
        <w:bottom w:val="none" w:sz="0" w:space="0" w:color="auto"/>
        <w:right w:val="none" w:sz="0" w:space="0" w:color="auto"/>
      </w:divBdr>
    </w:div>
    <w:div w:id="1602955128">
      <w:bodyDiv w:val="1"/>
      <w:marLeft w:val="0"/>
      <w:marRight w:val="0"/>
      <w:marTop w:val="0"/>
      <w:marBottom w:val="0"/>
      <w:divBdr>
        <w:top w:val="none" w:sz="0" w:space="0" w:color="auto"/>
        <w:left w:val="none" w:sz="0" w:space="0" w:color="auto"/>
        <w:bottom w:val="none" w:sz="0" w:space="0" w:color="auto"/>
        <w:right w:val="none" w:sz="0" w:space="0" w:color="auto"/>
      </w:divBdr>
      <w:divsChild>
        <w:div w:id="1188980268">
          <w:marLeft w:val="0"/>
          <w:marRight w:val="0"/>
          <w:marTop w:val="144"/>
          <w:marBottom w:val="0"/>
          <w:divBdr>
            <w:top w:val="none" w:sz="0" w:space="0" w:color="auto"/>
            <w:left w:val="none" w:sz="0" w:space="0" w:color="auto"/>
            <w:bottom w:val="none" w:sz="0" w:space="0" w:color="auto"/>
            <w:right w:val="none" w:sz="0" w:space="0" w:color="auto"/>
          </w:divBdr>
        </w:div>
      </w:divsChild>
    </w:div>
    <w:div w:id="1649048628">
      <w:bodyDiv w:val="1"/>
      <w:marLeft w:val="0"/>
      <w:marRight w:val="0"/>
      <w:marTop w:val="0"/>
      <w:marBottom w:val="0"/>
      <w:divBdr>
        <w:top w:val="none" w:sz="0" w:space="0" w:color="auto"/>
        <w:left w:val="none" w:sz="0" w:space="0" w:color="auto"/>
        <w:bottom w:val="none" w:sz="0" w:space="0" w:color="auto"/>
        <w:right w:val="none" w:sz="0" w:space="0" w:color="auto"/>
      </w:divBdr>
    </w:div>
    <w:div w:id="1804884033">
      <w:bodyDiv w:val="1"/>
      <w:marLeft w:val="0"/>
      <w:marRight w:val="0"/>
      <w:marTop w:val="0"/>
      <w:marBottom w:val="13"/>
      <w:divBdr>
        <w:top w:val="none" w:sz="0" w:space="0" w:color="auto"/>
        <w:left w:val="none" w:sz="0" w:space="0" w:color="auto"/>
        <w:bottom w:val="none" w:sz="0" w:space="0" w:color="auto"/>
        <w:right w:val="none" w:sz="0" w:space="0" w:color="auto"/>
      </w:divBdr>
      <w:divsChild>
        <w:div w:id="601107435">
          <w:marLeft w:val="0"/>
          <w:marRight w:val="0"/>
          <w:marTop w:val="0"/>
          <w:marBottom w:val="0"/>
          <w:divBdr>
            <w:top w:val="none" w:sz="0" w:space="0" w:color="auto"/>
            <w:left w:val="none" w:sz="0" w:space="0" w:color="auto"/>
            <w:bottom w:val="none" w:sz="0" w:space="0" w:color="auto"/>
            <w:right w:val="none" w:sz="0" w:space="0" w:color="auto"/>
          </w:divBdr>
          <w:divsChild>
            <w:div w:id="1280919811">
              <w:marLeft w:val="0"/>
              <w:marRight w:val="0"/>
              <w:marTop w:val="0"/>
              <w:marBottom w:val="0"/>
              <w:divBdr>
                <w:top w:val="none" w:sz="0" w:space="0" w:color="auto"/>
                <w:left w:val="none" w:sz="0" w:space="0" w:color="auto"/>
                <w:bottom w:val="none" w:sz="0" w:space="0" w:color="auto"/>
                <w:right w:val="none" w:sz="0" w:space="0" w:color="auto"/>
              </w:divBdr>
              <w:divsChild>
                <w:div w:id="590314587">
                  <w:marLeft w:val="0"/>
                  <w:marRight w:val="0"/>
                  <w:marTop w:val="0"/>
                  <w:marBottom w:val="0"/>
                  <w:divBdr>
                    <w:top w:val="none" w:sz="0" w:space="0" w:color="auto"/>
                    <w:left w:val="none" w:sz="0" w:space="0" w:color="auto"/>
                    <w:bottom w:val="none" w:sz="0" w:space="0" w:color="auto"/>
                    <w:right w:val="none" w:sz="0" w:space="0" w:color="auto"/>
                  </w:divBdr>
                  <w:divsChild>
                    <w:div w:id="1862816308">
                      <w:marLeft w:val="0"/>
                      <w:marRight w:val="0"/>
                      <w:marTop w:val="0"/>
                      <w:marBottom w:val="0"/>
                      <w:divBdr>
                        <w:top w:val="none" w:sz="0" w:space="0" w:color="auto"/>
                        <w:left w:val="none" w:sz="0" w:space="0" w:color="auto"/>
                        <w:bottom w:val="none" w:sz="0" w:space="0" w:color="auto"/>
                        <w:right w:val="none" w:sz="0" w:space="0" w:color="auto"/>
                      </w:divBdr>
                      <w:divsChild>
                        <w:div w:id="134492026">
                          <w:marLeft w:val="-163"/>
                          <w:marRight w:val="0"/>
                          <w:marTop w:val="0"/>
                          <w:marBottom w:val="0"/>
                          <w:divBdr>
                            <w:top w:val="none" w:sz="0" w:space="0" w:color="auto"/>
                            <w:left w:val="none" w:sz="0" w:space="0" w:color="auto"/>
                            <w:bottom w:val="none" w:sz="0" w:space="0" w:color="auto"/>
                            <w:right w:val="none" w:sz="0" w:space="0" w:color="auto"/>
                          </w:divBdr>
                          <w:divsChild>
                            <w:div w:id="1741975540">
                              <w:marLeft w:val="0"/>
                              <w:marRight w:val="-163"/>
                              <w:marTop w:val="0"/>
                              <w:marBottom w:val="0"/>
                              <w:divBdr>
                                <w:top w:val="none" w:sz="0" w:space="0" w:color="auto"/>
                                <w:left w:val="none" w:sz="0" w:space="0" w:color="auto"/>
                                <w:bottom w:val="none" w:sz="0" w:space="0" w:color="auto"/>
                                <w:right w:val="none" w:sz="0" w:space="0" w:color="auto"/>
                              </w:divBdr>
                              <w:divsChild>
                                <w:div w:id="1370179381">
                                  <w:marLeft w:val="0"/>
                                  <w:marRight w:val="0"/>
                                  <w:marTop w:val="0"/>
                                  <w:marBottom w:val="0"/>
                                  <w:divBdr>
                                    <w:top w:val="none" w:sz="0" w:space="0" w:color="auto"/>
                                    <w:left w:val="none" w:sz="0" w:space="0" w:color="auto"/>
                                    <w:bottom w:val="none" w:sz="0" w:space="0" w:color="auto"/>
                                    <w:right w:val="none" w:sz="0" w:space="0" w:color="auto"/>
                                  </w:divBdr>
                                  <w:divsChild>
                                    <w:div w:id="1933120959">
                                      <w:marLeft w:val="0"/>
                                      <w:marRight w:val="0"/>
                                      <w:marTop w:val="0"/>
                                      <w:marBottom w:val="0"/>
                                      <w:divBdr>
                                        <w:top w:val="none" w:sz="0" w:space="0" w:color="auto"/>
                                        <w:left w:val="none" w:sz="0" w:space="0" w:color="auto"/>
                                        <w:bottom w:val="none" w:sz="0" w:space="0" w:color="auto"/>
                                        <w:right w:val="none" w:sz="0" w:space="0" w:color="auto"/>
                                      </w:divBdr>
                                      <w:divsChild>
                                        <w:div w:id="1767647578">
                                          <w:marLeft w:val="0"/>
                                          <w:marRight w:val="0"/>
                                          <w:marTop w:val="0"/>
                                          <w:marBottom w:val="0"/>
                                          <w:divBdr>
                                            <w:top w:val="none" w:sz="0" w:space="0" w:color="auto"/>
                                            <w:left w:val="none" w:sz="0" w:space="0" w:color="auto"/>
                                            <w:bottom w:val="none" w:sz="0" w:space="0" w:color="auto"/>
                                            <w:right w:val="none" w:sz="0" w:space="0" w:color="auto"/>
                                          </w:divBdr>
                                          <w:divsChild>
                                            <w:div w:id="1275212599">
                                              <w:marLeft w:val="0"/>
                                              <w:marRight w:val="0"/>
                                              <w:marTop w:val="0"/>
                                              <w:marBottom w:val="0"/>
                                              <w:divBdr>
                                                <w:top w:val="none" w:sz="0" w:space="0" w:color="auto"/>
                                                <w:left w:val="none" w:sz="0" w:space="0" w:color="auto"/>
                                                <w:bottom w:val="none" w:sz="0" w:space="0" w:color="auto"/>
                                                <w:right w:val="none" w:sz="0" w:space="0" w:color="auto"/>
                                              </w:divBdr>
                                              <w:divsChild>
                                                <w:div w:id="261182845">
                                                  <w:marLeft w:val="0"/>
                                                  <w:marRight w:val="0"/>
                                                  <w:marTop w:val="0"/>
                                                  <w:marBottom w:val="0"/>
                                                  <w:divBdr>
                                                    <w:top w:val="none" w:sz="0" w:space="0" w:color="auto"/>
                                                    <w:left w:val="none" w:sz="0" w:space="0" w:color="auto"/>
                                                    <w:bottom w:val="none" w:sz="0" w:space="0" w:color="auto"/>
                                                    <w:right w:val="none" w:sz="0" w:space="0" w:color="auto"/>
                                                  </w:divBdr>
                                                  <w:divsChild>
                                                    <w:div w:id="1906599066">
                                                      <w:marLeft w:val="0"/>
                                                      <w:marRight w:val="0"/>
                                                      <w:marTop w:val="0"/>
                                                      <w:marBottom w:val="0"/>
                                                      <w:divBdr>
                                                        <w:top w:val="none" w:sz="0" w:space="0" w:color="auto"/>
                                                        <w:left w:val="none" w:sz="0" w:space="0" w:color="auto"/>
                                                        <w:bottom w:val="none" w:sz="0" w:space="0" w:color="auto"/>
                                                        <w:right w:val="none" w:sz="0" w:space="0" w:color="auto"/>
                                                      </w:divBdr>
                                                      <w:divsChild>
                                                        <w:div w:id="1493374126">
                                                          <w:marLeft w:val="0"/>
                                                          <w:marRight w:val="0"/>
                                                          <w:marTop w:val="0"/>
                                                          <w:marBottom w:val="0"/>
                                                          <w:divBdr>
                                                            <w:top w:val="none" w:sz="0" w:space="0" w:color="auto"/>
                                                            <w:left w:val="none" w:sz="0" w:space="0" w:color="auto"/>
                                                            <w:bottom w:val="none" w:sz="0" w:space="0" w:color="auto"/>
                                                            <w:right w:val="none" w:sz="0" w:space="0" w:color="auto"/>
                                                          </w:divBdr>
                                                          <w:divsChild>
                                                            <w:div w:id="119307712">
                                                              <w:marLeft w:val="125"/>
                                                              <w:marRight w:val="125"/>
                                                              <w:marTop w:val="0"/>
                                                              <w:marBottom w:val="0"/>
                                                              <w:divBdr>
                                                                <w:top w:val="none" w:sz="0" w:space="0" w:color="auto"/>
                                                                <w:left w:val="none" w:sz="0" w:space="0" w:color="auto"/>
                                                                <w:bottom w:val="none" w:sz="0" w:space="0" w:color="auto"/>
                                                                <w:right w:val="none" w:sz="0" w:space="0" w:color="auto"/>
                                                              </w:divBdr>
                                                              <w:divsChild>
                                                                <w:div w:id="2024044025">
                                                                  <w:marLeft w:val="0"/>
                                                                  <w:marRight w:val="0"/>
                                                                  <w:marTop w:val="0"/>
                                                                  <w:marBottom w:val="0"/>
                                                                  <w:divBdr>
                                                                    <w:top w:val="none" w:sz="0" w:space="0" w:color="auto"/>
                                                                    <w:left w:val="none" w:sz="0" w:space="0" w:color="auto"/>
                                                                    <w:bottom w:val="none" w:sz="0" w:space="0" w:color="auto"/>
                                                                    <w:right w:val="none" w:sz="0" w:space="0" w:color="auto"/>
                                                                  </w:divBdr>
                                                                  <w:divsChild>
                                                                    <w:div w:id="655492239">
                                                                      <w:marLeft w:val="0"/>
                                                                      <w:marRight w:val="0"/>
                                                                      <w:marTop w:val="0"/>
                                                                      <w:marBottom w:val="0"/>
                                                                      <w:divBdr>
                                                                        <w:top w:val="none" w:sz="0" w:space="0" w:color="auto"/>
                                                                        <w:left w:val="none" w:sz="0" w:space="0" w:color="auto"/>
                                                                        <w:bottom w:val="none" w:sz="0" w:space="0" w:color="auto"/>
                                                                        <w:right w:val="none" w:sz="0" w:space="0" w:color="auto"/>
                                                                      </w:divBdr>
                                                                      <w:divsChild>
                                                                        <w:div w:id="211891021">
                                                                          <w:marLeft w:val="0"/>
                                                                          <w:marRight w:val="0"/>
                                                                          <w:marTop w:val="0"/>
                                                                          <w:marBottom w:val="0"/>
                                                                          <w:divBdr>
                                                                            <w:top w:val="none" w:sz="0" w:space="0" w:color="auto"/>
                                                                            <w:left w:val="none" w:sz="0" w:space="0" w:color="auto"/>
                                                                            <w:bottom w:val="none" w:sz="0" w:space="0" w:color="auto"/>
                                                                            <w:right w:val="none" w:sz="0" w:space="0" w:color="auto"/>
                                                                          </w:divBdr>
                                                                          <w:divsChild>
                                                                            <w:div w:id="1091655893">
                                                                              <w:marLeft w:val="0"/>
                                                                              <w:marRight w:val="0"/>
                                                                              <w:marTop w:val="0"/>
                                                                              <w:marBottom w:val="0"/>
                                                                              <w:divBdr>
                                                                                <w:top w:val="none" w:sz="0" w:space="0" w:color="auto"/>
                                                                                <w:left w:val="none" w:sz="0" w:space="0" w:color="auto"/>
                                                                                <w:bottom w:val="none" w:sz="0" w:space="0" w:color="auto"/>
                                                                                <w:right w:val="none" w:sz="0" w:space="0" w:color="auto"/>
                                                                              </w:divBdr>
                                                                              <w:divsChild>
                                                                                <w:div w:id="2095198853">
                                                                                  <w:marLeft w:val="-188"/>
                                                                                  <w:marRight w:val="-188"/>
                                                                                  <w:marTop w:val="0"/>
                                                                                  <w:marBottom w:val="0"/>
                                                                                  <w:divBdr>
                                                                                    <w:top w:val="none" w:sz="0" w:space="0" w:color="auto"/>
                                                                                    <w:left w:val="none" w:sz="0" w:space="0" w:color="auto"/>
                                                                                    <w:bottom w:val="none" w:sz="0" w:space="0" w:color="auto"/>
                                                                                    <w:right w:val="none" w:sz="0" w:space="0" w:color="auto"/>
                                                                                  </w:divBdr>
                                                                                  <w:divsChild>
                                                                                    <w:div w:id="914359513">
                                                                                      <w:marLeft w:val="0"/>
                                                                                      <w:marRight w:val="0"/>
                                                                                      <w:marTop w:val="0"/>
                                                                                      <w:marBottom w:val="0"/>
                                                                                      <w:divBdr>
                                                                                        <w:top w:val="none" w:sz="0" w:space="0" w:color="auto"/>
                                                                                        <w:left w:val="none" w:sz="0" w:space="0" w:color="auto"/>
                                                                                        <w:bottom w:val="none" w:sz="0" w:space="0" w:color="auto"/>
                                                                                        <w:right w:val="none" w:sz="0" w:space="0" w:color="auto"/>
                                                                                      </w:divBdr>
                                                                                      <w:divsChild>
                                                                                        <w:div w:id="292097009">
                                                                                          <w:marLeft w:val="0"/>
                                                                                          <w:marRight w:val="0"/>
                                                                                          <w:marTop w:val="0"/>
                                                                                          <w:marBottom w:val="0"/>
                                                                                          <w:divBdr>
                                                                                            <w:top w:val="none" w:sz="0" w:space="0" w:color="auto"/>
                                                                                            <w:left w:val="none" w:sz="0" w:space="0" w:color="auto"/>
                                                                                            <w:bottom w:val="none" w:sz="0" w:space="0" w:color="auto"/>
                                                                                            <w:right w:val="none" w:sz="0" w:space="0" w:color="auto"/>
                                                                                          </w:divBdr>
                                                                                          <w:divsChild>
                                                                                            <w:div w:id="713769919">
                                                                                              <w:marLeft w:val="0"/>
                                                                                              <w:marRight w:val="0"/>
                                                                                              <w:marTop w:val="0"/>
                                                                                              <w:marBottom w:val="0"/>
                                                                                              <w:divBdr>
                                                                                                <w:top w:val="none" w:sz="0" w:space="0" w:color="auto"/>
                                                                                                <w:left w:val="none" w:sz="0" w:space="0" w:color="auto"/>
                                                                                                <w:bottom w:val="none" w:sz="0" w:space="0" w:color="auto"/>
                                                                                                <w:right w:val="none" w:sz="0" w:space="0" w:color="auto"/>
                                                                                              </w:divBdr>
                                                                                              <w:divsChild>
                                                                                                <w:div w:id="79835481">
                                                                                                  <w:marLeft w:val="25"/>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531615">
      <w:bodyDiv w:val="1"/>
      <w:marLeft w:val="0"/>
      <w:marRight w:val="0"/>
      <w:marTop w:val="0"/>
      <w:marBottom w:val="0"/>
      <w:divBdr>
        <w:top w:val="none" w:sz="0" w:space="0" w:color="auto"/>
        <w:left w:val="none" w:sz="0" w:space="0" w:color="auto"/>
        <w:bottom w:val="none" w:sz="0" w:space="0" w:color="auto"/>
        <w:right w:val="none" w:sz="0" w:space="0" w:color="auto"/>
      </w:divBdr>
    </w:div>
    <w:div w:id="1826165405">
      <w:bodyDiv w:val="1"/>
      <w:marLeft w:val="0"/>
      <w:marRight w:val="0"/>
      <w:marTop w:val="0"/>
      <w:marBottom w:val="0"/>
      <w:divBdr>
        <w:top w:val="none" w:sz="0" w:space="0" w:color="auto"/>
        <w:left w:val="none" w:sz="0" w:space="0" w:color="auto"/>
        <w:bottom w:val="none" w:sz="0" w:space="0" w:color="auto"/>
        <w:right w:val="none" w:sz="0" w:space="0" w:color="auto"/>
      </w:divBdr>
      <w:divsChild>
        <w:div w:id="518936875">
          <w:marLeft w:val="547"/>
          <w:marRight w:val="0"/>
          <w:marTop w:val="0"/>
          <w:marBottom w:val="0"/>
          <w:divBdr>
            <w:top w:val="none" w:sz="0" w:space="0" w:color="auto"/>
            <w:left w:val="none" w:sz="0" w:space="0" w:color="auto"/>
            <w:bottom w:val="none" w:sz="0" w:space="0" w:color="auto"/>
            <w:right w:val="none" w:sz="0" w:space="0" w:color="auto"/>
          </w:divBdr>
        </w:div>
        <w:div w:id="908153626">
          <w:marLeft w:val="547"/>
          <w:marRight w:val="0"/>
          <w:marTop w:val="0"/>
          <w:marBottom w:val="0"/>
          <w:divBdr>
            <w:top w:val="none" w:sz="0" w:space="0" w:color="auto"/>
            <w:left w:val="none" w:sz="0" w:space="0" w:color="auto"/>
            <w:bottom w:val="none" w:sz="0" w:space="0" w:color="auto"/>
            <w:right w:val="none" w:sz="0" w:space="0" w:color="auto"/>
          </w:divBdr>
        </w:div>
      </w:divsChild>
    </w:div>
    <w:div w:id="1847093928">
      <w:bodyDiv w:val="1"/>
      <w:marLeft w:val="0"/>
      <w:marRight w:val="0"/>
      <w:marTop w:val="0"/>
      <w:marBottom w:val="0"/>
      <w:divBdr>
        <w:top w:val="none" w:sz="0" w:space="0" w:color="auto"/>
        <w:left w:val="none" w:sz="0" w:space="0" w:color="auto"/>
        <w:bottom w:val="none" w:sz="0" w:space="0" w:color="auto"/>
        <w:right w:val="none" w:sz="0" w:space="0" w:color="auto"/>
      </w:divBdr>
    </w:div>
    <w:div w:id="1854803137">
      <w:bodyDiv w:val="1"/>
      <w:marLeft w:val="0"/>
      <w:marRight w:val="0"/>
      <w:marTop w:val="0"/>
      <w:marBottom w:val="0"/>
      <w:divBdr>
        <w:top w:val="none" w:sz="0" w:space="0" w:color="auto"/>
        <w:left w:val="none" w:sz="0" w:space="0" w:color="auto"/>
        <w:bottom w:val="none" w:sz="0" w:space="0" w:color="auto"/>
        <w:right w:val="none" w:sz="0" w:space="0" w:color="auto"/>
      </w:divBdr>
      <w:divsChild>
        <w:div w:id="456414981">
          <w:marLeft w:val="547"/>
          <w:marRight w:val="0"/>
          <w:marTop w:val="0"/>
          <w:marBottom w:val="0"/>
          <w:divBdr>
            <w:top w:val="none" w:sz="0" w:space="0" w:color="auto"/>
            <w:left w:val="none" w:sz="0" w:space="0" w:color="auto"/>
            <w:bottom w:val="none" w:sz="0" w:space="0" w:color="auto"/>
            <w:right w:val="none" w:sz="0" w:space="0" w:color="auto"/>
          </w:divBdr>
        </w:div>
      </w:divsChild>
    </w:div>
    <w:div w:id="1916433678">
      <w:bodyDiv w:val="1"/>
      <w:marLeft w:val="0"/>
      <w:marRight w:val="0"/>
      <w:marTop w:val="0"/>
      <w:marBottom w:val="0"/>
      <w:divBdr>
        <w:top w:val="none" w:sz="0" w:space="0" w:color="auto"/>
        <w:left w:val="none" w:sz="0" w:space="0" w:color="auto"/>
        <w:bottom w:val="none" w:sz="0" w:space="0" w:color="auto"/>
        <w:right w:val="none" w:sz="0" w:space="0" w:color="auto"/>
      </w:divBdr>
    </w:div>
    <w:div w:id="1983191938">
      <w:bodyDiv w:val="1"/>
      <w:marLeft w:val="0"/>
      <w:marRight w:val="0"/>
      <w:marTop w:val="0"/>
      <w:marBottom w:val="0"/>
      <w:divBdr>
        <w:top w:val="none" w:sz="0" w:space="0" w:color="auto"/>
        <w:left w:val="none" w:sz="0" w:space="0" w:color="auto"/>
        <w:bottom w:val="none" w:sz="0" w:space="0" w:color="auto"/>
        <w:right w:val="none" w:sz="0" w:space="0" w:color="auto"/>
      </w:divBdr>
      <w:divsChild>
        <w:div w:id="192617767">
          <w:marLeft w:val="0"/>
          <w:marRight w:val="0"/>
          <w:marTop w:val="144"/>
          <w:marBottom w:val="0"/>
          <w:divBdr>
            <w:top w:val="none" w:sz="0" w:space="0" w:color="auto"/>
            <w:left w:val="none" w:sz="0" w:space="0" w:color="auto"/>
            <w:bottom w:val="none" w:sz="0" w:space="0" w:color="auto"/>
            <w:right w:val="none" w:sz="0" w:space="0" w:color="auto"/>
          </w:divBdr>
        </w:div>
        <w:div w:id="945389157">
          <w:marLeft w:val="0"/>
          <w:marRight w:val="0"/>
          <w:marTop w:val="144"/>
          <w:marBottom w:val="0"/>
          <w:divBdr>
            <w:top w:val="none" w:sz="0" w:space="0" w:color="auto"/>
            <w:left w:val="none" w:sz="0" w:space="0" w:color="auto"/>
            <w:bottom w:val="none" w:sz="0" w:space="0" w:color="auto"/>
            <w:right w:val="none" w:sz="0" w:space="0" w:color="auto"/>
          </w:divBdr>
        </w:div>
        <w:div w:id="1485312398">
          <w:marLeft w:val="0"/>
          <w:marRight w:val="0"/>
          <w:marTop w:val="132"/>
          <w:marBottom w:val="0"/>
          <w:divBdr>
            <w:top w:val="none" w:sz="0" w:space="0" w:color="auto"/>
            <w:left w:val="none" w:sz="0" w:space="0" w:color="auto"/>
            <w:bottom w:val="none" w:sz="0" w:space="0" w:color="auto"/>
            <w:right w:val="none" w:sz="0" w:space="0" w:color="auto"/>
          </w:divBdr>
        </w:div>
        <w:div w:id="2001928671">
          <w:marLeft w:val="0"/>
          <w:marRight w:val="0"/>
          <w:marTop w:val="144"/>
          <w:marBottom w:val="0"/>
          <w:divBdr>
            <w:top w:val="none" w:sz="0" w:space="0" w:color="auto"/>
            <w:left w:val="none" w:sz="0" w:space="0" w:color="auto"/>
            <w:bottom w:val="none" w:sz="0" w:space="0" w:color="auto"/>
            <w:right w:val="none" w:sz="0" w:space="0" w:color="auto"/>
          </w:divBdr>
        </w:div>
      </w:divsChild>
    </w:div>
    <w:div w:id="20529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idbdocs.iadb.org/wsdocs/getDocument.aspx?DOCNUM=37728909"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10.png"/><Relationship Id="rId19" Type="http://schemas.openxmlformats.org/officeDocument/2006/relationships/hyperlink" Target="http://www.chimborazo.gob.e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33A87EB38332DC4B9F3D4E27D9CEDF41" ma:contentTypeVersion="0" ma:contentTypeDescription="A content type to manage public (operations) IDB documents" ma:contentTypeScope="" ma:versionID="c9dfb65aa2cc0d93cff2e4549e35abc4">
  <xsd:schema xmlns:xsd="http://www.w3.org/2001/XMLSchema" xmlns:xs="http://www.w3.org/2001/XMLSchema" xmlns:p="http://schemas.microsoft.com/office/2006/metadata/properties" xmlns:ns2="9c571b2f-e523-4ab2-ba2e-09e151a03ef4" targetNamespace="http://schemas.microsoft.com/office/2006/metadata/properties" ma:root="true" ma:fieldsID="45da323492fbefc348bae8ba3d48cd8f"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d045b0c-8341-4af3-9263-b3f75b940832}" ma:internalName="TaxCatchAll" ma:showField="CatchAllData" ma:web="0c206f8e-0efd-4879-a565-b857df8611c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d045b0c-8341-4af3-9263-b3f75b940832}" ma:internalName="TaxCatchAllLabel" ma:readOnly="true" ma:showField="CatchAllDataLabel" ma:web="0c206f8e-0efd-4879-a565-b857df8611c6">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37728773</IDBDocs_x0020_Number>
    <TaxCatchAll xmlns="9c571b2f-e523-4ab2-ba2e-09e151a03ef4">
      <Value>5</Value>
      <Value>10</Value>
    </TaxCatchAll>
    <Phase xmlns="9c571b2f-e523-4ab2-ba2e-09e151a03ef4" xsi:nil="true"/>
    <SISCOR_x0020_Number xmlns="9c571b2f-e523-4ab2-ba2e-09e151a03ef4" xsi:nil="true"/>
    <Division_x0020_or_x0020_Unit xmlns="9c571b2f-e523-4ab2-ba2e-09e151a03ef4">INE/RND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Jesurun-Clements, Nancy</Document_x0020_Author>
    <e559ffcc31d34167856647188be35015 xmlns="9c571b2f-e523-4ab2-ba2e-09e151a03ef4">
      <Terms xmlns="http://schemas.microsoft.com/office/infopath/2007/PartnerControls"/>
    </e559ffcc31d34167856647188be35015>
    <Fiscal_x0020_Year_x0020_IDB xmlns="9c571b2f-e523-4ab2-ba2e-09e151a03ef4">2013</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EC-L1121</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WORD&lt;/APPLICATION&gt;&lt;USER_STAGE&gt;Proposal for Operation Development&lt;/USER_STAGE&gt;&lt;PD_OBJ_TYPE&gt;0&lt;/PD_OBJ_TYPE&gt;&lt;MAKERECORD&gt;Y&lt;/MAKERECORD&gt;&lt;PD_FILEPT_NO&gt;PO-EC-L1121-Plan&lt;/PD_FILEPT_NO&gt;&lt;/Data&gt;</Migration_x0020_Info>
    <Operation_x0020_Type xmlns="9c571b2f-e523-4ab2-ba2e-09e151a03ef4" xsi:nil="true"/>
    <Document_x0020_Language_x0020_IDB xmlns="9c571b2f-e523-4ab2-ba2e-09e151a03ef4">Spanish</Document_x0020_Language_x0020_IDB>
    <Identifier xmlns="9c571b2f-e523-4ab2-ba2e-09e151a03ef4"> ANNEX</Identifier>
    <Disclosure_x0020_Activity xmlns="9c571b2f-e523-4ab2-ba2e-09e151a03ef4">Proposal for Operation Development</Disclosure_x0020_Activity>
    <Webtopic xmlns="9c571b2f-e523-4ab2-ba2e-09e151a03ef4">AG-ADR</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cf0be0ad-272c-4e7f-a157-3f0abda6cde5" ContentTypeId="0x01010046CF21643EE8D14686A648AA6DAD0892" PreviousValue="false"/>
</file>

<file path=customXml/itemProps1.xml><?xml version="1.0" encoding="utf-8"?>
<ds:datastoreItem xmlns:ds="http://schemas.openxmlformats.org/officeDocument/2006/customXml" ds:itemID="{DEE713EF-6DA2-4062-9A37-BC35DD6A04EA}"/>
</file>

<file path=customXml/itemProps2.xml><?xml version="1.0" encoding="utf-8"?>
<ds:datastoreItem xmlns:ds="http://schemas.openxmlformats.org/officeDocument/2006/customXml" ds:itemID="{BDDE286C-4123-4102-A7C2-A7BD4B658F31}"/>
</file>

<file path=customXml/itemProps3.xml><?xml version="1.0" encoding="utf-8"?>
<ds:datastoreItem xmlns:ds="http://schemas.openxmlformats.org/officeDocument/2006/customXml" ds:itemID="{1AB4F0C3-6B43-4DC7-9CCD-20F1A8F21E7E}"/>
</file>

<file path=customXml/itemProps4.xml><?xml version="1.0" encoding="utf-8"?>
<ds:datastoreItem xmlns:ds="http://schemas.openxmlformats.org/officeDocument/2006/customXml" ds:itemID="{F27E4978-4F04-4BA7-9B12-7142BDF100E4}"/>
</file>

<file path=customXml/itemProps5.xml><?xml version="1.0" encoding="utf-8"?>
<ds:datastoreItem xmlns:ds="http://schemas.openxmlformats.org/officeDocument/2006/customXml" ds:itemID="{3654F011-4573-432F-B1A4-BB7261C493CC}"/>
</file>

<file path=customXml/itemProps6.xml><?xml version="1.0" encoding="utf-8"?>
<ds:datastoreItem xmlns:ds="http://schemas.openxmlformats.org/officeDocument/2006/customXml" ds:itemID="{25E3B663-8625-4FE4-BE04-4B7B32A6C4A1}"/>
</file>

<file path=docProps/app.xml><?xml version="1.0" encoding="utf-8"?>
<Properties xmlns="http://schemas.openxmlformats.org/officeDocument/2006/extended-properties" xmlns:vt="http://schemas.openxmlformats.org/officeDocument/2006/docPropsVTypes">
  <Template>Normal.dotm</Template>
  <TotalTime>3</TotalTime>
  <Pages>42</Pages>
  <Words>17136</Words>
  <Characters>92989</Characters>
  <Application>Microsoft Office Word</Application>
  <DocSecurity>0</DocSecurity>
  <Lines>774</Lines>
  <Paragraphs>219</Paragraphs>
  <ScaleCrop>false</ScaleCrop>
  <HeadingPairs>
    <vt:vector size="6" baseType="variant">
      <vt:variant>
        <vt:lpstr>Título</vt:lpstr>
      </vt:variant>
      <vt:variant>
        <vt:i4>1</vt:i4>
      </vt:variant>
      <vt:variant>
        <vt:lpstr>Title</vt:lpstr>
      </vt:variant>
      <vt:variant>
        <vt:i4>1</vt:i4>
      </vt:variant>
      <vt:variant>
        <vt:lpstr>Headings</vt:lpstr>
      </vt:variant>
      <vt:variant>
        <vt:i4>40</vt:i4>
      </vt:variant>
    </vt:vector>
  </HeadingPairs>
  <TitlesOfParts>
    <vt:vector size="42" baseType="lpstr">
      <vt:lpstr/>
      <vt:lpstr/>
      <vt:lpstr/>
      <vt:lpstr/>
      <vt:lpstr/>
      <vt:lpstr/>
      <vt:lpstr/>
      <vt:lpstr/>
      <vt:lpstr/>
      <vt:lpstr/>
      <vt:lpstr/>
      <vt:lpstr/>
      <vt:lpstr/>
      <vt:lpstr/>
      <vt:lpstr/>
      <vt:lpstr/>
      <vt:lpstr/>
      <vt:lpstr/>
      <vt:lpstr/>
      <vt:lpstr/>
      <vt:lpstr/>
      <vt:lpstr/>
      <vt:lpstr/>
      <vt:lpstr/>
      <vt:lpstr/>
      <vt:lpstr/>
      <vt:lpstr/>
      <vt:lpstr/>
      <vt:lpstr/>
      <vt:lpstr>I N D I C E</vt:lpstr>
      <vt:lpstr/>
      <vt:lpstr/>
      <vt:lpstr>        Coordinador(es) de País (o Economista de País, o Economista Regional);</vt:lpstr>
      <vt:lpstr>        Especialista(s) fiduciario en la sede (VPC/PDP);</vt:lpstr>
      <vt:lpstr>        Especialista(s) fiduciario en la representación (COF);</vt:lpstr>
      <vt:lpstr>        Especialista(s) asignados por ICF/ICS para temas de fortalecimiento de capacidad</vt:lpstr>
      <vt:lpstr>Objetivos</vt:lpstr>
      <vt:lpstr>Contenido de la Nota Técnica Fiduciaria</vt:lpstr>
      <vt:lpstr>        (En esta sección se describen los siguientes aspectos:</vt:lpstr>
      <vt:lpstr>        El contexto general del país y su relación con la estrategia de país vigente. </vt:lpstr>
      <vt:lpstr>        El contexto fiduciario nacional y su relación con el enfoque del Banco en el paí</vt:lpstr>
      <vt:lpstr>        El desempeño actual del marco legal y regulatorio para las adquisiciones y la ge</vt:lpstr>
    </vt:vector>
  </TitlesOfParts>
  <Company>Inter-American Development Bank</Company>
  <LinksUpToDate>false</LinksUpToDate>
  <CharactersWithSpaces>109906</CharactersWithSpaces>
  <SharedDoc>false</SharedDoc>
  <HLinks>
    <vt:vector size="216" baseType="variant">
      <vt:variant>
        <vt:i4>1441854</vt:i4>
      </vt:variant>
      <vt:variant>
        <vt:i4>176</vt:i4>
      </vt:variant>
      <vt:variant>
        <vt:i4>0</vt:i4>
      </vt:variant>
      <vt:variant>
        <vt:i4>5</vt:i4>
      </vt:variant>
      <vt:variant>
        <vt:lpwstr/>
      </vt:variant>
      <vt:variant>
        <vt:lpwstr>_Toc327285240</vt:lpwstr>
      </vt:variant>
      <vt:variant>
        <vt:i4>1114174</vt:i4>
      </vt:variant>
      <vt:variant>
        <vt:i4>170</vt:i4>
      </vt:variant>
      <vt:variant>
        <vt:i4>0</vt:i4>
      </vt:variant>
      <vt:variant>
        <vt:i4>5</vt:i4>
      </vt:variant>
      <vt:variant>
        <vt:lpwstr/>
      </vt:variant>
      <vt:variant>
        <vt:lpwstr>_Toc327285239</vt:lpwstr>
      </vt:variant>
      <vt:variant>
        <vt:i4>1114174</vt:i4>
      </vt:variant>
      <vt:variant>
        <vt:i4>164</vt:i4>
      </vt:variant>
      <vt:variant>
        <vt:i4>0</vt:i4>
      </vt:variant>
      <vt:variant>
        <vt:i4>5</vt:i4>
      </vt:variant>
      <vt:variant>
        <vt:lpwstr/>
      </vt:variant>
      <vt:variant>
        <vt:lpwstr>_Toc327285238</vt:lpwstr>
      </vt:variant>
      <vt:variant>
        <vt:i4>1114174</vt:i4>
      </vt:variant>
      <vt:variant>
        <vt:i4>158</vt:i4>
      </vt:variant>
      <vt:variant>
        <vt:i4>0</vt:i4>
      </vt:variant>
      <vt:variant>
        <vt:i4>5</vt:i4>
      </vt:variant>
      <vt:variant>
        <vt:lpwstr/>
      </vt:variant>
      <vt:variant>
        <vt:lpwstr>_Toc327285237</vt:lpwstr>
      </vt:variant>
      <vt:variant>
        <vt:i4>1114174</vt:i4>
      </vt:variant>
      <vt:variant>
        <vt:i4>152</vt:i4>
      </vt:variant>
      <vt:variant>
        <vt:i4>0</vt:i4>
      </vt:variant>
      <vt:variant>
        <vt:i4>5</vt:i4>
      </vt:variant>
      <vt:variant>
        <vt:lpwstr/>
      </vt:variant>
      <vt:variant>
        <vt:lpwstr>_Toc327285236</vt:lpwstr>
      </vt:variant>
      <vt:variant>
        <vt:i4>1114174</vt:i4>
      </vt:variant>
      <vt:variant>
        <vt:i4>146</vt:i4>
      </vt:variant>
      <vt:variant>
        <vt:i4>0</vt:i4>
      </vt:variant>
      <vt:variant>
        <vt:i4>5</vt:i4>
      </vt:variant>
      <vt:variant>
        <vt:lpwstr/>
      </vt:variant>
      <vt:variant>
        <vt:lpwstr>_Toc327285235</vt:lpwstr>
      </vt:variant>
      <vt:variant>
        <vt:i4>1114174</vt:i4>
      </vt:variant>
      <vt:variant>
        <vt:i4>140</vt:i4>
      </vt:variant>
      <vt:variant>
        <vt:i4>0</vt:i4>
      </vt:variant>
      <vt:variant>
        <vt:i4>5</vt:i4>
      </vt:variant>
      <vt:variant>
        <vt:lpwstr/>
      </vt:variant>
      <vt:variant>
        <vt:lpwstr>_Toc327285234</vt:lpwstr>
      </vt:variant>
      <vt:variant>
        <vt:i4>1114174</vt:i4>
      </vt:variant>
      <vt:variant>
        <vt:i4>134</vt:i4>
      </vt:variant>
      <vt:variant>
        <vt:i4>0</vt:i4>
      </vt:variant>
      <vt:variant>
        <vt:i4>5</vt:i4>
      </vt:variant>
      <vt:variant>
        <vt:lpwstr/>
      </vt:variant>
      <vt:variant>
        <vt:lpwstr>_Toc327285233</vt:lpwstr>
      </vt:variant>
      <vt:variant>
        <vt:i4>1114174</vt:i4>
      </vt:variant>
      <vt:variant>
        <vt:i4>128</vt:i4>
      </vt:variant>
      <vt:variant>
        <vt:i4>0</vt:i4>
      </vt:variant>
      <vt:variant>
        <vt:i4>5</vt:i4>
      </vt:variant>
      <vt:variant>
        <vt:lpwstr/>
      </vt:variant>
      <vt:variant>
        <vt:lpwstr>_Toc327285232</vt:lpwstr>
      </vt:variant>
      <vt:variant>
        <vt:i4>1114174</vt:i4>
      </vt:variant>
      <vt:variant>
        <vt:i4>122</vt:i4>
      </vt:variant>
      <vt:variant>
        <vt:i4>0</vt:i4>
      </vt:variant>
      <vt:variant>
        <vt:i4>5</vt:i4>
      </vt:variant>
      <vt:variant>
        <vt:lpwstr/>
      </vt:variant>
      <vt:variant>
        <vt:lpwstr>_Toc327285231</vt:lpwstr>
      </vt:variant>
      <vt:variant>
        <vt:i4>1114174</vt:i4>
      </vt:variant>
      <vt:variant>
        <vt:i4>116</vt:i4>
      </vt:variant>
      <vt:variant>
        <vt:i4>0</vt:i4>
      </vt:variant>
      <vt:variant>
        <vt:i4>5</vt:i4>
      </vt:variant>
      <vt:variant>
        <vt:lpwstr/>
      </vt:variant>
      <vt:variant>
        <vt:lpwstr>_Toc327285230</vt:lpwstr>
      </vt:variant>
      <vt:variant>
        <vt:i4>1048638</vt:i4>
      </vt:variant>
      <vt:variant>
        <vt:i4>110</vt:i4>
      </vt:variant>
      <vt:variant>
        <vt:i4>0</vt:i4>
      </vt:variant>
      <vt:variant>
        <vt:i4>5</vt:i4>
      </vt:variant>
      <vt:variant>
        <vt:lpwstr/>
      </vt:variant>
      <vt:variant>
        <vt:lpwstr>_Toc327285229</vt:lpwstr>
      </vt:variant>
      <vt:variant>
        <vt:i4>1048638</vt:i4>
      </vt:variant>
      <vt:variant>
        <vt:i4>104</vt:i4>
      </vt:variant>
      <vt:variant>
        <vt:i4>0</vt:i4>
      </vt:variant>
      <vt:variant>
        <vt:i4>5</vt:i4>
      </vt:variant>
      <vt:variant>
        <vt:lpwstr/>
      </vt:variant>
      <vt:variant>
        <vt:lpwstr>_Toc327285228</vt:lpwstr>
      </vt:variant>
      <vt:variant>
        <vt:i4>1048638</vt:i4>
      </vt:variant>
      <vt:variant>
        <vt:i4>98</vt:i4>
      </vt:variant>
      <vt:variant>
        <vt:i4>0</vt:i4>
      </vt:variant>
      <vt:variant>
        <vt:i4>5</vt:i4>
      </vt:variant>
      <vt:variant>
        <vt:lpwstr/>
      </vt:variant>
      <vt:variant>
        <vt:lpwstr>_Toc327285227</vt:lpwstr>
      </vt:variant>
      <vt:variant>
        <vt:i4>1048638</vt:i4>
      </vt:variant>
      <vt:variant>
        <vt:i4>92</vt:i4>
      </vt:variant>
      <vt:variant>
        <vt:i4>0</vt:i4>
      </vt:variant>
      <vt:variant>
        <vt:i4>5</vt:i4>
      </vt:variant>
      <vt:variant>
        <vt:lpwstr/>
      </vt:variant>
      <vt:variant>
        <vt:lpwstr>_Toc327285226</vt:lpwstr>
      </vt:variant>
      <vt:variant>
        <vt:i4>1048638</vt:i4>
      </vt:variant>
      <vt:variant>
        <vt:i4>86</vt:i4>
      </vt:variant>
      <vt:variant>
        <vt:i4>0</vt:i4>
      </vt:variant>
      <vt:variant>
        <vt:i4>5</vt:i4>
      </vt:variant>
      <vt:variant>
        <vt:lpwstr/>
      </vt:variant>
      <vt:variant>
        <vt:lpwstr>_Toc327285225</vt:lpwstr>
      </vt:variant>
      <vt:variant>
        <vt:i4>1048638</vt:i4>
      </vt:variant>
      <vt:variant>
        <vt:i4>80</vt:i4>
      </vt:variant>
      <vt:variant>
        <vt:i4>0</vt:i4>
      </vt:variant>
      <vt:variant>
        <vt:i4>5</vt:i4>
      </vt:variant>
      <vt:variant>
        <vt:lpwstr/>
      </vt:variant>
      <vt:variant>
        <vt:lpwstr>_Toc327285224</vt:lpwstr>
      </vt:variant>
      <vt:variant>
        <vt:i4>1048638</vt:i4>
      </vt:variant>
      <vt:variant>
        <vt:i4>74</vt:i4>
      </vt:variant>
      <vt:variant>
        <vt:i4>0</vt:i4>
      </vt:variant>
      <vt:variant>
        <vt:i4>5</vt:i4>
      </vt:variant>
      <vt:variant>
        <vt:lpwstr/>
      </vt:variant>
      <vt:variant>
        <vt:lpwstr>_Toc327285223</vt:lpwstr>
      </vt:variant>
      <vt:variant>
        <vt:i4>1048638</vt:i4>
      </vt:variant>
      <vt:variant>
        <vt:i4>68</vt:i4>
      </vt:variant>
      <vt:variant>
        <vt:i4>0</vt:i4>
      </vt:variant>
      <vt:variant>
        <vt:i4>5</vt:i4>
      </vt:variant>
      <vt:variant>
        <vt:lpwstr/>
      </vt:variant>
      <vt:variant>
        <vt:lpwstr>_Toc327285222</vt:lpwstr>
      </vt:variant>
      <vt:variant>
        <vt:i4>1048638</vt:i4>
      </vt:variant>
      <vt:variant>
        <vt:i4>62</vt:i4>
      </vt:variant>
      <vt:variant>
        <vt:i4>0</vt:i4>
      </vt:variant>
      <vt:variant>
        <vt:i4>5</vt:i4>
      </vt:variant>
      <vt:variant>
        <vt:lpwstr/>
      </vt:variant>
      <vt:variant>
        <vt:lpwstr>_Toc327285221</vt:lpwstr>
      </vt:variant>
      <vt:variant>
        <vt:i4>1048638</vt:i4>
      </vt:variant>
      <vt:variant>
        <vt:i4>56</vt:i4>
      </vt:variant>
      <vt:variant>
        <vt:i4>0</vt:i4>
      </vt:variant>
      <vt:variant>
        <vt:i4>5</vt:i4>
      </vt:variant>
      <vt:variant>
        <vt:lpwstr/>
      </vt:variant>
      <vt:variant>
        <vt:lpwstr>_Toc327285220</vt:lpwstr>
      </vt:variant>
      <vt:variant>
        <vt:i4>1245246</vt:i4>
      </vt:variant>
      <vt:variant>
        <vt:i4>50</vt:i4>
      </vt:variant>
      <vt:variant>
        <vt:i4>0</vt:i4>
      </vt:variant>
      <vt:variant>
        <vt:i4>5</vt:i4>
      </vt:variant>
      <vt:variant>
        <vt:lpwstr/>
      </vt:variant>
      <vt:variant>
        <vt:lpwstr>_Toc327285219</vt:lpwstr>
      </vt:variant>
      <vt:variant>
        <vt:i4>1245246</vt:i4>
      </vt:variant>
      <vt:variant>
        <vt:i4>44</vt:i4>
      </vt:variant>
      <vt:variant>
        <vt:i4>0</vt:i4>
      </vt:variant>
      <vt:variant>
        <vt:i4>5</vt:i4>
      </vt:variant>
      <vt:variant>
        <vt:lpwstr/>
      </vt:variant>
      <vt:variant>
        <vt:lpwstr>_Toc327285218</vt:lpwstr>
      </vt:variant>
      <vt:variant>
        <vt:i4>1245246</vt:i4>
      </vt:variant>
      <vt:variant>
        <vt:i4>38</vt:i4>
      </vt:variant>
      <vt:variant>
        <vt:i4>0</vt:i4>
      </vt:variant>
      <vt:variant>
        <vt:i4>5</vt:i4>
      </vt:variant>
      <vt:variant>
        <vt:lpwstr/>
      </vt:variant>
      <vt:variant>
        <vt:lpwstr>_Toc327285217</vt:lpwstr>
      </vt:variant>
      <vt:variant>
        <vt:i4>1245246</vt:i4>
      </vt:variant>
      <vt:variant>
        <vt:i4>32</vt:i4>
      </vt:variant>
      <vt:variant>
        <vt:i4>0</vt:i4>
      </vt:variant>
      <vt:variant>
        <vt:i4>5</vt:i4>
      </vt:variant>
      <vt:variant>
        <vt:lpwstr/>
      </vt:variant>
      <vt:variant>
        <vt:lpwstr>_Toc327285216</vt:lpwstr>
      </vt:variant>
      <vt:variant>
        <vt:i4>1245246</vt:i4>
      </vt:variant>
      <vt:variant>
        <vt:i4>26</vt:i4>
      </vt:variant>
      <vt:variant>
        <vt:i4>0</vt:i4>
      </vt:variant>
      <vt:variant>
        <vt:i4>5</vt:i4>
      </vt:variant>
      <vt:variant>
        <vt:lpwstr/>
      </vt:variant>
      <vt:variant>
        <vt:lpwstr>_Toc327285215</vt:lpwstr>
      </vt:variant>
      <vt:variant>
        <vt:i4>1245246</vt:i4>
      </vt:variant>
      <vt:variant>
        <vt:i4>20</vt:i4>
      </vt:variant>
      <vt:variant>
        <vt:i4>0</vt:i4>
      </vt:variant>
      <vt:variant>
        <vt:i4>5</vt:i4>
      </vt:variant>
      <vt:variant>
        <vt:lpwstr/>
      </vt:variant>
      <vt:variant>
        <vt:lpwstr>_Toc327285214</vt:lpwstr>
      </vt:variant>
      <vt:variant>
        <vt:i4>1245246</vt:i4>
      </vt:variant>
      <vt:variant>
        <vt:i4>14</vt:i4>
      </vt:variant>
      <vt:variant>
        <vt:i4>0</vt:i4>
      </vt:variant>
      <vt:variant>
        <vt:i4>5</vt:i4>
      </vt:variant>
      <vt:variant>
        <vt:lpwstr/>
      </vt:variant>
      <vt:variant>
        <vt:lpwstr>_Toc327285213</vt:lpwstr>
      </vt:variant>
      <vt:variant>
        <vt:i4>1245246</vt:i4>
      </vt:variant>
      <vt:variant>
        <vt:i4>8</vt:i4>
      </vt:variant>
      <vt:variant>
        <vt:i4>0</vt:i4>
      </vt:variant>
      <vt:variant>
        <vt:i4>5</vt:i4>
      </vt:variant>
      <vt:variant>
        <vt:lpwstr/>
      </vt:variant>
      <vt:variant>
        <vt:lpwstr>_Toc327285212</vt:lpwstr>
      </vt:variant>
      <vt:variant>
        <vt:i4>1245246</vt:i4>
      </vt:variant>
      <vt:variant>
        <vt:i4>2</vt:i4>
      </vt:variant>
      <vt:variant>
        <vt:i4>0</vt:i4>
      </vt:variant>
      <vt:variant>
        <vt:i4>5</vt:i4>
      </vt:variant>
      <vt:variant>
        <vt:lpwstr/>
      </vt:variant>
      <vt:variant>
        <vt:lpwstr>_Toc327285211</vt:lpwstr>
      </vt:variant>
      <vt:variant>
        <vt:i4>1900560</vt:i4>
      </vt:variant>
      <vt:variant>
        <vt:i4>15</vt:i4>
      </vt:variant>
      <vt:variant>
        <vt:i4>0</vt:i4>
      </vt:variant>
      <vt:variant>
        <vt:i4>5</vt:i4>
      </vt:variant>
      <vt:variant>
        <vt:lpwstr>http://www.contraloria.gob.ec/images/sala_de_prensa/RendicionDeCuentas2011.html</vt:lpwstr>
      </vt:variant>
      <vt:variant>
        <vt:lpwstr/>
      </vt:variant>
      <vt:variant>
        <vt:i4>3670191</vt:i4>
      </vt:variant>
      <vt:variant>
        <vt:i4>12</vt:i4>
      </vt:variant>
      <vt:variant>
        <vt:i4>0</vt:i4>
      </vt:variant>
      <vt:variant>
        <vt:i4>5</vt:i4>
      </vt:variant>
      <vt:variant>
        <vt:lpwstr>https://esigef.finanzas.gob.ec/esigef/Ayuda/RUP-DS-028 Instructivo de Registro de Gastos - Ejecución Presupuestaria.pdf</vt:lpwstr>
      </vt:variant>
      <vt:variant>
        <vt:lpwstr/>
      </vt:variant>
      <vt:variant>
        <vt:i4>3670191</vt:i4>
      </vt:variant>
      <vt:variant>
        <vt:i4>9</vt:i4>
      </vt:variant>
      <vt:variant>
        <vt:i4>0</vt:i4>
      </vt:variant>
      <vt:variant>
        <vt:i4>5</vt:i4>
      </vt:variant>
      <vt:variant>
        <vt:lpwstr>https://esigef.finanzas.gob.ec/esigef/Ayuda/RUP-DS-028 Instructivo de Registro de Gastos - Ejecución Presupuestaria.pdf</vt:lpwstr>
      </vt:variant>
      <vt:variant>
        <vt:lpwstr/>
      </vt:variant>
      <vt:variant>
        <vt:i4>8061040</vt:i4>
      </vt:variant>
      <vt:variant>
        <vt:i4>6</vt:i4>
      </vt:variant>
      <vt:variant>
        <vt:i4>0</vt:i4>
      </vt:variant>
      <vt:variant>
        <vt:i4>5</vt:i4>
      </vt:variant>
      <vt:variant>
        <vt:lpwstr>http://www.imf.org/external/pubs/ft/gfs/manual/esl/pdf/all.pdf</vt:lpwstr>
      </vt:variant>
      <vt:variant>
        <vt:lpwstr/>
      </vt:variant>
      <vt:variant>
        <vt:i4>3670191</vt:i4>
      </vt:variant>
      <vt:variant>
        <vt:i4>3</vt:i4>
      </vt:variant>
      <vt:variant>
        <vt:i4>0</vt:i4>
      </vt:variant>
      <vt:variant>
        <vt:i4>5</vt:i4>
      </vt:variant>
      <vt:variant>
        <vt:lpwstr>https://esigef.finanzas.gob.ec/esigef/Ayuda/RUP-DS-028 Instructivo de Registro de Gastos - Ejecución Presupuestaria.pdf</vt:lpwstr>
      </vt:variant>
      <vt:variant>
        <vt:lpwstr/>
      </vt:variant>
      <vt:variant>
        <vt:i4>8060962</vt:i4>
      </vt:variant>
      <vt:variant>
        <vt:i4>0</vt:i4>
      </vt:variant>
      <vt:variant>
        <vt:i4>0</vt:i4>
      </vt:variant>
      <vt:variant>
        <vt:i4>5</vt:i4>
      </vt:variant>
      <vt:variant>
        <vt:lpwstr>http://idbdocs.iadb.org/wsdocs/getdocument.aspx?docnum=1976963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SECI del GADPCH - EC-L1121</dc:title>
  <dc:creator>CAT</dc:creator>
  <cp:lastModifiedBy>Inter-American Development Bank</cp:lastModifiedBy>
  <cp:revision>3</cp:revision>
  <cp:lastPrinted>2011-05-20T18:56:00Z</cp:lastPrinted>
  <dcterms:created xsi:type="dcterms:W3CDTF">2013-04-24T20:19:00Z</dcterms:created>
  <dcterms:modified xsi:type="dcterms:W3CDTF">2013-04-24T20:49:00Z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0x01010046CF21643EE8D14686A648AA6DAD08920033A87EB38332DC4B9F3D4E27D9CEDF41</vt:lpwstr>
  </property>
  <property fmtid="{D5CDD505-2E9C-101B-9397-08002B2CF9AE}" pid="3" name="TaxKeyword">
    <vt:lpwstr/>
  </property>
  <property fmtid="{D5CDD505-2E9C-101B-9397-08002B2CF9AE}" pid="4" name="Function Operations IDB">
    <vt:lpwstr>5;#Project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10;#Project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10;#Project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