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3.xml" ContentType="application/vnd.openxmlformats-officedocument.drawingml.chart+xml"/>
  <Override PartName="/word/charts/chart26.xml" ContentType="application/vnd.openxmlformats-officedocument.drawingml.chart+xml"/>
  <Override PartName="/word/theme/theme1.xml" ContentType="application/vnd.openxmlformats-officedocument.theme+xml"/>
  <Override PartName="/word/theme/themeOverride24.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0.xml" ContentType="application/vnd.openxmlformats-officedocument.themeOverride+xml"/>
  <Override PartName="/word/charts/chart2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charts/chart15.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theme/themeOverride8.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theme/themeOverride4.xml" ContentType="application/vnd.openxmlformats-officedocument.themeOverride+xml"/>
  <Override PartName="/word/charts/chart6.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theme/themeOverride14.xml" ContentType="application/vnd.openxmlformats-officedocument.themeOverride+xml"/>
  <Override PartName="/word/charts/chart2.xml" ContentType="application/vnd.openxmlformats-officedocument.drawingml.chart+xml"/>
  <Override PartName="/word/charts/chart1.xml" ContentType="application/vnd.openxmlformats-officedocument.drawingml.chart+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theme/themeOverride19.xml" ContentType="application/vnd.openxmlformats-officedocument.themeOverride+xml"/>
  <Override PartName="/word/theme/themeOverride16.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6D" w:rsidRDefault="00B2576D" w:rsidP="00B2576D">
      <w:pPr>
        <w:pStyle w:val="Title"/>
        <w:pBdr>
          <w:bottom w:val="none" w:sz="0" w:space="0" w:color="auto"/>
        </w:pBdr>
        <w:rPr>
          <w:lang w:val="es-CO"/>
        </w:rPr>
      </w:pPr>
    </w:p>
    <w:p w:rsidR="00B2576D" w:rsidRPr="004B29EA" w:rsidRDefault="00B2576D" w:rsidP="004B29EA">
      <w:pPr>
        <w:jc w:val="both"/>
        <w:rPr>
          <w:rFonts w:ascii="Arial" w:hAnsi="Arial" w:cs="Arial"/>
          <w:lang w:val="es-CO"/>
        </w:rPr>
      </w:pPr>
    </w:p>
    <w:p w:rsidR="00B2576D" w:rsidRDefault="00B2576D" w:rsidP="00B2576D">
      <w:pPr>
        <w:pStyle w:val="Title"/>
        <w:pBdr>
          <w:bottom w:val="none" w:sz="0" w:space="0" w:color="auto"/>
        </w:pBdr>
        <w:rPr>
          <w:lang w:val="es-CO"/>
        </w:rPr>
      </w:pPr>
    </w:p>
    <w:p w:rsidR="00B2576D" w:rsidRDefault="00B2576D" w:rsidP="00B2576D">
      <w:pPr>
        <w:pStyle w:val="Title"/>
        <w:pBdr>
          <w:bottom w:val="none" w:sz="0" w:space="0" w:color="auto"/>
        </w:pBdr>
        <w:rPr>
          <w:lang w:val="es-CO"/>
        </w:rPr>
      </w:pPr>
    </w:p>
    <w:p w:rsidR="003129AD" w:rsidRPr="00B2576D" w:rsidRDefault="003129AD" w:rsidP="00B2576D">
      <w:pPr>
        <w:pStyle w:val="Title"/>
        <w:pBdr>
          <w:bottom w:val="none" w:sz="0" w:space="0" w:color="auto"/>
        </w:pBdr>
        <w:rPr>
          <w:sz w:val="72"/>
          <w:lang w:val="es-CO"/>
        </w:rPr>
      </w:pPr>
      <w:r w:rsidRPr="00B2576D">
        <w:rPr>
          <w:sz w:val="72"/>
          <w:lang w:val="es-CO"/>
        </w:rPr>
        <w:t>Estudio de Mercado</w:t>
      </w:r>
      <w:r w:rsidRPr="00B2576D">
        <w:rPr>
          <w:sz w:val="72"/>
          <w:lang w:val="es-CO"/>
        </w:rPr>
        <w:br/>
        <w:t xml:space="preserve">EE &amp; ER </w:t>
      </w:r>
      <w:r w:rsidRPr="00B2576D">
        <w:rPr>
          <w:sz w:val="72"/>
          <w:lang w:val="es-CO"/>
        </w:rPr>
        <w:br/>
        <w:t>Hoteles</w:t>
      </w:r>
      <w:r w:rsidR="006C17B7">
        <w:rPr>
          <w:sz w:val="72"/>
          <w:lang w:val="es-CO"/>
        </w:rPr>
        <w:t xml:space="preserve"> (Versión 3</w:t>
      </w:r>
      <w:r w:rsidR="009F7DC6">
        <w:rPr>
          <w:sz w:val="72"/>
          <w:lang w:val="es-CO"/>
        </w:rPr>
        <w:t>)</w:t>
      </w:r>
    </w:p>
    <w:p w:rsidR="00316B31" w:rsidRPr="004B29EA" w:rsidRDefault="00CC2516" w:rsidP="004B29EA">
      <w:pPr>
        <w:jc w:val="both"/>
        <w:rPr>
          <w:rFonts w:ascii="Arial" w:hAnsi="Arial" w:cs="Arial"/>
          <w:lang w:val="es-CO"/>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3871595</wp:posOffset>
                </wp:positionH>
                <wp:positionV relativeFrom="paragraph">
                  <wp:posOffset>419735</wp:posOffset>
                </wp:positionV>
                <wp:extent cx="1922145" cy="75628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1D9" w:rsidRPr="00040CE8" w:rsidRDefault="005661D9">
                            <w:pPr>
                              <w:rPr>
                                <w:rFonts w:ascii="Arial" w:hAnsi="Arial" w:cs="Arial"/>
                                <w:sz w:val="28"/>
                              </w:rPr>
                            </w:pPr>
                            <w:proofErr w:type="spellStart"/>
                            <w:r>
                              <w:rPr>
                                <w:rFonts w:ascii="Arial" w:hAnsi="Arial" w:cs="Arial"/>
                                <w:sz w:val="28"/>
                              </w:rPr>
                              <w:t>Febrero</w:t>
                            </w:r>
                            <w:proofErr w:type="spellEnd"/>
                            <w:r>
                              <w:rPr>
                                <w:rFonts w:ascii="Arial" w:hAnsi="Arial" w:cs="Arial"/>
                                <w:sz w:val="28"/>
                              </w:rPr>
                              <w:t xml:space="preserve"> de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85pt;margin-top:33.05pt;width:151.3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0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" stroked="f">
                <v:textbox>
                  <w:txbxContent>
                    <w:p w:rsidR="005661D9" w:rsidRPr="00040CE8" w:rsidRDefault="005661D9">
                      <w:pPr>
                        <w:rPr>
                          <w:rFonts w:ascii="Arial" w:hAnsi="Arial" w:cs="Arial"/>
                          <w:sz w:val="28"/>
                        </w:rPr>
                      </w:pPr>
                      <w:proofErr w:type="spellStart"/>
                      <w:r>
                        <w:rPr>
                          <w:rFonts w:ascii="Arial" w:hAnsi="Arial" w:cs="Arial"/>
                          <w:sz w:val="28"/>
                        </w:rPr>
                        <w:t>Febrero</w:t>
                      </w:r>
                      <w:proofErr w:type="spellEnd"/>
                      <w:r>
                        <w:rPr>
                          <w:rFonts w:ascii="Arial" w:hAnsi="Arial" w:cs="Arial"/>
                          <w:sz w:val="28"/>
                        </w:rPr>
                        <w:t xml:space="preserve"> de 2013</w:t>
                      </w:r>
                    </w:p>
                  </w:txbxContent>
                </v:textbox>
              </v:shape>
            </w:pict>
          </mc:Fallback>
        </mc:AlternateContent>
      </w:r>
      <w:r w:rsidR="00B2576D" w:rsidRPr="004B29EA">
        <w:rPr>
          <w:rFonts w:ascii="Arial" w:hAnsi="Arial" w:cs="Arial"/>
          <w:noProof/>
        </w:rPr>
        <w:drawing>
          <wp:anchor distT="0" distB="0" distL="114300" distR="114300" simplePos="0" relativeHeight="251659264" behindDoc="0" locked="0" layoutInCell="1" allowOverlap="1">
            <wp:simplePos x="0" y="0"/>
            <wp:positionH relativeFrom="column">
              <wp:posOffset>-465279</wp:posOffset>
            </wp:positionH>
            <wp:positionV relativeFrom="paragraph">
              <wp:posOffset>4329321</wp:posOffset>
            </wp:positionV>
            <wp:extent cx="2842654" cy="898634"/>
            <wp:effectExtent l="19050" t="0" r="0" b="0"/>
            <wp:wrapNone/>
            <wp:docPr id="24" name="Imagen 23" descr="logo_BASE_2010_1_vectorized.png"/>
            <wp:cNvGraphicFramePr/>
            <a:graphic xmlns:a="http://schemas.openxmlformats.org/drawingml/2006/main">
              <a:graphicData uri="http://schemas.openxmlformats.org/drawingml/2006/picture">
                <pic:pic xmlns:pic="http://schemas.openxmlformats.org/drawingml/2006/picture">
                  <pic:nvPicPr>
                    <pic:cNvPr id="6" name="Bild 8" descr="logo_BASE_2010_1_vectorized.png"/>
                    <pic:cNvPicPr>
                      <a:picLocks noChangeAspect="1"/>
                    </pic:cNvPicPr>
                  </pic:nvPicPr>
                  <pic:blipFill>
                    <a:blip r:embed="rId9" cstate="print"/>
                    <a:stretch>
                      <a:fillRect/>
                    </a:stretch>
                  </pic:blipFill>
                  <pic:spPr>
                    <a:xfrm>
                      <a:off x="0" y="0"/>
                      <a:ext cx="2842654" cy="898634"/>
                    </a:xfrm>
                    <a:prstGeom prst="rect">
                      <a:avLst/>
                    </a:prstGeom>
                  </pic:spPr>
                </pic:pic>
              </a:graphicData>
            </a:graphic>
          </wp:anchor>
        </w:drawing>
      </w:r>
      <w:r w:rsidR="00B2576D" w:rsidRPr="004B29EA">
        <w:rPr>
          <w:rFonts w:ascii="Arial" w:hAnsi="Arial" w:cs="Arial"/>
          <w:noProof/>
        </w:rPr>
        <w:drawing>
          <wp:anchor distT="0" distB="0" distL="114300" distR="114300" simplePos="0" relativeHeight="251658240" behindDoc="0" locked="0" layoutInCell="1" allowOverlap="1">
            <wp:simplePos x="0" y="0"/>
            <wp:positionH relativeFrom="column">
              <wp:posOffset>1713646</wp:posOffset>
            </wp:positionH>
            <wp:positionV relativeFrom="paragraph">
              <wp:posOffset>382817</wp:posOffset>
            </wp:positionV>
            <wp:extent cx="3811971" cy="5076497"/>
            <wp:effectExtent l="19050" t="0" r="0" b="0"/>
            <wp:wrapNone/>
            <wp:docPr id="21" name="Imagen 21" descr="bzi_cho_glb_ve_800_hi-zm"/>
            <wp:cNvGraphicFramePr/>
            <a:graphic xmlns:a="http://schemas.openxmlformats.org/drawingml/2006/main">
              <a:graphicData uri="http://schemas.openxmlformats.org/drawingml/2006/picture">
                <pic:pic xmlns:pic="http://schemas.openxmlformats.org/drawingml/2006/picture">
                  <pic:nvPicPr>
                    <pic:cNvPr id="5122" name="Picture 2" descr="bzi_cho_glb_ve_800_hi-z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1971" cy="5076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16B31" w:rsidRPr="004B29EA">
        <w:rPr>
          <w:rFonts w:ascii="Arial" w:hAnsi="Arial" w:cs="Arial"/>
          <w:lang w:val="es-CO"/>
        </w:rPr>
        <w:br w:type="page"/>
      </w:r>
    </w:p>
    <w:sdt>
      <w:sdtPr>
        <w:id w:val="26398694"/>
        <w:docPartObj>
          <w:docPartGallery w:val="Table of Contents"/>
          <w:docPartUnique/>
        </w:docPartObj>
      </w:sdtPr>
      <w:sdtContent>
        <w:p w:rsidR="00C23352" w:rsidRDefault="004D5479" w:rsidP="004D5479">
          <w:pPr>
            <w:jc w:val="center"/>
          </w:pPr>
          <w:r w:rsidRPr="004D5479">
            <w:rPr>
              <w:b/>
              <w:sz w:val="28"/>
            </w:rPr>
            <w:t>TABLA DE CONTENIDO</w:t>
          </w:r>
        </w:p>
        <w:p w:rsidR="00CF3107" w:rsidRDefault="00FC07B9">
          <w:pPr>
            <w:pStyle w:val="TOC1"/>
            <w:tabs>
              <w:tab w:val="left" w:pos="440"/>
              <w:tab w:val="right" w:leader="dot" w:pos="8494"/>
            </w:tabs>
            <w:rPr>
              <w:noProof/>
              <w:lang w:val="es-CO" w:eastAsia="es-CO"/>
            </w:rPr>
          </w:pPr>
          <w:r w:rsidRPr="004B29EA">
            <w:rPr>
              <w:rFonts w:ascii="Arial" w:hAnsi="Arial" w:cs="Arial"/>
            </w:rPr>
            <w:fldChar w:fldCharType="begin"/>
          </w:r>
          <w:r w:rsidR="00C23352" w:rsidRPr="004B29EA">
            <w:rPr>
              <w:rFonts w:ascii="Arial" w:hAnsi="Arial" w:cs="Arial"/>
            </w:rPr>
            <w:instrText xml:space="preserve"> TOC \o "1-3" \h \z \u </w:instrText>
          </w:r>
          <w:r w:rsidRPr="004B29EA">
            <w:rPr>
              <w:rFonts w:ascii="Arial" w:hAnsi="Arial" w:cs="Arial"/>
            </w:rPr>
            <w:fldChar w:fldCharType="separate"/>
          </w:r>
          <w:hyperlink w:anchor="_Toc348896043" w:history="1">
            <w:r w:rsidR="00CF3107" w:rsidRPr="00AF4453">
              <w:rPr>
                <w:rStyle w:val="Hyperlink"/>
                <w:noProof/>
              </w:rPr>
              <w:t>1.</w:t>
            </w:r>
            <w:r w:rsidR="00CF3107">
              <w:rPr>
                <w:noProof/>
                <w:lang w:val="es-CO" w:eastAsia="es-CO"/>
              </w:rPr>
              <w:tab/>
            </w:r>
            <w:r w:rsidR="00CF3107" w:rsidRPr="00AF4453">
              <w:rPr>
                <w:rStyle w:val="Hyperlink"/>
                <w:noProof/>
              </w:rPr>
              <w:t>RESUMEN</w:t>
            </w:r>
            <w:r w:rsidR="00CF3107">
              <w:rPr>
                <w:noProof/>
                <w:webHidden/>
              </w:rPr>
              <w:tab/>
            </w:r>
            <w:r w:rsidR="00CF3107">
              <w:rPr>
                <w:noProof/>
                <w:webHidden/>
              </w:rPr>
              <w:fldChar w:fldCharType="begin"/>
            </w:r>
            <w:r w:rsidR="00CF3107">
              <w:rPr>
                <w:noProof/>
                <w:webHidden/>
              </w:rPr>
              <w:instrText xml:space="preserve"> PAGEREF _Toc348896043 \h </w:instrText>
            </w:r>
            <w:r w:rsidR="00CF3107">
              <w:rPr>
                <w:noProof/>
                <w:webHidden/>
              </w:rPr>
            </w:r>
            <w:r w:rsidR="00CF3107">
              <w:rPr>
                <w:noProof/>
                <w:webHidden/>
              </w:rPr>
              <w:fldChar w:fldCharType="separate"/>
            </w:r>
            <w:r w:rsidR="00CF3107">
              <w:rPr>
                <w:noProof/>
                <w:webHidden/>
              </w:rPr>
              <w:t>4</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44" w:history="1">
            <w:r w:rsidR="00CF3107" w:rsidRPr="00AF4453">
              <w:rPr>
                <w:rStyle w:val="Hyperlink"/>
                <w:noProof/>
              </w:rPr>
              <w:t>2.</w:t>
            </w:r>
            <w:r w:rsidR="00CF3107">
              <w:rPr>
                <w:noProof/>
                <w:lang w:val="es-CO" w:eastAsia="es-CO"/>
              </w:rPr>
              <w:tab/>
            </w:r>
            <w:r w:rsidR="00CF3107" w:rsidRPr="00AF4453">
              <w:rPr>
                <w:rStyle w:val="Hyperlink"/>
                <w:noProof/>
              </w:rPr>
              <w:t>INTRODUCCIÓN</w:t>
            </w:r>
            <w:r w:rsidR="00CF3107">
              <w:rPr>
                <w:noProof/>
                <w:webHidden/>
              </w:rPr>
              <w:tab/>
            </w:r>
            <w:r w:rsidR="00CF3107">
              <w:rPr>
                <w:noProof/>
                <w:webHidden/>
              </w:rPr>
              <w:fldChar w:fldCharType="begin"/>
            </w:r>
            <w:r w:rsidR="00CF3107">
              <w:rPr>
                <w:noProof/>
                <w:webHidden/>
              </w:rPr>
              <w:instrText xml:space="preserve"> PAGEREF _Toc348896044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45" w:history="1">
            <w:r w:rsidR="00CF3107" w:rsidRPr="00AF4453">
              <w:rPr>
                <w:rStyle w:val="Hyperlink"/>
                <w:noProof/>
              </w:rPr>
              <w:t>3.</w:t>
            </w:r>
            <w:r w:rsidR="00CF3107">
              <w:rPr>
                <w:noProof/>
                <w:lang w:val="es-CO" w:eastAsia="es-CO"/>
              </w:rPr>
              <w:tab/>
            </w:r>
            <w:r w:rsidR="00CF3107" w:rsidRPr="00AF4453">
              <w:rPr>
                <w:rStyle w:val="Hyperlink"/>
                <w:noProof/>
              </w:rPr>
              <w:t>OBJETIVO</w:t>
            </w:r>
            <w:r w:rsidR="00CF3107">
              <w:rPr>
                <w:noProof/>
                <w:webHidden/>
              </w:rPr>
              <w:tab/>
            </w:r>
            <w:r w:rsidR="00CF3107">
              <w:rPr>
                <w:noProof/>
                <w:webHidden/>
              </w:rPr>
              <w:fldChar w:fldCharType="begin"/>
            </w:r>
            <w:r w:rsidR="00CF3107">
              <w:rPr>
                <w:noProof/>
                <w:webHidden/>
              </w:rPr>
              <w:instrText xml:space="preserve"> PAGEREF _Toc348896045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49" w:history="1">
            <w:r w:rsidR="00CF3107" w:rsidRPr="00AF4453">
              <w:rPr>
                <w:rStyle w:val="Hyperlink"/>
                <w:noProof/>
              </w:rPr>
              <w:t>3.1.</w:t>
            </w:r>
            <w:r w:rsidR="00CF3107">
              <w:rPr>
                <w:noProof/>
                <w:lang w:val="es-CO" w:eastAsia="es-CO"/>
              </w:rPr>
              <w:tab/>
            </w:r>
            <w:r w:rsidR="00CF3107" w:rsidRPr="00AF4453">
              <w:rPr>
                <w:rStyle w:val="Hyperlink"/>
                <w:noProof/>
              </w:rPr>
              <w:t>Objetivo general</w:t>
            </w:r>
            <w:r w:rsidR="00CF3107">
              <w:rPr>
                <w:noProof/>
                <w:webHidden/>
              </w:rPr>
              <w:tab/>
            </w:r>
            <w:r w:rsidR="00CF3107">
              <w:rPr>
                <w:noProof/>
                <w:webHidden/>
              </w:rPr>
              <w:fldChar w:fldCharType="begin"/>
            </w:r>
            <w:r w:rsidR="00CF3107">
              <w:rPr>
                <w:noProof/>
                <w:webHidden/>
              </w:rPr>
              <w:instrText xml:space="preserve"> PAGEREF _Toc348896049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0" w:history="1">
            <w:r w:rsidR="00CF3107" w:rsidRPr="00AF4453">
              <w:rPr>
                <w:rStyle w:val="Hyperlink"/>
                <w:noProof/>
              </w:rPr>
              <w:t>3.2.</w:t>
            </w:r>
            <w:r w:rsidR="00CF3107">
              <w:rPr>
                <w:noProof/>
                <w:lang w:val="es-CO" w:eastAsia="es-CO"/>
              </w:rPr>
              <w:tab/>
            </w:r>
            <w:r w:rsidR="00CF3107" w:rsidRPr="00AF4453">
              <w:rPr>
                <w:rStyle w:val="Hyperlink"/>
                <w:noProof/>
              </w:rPr>
              <w:t>Objetivos específicos</w:t>
            </w:r>
            <w:r w:rsidR="00CF3107">
              <w:rPr>
                <w:noProof/>
                <w:webHidden/>
              </w:rPr>
              <w:tab/>
            </w:r>
            <w:r w:rsidR="00CF3107">
              <w:rPr>
                <w:noProof/>
                <w:webHidden/>
              </w:rPr>
              <w:fldChar w:fldCharType="begin"/>
            </w:r>
            <w:r w:rsidR="00CF3107">
              <w:rPr>
                <w:noProof/>
                <w:webHidden/>
              </w:rPr>
              <w:instrText xml:space="preserve"> PAGEREF _Toc348896050 \h </w:instrText>
            </w:r>
            <w:r w:rsidR="00CF3107">
              <w:rPr>
                <w:noProof/>
                <w:webHidden/>
              </w:rPr>
            </w:r>
            <w:r w:rsidR="00CF3107">
              <w:rPr>
                <w:noProof/>
                <w:webHidden/>
              </w:rPr>
              <w:fldChar w:fldCharType="separate"/>
            </w:r>
            <w:r w:rsidR="00CF3107">
              <w:rPr>
                <w:noProof/>
                <w:webHidden/>
              </w:rPr>
              <w:t>7</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51" w:history="1">
            <w:r w:rsidR="00CF3107" w:rsidRPr="00AF4453">
              <w:rPr>
                <w:rStyle w:val="Hyperlink"/>
                <w:noProof/>
              </w:rPr>
              <w:t>4.</w:t>
            </w:r>
            <w:r w:rsidR="00CF3107">
              <w:rPr>
                <w:noProof/>
                <w:lang w:val="es-CO" w:eastAsia="es-CO"/>
              </w:rPr>
              <w:tab/>
            </w:r>
            <w:r w:rsidR="00CF3107" w:rsidRPr="00AF4453">
              <w:rPr>
                <w:rStyle w:val="Hyperlink"/>
                <w:noProof/>
              </w:rPr>
              <w:t>METODOLOGÍA</w:t>
            </w:r>
            <w:r w:rsidR="00CF3107">
              <w:rPr>
                <w:noProof/>
                <w:webHidden/>
              </w:rPr>
              <w:tab/>
            </w:r>
            <w:r w:rsidR="00CF3107">
              <w:rPr>
                <w:noProof/>
                <w:webHidden/>
              </w:rPr>
              <w:fldChar w:fldCharType="begin"/>
            </w:r>
            <w:r w:rsidR="00CF3107">
              <w:rPr>
                <w:noProof/>
                <w:webHidden/>
              </w:rPr>
              <w:instrText xml:space="preserve"> PAGEREF _Toc348896051 \h </w:instrText>
            </w:r>
            <w:r w:rsidR="00CF3107">
              <w:rPr>
                <w:noProof/>
                <w:webHidden/>
              </w:rPr>
            </w:r>
            <w:r w:rsidR="00CF3107">
              <w:rPr>
                <w:noProof/>
                <w:webHidden/>
              </w:rPr>
              <w:fldChar w:fldCharType="separate"/>
            </w:r>
            <w:r w:rsidR="00CF3107">
              <w:rPr>
                <w:noProof/>
                <w:webHidden/>
              </w:rPr>
              <w:t>8</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52" w:history="1">
            <w:r w:rsidR="00CF3107" w:rsidRPr="00AF4453">
              <w:rPr>
                <w:rStyle w:val="Hyperlink"/>
                <w:noProof/>
              </w:rPr>
              <w:t>5.</w:t>
            </w:r>
            <w:r w:rsidR="00CF3107">
              <w:rPr>
                <w:noProof/>
                <w:lang w:val="es-CO" w:eastAsia="es-CO"/>
              </w:rPr>
              <w:tab/>
            </w:r>
            <w:r w:rsidR="00CF3107" w:rsidRPr="00AF4453">
              <w:rPr>
                <w:rStyle w:val="Hyperlink"/>
                <w:noProof/>
              </w:rPr>
              <w:t>ANÁLISIS DEL MERCADO</w:t>
            </w:r>
            <w:r w:rsidR="00CF3107">
              <w:rPr>
                <w:noProof/>
                <w:webHidden/>
              </w:rPr>
              <w:tab/>
            </w:r>
            <w:r w:rsidR="00CF3107">
              <w:rPr>
                <w:noProof/>
                <w:webHidden/>
              </w:rPr>
              <w:fldChar w:fldCharType="begin"/>
            </w:r>
            <w:r w:rsidR="00CF3107">
              <w:rPr>
                <w:noProof/>
                <w:webHidden/>
              </w:rPr>
              <w:instrText xml:space="preserve"> PAGEREF _Toc348896052 \h </w:instrText>
            </w:r>
            <w:r w:rsidR="00CF3107">
              <w:rPr>
                <w:noProof/>
                <w:webHidden/>
              </w:rPr>
            </w:r>
            <w:r w:rsidR="00CF3107">
              <w:rPr>
                <w:noProof/>
                <w:webHidden/>
              </w:rPr>
              <w:fldChar w:fldCharType="separate"/>
            </w:r>
            <w:r w:rsidR="00CF3107">
              <w:rPr>
                <w:noProof/>
                <w:webHidden/>
              </w:rPr>
              <w:t>9</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5" w:history="1">
            <w:r w:rsidR="00CF3107" w:rsidRPr="00AF4453">
              <w:rPr>
                <w:rStyle w:val="Hyperlink"/>
                <w:noProof/>
              </w:rPr>
              <w:t>5.1.</w:t>
            </w:r>
            <w:r w:rsidR="00CF3107">
              <w:rPr>
                <w:noProof/>
                <w:lang w:val="es-CO" w:eastAsia="es-CO"/>
              </w:rPr>
              <w:tab/>
            </w:r>
            <w:r w:rsidR="00CF3107" w:rsidRPr="00AF4453">
              <w:rPr>
                <w:rStyle w:val="Hyperlink"/>
                <w:noProof/>
              </w:rPr>
              <w:t>Participación del sector de Servicios Hoteleros en el PIB</w:t>
            </w:r>
            <w:r w:rsidR="00CF3107">
              <w:rPr>
                <w:noProof/>
                <w:webHidden/>
              </w:rPr>
              <w:tab/>
            </w:r>
            <w:r w:rsidR="00CF3107">
              <w:rPr>
                <w:noProof/>
                <w:webHidden/>
              </w:rPr>
              <w:fldChar w:fldCharType="begin"/>
            </w:r>
            <w:r w:rsidR="00CF3107">
              <w:rPr>
                <w:noProof/>
                <w:webHidden/>
              </w:rPr>
              <w:instrText xml:space="preserve"> PAGEREF _Toc348896055 \h </w:instrText>
            </w:r>
            <w:r w:rsidR="00CF3107">
              <w:rPr>
                <w:noProof/>
                <w:webHidden/>
              </w:rPr>
            </w:r>
            <w:r w:rsidR="00CF3107">
              <w:rPr>
                <w:noProof/>
                <w:webHidden/>
              </w:rPr>
              <w:fldChar w:fldCharType="separate"/>
            </w:r>
            <w:r w:rsidR="00CF3107">
              <w:rPr>
                <w:noProof/>
                <w:webHidden/>
              </w:rPr>
              <w:t>9</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6" w:history="1">
            <w:r w:rsidR="00CF3107" w:rsidRPr="00AF4453">
              <w:rPr>
                <w:rStyle w:val="Hyperlink"/>
                <w:noProof/>
              </w:rPr>
              <w:t>5.2.</w:t>
            </w:r>
            <w:r w:rsidR="00CF3107">
              <w:rPr>
                <w:noProof/>
                <w:lang w:val="es-CO" w:eastAsia="es-CO"/>
              </w:rPr>
              <w:tab/>
            </w:r>
            <w:r w:rsidR="00CF3107" w:rsidRPr="00AF4453">
              <w:rPr>
                <w:rStyle w:val="Hyperlink"/>
                <w:noProof/>
              </w:rPr>
              <w:t>Generación de empleo en el sector hoteles</w:t>
            </w:r>
            <w:r w:rsidR="00CF3107">
              <w:rPr>
                <w:noProof/>
                <w:webHidden/>
              </w:rPr>
              <w:tab/>
            </w:r>
            <w:r w:rsidR="00CF3107">
              <w:rPr>
                <w:noProof/>
                <w:webHidden/>
              </w:rPr>
              <w:fldChar w:fldCharType="begin"/>
            </w:r>
            <w:r w:rsidR="00CF3107">
              <w:rPr>
                <w:noProof/>
                <w:webHidden/>
              </w:rPr>
              <w:instrText xml:space="preserve"> PAGEREF _Toc348896056 \h </w:instrText>
            </w:r>
            <w:r w:rsidR="00CF3107">
              <w:rPr>
                <w:noProof/>
                <w:webHidden/>
              </w:rPr>
            </w:r>
            <w:r w:rsidR="00CF3107">
              <w:rPr>
                <w:noProof/>
                <w:webHidden/>
              </w:rPr>
              <w:fldChar w:fldCharType="separate"/>
            </w:r>
            <w:r w:rsidR="00CF3107">
              <w:rPr>
                <w:noProof/>
                <w:webHidden/>
              </w:rPr>
              <w:t>10</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7" w:history="1">
            <w:r w:rsidR="00CF3107" w:rsidRPr="00AF4453">
              <w:rPr>
                <w:rStyle w:val="Hyperlink"/>
                <w:noProof/>
              </w:rPr>
              <w:t>5.3.</w:t>
            </w:r>
            <w:r w:rsidR="00CF3107">
              <w:rPr>
                <w:noProof/>
                <w:lang w:val="es-CO" w:eastAsia="es-CO"/>
              </w:rPr>
              <w:tab/>
            </w:r>
            <w:r w:rsidR="00CF3107" w:rsidRPr="00AF4453">
              <w:rPr>
                <w:rStyle w:val="Hyperlink"/>
                <w:noProof/>
              </w:rPr>
              <w:t>Establecimientos Turísticos en Colombia.</w:t>
            </w:r>
            <w:r w:rsidR="00CF3107">
              <w:rPr>
                <w:noProof/>
                <w:webHidden/>
              </w:rPr>
              <w:tab/>
            </w:r>
            <w:r w:rsidR="00CF3107">
              <w:rPr>
                <w:noProof/>
                <w:webHidden/>
              </w:rPr>
              <w:fldChar w:fldCharType="begin"/>
            </w:r>
            <w:r w:rsidR="00CF3107">
              <w:rPr>
                <w:noProof/>
                <w:webHidden/>
              </w:rPr>
              <w:instrText xml:space="preserve"> PAGEREF _Toc348896057 \h </w:instrText>
            </w:r>
            <w:r w:rsidR="00CF3107">
              <w:rPr>
                <w:noProof/>
                <w:webHidden/>
              </w:rPr>
            </w:r>
            <w:r w:rsidR="00CF3107">
              <w:rPr>
                <w:noProof/>
                <w:webHidden/>
              </w:rPr>
              <w:fldChar w:fldCharType="separate"/>
            </w:r>
            <w:r w:rsidR="00CF3107">
              <w:rPr>
                <w:noProof/>
                <w:webHidden/>
              </w:rPr>
              <w:t>12</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58" w:history="1">
            <w:r w:rsidR="00CF3107" w:rsidRPr="00AF4453">
              <w:rPr>
                <w:rStyle w:val="Hyperlink"/>
                <w:noProof/>
              </w:rPr>
              <w:t>5.4.</w:t>
            </w:r>
            <w:r w:rsidR="00CF3107">
              <w:rPr>
                <w:noProof/>
                <w:lang w:val="es-CO" w:eastAsia="es-CO"/>
              </w:rPr>
              <w:tab/>
            </w:r>
            <w:r w:rsidR="00CF3107" w:rsidRPr="00AF4453">
              <w:rPr>
                <w:rStyle w:val="Hyperlink"/>
                <w:noProof/>
              </w:rPr>
              <w:t>Segmentación del mercado objetivo</w:t>
            </w:r>
            <w:r w:rsidR="00CF3107">
              <w:rPr>
                <w:noProof/>
                <w:webHidden/>
              </w:rPr>
              <w:tab/>
            </w:r>
            <w:r w:rsidR="00CF3107">
              <w:rPr>
                <w:noProof/>
                <w:webHidden/>
              </w:rPr>
              <w:fldChar w:fldCharType="begin"/>
            </w:r>
            <w:r w:rsidR="00CF3107">
              <w:rPr>
                <w:noProof/>
                <w:webHidden/>
              </w:rPr>
              <w:instrText xml:space="preserve"> PAGEREF _Toc348896058 \h </w:instrText>
            </w:r>
            <w:r w:rsidR="00CF3107">
              <w:rPr>
                <w:noProof/>
                <w:webHidden/>
              </w:rPr>
            </w:r>
            <w:r w:rsidR="00CF3107">
              <w:rPr>
                <w:noProof/>
                <w:webHidden/>
              </w:rPr>
              <w:fldChar w:fldCharType="separate"/>
            </w:r>
            <w:r w:rsidR="00CF3107">
              <w:rPr>
                <w:noProof/>
                <w:webHidden/>
              </w:rPr>
              <w:t>12</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59" w:history="1">
            <w:r w:rsidR="00CF3107" w:rsidRPr="00AF4453">
              <w:rPr>
                <w:rStyle w:val="Hyperlink"/>
                <w:noProof/>
              </w:rPr>
              <w:t>5.4.1</w:t>
            </w:r>
            <w:r w:rsidR="00CF3107">
              <w:rPr>
                <w:noProof/>
                <w:lang w:val="es-CO" w:eastAsia="es-CO"/>
              </w:rPr>
              <w:tab/>
            </w:r>
            <w:r w:rsidR="00CF3107" w:rsidRPr="00AF4453">
              <w:rPr>
                <w:rStyle w:val="Hyperlink"/>
                <w:noProof/>
              </w:rPr>
              <w:t>Criterios para la segmentación del mercado</w:t>
            </w:r>
            <w:r w:rsidR="00CF3107">
              <w:rPr>
                <w:noProof/>
                <w:webHidden/>
              </w:rPr>
              <w:tab/>
            </w:r>
            <w:r w:rsidR="00CF3107">
              <w:rPr>
                <w:noProof/>
                <w:webHidden/>
              </w:rPr>
              <w:fldChar w:fldCharType="begin"/>
            </w:r>
            <w:r w:rsidR="00CF3107">
              <w:rPr>
                <w:noProof/>
                <w:webHidden/>
              </w:rPr>
              <w:instrText xml:space="preserve"> PAGEREF _Toc348896059 \h </w:instrText>
            </w:r>
            <w:r w:rsidR="00CF3107">
              <w:rPr>
                <w:noProof/>
                <w:webHidden/>
              </w:rPr>
            </w:r>
            <w:r w:rsidR="00CF3107">
              <w:rPr>
                <w:noProof/>
                <w:webHidden/>
              </w:rPr>
              <w:fldChar w:fldCharType="separate"/>
            </w:r>
            <w:r w:rsidR="00CF3107">
              <w:rPr>
                <w:noProof/>
                <w:webHidden/>
              </w:rPr>
              <w:t>12</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60" w:history="1">
            <w:r w:rsidR="00CF3107" w:rsidRPr="00AF4453">
              <w:rPr>
                <w:rStyle w:val="Hyperlink"/>
                <w:noProof/>
              </w:rPr>
              <w:t>5.4.2</w:t>
            </w:r>
            <w:r w:rsidR="00CF3107">
              <w:rPr>
                <w:noProof/>
                <w:lang w:val="es-CO" w:eastAsia="es-CO"/>
              </w:rPr>
              <w:tab/>
            </w:r>
            <w:r w:rsidR="00CF3107" w:rsidRPr="00AF4453">
              <w:rPr>
                <w:rStyle w:val="Hyperlink"/>
                <w:noProof/>
              </w:rPr>
              <w:t>Segmentación por ciudades principales</w:t>
            </w:r>
            <w:r w:rsidR="00CF3107">
              <w:rPr>
                <w:noProof/>
                <w:webHidden/>
              </w:rPr>
              <w:tab/>
            </w:r>
            <w:r w:rsidR="00CF3107">
              <w:rPr>
                <w:noProof/>
                <w:webHidden/>
              </w:rPr>
              <w:fldChar w:fldCharType="begin"/>
            </w:r>
            <w:r w:rsidR="00CF3107">
              <w:rPr>
                <w:noProof/>
                <w:webHidden/>
              </w:rPr>
              <w:instrText xml:space="preserve"> PAGEREF _Toc348896060 \h </w:instrText>
            </w:r>
            <w:r w:rsidR="00CF3107">
              <w:rPr>
                <w:noProof/>
                <w:webHidden/>
              </w:rPr>
            </w:r>
            <w:r w:rsidR="00CF3107">
              <w:rPr>
                <w:noProof/>
                <w:webHidden/>
              </w:rPr>
              <w:fldChar w:fldCharType="separate"/>
            </w:r>
            <w:r w:rsidR="00CF3107">
              <w:rPr>
                <w:noProof/>
                <w:webHidden/>
              </w:rPr>
              <w:t>13</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61" w:history="1">
            <w:r w:rsidR="00CF3107" w:rsidRPr="00AF4453">
              <w:rPr>
                <w:rStyle w:val="Hyperlink"/>
                <w:noProof/>
              </w:rPr>
              <w:t>5.4.3</w:t>
            </w:r>
            <w:r w:rsidR="00CF3107">
              <w:rPr>
                <w:noProof/>
                <w:lang w:val="es-CO" w:eastAsia="es-CO"/>
              </w:rPr>
              <w:tab/>
            </w:r>
            <w:r w:rsidR="00CF3107" w:rsidRPr="00AF4453">
              <w:rPr>
                <w:rStyle w:val="Hyperlink"/>
                <w:noProof/>
              </w:rPr>
              <w:t>Cálculo de la distribución según tamaño de los hoteles</w:t>
            </w:r>
            <w:r w:rsidR="00CF3107">
              <w:rPr>
                <w:noProof/>
                <w:webHidden/>
              </w:rPr>
              <w:tab/>
            </w:r>
            <w:r w:rsidR="00CF3107">
              <w:rPr>
                <w:noProof/>
                <w:webHidden/>
              </w:rPr>
              <w:fldChar w:fldCharType="begin"/>
            </w:r>
            <w:r w:rsidR="00CF3107">
              <w:rPr>
                <w:noProof/>
                <w:webHidden/>
              </w:rPr>
              <w:instrText xml:space="preserve"> PAGEREF _Toc348896061 \h </w:instrText>
            </w:r>
            <w:r w:rsidR="00CF3107">
              <w:rPr>
                <w:noProof/>
                <w:webHidden/>
              </w:rPr>
            </w:r>
            <w:r w:rsidR="00CF3107">
              <w:rPr>
                <w:noProof/>
                <w:webHidden/>
              </w:rPr>
              <w:fldChar w:fldCharType="separate"/>
            </w:r>
            <w:r w:rsidR="00CF3107">
              <w:rPr>
                <w:noProof/>
                <w:webHidden/>
              </w:rPr>
              <w:t>14</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62" w:history="1">
            <w:r w:rsidR="00CF3107" w:rsidRPr="00AF4453">
              <w:rPr>
                <w:rStyle w:val="Hyperlink"/>
                <w:noProof/>
              </w:rPr>
              <w:t>6.</w:t>
            </w:r>
            <w:r w:rsidR="00CF3107">
              <w:rPr>
                <w:noProof/>
                <w:lang w:val="es-CO" w:eastAsia="es-CO"/>
              </w:rPr>
              <w:tab/>
            </w:r>
            <w:r w:rsidR="00CF3107" w:rsidRPr="00AF4453">
              <w:rPr>
                <w:rStyle w:val="Hyperlink"/>
                <w:noProof/>
              </w:rPr>
              <w:t>CARACTERIZACIÓN ENERGÉTICA Y COSTOS ENERGÉTICOS DE OPERACIÓN</w:t>
            </w:r>
            <w:r w:rsidR="00CF3107">
              <w:rPr>
                <w:noProof/>
                <w:webHidden/>
              </w:rPr>
              <w:tab/>
            </w:r>
            <w:r w:rsidR="00CF3107">
              <w:rPr>
                <w:noProof/>
                <w:webHidden/>
              </w:rPr>
              <w:fldChar w:fldCharType="begin"/>
            </w:r>
            <w:r w:rsidR="00CF3107">
              <w:rPr>
                <w:noProof/>
                <w:webHidden/>
              </w:rPr>
              <w:instrText xml:space="preserve"> PAGEREF _Toc348896062 \h </w:instrText>
            </w:r>
            <w:r w:rsidR="00CF3107">
              <w:rPr>
                <w:noProof/>
                <w:webHidden/>
              </w:rPr>
            </w:r>
            <w:r w:rsidR="00CF3107">
              <w:rPr>
                <w:noProof/>
                <w:webHidden/>
              </w:rPr>
              <w:fldChar w:fldCharType="separate"/>
            </w:r>
            <w:r w:rsidR="00CF3107">
              <w:rPr>
                <w:noProof/>
                <w:webHidden/>
              </w:rPr>
              <w:t>16</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63" w:history="1">
            <w:r w:rsidR="00CF3107" w:rsidRPr="00AF4453">
              <w:rPr>
                <w:rStyle w:val="Hyperlink"/>
                <w:noProof/>
              </w:rPr>
              <w:t>7.</w:t>
            </w:r>
            <w:r w:rsidR="00CF3107">
              <w:rPr>
                <w:noProof/>
                <w:lang w:val="es-CO" w:eastAsia="es-CO"/>
              </w:rPr>
              <w:tab/>
            </w:r>
            <w:r w:rsidR="00CF3107" w:rsidRPr="00AF4453">
              <w:rPr>
                <w:rStyle w:val="Hyperlink"/>
                <w:noProof/>
              </w:rPr>
              <w:t>ANÁLISIS DE TECNOLOGÍAS</w:t>
            </w:r>
            <w:r w:rsidR="00CF3107">
              <w:rPr>
                <w:noProof/>
                <w:webHidden/>
              </w:rPr>
              <w:tab/>
            </w:r>
            <w:r w:rsidR="00CF3107">
              <w:rPr>
                <w:noProof/>
                <w:webHidden/>
              </w:rPr>
              <w:fldChar w:fldCharType="begin"/>
            </w:r>
            <w:r w:rsidR="00CF3107">
              <w:rPr>
                <w:noProof/>
                <w:webHidden/>
              </w:rPr>
              <w:instrText xml:space="preserve"> PAGEREF _Toc348896063 \h </w:instrText>
            </w:r>
            <w:r w:rsidR="00CF3107">
              <w:rPr>
                <w:noProof/>
                <w:webHidden/>
              </w:rPr>
            </w:r>
            <w:r w:rsidR="00CF3107">
              <w:rPr>
                <w:noProof/>
                <w:webHidden/>
              </w:rPr>
              <w:fldChar w:fldCharType="separate"/>
            </w:r>
            <w:r w:rsidR="00CF3107">
              <w:rPr>
                <w:noProof/>
                <w:webHidden/>
              </w:rPr>
              <w:t>21</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6" w:history="1">
            <w:r w:rsidR="00CF3107" w:rsidRPr="00AF4453">
              <w:rPr>
                <w:rStyle w:val="Hyperlink"/>
                <w:noProof/>
              </w:rPr>
              <w:t>7.1.</w:t>
            </w:r>
            <w:r w:rsidR="00CF3107">
              <w:rPr>
                <w:noProof/>
                <w:lang w:val="es-CO" w:eastAsia="es-CO"/>
              </w:rPr>
              <w:tab/>
            </w:r>
            <w:r w:rsidR="00CF3107" w:rsidRPr="00AF4453">
              <w:rPr>
                <w:rStyle w:val="Hyperlink"/>
                <w:noProof/>
              </w:rPr>
              <w:t>Sistema de control del Aire Acondicionado</w:t>
            </w:r>
            <w:r w:rsidR="00CF3107">
              <w:rPr>
                <w:noProof/>
                <w:webHidden/>
              </w:rPr>
              <w:tab/>
            </w:r>
            <w:r w:rsidR="00CF3107">
              <w:rPr>
                <w:noProof/>
                <w:webHidden/>
              </w:rPr>
              <w:fldChar w:fldCharType="begin"/>
            </w:r>
            <w:r w:rsidR="00CF3107">
              <w:rPr>
                <w:noProof/>
                <w:webHidden/>
              </w:rPr>
              <w:instrText xml:space="preserve"> PAGEREF _Toc348896066 \h </w:instrText>
            </w:r>
            <w:r w:rsidR="00CF3107">
              <w:rPr>
                <w:noProof/>
                <w:webHidden/>
              </w:rPr>
            </w:r>
            <w:r w:rsidR="00CF3107">
              <w:rPr>
                <w:noProof/>
                <w:webHidden/>
              </w:rPr>
              <w:fldChar w:fldCharType="separate"/>
            </w:r>
            <w:r w:rsidR="00CF3107">
              <w:rPr>
                <w:noProof/>
                <w:webHidden/>
              </w:rPr>
              <w:t>21</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7" w:history="1">
            <w:r w:rsidR="00CF3107" w:rsidRPr="00AF4453">
              <w:rPr>
                <w:rStyle w:val="Hyperlink"/>
                <w:noProof/>
              </w:rPr>
              <w:t>7.2.</w:t>
            </w:r>
            <w:r w:rsidR="00CF3107">
              <w:rPr>
                <w:noProof/>
                <w:lang w:val="es-CO" w:eastAsia="es-CO"/>
              </w:rPr>
              <w:tab/>
            </w:r>
            <w:r w:rsidR="00CF3107" w:rsidRPr="00AF4453">
              <w:rPr>
                <w:rStyle w:val="Hyperlink"/>
                <w:noProof/>
              </w:rPr>
              <w:t>Aire Acondicionado de Alta Eficiencia</w:t>
            </w:r>
            <w:r w:rsidR="00CF3107">
              <w:rPr>
                <w:noProof/>
                <w:webHidden/>
              </w:rPr>
              <w:tab/>
            </w:r>
            <w:r w:rsidR="00CF3107">
              <w:rPr>
                <w:noProof/>
                <w:webHidden/>
              </w:rPr>
              <w:fldChar w:fldCharType="begin"/>
            </w:r>
            <w:r w:rsidR="00CF3107">
              <w:rPr>
                <w:noProof/>
                <w:webHidden/>
              </w:rPr>
              <w:instrText xml:space="preserve"> PAGEREF _Toc348896067 \h </w:instrText>
            </w:r>
            <w:r w:rsidR="00CF3107">
              <w:rPr>
                <w:noProof/>
                <w:webHidden/>
              </w:rPr>
            </w:r>
            <w:r w:rsidR="00CF3107">
              <w:rPr>
                <w:noProof/>
                <w:webHidden/>
              </w:rPr>
              <w:fldChar w:fldCharType="separate"/>
            </w:r>
            <w:r w:rsidR="00CF3107">
              <w:rPr>
                <w:noProof/>
                <w:webHidden/>
              </w:rPr>
              <w:t>22</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8" w:history="1">
            <w:r w:rsidR="00CF3107" w:rsidRPr="00AF4453">
              <w:rPr>
                <w:rStyle w:val="Hyperlink"/>
                <w:noProof/>
              </w:rPr>
              <w:t>7.3.</w:t>
            </w:r>
            <w:r w:rsidR="00CF3107">
              <w:rPr>
                <w:noProof/>
                <w:lang w:val="es-CO" w:eastAsia="es-CO"/>
              </w:rPr>
              <w:tab/>
            </w:r>
            <w:r w:rsidR="00CF3107" w:rsidRPr="00AF4453">
              <w:rPr>
                <w:rStyle w:val="Hyperlink"/>
                <w:noProof/>
              </w:rPr>
              <w:t>Energía solar térmica para calentamiento de agua</w:t>
            </w:r>
            <w:r w:rsidR="00CF3107">
              <w:rPr>
                <w:noProof/>
                <w:webHidden/>
              </w:rPr>
              <w:tab/>
            </w:r>
            <w:r w:rsidR="00CF3107">
              <w:rPr>
                <w:noProof/>
                <w:webHidden/>
              </w:rPr>
              <w:fldChar w:fldCharType="begin"/>
            </w:r>
            <w:r w:rsidR="00CF3107">
              <w:rPr>
                <w:noProof/>
                <w:webHidden/>
              </w:rPr>
              <w:instrText xml:space="preserve"> PAGEREF _Toc348896068 \h </w:instrText>
            </w:r>
            <w:r w:rsidR="00CF3107">
              <w:rPr>
                <w:noProof/>
                <w:webHidden/>
              </w:rPr>
            </w:r>
            <w:r w:rsidR="00CF3107">
              <w:rPr>
                <w:noProof/>
                <w:webHidden/>
              </w:rPr>
              <w:fldChar w:fldCharType="separate"/>
            </w:r>
            <w:r w:rsidR="00CF3107">
              <w:rPr>
                <w:noProof/>
                <w:webHidden/>
              </w:rPr>
              <w:t>23</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69" w:history="1">
            <w:r w:rsidR="00CF3107" w:rsidRPr="00AF4453">
              <w:rPr>
                <w:rStyle w:val="Hyperlink"/>
                <w:noProof/>
              </w:rPr>
              <w:t>7.4.</w:t>
            </w:r>
            <w:r w:rsidR="00CF3107">
              <w:rPr>
                <w:noProof/>
                <w:lang w:val="es-CO" w:eastAsia="es-CO"/>
              </w:rPr>
              <w:tab/>
            </w:r>
            <w:r w:rsidR="00CF3107" w:rsidRPr="00AF4453">
              <w:rPr>
                <w:rStyle w:val="Hyperlink"/>
                <w:noProof/>
              </w:rPr>
              <w:t>Sustitución de Calderas</w:t>
            </w:r>
            <w:r w:rsidR="00CF3107">
              <w:rPr>
                <w:noProof/>
                <w:webHidden/>
              </w:rPr>
              <w:tab/>
            </w:r>
            <w:r w:rsidR="00CF3107">
              <w:rPr>
                <w:noProof/>
                <w:webHidden/>
              </w:rPr>
              <w:fldChar w:fldCharType="begin"/>
            </w:r>
            <w:r w:rsidR="00CF3107">
              <w:rPr>
                <w:noProof/>
                <w:webHidden/>
              </w:rPr>
              <w:instrText xml:space="preserve"> PAGEREF _Toc348896069 \h </w:instrText>
            </w:r>
            <w:r w:rsidR="00CF3107">
              <w:rPr>
                <w:noProof/>
                <w:webHidden/>
              </w:rPr>
            </w:r>
            <w:r w:rsidR="00CF3107">
              <w:rPr>
                <w:noProof/>
                <w:webHidden/>
              </w:rPr>
              <w:fldChar w:fldCharType="separate"/>
            </w:r>
            <w:r w:rsidR="00CF3107">
              <w:rPr>
                <w:noProof/>
                <w:webHidden/>
              </w:rPr>
              <w:t>24</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0" w:history="1">
            <w:r w:rsidR="00CF3107" w:rsidRPr="00AF4453">
              <w:rPr>
                <w:rStyle w:val="Hyperlink"/>
                <w:noProof/>
              </w:rPr>
              <w:t>7.5.</w:t>
            </w:r>
            <w:r w:rsidR="00CF3107">
              <w:rPr>
                <w:noProof/>
                <w:lang w:val="es-CO" w:eastAsia="es-CO"/>
              </w:rPr>
              <w:tab/>
            </w:r>
            <w:r w:rsidR="00CF3107" w:rsidRPr="00AF4453">
              <w:rPr>
                <w:rStyle w:val="Hyperlink"/>
                <w:noProof/>
              </w:rPr>
              <w:t>Climatización de piscina con energía solar y respaldo de bomba de calor.</w:t>
            </w:r>
            <w:r w:rsidR="00CF3107">
              <w:rPr>
                <w:noProof/>
                <w:webHidden/>
              </w:rPr>
              <w:tab/>
            </w:r>
            <w:r w:rsidR="00CF3107">
              <w:rPr>
                <w:noProof/>
                <w:webHidden/>
              </w:rPr>
              <w:fldChar w:fldCharType="begin"/>
            </w:r>
            <w:r w:rsidR="00CF3107">
              <w:rPr>
                <w:noProof/>
                <w:webHidden/>
              </w:rPr>
              <w:instrText xml:space="preserve"> PAGEREF _Toc348896070 \h </w:instrText>
            </w:r>
            <w:r w:rsidR="00CF3107">
              <w:rPr>
                <w:noProof/>
                <w:webHidden/>
              </w:rPr>
            </w:r>
            <w:r w:rsidR="00CF3107">
              <w:rPr>
                <w:noProof/>
                <w:webHidden/>
              </w:rPr>
              <w:fldChar w:fldCharType="separate"/>
            </w:r>
            <w:r w:rsidR="00CF3107">
              <w:rPr>
                <w:noProof/>
                <w:webHidden/>
              </w:rPr>
              <w:t>25</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1" w:history="1">
            <w:r w:rsidR="00CF3107" w:rsidRPr="00AF4453">
              <w:rPr>
                <w:rStyle w:val="Hyperlink"/>
                <w:noProof/>
              </w:rPr>
              <w:t>7.6.</w:t>
            </w:r>
            <w:r w:rsidR="00CF3107">
              <w:rPr>
                <w:noProof/>
                <w:lang w:val="es-CO" w:eastAsia="es-CO"/>
              </w:rPr>
              <w:tab/>
            </w:r>
            <w:r w:rsidR="00CF3107" w:rsidRPr="00AF4453">
              <w:rPr>
                <w:rStyle w:val="Hyperlink"/>
                <w:noProof/>
              </w:rPr>
              <w:t>Cogeneración</w:t>
            </w:r>
            <w:r w:rsidR="00CF3107">
              <w:rPr>
                <w:noProof/>
                <w:webHidden/>
              </w:rPr>
              <w:tab/>
            </w:r>
            <w:r w:rsidR="00CF3107">
              <w:rPr>
                <w:noProof/>
                <w:webHidden/>
              </w:rPr>
              <w:fldChar w:fldCharType="begin"/>
            </w:r>
            <w:r w:rsidR="00CF3107">
              <w:rPr>
                <w:noProof/>
                <w:webHidden/>
              </w:rPr>
              <w:instrText xml:space="preserve"> PAGEREF _Toc348896071 \h </w:instrText>
            </w:r>
            <w:r w:rsidR="00CF3107">
              <w:rPr>
                <w:noProof/>
                <w:webHidden/>
              </w:rPr>
            </w:r>
            <w:r w:rsidR="00CF3107">
              <w:rPr>
                <w:noProof/>
                <w:webHidden/>
              </w:rPr>
              <w:fldChar w:fldCharType="separate"/>
            </w:r>
            <w:r w:rsidR="00CF3107">
              <w:rPr>
                <w:noProof/>
                <w:webHidden/>
              </w:rPr>
              <w:t>27</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72" w:history="1">
            <w:r w:rsidR="00CF3107" w:rsidRPr="00AF4453">
              <w:rPr>
                <w:rStyle w:val="Hyperlink"/>
                <w:noProof/>
              </w:rPr>
              <w:t>8.</w:t>
            </w:r>
            <w:r w:rsidR="00CF3107">
              <w:rPr>
                <w:noProof/>
                <w:lang w:val="es-CO" w:eastAsia="es-CO"/>
              </w:rPr>
              <w:tab/>
            </w:r>
            <w:r w:rsidR="00CF3107" w:rsidRPr="00AF4453">
              <w:rPr>
                <w:rStyle w:val="Hyperlink"/>
                <w:noProof/>
              </w:rPr>
              <w:t>ANÁLISIS DE AHORROS Y REDUCCIÓN DE EMISIONES</w:t>
            </w:r>
            <w:r w:rsidR="00CF3107">
              <w:rPr>
                <w:noProof/>
                <w:webHidden/>
              </w:rPr>
              <w:tab/>
            </w:r>
            <w:r w:rsidR="00CF3107">
              <w:rPr>
                <w:noProof/>
                <w:webHidden/>
              </w:rPr>
              <w:fldChar w:fldCharType="begin"/>
            </w:r>
            <w:r w:rsidR="00CF3107">
              <w:rPr>
                <w:noProof/>
                <w:webHidden/>
              </w:rPr>
              <w:instrText xml:space="preserve"> PAGEREF _Toc348896072 \h </w:instrText>
            </w:r>
            <w:r w:rsidR="00CF3107">
              <w:rPr>
                <w:noProof/>
                <w:webHidden/>
              </w:rPr>
            </w:r>
            <w:r w:rsidR="00CF3107">
              <w:rPr>
                <w:noProof/>
                <w:webHidden/>
              </w:rPr>
              <w:fldChar w:fldCharType="separate"/>
            </w:r>
            <w:r w:rsidR="00CF3107">
              <w:rPr>
                <w:noProof/>
                <w:webHidden/>
              </w:rPr>
              <w:t>30</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4" w:history="1">
            <w:r w:rsidR="00CF3107" w:rsidRPr="00AF4453">
              <w:rPr>
                <w:rStyle w:val="Hyperlink"/>
                <w:noProof/>
              </w:rPr>
              <w:t>8.1.</w:t>
            </w:r>
            <w:r w:rsidR="00CF3107">
              <w:rPr>
                <w:noProof/>
                <w:lang w:val="es-CO" w:eastAsia="es-CO"/>
              </w:rPr>
              <w:tab/>
            </w:r>
            <w:r w:rsidR="00CF3107" w:rsidRPr="00AF4453">
              <w:rPr>
                <w:rStyle w:val="Hyperlink"/>
                <w:noProof/>
              </w:rPr>
              <w:t>Ahorros Energéticos</w:t>
            </w:r>
            <w:r w:rsidR="00CF3107">
              <w:rPr>
                <w:noProof/>
                <w:webHidden/>
              </w:rPr>
              <w:tab/>
            </w:r>
            <w:r w:rsidR="00CF3107">
              <w:rPr>
                <w:noProof/>
                <w:webHidden/>
              </w:rPr>
              <w:fldChar w:fldCharType="begin"/>
            </w:r>
            <w:r w:rsidR="00CF3107">
              <w:rPr>
                <w:noProof/>
                <w:webHidden/>
              </w:rPr>
              <w:instrText xml:space="preserve"> PAGEREF _Toc348896074 \h </w:instrText>
            </w:r>
            <w:r w:rsidR="00CF3107">
              <w:rPr>
                <w:noProof/>
                <w:webHidden/>
              </w:rPr>
            </w:r>
            <w:r w:rsidR="00CF3107">
              <w:rPr>
                <w:noProof/>
                <w:webHidden/>
              </w:rPr>
              <w:fldChar w:fldCharType="separate"/>
            </w:r>
            <w:r w:rsidR="00CF3107">
              <w:rPr>
                <w:noProof/>
                <w:webHidden/>
              </w:rPr>
              <w:t>30</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5" w:history="1">
            <w:r w:rsidR="00CF3107" w:rsidRPr="00AF4453">
              <w:rPr>
                <w:rStyle w:val="Hyperlink"/>
                <w:noProof/>
              </w:rPr>
              <w:t>8.2.</w:t>
            </w:r>
            <w:r w:rsidR="00CF3107">
              <w:rPr>
                <w:noProof/>
                <w:lang w:val="es-CO" w:eastAsia="es-CO"/>
              </w:rPr>
              <w:tab/>
            </w:r>
            <w:r w:rsidR="00CF3107" w:rsidRPr="00AF4453">
              <w:rPr>
                <w:rStyle w:val="Hyperlink"/>
                <w:noProof/>
              </w:rPr>
              <w:t>Ahorros económicos</w:t>
            </w:r>
            <w:r w:rsidR="00CF3107">
              <w:rPr>
                <w:noProof/>
                <w:webHidden/>
              </w:rPr>
              <w:tab/>
            </w:r>
            <w:r w:rsidR="00CF3107">
              <w:rPr>
                <w:noProof/>
                <w:webHidden/>
              </w:rPr>
              <w:fldChar w:fldCharType="begin"/>
            </w:r>
            <w:r w:rsidR="00CF3107">
              <w:rPr>
                <w:noProof/>
                <w:webHidden/>
              </w:rPr>
              <w:instrText xml:space="preserve"> PAGEREF _Toc348896075 \h </w:instrText>
            </w:r>
            <w:r w:rsidR="00CF3107">
              <w:rPr>
                <w:noProof/>
                <w:webHidden/>
              </w:rPr>
            </w:r>
            <w:r w:rsidR="00CF3107">
              <w:rPr>
                <w:noProof/>
                <w:webHidden/>
              </w:rPr>
              <w:fldChar w:fldCharType="separate"/>
            </w:r>
            <w:r w:rsidR="00CF3107">
              <w:rPr>
                <w:noProof/>
                <w:webHidden/>
              </w:rPr>
              <w:t>31</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6" w:history="1">
            <w:r w:rsidR="00CF3107" w:rsidRPr="00AF4453">
              <w:rPr>
                <w:rStyle w:val="Hyperlink"/>
                <w:noProof/>
              </w:rPr>
              <w:t>8.3.</w:t>
            </w:r>
            <w:r w:rsidR="00CF3107">
              <w:rPr>
                <w:noProof/>
                <w:lang w:val="es-CO" w:eastAsia="es-CO"/>
              </w:rPr>
              <w:tab/>
            </w:r>
            <w:r w:rsidR="00CF3107" w:rsidRPr="00AF4453">
              <w:rPr>
                <w:rStyle w:val="Hyperlink"/>
                <w:noProof/>
              </w:rPr>
              <w:t>Reducción de emisiones GEI</w:t>
            </w:r>
            <w:r w:rsidR="00CF3107">
              <w:rPr>
                <w:noProof/>
                <w:webHidden/>
              </w:rPr>
              <w:tab/>
            </w:r>
            <w:r w:rsidR="00CF3107">
              <w:rPr>
                <w:noProof/>
                <w:webHidden/>
              </w:rPr>
              <w:fldChar w:fldCharType="begin"/>
            </w:r>
            <w:r w:rsidR="00CF3107">
              <w:rPr>
                <w:noProof/>
                <w:webHidden/>
              </w:rPr>
              <w:instrText xml:space="preserve"> PAGEREF _Toc348896076 \h </w:instrText>
            </w:r>
            <w:r w:rsidR="00CF3107">
              <w:rPr>
                <w:noProof/>
                <w:webHidden/>
              </w:rPr>
            </w:r>
            <w:r w:rsidR="00CF3107">
              <w:rPr>
                <w:noProof/>
                <w:webHidden/>
              </w:rPr>
              <w:fldChar w:fldCharType="separate"/>
            </w:r>
            <w:r w:rsidR="00CF3107">
              <w:rPr>
                <w:noProof/>
                <w:webHidden/>
              </w:rPr>
              <w:t>32</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77" w:history="1">
            <w:r w:rsidR="00CF3107" w:rsidRPr="00AF4453">
              <w:rPr>
                <w:rStyle w:val="Hyperlink"/>
                <w:noProof/>
              </w:rPr>
              <w:t>8.4.</w:t>
            </w:r>
            <w:r w:rsidR="00CF3107">
              <w:rPr>
                <w:noProof/>
                <w:lang w:val="es-CO" w:eastAsia="es-CO"/>
              </w:rPr>
              <w:tab/>
            </w:r>
            <w:r w:rsidR="00CF3107" w:rsidRPr="00AF4453">
              <w:rPr>
                <w:rStyle w:val="Hyperlink"/>
                <w:noProof/>
              </w:rPr>
              <w:t>Potencial de Inversión por Tecnología</w:t>
            </w:r>
            <w:r w:rsidR="00CF3107">
              <w:rPr>
                <w:noProof/>
                <w:webHidden/>
              </w:rPr>
              <w:tab/>
            </w:r>
            <w:r w:rsidR="00CF3107">
              <w:rPr>
                <w:noProof/>
                <w:webHidden/>
              </w:rPr>
              <w:fldChar w:fldCharType="begin"/>
            </w:r>
            <w:r w:rsidR="00CF3107">
              <w:rPr>
                <w:noProof/>
                <w:webHidden/>
              </w:rPr>
              <w:instrText xml:space="preserve"> PAGEREF _Toc348896077 \h </w:instrText>
            </w:r>
            <w:r w:rsidR="00CF3107">
              <w:rPr>
                <w:noProof/>
                <w:webHidden/>
              </w:rPr>
            </w:r>
            <w:r w:rsidR="00CF3107">
              <w:rPr>
                <w:noProof/>
                <w:webHidden/>
              </w:rPr>
              <w:fldChar w:fldCharType="separate"/>
            </w:r>
            <w:r w:rsidR="00CF3107">
              <w:rPr>
                <w:noProof/>
                <w:webHidden/>
              </w:rPr>
              <w:t>34</w:t>
            </w:r>
            <w:r w:rsidR="00CF3107">
              <w:rPr>
                <w:noProof/>
                <w:webHidden/>
              </w:rPr>
              <w:fldChar w:fldCharType="end"/>
            </w:r>
          </w:hyperlink>
        </w:p>
        <w:p w:rsidR="00CF3107" w:rsidRDefault="005661D9">
          <w:pPr>
            <w:pStyle w:val="TOC3"/>
            <w:tabs>
              <w:tab w:val="left" w:pos="1320"/>
              <w:tab w:val="right" w:leader="dot" w:pos="8494"/>
            </w:tabs>
            <w:rPr>
              <w:noProof/>
              <w:lang w:val="es-CO" w:eastAsia="es-CO"/>
            </w:rPr>
          </w:pPr>
          <w:hyperlink w:anchor="_Toc348896078" w:history="1">
            <w:r w:rsidR="00CF3107" w:rsidRPr="00AF4453">
              <w:rPr>
                <w:rStyle w:val="Hyperlink"/>
                <w:noProof/>
              </w:rPr>
              <w:t>8.4.1</w:t>
            </w:r>
            <w:r w:rsidR="00CF3107">
              <w:rPr>
                <w:noProof/>
                <w:lang w:val="es-CO" w:eastAsia="es-CO"/>
              </w:rPr>
              <w:tab/>
            </w:r>
            <w:r w:rsidR="00CF3107" w:rsidRPr="00AF4453">
              <w:rPr>
                <w:rStyle w:val="Hyperlink"/>
                <w:noProof/>
              </w:rPr>
              <w:t>Inversión y retornos</w:t>
            </w:r>
            <w:r w:rsidR="00CF3107">
              <w:rPr>
                <w:noProof/>
                <w:webHidden/>
              </w:rPr>
              <w:tab/>
            </w:r>
            <w:r w:rsidR="00CF3107">
              <w:rPr>
                <w:noProof/>
                <w:webHidden/>
              </w:rPr>
              <w:fldChar w:fldCharType="begin"/>
            </w:r>
            <w:r w:rsidR="00CF3107">
              <w:rPr>
                <w:noProof/>
                <w:webHidden/>
              </w:rPr>
              <w:instrText xml:space="preserve"> PAGEREF _Toc348896078 \h </w:instrText>
            </w:r>
            <w:r w:rsidR="00CF3107">
              <w:rPr>
                <w:noProof/>
                <w:webHidden/>
              </w:rPr>
            </w:r>
            <w:r w:rsidR="00CF3107">
              <w:rPr>
                <w:noProof/>
                <w:webHidden/>
              </w:rPr>
              <w:fldChar w:fldCharType="separate"/>
            </w:r>
            <w:r w:rsidR="00CF3107">
              <w:rPr>
                <w:noProof/>
                <w:webHidden/>
              </w:rPr>
              <w:t>34</w:t>
            </w:r>
            <w:r w:rsidR="00CF3107">
              <w:rPr>
                <w:noProof/>
                <w:webHidden/>
              </w:rPr>
              <w:fldChar w:fldCharType="end"/>
            </w:r>
          </w:hyperlink>
        </w:p>
        <w:p w:rsidR="00CF3107" w:rsidRDefault="005661D9">
          <w:pPr>
            <w:pStyle w:val="TOC1"/>
            <w:tabs>
              <w:tab w:val="left" w:pos="440"/>
              <w:tab w:val="right" w:leader="dot" w:pos="8494"/>
            </w:tabs>
            <w:rPr>
              <w:noProof/>
              <w:lang w:val="es-CO" w:eastAsia="es-CO"/>
            </w:rPr>
          </w:pPr>
          <w:hyperlink w:anchor="_Toc348896080" w:history="1">
            <w:r w:rsidR="00CF3107" w:rsidRPr="00AF4453">
              <w:rPr>
                <w:rStyle w:val="Hyperlink"/>
                <w:noProof/>
              </w:rPr>
              <w:t>9.</w:t>
            </w:r>
            <w:r w:rsidR="00CF3107">
              <w:rPr>
                <w:noProof/>
                <w:lang w:val="es-CO" w:eastAsia="es-CO"/>
              </w:rPr>
              <w:tab/>
            </w:r>
            <w:r w:rsidR="00CF3107" w:rsidRPr="00AF4453">
              <w:rPr>
                <w:rStyle w:val="Hyperlink"/>
                <w:noProof/>
              </w:rPr>
              <w:t>POTENCIAL DE PROYECTOS Y HOTELES BENEFICIADOS.</w:t>
            </w:r>
            <w:r w:rsidR="00CF3107">
              <w:rPr>
                <w:noProof/>
                <w:webHidden/>
              </w:rPr>
              <w:tab/>
            </w:r>
            <w:r w:rsidR="00CF3107">
              <w:rPr>
                <w:noProof/>
                <w:webHidden/>
              </w:rPr>
              <w:fldChar w:fldCharType="begin"/>
            </w:r>
            <w:r w:rsidR="00CF3107">
              <w:rPr>
                <w:noProof/>
                <w:webHidden/>
              </w:rPr>
              <w:instrText xml:space="preserve"> PAGEREF _Toc348896080 \h </w:instrText>
            </w:r>
            <w:r w:rsidR="00CF3107">
              <w:rPr>
                <w:noProof/>
                <w:webHidden/>
              </w:rPr>
            </w:r>
            <w:r w:rsidR="00CF3107">
              <w:rPr>
                <w:noProof/>
                <w:webHidden/>
              </w:rPr>
              <w:fldChar w:fldCharType="separate"/>
            </w:r>
            <w:r w:rsidR="00CF3107">
              <w:rPr>
                <w:noProof/>
                <w:webHidden/>
              </w:rPr>
              <w:t>35</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82" w:history="1">
            <w:r w:rsidR="00CF3107" w:rsidRPr="00AF4453">
              <w:rPr>
                <w:rStyle w:val="Hyperlink"/>
                <w:noProof/>
              </w:rPr>
              <w:t>9.1.</w:t>
            </w:r>
            <w:r w:rsidR="00CF3107">
              <w:rPr>
                <w:noProof/>
                <w:lang w:val="es-CO" w:eastAsia="es-CO"/>
              </w:rPr>
              <w:tab/>
            </w:r>
            <w:r w:rsidR="00CF3107" w:rsidRPr="00AF4453">
              <w:rPr>
                <w:rStyle w:val="Hyperlink"/>
                <w:noProof/>
              </w:rPr>
              <w:t>Inversión estimada en hoteles y ahorros generados</w:t>
            </w:r>
            <w:r w:rsidR="00CF3107">
              <w:rPr>
                <w:noProof/>
                <w:webHidden/>
              </w:rPr>
              <w:tab/>
            </w:r>
            <w:r w:rsidR="00CF3107">
              <w:rPr>
                <w:noProof/>
                <w:webHidden/>
              </w:rPr>
              <w:fldChar w:fldCharType="begin"/>
            </w:r>
            <w:r w:rsidR="00CF3107">
              <w:rPr>
                <w:noProof/>
                <w:webHidden/>
              </w:rPr>
              <w:instrText xml:space="preserve"> PAGEREF _Toc348896082 \h </w:instrText>
            </w:r>
            <w:r w:rsidR="00CF3107">
              <w:rPr>
                <w:noProof/>
                <w:webHidden/>
              </w:rPr>
            </w:r>
            <w:r w:rsidR="00CF3107">
              <w:rPr>
                <w:noProof/>
                <w:webHidden/>
              </w:rPr>
              <w:fldChar w:fldCharType="separate"/>
            </w:r>
            <w:r w:rsidR="00CF3107">
              <w:rPr>
                <w:noProof/>
                <w:webHidden/>
              </w:rPr>
              <w:t>36</w:t>
            </w:r>
            <w:r w:rsidR="00CF3107">
              <w:rPr>
                <w:noProof/>
                <w:webHidden/>
              </w:rPr>
              <w:fldChar w:fldCharType="end"/>
            </w:r>
          </w:hyperlink>
        </w:p>
        <w:p w:rsidR="00CF3107" w:rsidRDefault="005661D9">
          <w:pPr>
            <w:pStyle w:val="TOC2"/>
            <w:tabs>
              <w:tab w:val="left" w:pos="880"/>
              <w:tab w:val="right" w:leader="dot" w:pos="8494"/>
            </w:tabs>
            <w:rPr>
              <w:noProof/>
              <w:lang w:val="es-CO" w:eastAsia="es-CO"/>
            </w:rPr>
          </w:pPr>
          <w:hyperlink w:anchor="_Toc348896083" w:history="1">
            <w:r w:rsidR="00CF3107" w:rsidRPr="00AF4453">
              <w:rPr>
                <w:rStyle w:val="Hyperlink"/>
                <w:noProof/>
              </w:rPr>
              <w:t>9.2.</w:t>
            </w:r>
            <w:r w:rsidR="00CF3107">
              <w:rPr>
                <w:noProof/>
                <w:lang w:val="es-CO" w:eastAsia="es-CO"/>
              </w:rPr>
              <w:tab/>
            </w:r>
            <w:r w:rsidR="00CF3107" w:rsidRPr="00AF4453">
              <w:rPr>
                <w:rStyle w:val="Hyperlink"/>
                <w:noProof/>
              </w:rPr>
              <w:t>Ahorros anuales y reducción de emisiones GEI</w:t>
            </w:r>
            <w:r w:rsidR="00CF3107">
              <w:rPr>
                <w:noProof/>
                <w:webHidden/>
              </w:rPr>
              <w:tab/>
            </w:r>
            <w:r w:rsidR="00CF3107">
              <w:rPr>
                <w:noProof/>
                <w:webHidden/>
              </w:rPr>
              <w:fldChar w:fldCharType="begin"/>
            </w:r>
            <w:r w:rsidR="00CF3107">
              <w:rPr>
                <w:noProof/>
                <w:webHidden/>
              </w:rPr>
              <w:instrText xml:space="preserve"> PAGEREF _Toc348896083 \h </w:instrText>
            </w:r>
            <w:r w:rsidR="00CF3107">
              <w:rPr>
                <w:noProof/>
                <w:webHidden/>
              </w:rPr>
            </w:r>
            <w:r w:rsidR="00CF3107">
              <w:rPr>
                <w:noProof/>
                <w:webHidden/>
              </w:rPr>
              <w:fldChar w:fldCharType="separate"/>
            </w:r>
            <w:r w:rsidR="00CF3107">
              <w:rPr>
                <w:noProof/>
                <w:webHidden/>
              </w:rPr>
              <w:t>38</w:t>
            </w:r>
            <w:r w:rsidR="00CF3107">
              <w:rPr>
                <w:noProof/>
                <w:webHidden/>
              </w:rPr>
              <w:fldChar w:fldCharType="end"/>
            </w:r>
          </w:hyperlink>
        </w:p>
        <w:p w:rsidR="00CF3107" w:rsidRDefault="005661D9">
          <w:pPr>
            <w:pStyle w:val="TOC1"/>
            <w:tabs>
              <w:tab w:val="left" w:pos="660"/>
              <w:tab w:val="right" w:leader="dot" w:pos="8494"/>
            </w:tabs>
            <w:rPr>
              <w:noProof/>
              <w:lang w:val="es-CO" w:eastAsia="es-CO"/>
            </w:rPr>
          </w:pPr>
          <w:hyperlink w:anchor="_Toc348896084" w:history="1">
            <w:r w:rsidR="00CF3107" w:rsidRPr="00AF4453">
              <w:rPr>
                <w:rStyle w:val="Hyperlink"/>
                <w:noProof/>
              </w:rPr>
              <w:t>10.</w:t>
            </w:r>
            <w:r w:rsidR="00CF3107">
              <w:rPr>
                <w:noProof/>
                <w:lang w:val="es-CO" w:eastAsia="es-CO"/>
              </w:rPr>
              <w:tab/>
            </w:r>
            <w:r w:rsidR="00CF3107" w:rsidRPr="00AF4453">
              <w:rPr>
                <w:rStyle w:val="Hyperlink"/>
                <w:noProof/>
              </w:rPr>
              <w:t>CONCLUSIONES</w:t>
            </w:r>
            <w:r w:rsidR="00CF3107">
              <w:rPr>
                <w:noProof/>
                <w:webHidden/>
              </w:rPr>
              <w:tab/>
            </w:r>
            <w:r w:rsidR="00CF3107">
              <w:rPr>
                <w:noProof/>
                <w:webHidden/>
              </w:rPr>
              <w:fldChar w:fldCharType="begin"/>
            </w:r>
            <w:r w:rsidR="00CF3107">
              <w:rPr>
                <w:noProof/>
                <w:webHidden/>
              </w:rPr>
              <w:instrText xml:space="preserve"> PAGEREF _Toc348896084 \h </w:instrText>
            </w:r>
            <w:r w:rsidR="00CF3107">
              <w:rPr>
                <w:noProof/>
                <w:webHidden/>
              </w:rPr>
            </w:r>
            <w:r w:rsidR="00CF3107">
              <w:rPr>
                <w:noProof/>
                <w:webHidden/>
              </w:rPr>
              <w:fldChar w:fldCharType="separate"/>
            </w:r>
            <w:r w:rsidR="00CF3107">
              <w:rPr>
                <w:noProof/>
                <w:webHidden/>
              </w:rPr>
              <w:t>39</w:t>
            </w:r>
            <w:r w:rsidR="00CF3107">
              <w:rPr>
                <w:noProof/>
                <w:webHidden/>
              </w:rPr>
              <w:fldChar w:fldCharType="end"/>
            </w:r>
          </w:hyperlink>
        </w:p>
        <w:p w:rsidR="00CF3107" w:rsidRDefault="005661D9">
          <w:pPr>
            <w:pStyle w:val="TOC1"/>
            <w:tabs>
              <w:tab w:val="left" w:pos="660"/>
              <w:tab w:val="right" w:leader="dot" w:pos="8494"/>
            </w:tabs>
            <w:rPr>
              <w:noProof/>
              <w:lang w:val="es-CO" w:eastAsia="es-CO"/>
            </w:rPr>
          </w:pPr>
          <w:hyperlink w:anchor="_Toc348896085" w:history="1">
            <w:r w:rsidR="00CF3107" w:rsidRPr="00AF4453">
              <w:rPr>
                <w:rStyle w:val="Hyperlink"/>
                <w:noProof/>
              </w:rPr>
              <w:t>11.</w:t>
            </w:r>
            <w:r w:rsidR="00CF3107">
              <w:rPr>
                <w:noProof/>
                <w:lang w:val="es-CO" w:eastAsia="es-CO"/>
              </w:rPr>
              <w:tab/>
            </w:r>
            <w:r w:rsidR="00CF3107" w:rsidRPr="00AF4453">
              <w:rPr>
                <w:rStyle w:val="Hyperlink"/>
                <w:noProof/>
              </w:rPr>
              <w:t>REFERENCIAS</w:t>
            </w:r>
            <w:r w:rsidR="00CF3107">
              <w:rPr>
                <w:noProof/>
                <w:webHidden/>
              </w:rPr>
              <w:tab/>
            </w:r>
            <w:r w:rsidR="00CF3107">
              <w:rPr>
                <w:noProof/>
                <w:webHidden/>
              </w:rPr>
              <w:fldChar w:fldCharType="begin"/>
            </w:r>
            <w:r w:rsidR="00CF3107">
              <w:rPr>
                <w:noProof/>
                <w:webHidden/>
              </w:rPr>
              <w:instrText xml:space="preserve"> PAGEREF _Toc348896085 \h </w:instrText>
            </w:r>
            <w:r w:rsidR="00CF3107">
              <w:rPr>
                <w:noProof/>
                <w:webHidden/>
              </w:rPr>
            </w:r>
            <w:r w:rsidR="00CF3107">
              <w:rPr>
                <w:noProof/>
                <w:webHidden/>
              </w:rPr>
              <w:fldChar w:fldCharType="separate"/>
            </w:r>
            <w:r w:rsidR="00CF3107">
              <w:rPr>
                <w:noProof/>
                <w:webHidden/>
              </w:rPr>
              <w:t>40</w:t>
            </w:r>
            <w:r w:rsidR="00CF3107">
              <w:rPr>
                <w:noProof/>
                <w:webHidden/>
              </w:rPr>
              <w:fldChar w:fldCharType="end"/>
            </w:r>
          </w:hyperlink>
        </w:p>
        <w:p w:rsidR="00C23352" w:rsidRPr="004B29EA" w:rsidRDefault="00FC07B9" w:rsidP="004B29EA">
          <w:pPr>
            <w:jc w:val="both"/>
            <w:rPr>
              <w:rFonts w:ascii="Arial" w:hAnsi="Arial" w:cs="Arial"/>
            </w:rPr>
          </w:pPr>
          <w:r w:rsidRPr="004B29EA">
            <w:rPr>
              <w:rFonts w:ascii="Arial" w:hAnsi="Arial" w:cs="Arial"/>
            </w:rPr>
            <w:fldChar w:fldCharType="end"/>
          </w:r>
        </w:p>
      </w:sdtContent>
    </w:sdt>
    <w:p w:rsidR="000A3E97" w:rsidRPr="004B29EA" w:rsidRDefault="00316B31" w:rsidP="004B29EA">
      <w:pPr>
        <w:jc w:val="both"/>
        <w:rPr>
          <w:rFonts w:ascii="Arial" w:hAnsi="Arial" w:cs="Arial"/>
        </w:rPr>
      </w:pPr>
      <w:r w:rsidRPr="004B29EA">
        <w:rPr>
          <w:rFonts w:ascii="Arial" w:hAnsi="Arial" w:cs="Arial"/>
        </w:rPr>
        <w:br w:type="page"/>
      </w:r>
    </w:p>
    <w:p w:rsidR="009B70C8" w:rsidRPr="00495202" w:rsidRDefault="00495202" w:rsidP="00495202">
      <w:pPr>
        <w:pStyle w:val="Heading1"/>
      </w:pPr>
      <w:bookmarkStart w:id="0" w:name="_Toc348896043"/>
      <w:r w:rsidRPr="00495202">
        <w:t>RESUMEN</w:t>
      </w:r>
      <w:bookmarkEnd w:id="0"/>
    </w:p>
    <w:p w:rsidR="003A4EB8" w:rsidRDefault="003A4EB8" w:rsidP="00CE60B9">
      <w:pPr>
        <w:jc w:val="both"/>
        <w:rPr>
          <w:rFonts w:ascii="Arial" w:hAnsi="Arial" w:cs="Arial"/>
          <w:lang w:val="es-CO"/>
        </w:rPr>
      </w:pPr>
      <w:r w:rsidRPr="004B29EA">
        <w:rPr>
          <w:rFonts w:ascii="Arial" w:hAnsi="Arial" w:cs="Arial"/>
          <w:lang w:val="es-CO"/>
        </w:rPr>
        <w:t>El resultado obtenido corresponde a un estudio de carácter sectorial basado en información y datos disponibles tanto de fuentes oficiales</w:t>
      </w:r>
      <w:r w:rsidR="006C17B7">
        <w:rPr>
          <w:rFonts w:ascii="Arial" w:hAnsi="Arial" w:cs="Arial"/>
          <w:lang w:val="es-CO"/>
        </w:rPr>
        <w:t>, encuestas realizadas a los hoteles</w:t>
      </w:r>
      <w:r w:rsidRPr="004B29EA">
        <w:rPr>
          <w:rFonts w:ascii="Arial" w:hAnsi="Arial" w:cs="Arial"/>
          <w:lang w:val="es-CO"/>
        </w:rPr>
        <w:t xml:space="preserve"> como de terceras partes relevantes.</w:t>
      </w:r>
      <w:r>
        <w:rPr>
          <w:rFonts w:ascii="Arial" w:hAnsi="Arial" w:cs="Arial"/>
          <w:lang w:val="es-CO"/>
        </w:rPr>
        <w:t xml:space="preserve"> Los supuestos realizados están basados en la experiencia de entidades que han trabajado en el sector durante los últimos años y en la experiencia del consultor, </w:t>
      </w:r>
      <w:r w:rsidR="006C17B7">
        <w:rPr>
          <w:rFonts w:ascii="Arial" w:hAnsi="Arial" w:cs="Arial"/>
          <w:lang w:val="es-CO"/>
        </w:rPr>
        <w:t>algunos de estos supuestos se han verificado</w:t>
      </w:r>
      <w:r>
        <w:rPr>
          <w:rFonts w:ascii="Arial" w:hAnsi="Arial" w:cs="Arial"/>
          <w:lang w:val="es-CO"/>
        </w:rPr>
        <w:t xml:space="preserve"> mediante encuestas que se </w:t>
      </w:r>
      <w:r w:rsidR="006C17B7">
        <w:rPr>
          <w:rFonts w:ascii="Arial" w:hAnsi="Arial" w:cs="Arial"/>
          <w:lang w:val="es-CO"/>
        </w:rPr>
        <w:t xml:space="preserve">han realizado en los últimos </w:t>
      </w:r>
      <w:r>
        <w:rPr>
          <w:rFonts w:ascii="Arial" w:hAnsi="Arial" w:cs="Arial"/>
          <w:lang w:val="es-CO"/>
        </w:rPr>
        <w:t>meses.</w:t>
      </w:r>
    </w:p>
    <w:p w:rsidR="003A4EB8" w:rsidRPr="005661D9" w:rsidRDefault="003A4EB8" w:rsidP="003A4EB8">
      <w:pPr>
        <w:spacing w:after="240"/>
        <w:jc w:val="both"/>
        <w:rPr>
          <w:rFonts w:ascii="Arial" w:hAnsi="Arial" w:cs="Arial"/>
          <w:lang w:val="es-ES_tradnl"/>
        </w:rPr>
      </w:pPr>
      <w:r w:rsidRPr="005661D9">
        <w:rPr>
          <w:rFonts w:ascii="Arial" w:hAnsi="Arial" w:cs="Arial"/>
          <w:lang w:val="es-ES_tradnl"/>
        </w:rPr>
        <w:t xml:space="preserve">Se identificaron los actores relevantes en el sector hotelero a través de la información disponible en el Ministerio de Comercio Exterior a través del Registro Nacional Turístico, en cual se identifican todos los potenciales hoteles que pueden hacer </w:t>
      </w:r>
      <w:r w:rsidR="006D2A86" w:rsidRPr="005661D9">
        <w:rPr>
          <w:rFonts w:ascii="Arial" w:hAnsi="Arial" w:cs="Arial"/>
          <w:lang w:val="es-ES_tradnl"/>
        </w:rPr>
        <w:t>parte del programa de financia</w:t>
      </w:r>
      <w:r w:rsidRPr="005661D9">
        <w:rPr>
          <w:rFonts w:ascii="Arial" w:hAnsi="Arial" w:cs="Arial"/>
          <w:lang w:val="es-ES_tradnl"/>
        </w:rPr>
        <w:t>miento.</w:t>
      </w:r>
    </w:p>
    <w:p w:rsidR="003A4EB8" w:rsidRPr="005661D9" w:rsidRDefault="006D2A86" w:rsidP="00CE60B9">
      <w:pPr>
        <w:jc w:val="both"/>
        <w:rPr>
          <w:rFonts w:ascii="Arial" w:hAnsi="Arial" w:cs="Arial"/>
          <w:lang w:val="es-ES_tradnl"/>
        </w:rPr>
      </w:pPr>
      <w:r w:rsidRPr="005661D9">
        <w:rPr>
          <w:rFonts w:ascii="Arial" w:hAnsi="Arial" w:cs="Arial"/>
          <w:lang w:val="es-ES_tradnl"/>
        </w:rPr>
        <w:t>Con base en información secundaría</w:t>
      </w:r>
      <w:r w:rsidR="00533FBF" w:rsidRPr="005661D9">
        <w:rPr>
          <w:rFonts w:ascii="Arial" w:hAnsi="Arial" w:cs="Arial"/>
          <w:lang w:val="es-ES_tradnl"/>
        </w:rPr>
        <w:t xml:space="preserve"> y encuestas</w:t>
      </w:r>
      <w:r w:rsidRPr="005661D9">
        <w:rPr>
          <w:rFonts w:ascii="Arial" w:hAnsi="Arial" w:cs="Arial"/>
          <w:lang w:val="es-ES_tradnl"/>
        </w:rPr>
        <w:t xml:space="preserve"> se realizó una caracterización energética en los hoteles de acuerdo con dos variables: capacidad</w:t>
      </w:r>
      <w:r w:rsidR="00533FBF" w:rsidRPr="005661D9">
        <w:rPr>
          <w:rFonts w:ascii="Arial" w:hAnsi="Arial" w:cs="Arial"/>
          <w:lang w:val="es-ES_tradnl"/>
        </w:rPr>
        <w:t xml:space="preserve"> medida como número de habitaciones</w:t>
      </w:r>
      <w:r w:rsidRPr="005661D9">
        <w:rPr>
          <w:rFonts w:ascii="Arial" w:hAnsi="Arial" w:cs="Arial"/>
          <w:lang w:val="es-ES_tradnl"/>
        </w:rPr>
        <w:t xml:space="preserve"> y piso térmico. Con respecto a la capacidad se consideraron segmentos de hoteles entre 50 y 100 habitaciones, entre 100 y 200 habitaciones, entre 200 y 300 habitaciones y más de 300 habitaciones.</w:t>
      </w:r>
    </w:p>
    <w:p w:rsidR="006D2A86" w:rsidRPr="005661D9" w:rsidRDefault="006D2A86" w:rsidP="006D2A86">
      <w:pPr>
        <w:jc w:val="both"/>
        <w:rPr>
          <w:rFonts w:ascii="Arial" w:hAnsi="Arial" w:cs="Arial"/>
          <w:lang w:val="es-ES_tradnl"/>
        </w:rPr>
      </w:pPr>
      <w:r w:rsidRPr="005661D9">
        <w:rPr>
          <w:rFonts w:ascii="Arial" w:hAnsi="Arial" w:cs="Arial"/>
          <w:lang w:val="es-ES_tradnl"/>
        </w:rPr>
        <w:t>Se eligieron las tecnologías</w:t>
      </w:r>
      <w:r w:rsidR="00533FBF" w:rsidRPr="005661D9">
        <w:rPr>
          <w:rFonts w:ascii="Arial" w:hAnsi="Arial" w:cs="Arial"/>
          <w:lang w:val="es-ES_tradnl"/>
        </w:rPr>
        <w:t xml:space="preserve"> de eficiencia energética</w:t>
      </w:r>
      <w:r w:rsidRPr="005661D9">
        <w:rPr>
          <w:rFonts w:ascii="Arial" w:hAnsi="Arial" w:cs="Arial"/>
          <w:lang w:val="es-ES_tradnl"/>
        </w:rPr>
        <w:t xml:space="preserve"> que pueden ser aplicadas en el sector hotelero en el segmento seleccionado y de acuerdo con el tamaño de los hoteles en las zonas climáticas establecidas.</w:t>
      </w:r>
    </w:p>
    <w:p w:rsidR="006D2A86" w:rsidRPr="005661D9" w:rsidRDefault="006D2A86" w:rsidP="006D2A86">
      <w:pPr>
        <w:jc w:val="both"/>
        <w:rPr>
          <w:rFonts w:ascii="Arial" w:hAnsi="Arial" w:cs="Arial"/>
          <w:lang w:val="es-ES_tradnl"/>
        </w:rPr>
      </w:pPr>
      <w:r w:rsidRPr="005661D9">
        <w:rPr>
          <w:rFonts w:ascii="Arial" w:hAnsi="Arial" w:cs="Arial"/>
          <w:lang w:val="es-ES_tradnl"/>
        </w:rPr>
        <w:t>Para caracterizar la tecnología se tuvieron en cuenta aspectos como disponibilidad en el mercado, costos de inversión, costos de operación y mantenimiento, eficiencia promedio, riesgo tecnológico y tecnologías sustitutas.</w:t>
      </w:r>
    </w:p>
    <w:p w:rsidR="006D2A86" w:rsidRPr="005661D9" w:rsidRDefault="006D2A86" w:rsidP="006D2A86">
      <w:pPr>
        <w:jc w:val="both"/>
        <w:rPr>
          <w:rFonts w:ascii="Arial" w:hAnsi="Arial" w:cs="Arial"/>
          <w:lang w:val="es-ES_tradnl"/>
        </w:rPr>
      </w:pPr>
      <w:r w:rsidRPr="005661D9">
        <w:rPr>
          <w:rFonts w:ascii="Arial" w:hAnsi="Arial" w:cs="Arial"/>
          <w:lang w:val="es-ES_tradnl"/>
        </w:rPr>
        <w:t>Con base  en la caracterización energética y en los potenciales de ahorro por tecnología s</w:t>
      </w:r>
      <w:r w:rsidR="00953BA6" w:rsidRPr="005661D9">
        <w:rPr>
          <w:rFonts w:ascii="Arial" w:hAnsi="Arial" w:cs="Arial"/>
          <w:lang w:val="es-ES_tradnl"/>
        </w:rPr>
        <w:t>e estimó el potencial de ahorro y de</w:t>
      </w:r>
      <w:r w:rsidRPr="005661D9">
        <w:rPr>
          <w:rFonts w:ascii="Arial" w:hAnsi="Arial" w:cs="Arial"/>
          <w:lang w:val="es-ES_tradnl"/>
        </w:rPr>
        <w:t xml:space="preserve"> reducción de emisiones, por zona climática y por tamaño de hotel de acuerdo con el promedio de habitaciones.</w:t>
      </w:r>
    </w:p>
    <w:p w:rsidR="006D2A86" w:rsidRPr="005661D9" w:rsidRDefault="006D2A86" w:rsidP="006D2A86">
      <w:pPr>
        <w:jc w:val="both"/>
        <w:rPr>
          <w:rFonts w:ascii="Arial" w:hAnsi="Arial" w:cs="Arial"/>
          <w:lang w:val="es-ES_tradnl"/>
        </w:rPr>
      </w:pPr>
      <w:r w:rsidRPr="005661D9">
        <w:rPr>
          <w:rFonts w:ascii="Arial" w:hAnsi="Arial" w:cs="Arial"/>
          <w:lang w:val="es-ES_tradnl"/>
        </w:rPr>
        <w:t xml:space="preserve">Se establecieron criterios de disponibilidad a invertir en eficiencia energética por el grupo objetivo de hoteles elegido, así como un potencial de inversión en una tecnología específica teniendo en cuenta que algunas de ellas compiten entre </w:t>
      </w:r>
      <w:r w:rsidR="00953BA6" w:rsidRPr="005661D9">
        <w:rPr>
          <w:rFonts w:ascii="Arial" w:hAnsi="Arial" w:cs="Arial"/>
          <w:lang w:val="es-ES_tradnl"/>
        </w:rPr>
        <w:t>sí</w:t>
      </w:r>
      <w:r w:rsidRPr="005661D9">
        <w:rPr>
          <w:rFonts w:ascii="Arial" w:hAnsi="Arial" w:cs="Arial"/>
          <w:lang w:val="es-ES_tradnl"/>
        </w:rPr>
        <w:t xml:space="preserve"> y no van a ser implementadas de manera simultánea en el mismo hotel. El potencial de invers</w:t>
      </w:r>
      <w:r w:rsidR="00953BA6" w:rsidRPr="005661D9">
        <w:rPr>
          <w:rFonts w:ascii="Arial" w:hAnsi="Arial" w:cs="Arial"/>
          <w:lang w:val="es-ES_tradnl"/>
        </w:rPr>
        <w:t>ión en cada tecnología se estimó</w:t>
      </w:r>
      <w:r w:rsidRPr="005661D9">
        <w:rPr>
          <w:rFonts w:ascii="Arial" w:hAnsi="Arial" w:cs="Arial"/>
          <w:lang w:val="es-ES_tradnl"/>
        </w:rPr>
        <w:t xml:space="preserve"> teniendo en cuenta el nivel de inversión y la rentabilidad de cada proyecto en cada caso</w:t>
      </w:r>
    </w:p>
    <w:p w:rsidR="006D2A86" w:rsidRPr="005661D9" w:rsidRDefault="006D2A86" w:rsidP="00BE3EBF">
      <w:pPr>
        <w:jc w:val="both"/>
        <w:rPr>
          <w:rFonts w:ascii="Arial" w:hAnsi="Arial" w:cs="Arial"/>
          <w:lang w:val="es-ES_tradnl"/>
        </w:rPr>
      </w:pPr>
      <w:r w:rsidRPr="005661D9">
        <w:rPr>
          <w:rFonts w:ascii="Arial" w:hAnsi="Arial" w:cs="Arial"/>
          <w:lang w:val="es-ES_tradnl"/>
        </w:rPr>
        <w:t>El Registro Nacional de Turismo reporta todos los establecimientos de alojamiento disponibles en Colombia, un primer criterio para la segmentación del mercado, fue la restricción a los establecimientos hoteleros exclusivamente, de los 6.800 establecimientos re</w:t>
      </w:r>
      <w:r w:rsidR="00533FBF" w:rsidRPr="005661D9">
        <w:rPr>
          <w:rFonts w:ascii="Arial" w:hAnsi="Arial" w:cs="Arial"/>
          <w:lang w:val="es-ES_tradnl"/>
        </w:rPr>
        <w:t>portados en el RNT, alrededor</w:t>
      </w:r>
      <w:r w:rsidRPr="005661D9">
        <w:rPr>
          <w:rFonts w:ascii="Arial" w:hAnsi="Arial" w:cs="Arial"/>
          <w:lang w:val="es-ES_tradnl"/>
        </w:rPr>
        <w:t xml:space="preserve"> 5.000 corresponden a la definición de un hotel. </w:t>
      </w:r>
    </w:p>
    <w:p w:rsidR="006D2A86" w:rsidRDefault="006D2A86" w:rsidP="006D2A86">
      <w:pPr>
        <w:jc w:val="both"/>
        <w:rPr>
          <w:rFonts w:ascii="Arial" w:hAnsi="Arial" w:cs="Arial"/>
          <w:lang w:val="es-CO"/>
        </w:rPr>
      </w:pPr>
      <w:r w:rsidRPr="004B29EA">
        <w:rPr>
          <w:rFonts w:ascii="Arial" w:hAnsi="Arial" w:cs="Arial"/>
          <w:lang w:val="es-CO"/>
        </w:rPr>
        <w:t xml:space="preserve">El grupo objetivo en las 9 ciudades </w:t>
      </w:r>
      <w:r w:rsidR="00533FBF">
        <w:rPr>
          <w:rFonts w:ascii="Arial" w:hAnsi="Arial" w:cs="Arial"/>
          <w:lang w:val="es-CO"/>
        </w:rPr>
        <w:t>elegidas es de 373</w:t>
      </w:r>
      <w:r>
        <w:rPr>
          <w:rFonts w:ascii="Arial" w:hAnsi="Arial" w:cs="Arial"/>
          <w:lang w:val="es-CO"/>
        </w:rPr>
        <w:t xml:space="preserve"> hoteles, lo cual coincide con información suministrada por </w:t>
      </w:r>
      <w:proofErr w:type="spellStart"/>
      <w:r>
        <w:rPr>
          <w:rFonts w:ascii="Arial" w:hAnsi="Arial" w:cs="Arial"/>
          <w:lang w:val="es-CO"/>
        </w:rPr>
        <w:t>Cotelco</w:t>
      </w:r>
      <w:proofErr w:type="spellEnd"/>
      <w:r>
        <w:rPr>
          <w:rFonts w:ascii="Arial" w:hAnsi="Arial" w:cs="Arial"/>
          <w:lang w:val="es-CO"/>
        </w:rPr>
        <w:t xml:space="preserve"> respecto al número de hoteles existentes en el país de acuerdo con el tamaño por habitaciones.</w:t>
      </w:r>
    </w:p>
    <w:p w:rsidR="006D2A86" w:rsidRPr="004B29EA" w:rsidRDefault="006D2A86" w:rsidP="006D2A86">
      <w:pPr>
        <w:jc w:val="both"/>
        <w:rPr>
          <w:rFonts w:ascii="Arial" w:hAnsi="Arial" w:cs="Arial"/>
          <w:lang w:val="es-CO"/>
        </w:rPr>
      </w:pPr>
      <w:r>
        <w:rPr>
          <w:rFonts w:ascii="Arial" w:hAnsi="Arial" w:cs="Arial"/>
          <w:lang w:val="es-CO"/>
        </w:rPr>
        <w:t>Las tecnologías seleccionadas para el estudio fueron las siguientes:</w:t>
      </w:r>
    </w:p>
    <w:p w:rsidR="006D2A86" w:rsidRDefault="006D2A86" w:rsidP="006D2A86">
      <w:pPr>
        <w:pStyle w:val="ListParagraph"/>
        <w:numPr>
          <w:ilvl w:val="0"/>
          <w:numId w:val="8"/>
        </w:numPr>
        <w:jc w:val="both"/>
        <w:rPr>
          <w:rFonts w:ascii="Arial" w:hAnsi="Arial" w:cs="Arial"/>
        </w:rPr>
      </w:pPr>
      <w:proofErr w:type="spellStart"/>
      <w:r>
        <w:rPr>
          <w:rFonts w:ascii="Arial" w:hAnsi="Arial" w:cs="Arial"/>
        </w:rPr>
        <w:t>Sistemas</w:t>
      </w:r>
      <w:proofErr w:type="spellEnd"/>
      <w:r>
        <w:rPr>
          <w:rFonts w:ascii="Arial" w:hAnsi="Arial" w:cs="Arial"/>
        </w:rPr>
        <w:t xml:space="preserve"> de control de </w:t>
      </w:r>
      <w:proofErr w:type="spellStart"/>
      <w:r>
        <w:rPr>
          <w:rFonts w:ascii="Arial" w:hAnsi="Arial" w:cs="Arial"/>
        </w:rPr>
        <w:t>Aire</w:t>
      </w:r>
      <w:proofErr w:type="spellEnd"/>
      <w:r>
        <w:rPr>
          <w:rFonts w:ascii="Arial" w:hAnsi="Arial" w:cs="Arial"/>
        </w:rPr>
        <w:t xml:space="preserve"> </w:t>
      </w:r>
      <w:proofErr w:type="spellStart"/>
      <w:r>
        <w:rPr>
          <w:rFonts w:ascii="Arial" w:hAnsi="Arial" w:cs="Arial"/>
        </w:rPr>
        <w:t>Acondicionado</w:t>
      </w:r>
      <w:proofErr w:type="spellEnd"/>
    </w:p>
    <w:p w:rsidR="006D2A86" w:rsidRDefault="006D2A86" w:rsidP="006D2A86">
      <w:pPr>
        <w:pStyle w:val="ListParagraph"/>
        <w:numPr>
          <w:ilvl w:val="0"/>
          <w:numId w:val="8"/>
        </w:numPr>
        <w:jc w:val="both"/>
        <w:rPr>
          <w:rFonts w:ascii="Arial" w:hAnsi="Arial" w:cs="Arial"/>
        </w:rPr>
      </w:pPr>
      <w:r>
        <w:rPr>
          <w:rFonts w:ascii="Arial" w:hAnsi="Arial" w:cs="Arial"/>
        </w:rPr>
        <w:t xml:space="preserve">Aires </w:t>
      </w:r>
      <w:proofErr w:type="spellStart"/>
      <w:r>
        <w:rPr>
          <w:rFonts w:ascii="Arial" w:hAnsi="Arial" w:cs="Arial"/>
        </w:rPr>
        <w:t>Acondicionados</w:t>
      </w:r>
      <w:proofErr w:type="spellEnd"/>
      <w:r>
        <w:rPr>
          <w:rFonts w:ascii="Arial" w:hAnsi="Arial" w:cs="Arial"/>
        </w:rPr>
        <w:t xml:space="preserve"> de Alta </w:t>
      </w:r>
      <w:proofErr w:type="spellStart"/>
      <w:r>
        <w:rPr>
          <w:rFonts w:ascii="Arial" w:hAnsi="Arial" w:cs="Arial"/>
        </w:rPr>
        <w:t>Eficiencia</w:t>
      </w:r>
      <w:proofErr w:type="spellEnd"/>
    </w:p>
    <w:p w:rsidR="006D2A86" w:rsidRPr="005661D9" w:rsidRDefault="006D2A86" w:rsidP="006D2A86">
      <w:pPr>
        <w:pStyle w:val="ListParagraph"/>
        <w:numPr>
          <w:ilvl w:val="0"/>
          <w:numId w:val="8"/>
        </w:numPr>
        <w:jc w:val="both"/>
        <w:rPr>
          <w:rFonts w:ascii="Arial" w:hAnsi="Arial" w:cs="Arial"/>
          <w:lang w:val="es-ES_tradnl"/>
        </w:rPr>
      </w:pPr>
      <w:r w:rsidRPr="005661D9">
        <w:rPr>
          <w:rFonts w:ascii="Arial" w:hAnsi="Arial" w:cs="Arial"/>
          <w:lang w:val="es-ES_tradnl"/>
        </w:rPr>
        <w:t>Energía solar térmica para calentamiento de agua</w:t>
      </w:r>
    </w:p>
    <w:p w:rsidR="006D2A86" w:rsidRDefault="006D2A86" w:rsidP="006D2A86">
      <w:pPr>
        <w:pStyle w:val="ListParagraph"/>
        <w:numPr>
          <w:ilvl w:val="0"/>
          <w:numId w:val="8"/>
        </w:numPr>
        <w:jc w:val="both"/>
        <w:rPr>
          <w:rFonts w:ascii="Arial" w:hAnsi="Arial" w:cs="Arial"/>
        </w:rPr>
      </w:pPr>
      <w:proofErr w:type="spellStart"/>
      <w:r>
        <w:rPr>
          <w:rFonts w:ascii="Arial" w:hAnsi="Arial" w:cs="Arial"/>
        </w:rPr>
        <w:t>Sustitución</w:t>
      </w:r>
      <w:proofErr w:type="spellEnd"/>
      <w:r>
        <w:rPr>
          <w:rFonts w:ascii="Arial" w:hAnsi="Arial" w:cs="Arial"/>
        </w:rPr>
        <w:t xml:space="preserve"> de calderas</w:t>
      </w:r>
    </w:p>
    <w:p w:rsidR="006D2A86" w:rsidRPr="005661D9" w:rsidRDefault="006D2A86" w:rsidP="006D2A86">
      <w:pPr>
        <w:pStyle w:val="ListParagraph"/>
        <w:numPr>
          <w:ilvl w:val="0"/>
          <w:numId w:val="8"/>
        </w:numPr>
        <w:jc w:val="both"/>
        <w:rPr>
          <w:rFonts w:ascii="Arial" w:hAnsi="Arial" w:cs="Arial"/>
          <w:lang w:val="es-ES_tradnl"/>
        </w:rPr>
      </w:pPr>
      <w:r w:rsidRPr="005661D9">
        <w:rPr>
          <w:rFonts w:ascii="Arial" w:hAnsi="Arial" w:cs="Arial"/>
          <w:lang w:val="es-ES_tradnl"/>
        </w:rPr>
        <w:t>Climatización de piscinas con energía solar y respaldo de bomba de calor</w:t>
      </w:r>
    </w:p>
    <w:p w:rsidR="006D2A86" w:rsidRDefault="006D2A86" w:rsidP="006D2A86">
      <w:pPr>
        <w:pStyle w:val="ListParagraph"/>
        <w:numPr>
          <w:ilvl w:val="0"/>
          <w:numId w:val="8"/>
        </w:numPr>
        <w:jc w:val="both"/>
        <w:rPr>
          <w:rFonts w:ascii="Arial" w:hAnsi="Arial" w:cs="Arial"/>
        </w:rPr>
      </w:pPr>
      <w:proofErr w:type="spellStart"/>
      <w:r>
        <w:rPr>
          <w:rFonts w:ascii="Arial" w:hAnsi="Arial" w:cs="Arial"/>
        </w:rPr>
        <w:t>Cogeneración</w:t>
      </w:r>
      <w:proofErr w:type="spellEnd"/>
    </w:p>
    <w:p w:rsidR="006D2A86" w:rsidRPr="005661D9" w:rsidRDefault="006D2A86" w:rsidP="006D2A86">
      <w:pPr>
        <w:jc w:val="both"/>
        <w:rPr>
          <w:rFonts w:ascii="Arial" w:hAnsi="Arial" w:cs="Arial"/>
          <w:lang w:val="es-ES_tradnl"/>
        </w:rPr>
      </w:pPr>
      <w:r w:rsidRPr="005661D9">
        <w:rPr>
          <w:rFonts w:ascii="Arial" w:hAnsi="Arial" w:cs="Arial"/>
          <w:lang w:val="es-ES_tradnl"/>
        </w:rPr>
        <w:t>No se consideraron los proyectos de iluminación teniendo en cuenta que normalmente estos proyectos se desarrollan de manera gradual (las lámparas que se dañan se cambian por sistemas de mayor eficiencia) y por su rentabilidad</w:t>
      </w:r>
      <w:r w:rsidR="00953BA6" w:rsidRPr="005661D9">
        <w:rPr>
          <w:rFonts w:ascii="Arial" w:hAnsi="Arial" w:cs="Arial"/>
          <w:lang w:val="es-ES_tradnl"/>
        </w:rPr>
        <w:t xml:space="preserve"> y nivel de inversión </w:t>
      </w:r>
      <w:r w:rsidRPr="005661D9">
        <w:rPr>
          <w:rFonts w:ascii="Arial" w:hAnsi="Arial" w:cs="Arial"/>
          <w:lang w:val="es-ES_tradnl"/>
        </w:rPr>
        <w:t xml:space="preserve"> no requieren de una financiación externa para desarrollarse. </w:t>
      </w:r>
    </w:p>
    <w:p w:rsidR="00695631" w:rsidRDefault="00533FBF" w:rsidP="00CE60B9">
      <w:pPr>
        <w:jc w:val="both"/>
        <w:rPr>
          <w:rFonts w:ascii="Arial" w:hAnsi="Arial" w:cs="Arial"/>
          <w:lang w:val="es-CO"/>
        </w:rPr>
      </w:pPr>
      <w:r>
        <w:rPr>
          <w:rFonts w:ascii="Arial" w:hAnsi="Arial" w:cs="Arial"/>
          <w:lang w:val="es-CO"/>
        </w:rPr>
        <w:t>Se supone que un 4</w:t>
      </w:r>
      <w:r w:rsidR="00695631" w:rsidRPr="004B29EA">
        <w:rPr>
          <w:rFonts w:ascii="Arial" w:hAnsi="Arial" w:cs="Arial"/>
          <w:lang w:val="es-CO"/>
        </w:rPr>
        <w:t>0%</w:t>
      </w:r>
      <w:r w:rsidR="00695631">
        <w:rPr>
          <w:rFonts w:ascii="Arial" w:hAnsi="Arial" w:cs="Arial"/>
          <w:lang w:val="es-CO"/>
        </w:rPr>
        <w:t xml:space="preserve"> de los hoteles del grupo objetivo</w:t>
      </w:r>
      <w:r w:rsidR="00695631" w:rsidRPr="004B29EA">
        <w:rPr>
          <w:rFonts w:ascii="Arial" w:hAnsi="Arial" w:cs="Arial"/>
          <w:lang w:val="es-CO"/>
        </w:rPr>
        <w:t xml:space="preserve"> quiere hacer un cambio de tecnología,</w:t>
      </w:r>
      <w:r w:rsidR="00953BA6">
        <w:rPr>
          <w:rFonts w:ascii="Arial" w:hAnsi="Arial" w:cs="Arial"/>
          <w:lang w:val="es-CO"/>
        </w:rPr>
        <w:t xml:space="preserve"> con lo cual</w:t>
      </w:r>
      <w:r>
        <w:rPr>
          <w:rFonts w:ascii="Arial" w:hAnsi="Arial" w:cs="Arial"/>
          <w:lang w:val="es-CO"/>
        </w:rPr>
        <w:t xml:space="preserve"> se estiman 90</w:t>
      </w:r>
      <w:r w:rsidR="00695631" w:rsidRPr="004B29EA">
        <w:rPr>
          <w:rFonts w:ascii="Arial" w:hAnsi="Arial" w:cs="Arial"/>
          <w:lang w:val="es-CO"/>
        </w:rPr>
        <w:t xml:space="preserve"> proyectos. </w:t>
      </w:r>
      <w:r>
        <w:rPr>
          <w:rFonts w:ascii="Arial" w:hAnsi="Arial" w:cs="Arial"/>
          <w:lang w:val="es-CO"/>
        </w:rPr>
        <w:t>La disposición</w:t>
      </w:r>
      <w:r w:rsidR="00695631">
        <w:rPr>
          <w:rFonts w:ascii="Arial" w:hAnsi="Arial" w:cs="Arial"/>
          <w:lang w:val="es-CO"/>
        </w:rPr>
        <w:t xml:space="preserve"> a invertir en proyectos de efic</w:t>
      </w:r>
      <w:r>
        <w:rPr>
          <w:rFonts w:ascii="Arial" w:hAnsi="Arial" w:cs="Arial"/>
          <w:lang w:val="es-CO"/>
        </w:rPr>
        <w:t>iencia energética se determina</w:t>
      </w:r>
      <w:r w:rsidR="00695631">
        <w:rPr>
          <w:rFonts w:ascii="Arial" w:hAnsi="Arial" w:cs="Arial"/>
          <w:lang w:val="es-CO"/>
        </w:rPr>
        <w:t xml:space="preserve"> </w:t>
      </w:r>
      <w:r>
        <w:rPr>
          <w:rFonts w:ascii="Arial" w:hAnsi="Arial" w:cs="Arial"/>
          <w:lang w:val="es-CO"/>
        </w:rPr>
        <w:t xml:space="preserve">mediante la  elaboración de </w:t>
      </w:r>
      <w:r w:rsidR="00695631">
        <w:rPr>
          <w:rFonts w:ascii="Arial" w:hAnsi="Arial" w:cs="Arial"/>
          <w:lang w:val="es-CO"/>
        </w:rPr>
        <w:t xml:space="preserve">encuestas </w:t>
      </w:r>
      <w:r w:rsidR="00B40B78">
        <w:rPr>
          <w:rFonts w:ascii="Arial" w:hAnsi="Arial" w:cs="Arial"/>
          <w:lang w:val="es-CO"/>
        </w:rPr>
        <w:t>diseñadas mediante preguntas dirigidas.</w:t>
      </w:r>
    </w:p>
    <w:p w:rsidR="00CE60B9" w:rsidRPr="004B29EA" w:rsidRDefault="00CE60B9" w:rsidP="00CE60B9">
      <w:pPr>
        <w:jc w:val="both"/>
        <w:rPr>
          <w:rFonts w:ascii="Arial" w:hAnsi="Arial" w:cs="Arial"/>
          <w:lang w:val="es-CO"/>
        </w:rPr>
      </w:pPr>
      <w:r w:rsidRPr="004B29EA">
        <w:rPr>
          <w:rFonts w:ascii="Arial" w:hAnsi="Arial" w:cs="Arial"/>
          <w:lang w:val="es-CO"/>
        </w:rPr>
        <w:t xml:space="preserve">En la </w:t>
      </w:r>
      <w:r w:rsidR="003A4EB8">
        <w:rPr>
          <w:rFonts w:ascii="Arial" w:hAnsi="Arial" w:cs="Arial"/>
          <w:lang w:val="es-CO"/>
        </w:rPr>
        <w:t xml:space="preserve">siguiente tabla </w:t>
      </w:r>
      <w:r w:rsidRPr="004B29EA">
        <w:rPr>
          <w:rFonts w:ascii="Arial" w:hAnsi="Arial" w:cs="Arial"/>
          <w:lang w:val="es-CO"/>
        </w:rPr>
        <w:t>se muestran los ahorros energéticos anuales</w:t>
      </w:r>
      <w:r w:rsidR="00B40B78">
        <w:rPr>
          <w:rFonts w:ascii="Arial" w:hAnsi="Arial" w:cs="Arial"/>
          <w:lang w:val="es-CO"/>
        </w:rPr>
        <w:t xml:space="preserve"> totales alcanzables con los 90</w:t>
      </w:r>
      <w:r w:rsidRPr="004B29EA">
        <w:rPr>
          <w:rFonts w:ascii="Arial" w:hAnsi="Arial" w:cs="Arial"/>
          <w:lang w:val="es-CO"/>
        </w:rPr>
        <w:t xml:space="preserve"> proyectos propuestos. </w:t>
      </w:r>
    </w:p>
    <w:p w:rsidR="00CE60B9" w:rsidRPr="005661D9" w:rsidRDefault="00CE60B9" w:rsidP="00112523">
      <w:pPr>
        <w:pStyle w:val="Caption"/>
        <w:keepNext/>
        <w:jc w:val="center"/>
        <w:rPr>
          <w:rFonts w:ascii="Arial" w:hAnsi="Arial" w:cs="Arial"/>
          <w:color w:val="auto"/>
          <w:lang w:val="es-ES_tradnl"/>
        </w:rPr>
      </w:pPr>
      <w:r w:rsidRPr="005661D9">
        <w:rPr>
          <w:rFonts w:ascii="Arial" w:hAnsi="Arial" w:cs="Arial"/>
          <w:color w:val="auto"/>
          <w:lang w:val="es-ES_tradnl"/>
        </w:rPr>
        <w:t>Resumen de lo</w:t>
      </w:r>
      <w:r w:rsidR="00B40B78" w:rsidRPr="005661D9">
        <w:rPr>
          <w:rFonts w:ascii="Arial" w:hAnsi="Arial" w:cs="Arial"/>
          <w:color w:val="auto"/>
          <w:lang w:val="es-ES_tradnl"/>
        </w:rPr>
        <w:t>s ahorros anuales energéticos (</w:t>
      </w:r>
      <w:proofErr w:type="spellStart"/>
      <w:r w:rsidR="00B40B78" w:rsidRPr="005661D9">
        <w:rPr>
          <w:rFonts w:ascii="Arial" w:hAnsi="Arial" w:cs="Arial"/>
          <w:color w:val="auto"/>
          <w:lang w:val="es-ES_tradnl"/>
        </w:rPr>
        <w:t>k</w:t>
      </w:r>
      <w:r w:rsidRPr="005661D9">
        <w:rPr>
          <w:rFonts w:ascii="Arial" w:hAnsi="Arial" w:cs="Arial"/>
          <w:color w:val="auto"/>
          <w:lang w:val="es-ES_tradnl"/>
        </w:rPr>
        <w:t>Wh</w:t>
      </w:r>
      <w:proofErr w:type="spellEnd"/>
      <w:r w:rsidRPr="005661D9">
        <w:rPr>
          <w:rFonts w:ascii="Arial" w:hAnsi="Arial" w:cs="Arial"/>
          <w:color w:val="auto"/>
          <w:lang w:val="es-ES_tradnl"/>
        </w:rPr>
        <w:t>/año)</w:t>
      </w:r>
    </w:p>
    <w:tbl>
      <w:tblPr>
        <w:tblW w:w="8360" w:type="dxa"/>
        <w:tblInd w:w="70" w:type="dxa"/>
        <w:tblCellMar>
          <w:left w:w="70" w:type="dxa"/>
          <w:right w:w="70" w:type="dxa"/>
        </w:tblCellMar>
        <w:tblLook w:val="04A0" w:firstRow="1" w:lastRow="0" w:firstColumn="1" w:lastColumn="0" w:noHBand="0" w:noVBand="1"/>
      </w:tblPr>
      <w:tblGrid>
        <w:gridCol w:w="1360"/>
        <w:gridCol w:w="1540"/>
        <w:gridCol w:w="1500"/>
        <w:gridCol w:w="1380"/>
        <w:gridCol w:w="1200"/>
        <w:gridCol w:w="1380"/>
      </w:tblGrid>
      <w:tr w:rsidR="00B40B78" w:rsidRPr="00B40B78" w:rsidTr="00B40B78">
        <w:trPr>
          <w:trHeight w:val="615"/>
        </w:trPr>
        <w:tc>
          <w:tcPr>
            <w:tcW w:w="1360" w:type="dxa"/>
            <w:vMerge w:val="restart"/>
            <w:tcBorders>
              <w:top w:val="single" w:sz="8" w:space="0" w:color="4F81BD"/>
              <w:left w:val="nil"/>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Zona climática </w:t>
            </w:r>
            <w:r w:rsidRPr="00B40B78">
              <w:rPr>
                <w:rFonts w:ascii="Calibri" w:eastAsia="Times New Roman" w:hAnsi="Calibri" w:cs="Calibri"/>
                <w:color w:val="000000"/>
                <w:lang w:val="es-CO" w:eastAsia="es-CO"/>
              </w:rPr>
              <w:t xml:space="preserve"> </w:t>
            </w:r>
          </w:p>
        </w:tc>
        <w:tc>
          <w:tcPr>
            <w:tcW w:w="7000" w:type="dxa"/>
            <w:gridSpan w:val="5"/>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B40B78" w:rsidRPr="00B40B78" w:rsidTr="00B40B78">
        <w:trPr>
          <w:trHeight w:val="615"/>
        </w:trPr>
        <w:tc>
          <w:tcPr>
            <w:tcW w:w="1360" w:type="dxa"/>
            <w:vMerge/>
            <w:tcBorders>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50-99</w:t>
            </w:r>
          </w:p>
        </w:tc>
        <w:tc>
          <w:tcPr>
            <w:tcW w:w="15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200-299</w:t>
            </w:r>
          </w:p>
        </w:tc>
        <w:tc>
          <w:tcPr>
            <w:tcW w:w="12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&gt;300</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1.705.440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13.211.834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18.948.038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33.865.312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1.718.400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5.943.016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7.661.416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859.200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859.200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5.346.000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7.403.009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690.632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13.439.641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r w:rsidRPr="00B40B78">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9.629.040 </w:t>
            </w:r>
          </w:p>
        </w:tc>
        <w:tc>
          <w:tcPr>
            <w:tcW w:w="15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26.557.859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19.638.670 </w:t>
            </w:r>
          </w:p>
        </w:tc>
        <w:tc>
          <w:tcPr>
            <w:tcW w:w="12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55.825.569 </w:t>
            </w:r>
          </w:p>
        </w:tc>
      </w:tr>
    </w:tbl>
    <w:p w:rsidR="00B40B78" w:rsidRDefault="00B40B78" w:rsidP="00695631">
      <w:pPr>
        <w:jc w:val="both"/>
        <w:rPr>
          <w:rFonts w:ascii="Arial" w:hAnsi="Arial" w:cs="Arial"/>
        </w:rPr>
      </w:pPr>
    </w:p>
    <w:p w:rsidR="00695631" w:rsidRPr="005661D9" w:rsidRDefault="00695631" w:rsidP="00695631">
      <w:pPr>
        <w:jc w:val="both"/>
        <w:rPr>
          <w:rFonts w:ascii="Arial" w:hAnsi="Arial" w:cs="Arial"/>
          <w:lang w:val="es-ES_tradnl"/>
        </w:rPr>
      </w:pPr>
      <w:r w:rsidRPr="005661D9">
        <w:rPr>
          <w:rFonts w:ascii="Arial" w:hAnsi="Arial" w:cs="Arial"/>
          <w:lang w:val="es-ES_tradnl"/>
        </w:rPr>
        <w:t>En la siguiente tabla se resumen los cálculos de  las reducciones de GEI en el c</w:t>
      </w:r>
      <w:r w:rsidR="00B40B78" w:rsidRPr="005661D9">
        <w:rPr>
          <w:rFonts w:ascii="Arial" w:hAnsi="Arial" w:cs="Arial"/>
          <w:lang w:val="es-ES_tradnl"/>
        </w:rPr>
        <w:t>aso de poder implementar los 90</w:t>
      </w:r>
      <w:r w:rsidRPr="005661D9">
        <w:rPr>
          <w:rFonts w:ascii="Arial" w:hAnsi="Arial" w:cs="Arial"/>
          <w:lang w:val="es-ES_tradnl"/>
        </w:rPr>
        <w:t xml:space="preserve"> proyectos que se plantean en el grupo de hoteles objetivo. En total los proyectos tienen un potencial de reducción de </w:t>
      </w:r>
      <w:r w:rsidR="00B40B78" w:rsidRPr="005661D9">
        <w:rPr>
          <w:rFonts w:ascii="Arial" w:hAnsi="Arial" w:cs="Arial"/>
          <w:lang w:val="es-ES_tradnl"/>
        </w:rPr>
        <w:t>10.774</w:t>
      </w:r>
      <w:r w:rsidRPr="005661D9">
        <w:rPr>
          <w:rFonts w:ascii="Arial" w:hAnsi="Arial" w:cs="Arial"/>
          <w:lang w:val="es-ES_tradnl"/>
        </w:rPr>
        <w:t xml:space="preserve"> toneladas de CO2 anuales como beneficio </w:t>
      </w:r>
      <w:r w:rsidR="00953BA6" w:rsidRPr="005661D9">
        <w:rPr>
          <w:rFonts w:ascii="Arial" w:hAnsi="Arial" w:cs="Arial"/>
          <w:lang w:val="es-ES_tradnl"/>
        </w:rPr>
        <w:t xml:space="preserve"> ambiental de la línea de </w:t>
      </w:r>
      <w:r w:rsidRPr="005661D9">
        <w:rPr>
          <w:rFonts w:ascii="Arial" w:hAnsi="Arial" w:cs="Arial"/>
          <w:lang w:val="es-ES_tradnl"/>
        </w:rPr>
        <w:t>financiación.</w:t>
      </w:r>
    </w:p>
    <w:p w:rsidR="00B40B78" w:rsidRPr="005661D9" w:rsidRDefault="00B40B78" w:rsidP="00112523">
      <w:pPr>
        <w:pStyle w:val="Caption"/>
        <w:keepNext/>
        <w:jc w:val="center"/>
        <w:rPr>
          <w:rFonts w:ascii="Arial" w:hAnsi="Arial" w:cs="Arial"/>
          <w:color w:val="auto"/>
          <w:lang w:val="es-ES_tradnl"/>
        </w:rPr>
      </w:pPr>
    </w:p>
    <w:p w:rsidR="00B40B78" w:rsidRPr="005661D9" w:rsidRDefault="00B40B78" w:rsidP="00B40B78">
      <w:pPr>
        <w:pStyle w:val="Caption"/>
        <w:keepNext/>
        <w:rPr>
          <w:rFonts w:ascii="Arial" w:hAnsi="Arial" w:cs="Arial"/>
          <w:color w:val="auto"/>
          <w:lang w:val="es-ES_tradnl"/>
        </w:rPr>
      </w:pPr>
    </w:p>
    <w:p w:rsidR="00B40B78" w:rsidRPr="005661D9" w:rsidRDefault="00B40B78" w:rsidP="00B40B78">
      <w:pPr>
        <w:rPr>
          <w:lang w:val="es-ES_tradnl"/>
        </w:rPr>
      </w:pPr>
    </w:p>
    <w:p w:rsidR="00B40B78" w:rsidRPr="005661D9" w:rsidRDefault="00B40B78" w:rsidP="00B40B78">
      <w:pPr>
        <w:rPr>
          <w:lang w:val="es-ES_tradnl"/>
        </w:rPr>
      </w:pPr>
    </w:p>
    <w:p w:rsidR="00CE60B9" w:rsidRPr="005661D9" w:rsidRDefault="00CE60B9" w:rsidP="00112523">
      <w:pPr>
        <w:pStyle w:val="Caption"/>
        <w:keepNext/>
        <w:jc w:val="center"/>
        <w:rPr>
          <w:rFonts w:ascii="Arial" w:hAnsi="Arial" w:cs="Arial"/>
          <w:color w:val="auto"/>
          <w:lang w:val="es-ES_tradnl"/>
        </w:rPr>
      </w:pPr>
      <w:r w:rsidRPr="005661D9">
        <w:rPr>
          <w:rFonts w:ascii="Arial" w:hAnsi="Arial" w:cs="Arial"/>
          <w:color w:val="auto"/>
          <w:lang w:val="es-ES_tradnl"/>
        </w:rPr>
        <w:t>Resumen de las reducciones de GEI (Ton CO2_eq/año)</w:t>
      </w:r>
    </w:p>
    <w:tbl>
      <w:tblPr>
        <w:tblW w:w="8360" w:type="dxa"/>
        <w:tblInd w:w="70" w:type="dxa"/>
        <w:tblCellMar>
          <w:left w:w="70" w:type="dxa"/>
          <w:right w:w="70" w:type="dxa"/>
        </w:tblCellMar>
        <w:tblLook w:val="04A0" w:firstRow="1" w:lastRow="0" w:firstColumn="1" w:lastColumn="0" w:noHBand="0" w:noVBand="1"/>
      </w:tblPr>
      <w:tblGrid>
        <w:gridCol w:w="1360"/>
        <w:gridCol w:w="1540"/>
        <w:gridCol w:w="1500"/>
        <w:gridCol w:w="1380"/>
        <w:gridCol w:w="1200"/>
        <w:gridCol w:w="1380"/>
      </w:tblGrid>
      <w:tr w:rsidR="00B40B78" w:rsidRPr="00B40B78" w:rsidTr="00B40B78">
        <w:trPr>
          <w:trHeight w:val="615"/>
        </w:trPr>
        <w:tc>
          <w:tcPr>
            <w:tcW w:w="1360" w:type="dxa"/>
            <w:vMerge w:val="restart"/>
            <w:tcBorders>
              <w:top w:val="single" w:sz="8" w:space="0" w:color="4F81BD"/>
              <w:left w:val="nil"/>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Zona climática </w:t>
            </w:r>
            <w:r w:rsidRPr="00B40B78">
              <w:rPr>
                <w:rFonts w:ascii="Calibri" w:eastAsia="Times New Roman" w:hAnsi="Calibri" w:cs="Calibri"/>
                <w:color w:val="000000"/>
                <w:lang w:val="es-CO" w:eastAsia="es-CO"/>
              </w:rPr>
              <w:t xml:space="preserve"> </w:t>
            </w:r>
          </w:p>
        </w:tc>
        <w:tc>
          <w:tcPr>
            <w:tcW w:w="7000" w:type="dxa"/>
            <w:gridSpan w:val="5"/>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B40B78" w:rsidRPr="00B40B78" w:rsidTr="00B40B78">
        <w:trPr>
          <w:trHeight w:val="615"/>
        </w:trPr>
        <w:tc>
          <w:tcPr>
            <w:tcW w:w="1360" w:type="dxa"/>
            <w:vMerge/>
            <w:tcBorders>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50-99</w:t>
            </w:r>
          </w:p>
        </w:tc>
        <w:tc>
          <w:tcPr>
            <w:tcW w:w="15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200-299</w:t>
            </w:r>
          </w:p>
        </w:tc>
        <w:tc>
          <w:tcPr>
            <w:tcW w:w="120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&gt;300</w:t>
            </w:r>
          </w:p>
        </w:tc>
        <w:tc>
          <w:tcPr>
            <w:tcW w:w="1380" w:type="dxa"/>
            <w:tcBorders>
              <w:top w:val="single" w:sz="8" w:space="0" w:color="4F81BD"/>
              <w:left w:val="nil"/>
              <w:bottom w:val="single" w:sz="8" w:space="0" w:color="4F81BD"/>
              <w:right w:val="nil"/>
            </w:tcBorders>
            <w:shd w:val="clear" w:color="auto" w:fill="auto"/>
            <w:vAlign w:val="center"/>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404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1.949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2.652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5.004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457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884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1.341 </w:t>
            </w:r>
          </w:p>
        </w:tc>
      </w:tr>
      <w:tr w:rsidR="00B40B78" w:rsidRPr="00B40B78" w:rsidTr="00B40B78">
        <w:trPr>
          <w:trHeight w:val="300"/>
        </w:trPr>
        <w:tc>
          <w:tcPr>
            <w:tcW w:w="136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228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228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1.523 </w:t>
            </w:r>
          </w:p>
        </w:tc>
        <w:tc>
          <w:tcPr>
            <w:tcW w:w="15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2.170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508 </w:t>
            </w:r>
          </w:p>
        </w:tc>
        <w:tc>
          <w:tcPr>
            <w:tcW w:w="120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color w:val="000000"/>
                <w:lang w:val="es-CO" w:eastAsia="es-CO"/>
              </w:rPr>
            </w:pPr>
            <w:r w:rsidRPr="00B40B78">
              <w:rPr>
                <w:rFonts w:ascii="Calibri" w:eastAsia="Times New Roman" w:hAnsi="Calibri" w:cs="Calibri"/>
                <w:color w:val="000000"/>
                <w:lang w:val="es-CO" w:eastAsia="es-CO"/>
              </w:rPr>
              <w:t xml:space="preserve">                 4.201 </w:t>
            </w:r>
          </w:p>
        </w:tc>
      </w:tr>
      <w:tr w:rsidR="00B40B78" w:rsidRPr="00B40B78" w:rsidTr="00B40B78">
        <w:trPr>
          <w:trHeight w:val="315"/>
        </w:trPr>
        <w:tc>
          <w:tcPr>
            <w:tcW w:w="1360" w:type="dxa"/>
            <w:tcBorders>
              <w:top w:val="nil"/>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TOTAL</w:t>
            </w:r>
            <w:r w:rsidRPr="00B40B78">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2.612 </w:t>
            </w:r>
          </w:p>
        </w:tc>
        <w:tc>
          <w:tcPr>
            <w:tcW w:w="15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5.002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3.159 </w:t>
            </w:r>
          </w:p>
        </w:tc>
        <w:tc>
          <w:tcPr>
            <w:tcW w:w="120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   </w:t>
            </w:r>
          </w:p>
        </w:tc>
        <w:tc>
          <w:tcPr>
            <w:tcW w:w="1380" w:type="dxa"/>
            <w:tcBorders>
              <w:top w:val="single" w:sz="8" w:space="0" w:color="4F81BD"/>
              <w:left w:val="nil"/>
              <w:bottom w:val="single" w:sz="8" w:space="0" w:color="4F81BD"/>
              <w:right w:val="nil"/>
            </w:tcBorders>
            <w:shd w:val="clear" w:color="auto" w:fill="auto"/>
            <w:vAlign w:val="bottom"/>
            <w:hideMark/>
          </w:tcPr>
          <w:p w:rsidR="00B40B78" w:rsidRPr="00B40B78" w:rsidRDefault="00B40B78" w:rsidP="00B40B78">
            <w:pPr>
              <w:spacing w:after="0" w:line="240" w:lineRule="auto"/>
              <w:jc w:val="center"/>
              <w:rPr>
                <w:rFonts w:ascii="Calibri" w:eastAsia="Times New Roman" w:hAnsi="Calibri" w:cs="Calibri"/>
                <w:b/>
                <w:bCs/>
                <w:color w:val="000000"/>
                <w:lang w:val="es-CO" w:eastAsia="es-CO"/>
              </w:rPr>
            </w:pPr>
            <w:r w:rsidRPr="00B40B78">
              <w:rPr>
                <w:rFonts w:ascii="Calibri" w:eastAsia="Times New Roman" w:hAnsi="Calibri" w:cs="Calibri"/>
                <w:b/>
                <w:bCs/>
                <w:color w:val="000000"/>
                <w:lang w:val="es-CO" w:eastAsia="es-CO"/>
              </w:rPr>
              <w:t xml:space="preserve">               10.774 </w:t>
            </w:r>
          </w:p>
        </w:tc>
      </w:tr>
    </w:tbl>
    <w:p w:rsidR="00B40B78" w:rsidRDefault="00B40B78" w:rsidP="00695631">
      <w:pPr>
        <w:jc w:val="both"/>
        <w:rPr>
          <w:rFonts w:ascii="Arial" w:hAnsi="Arial" w:cs="Arial"/>
        </w:rPr>
      </w:pPr>
    </w:p>
    <w:p w:rsidR="00695631" w:rsidRPr="005661D9" w:rsidRDefault="00695631" w:rsidP="00695631">
      <w:pPr>
        <w:jc w:val="both"/>
        <w:rPr>
          <w:rFonts w:ascii="Arial" w:hAnsi="Arial" w:cs="Arial"/>
          <w:lang w:val="es-ES_tradnl"/>
        </w:rPr>
      </w:pPr>
      <w:r w:rsidRPr="005661D9">
        <w:rPr>
          <w:rFonts w:ascii="Arial" w:hAnsi="Arial" w:cs="Arial"/>
          <w:lang w:val="es-ES_tradnl"/>
        </w:rPr>
        <w:t>En la siguiente tabla, se presentan las inversiones iníciales totales para cada grupo de proyecto en cada zona climática.</w:t>
      </w:r>
      <w:r w:rsidR="00B40B78" w:rsidRPr="005661D9">
        <w:rPr>
          <w:rFonts w:ascii="Arial" w:hAnsi="Arial" w:cs="Arial"/>
          <w:lang w:val="es-ES_tradnl"/>
        </w:rPr>
        <w:t xml:space="preserve"> Las inversiones son de </w:t>
      </w:r>
      <w:r w:rsidRPr="005661D9">
        <w:rPr>
          <w:rFonts w:ascii="Arial" w:hAnsi="Arial" w:cs="Arial"/>
          <w:lang w:val="es-ES_tradnl"/>
        </w:rPr>
        <w:t xml:space="preserve"> millo</w:t>
      </w:r>
      <w:r w:rsidR="00B40B78" w:rsidRPr="005661D9">
        <w:rPr>
          <w:rFonts w:ascii="Arial" w:hAnsi="Arial" w:cs="Arial"/>
          <w:lang w:val="es-ES_tradnl"/>
        </w:rPr>
        <w:t>nes de dólares aproximadamente.</w:t>
      </w:r>
    </w:p>
    <w:p w:rsidR="00B40B78" w:rsidRPr="005661D9" w:rsidRDefault="00B40B78" w:rsidP="00695631">
      <w:pPr>
        <w:jc w:val="both"/>
        <w:rPr>
          <w:rFonts w:ascii="Arial" w:hAnsi="Arial" w:cs="Arial"/>
          <w:lang w:val="es-ES_tradnl"/>
        </w:rPr>
      </w:pPr>
    </w:p>
    <w:p w:rsidR="00CE60B9" w:rsidRPr="005661D9" w:rsidRDefault="00CE60B9" w:rsidP="00112523">
      <w:pPr>
        <w:pStyle w:val="Caption"/>
        <w:keepNext/>
        <w:jc w:val="center"/>
        <w:rPr>
          <w:rFonts w:ascii="Arial" w:hAnsi="Arial" w:cs="Arial"/>
          <w:color w:val="auto"/>
          <w:lang w:val="es-ES_tradnl"/>
        </w:rPr>
      </w:pPr>
      <w:r w:rsidRPr="005661D9">
        <w:rPr>
          <w:rFonts w:ascii="Arial" w:hAnsi="Arial" w:cs="Arial"/>
          <w:color w:val="auto"/>
          <w:lang w:val="es-ES_tradnl"/>
        </w:rPr>
        <w:t>Resumen de las inversiones iníciales (USD)</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1C0328" w:rsidRPr="001C0328" w:rsidTr="00730FB3">
        <w:trPr>
          <w:trHeight w:val="705"/>
        </w:trPr>
        <w:tc>
          <w:tcPr>
            <w:tcW w:w="1360" w:type="dxa"/>
            <w:vMerge w:val="restart"/>
            <w:tcBorders>
              <w:top w:val="single" w:sz="8" w:space="0" w:color="4F81BD"/>
              <w:left w:val="nil"/>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Zona climática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1C0328" w:rsidRPr="001C0328" w:rsidTr="00730FB3">
        <w:trPr>
          <w:trHeight w:val="705"/>
        </w:trPr>
        <w:tc>
          <w:tcPr>
            <w:tcW w:w="1360" w:type="dxa"/>
            <w:vMerge/>
            <w:tcBorders>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50-99 </w:t>
            </w:r>
          </w:p>
        </w:tc>
        <w:tc>
          <w:tcPr>
            <w:tcW w:w="152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100-199 </w:t>
            </w:r>
          </w:p>
        </w:tc>
        <w:tc>
          <w:tcPr>
            <w:tcW w:w="138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200-299 </w:t>
            </w:r>
          </w:p>
        </w:tc>
        <w:tc>
          <w:tcPr>
            <w:tcW w:w="122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&gt;300 </w:t>
            </w:r>
          </w:p>
        </w:tc>
        <w:tc>
          <w:tcPr>
            <w:tcW w:w="1440" w:type="dxa"/>
            <w:tcBorders>
              <w:top w:val="single" w:sz="8" w:space="0" w:color="4F81BD"/>
              <w:left w:val="nil"/>
              <w:bottom w:val="single" w:sz="8" w:space="0" w:color="4F81BD"/>
              <w:right w:val="nil"/>
            </w:tcBorders>
            <w:shd w:val="clear" w:color="auto" w:fill="auto"/>
            <w:vAlign w:val="center"/>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Total </w:t>
            </w:r>
          </w:p>
        </w:tc>
      </w:tr>
      <w:tr w:rsidR="001C0328" w:rsidRPr="001C0328" w:rsidTr="001C0328">
        <w:trPr>
          <w:trHeight w:val="315"/>
        </w:trPr>
        <w:tc>
          <w:tcPr>
            <w:tcW w:w="1360" w:type="dxa"/>
            <w:tcBorders>
              <w:top w:val="nil"/>
              <w:left w:val="nil"/>
              <w:bottom w:val="nil"/>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792.857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2.008.801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2.863.213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5.664.871 </w:t>
            </w:r>
          </w:p>
        </w:tc>
      </w:tr>
      <w:tr w:rsidR="001C0328" w:rsidRPr="001C0328" w:rsidTr="001C0328">
        <w:trPr>
          <w:trHeight w:val="315"/>
        </w:trPr>
        <w:tc>
          <w:tcPr>
            <w:tcW w:w="1360" w:type="dxa"/>
            <w:tcBorders>
              <w:top w:val="nil"/>
              <w:left w:val="nil"/>
              <w:bottom w:val="nil"/>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II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869.167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842.393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1.711.560 </w:t>
            </w:r>
          </w:p>
        </w:tc>
      </w:tr>
      <w:tr w:rsidR="001C0328" w:rsidRPr="001C0328" w:rsidTr="001C0328">
        <w:trPr>
          <w:trHeight w:val="315"/>
        </w:trPr>
        <w:tc>
          <w:tcPr>
            <w:tcW w:w="1360" w:type="dxa"/>
            <w:tcBorders>
              <w:top w:val="nil"/>
              <w:left w:val="nil"/>
              <w:bottom w:val="nil"/>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III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434.583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434.583 </w:t>
            </w:r>
          </w:p>
        </w:tc>
      </w:tr>
      <w:tr w:rsidR="001C0328" w:rsidRPr="001C0328" w:rsidTr="001C0328">
        <w:trPr>
          <w:trHeight w:val="315"/>
        </w:trPr>
        <w:tc>
          <w:tcPr>
            <w:tcW w:w="1360" w:type="dxa"/>
            <w:tcBorders>
              <w:top w:val="nil"/>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ZC IV  </w:t>
            </w:r>
          </w:p>
        </w:tc>
        <w:tc>
          <w:tcPr>
            <w:tcW w:w="15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2.593.750 </w:t>
            </w:r>
          </w:p>
        </w:tc>
        <w:tc>
          <w:tcPr>
            <w:tcW w:w="15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2.650.918 </w:t>
            </w:r>
          </w:p>
        </w:tc>
        <w:tc>
          <w:tcPr>
            <w:tcW w:w="138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631.250 </w:t>
            </w:r>
          </w:p>
        </w:tc>
        <w:tc>
          <w:tcPr>
            <w:tcW w:w="122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1C0328" w:rsidRPr="001C0328" w:rsidRDefault="001C0328" w:rsidP="001C0328">
            <w:pPr>
              <w:spacing w:after="0" w:line="240" w:lineRule="auto"/>
              <w:jc w:val="right"/>
              <w:rPr>
                <w:rFonts w:ascii="Calibri" w:eastAsia="Times New Roman" w:hAnsi="Calibri" w:cs="Calibri"/>
                <w:color w:val="000000"/>
                <w:lang w:val="es-CO" w:eastAsia="es-CO"/>
              </w:rPr>
            </w:pPr>
            <w:r w:rsidRPr="001C0328">
              <w:rPr>
                <w:rFonts w:ascii="Calibri" w:eastAsia="Times New Roman" w:hAnsi="Calibri" w:cs="Calibri"/>
                <w:color w:val="000000"/>
                <w:lang w:val="es-CO" w:eastAsia="es-CO"/>
              </w:rPr>
              <w:t xml:space="preserve">          5.875.918 </w:t>
            </w:r>
          </w:p>
        </w:tc>
      </w:tr>
      <w:tr w:rsidR="001C0328" w:rsidRPr="001C0328" w:rsidTr="001C0328">
        <w:trPr>
          <w:trHeight w:val="315"/>
        </w:trPr>
        <w:tc>
          <w:tcPr>
            <w:tcW w:w="1360" w:type="dxa"/>
            <w:tcBorders>
              <w:top w:val="nil"/>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center"/>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TOTAL  </w:t>
            </w:r>
          </w:p>
        </w:tc>
        <w:tc>
          <w:tcPr>
            <w:tcW w:w="154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4.690.357 </w:t>
            </w:r>
          </w:p>
        </w:tc>
        <w:tc>
          <w:tcPr>
            <w:tcW w:w="152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5.502.112 </w:t>
            </w:r>
          </w:p>
        </w:tc>
        <w:tc>
          <w:tcPr>
            <w:tcW w:w="138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3.494.463 </w:t>
            </w:r>
          </w:p>
        </w:tc>
        <w:tc>
          <w:tcPr>
            <w:tcW w:w="122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1C0328" w:rsidRPr="001C0328" w:rsidRDefault="001C0328" w:rsidP="001C0328">
            <w:pPr>
              <w:spacing w:after="0" w:line="240" w:lineRule="auto"/>
              <w:jc w:val="right"/>
              <w:rPr>
                <w:rFonts w:ascii="Calibri" w:eastAsia="Times New Roman" w:hAnsi="Calibri" w:cs="Calibri"/>
                <w:b/>
                <w:bCs/>
                <w:color w:val="000000"/>
                <w:lang w:val="es-CO" w:eastAsia="es-CO"/>
              </w:rPr>
            </w:pPr>
            <w:r w:rsidRPr="001C0328">
              <w:rPr>
                <w:rFonts w:ascii="Calibri" w:eastAsia="Times New Roman" w:hAnsi="Calibri" w:cs="Calibri"/>
                <w:b/>
                <w:bCs/>
                <w:color w:val="000000"/>
                <w:lang w:val="es-CO" w:eastAsia="es-CO"/>
              </w:rPr>
              <w:t xml:space="preserve">        13.686.932 </w:t>
            </w:r>
          </w:p>
        </w:tc>
      </w:tr>
    </w:tbl>
    <w:p w:rsidR="00B40B78" w:rsidRDefault="00B40B78" w:rsidP="00695631">
      <w:pPr>
        <w:jc w:val="both"/>
        <w:rPr>
          <w:rFonts w:ascii="Arial" w:hAnsi="Arial" w:cs="Arial"/>
        </w:rPr>
      </w:pPr>
    </w:p>
    <w:p w:rsidR="00695631" w:rsidRPr="005661D9" w:rsidRDefault="002850CB" w:rsidP="00695631">
      <w:pPr>
        <w:jc w:val="both"/>
        <w:rPr>
          <w:rFonts w:ascii="Arial" w:hAnsi="Arial" w:cs="Arial"/>
          <w:lang w:val="es-ES_tradnl"/>
        </w:rPr>
      </w:pPr>
      <w:r w:rsidRPr="005661D9">
        <w:rPr>
          <w:rFonts w:ascii="Arial" w:hAnsi="Arial" w:cs="Arial"/>
          <w:lang w:val="es-ES_tradnl"/>
        </w:rPr>
        <w:t>Como se observa en esa tabla</w:t>
      </w:r>
      <w:r w:rsidR="00695631" w:rsidRPr="005661D9">
        <w:rPr>
          <w:rFonts w:ascii="Arial" w:hAnsi="Arial" w:cs="Arial"/>
          <w:lang w:val="es-ES_tradnl"/>
        </w:rPr>
        <w:t>, el mayor potencial de i</w:t>
      </w:r>
      <w:r w:rsidR="001C0328" w:rsidRPr="005661D9">
        <w:rPr>
          <w:rFonts w:ascii="Arial" w:hAnsi="Arial" w:cs="Arial"/>
          <w:lang w:val="es-ES_tradnl"/>
        </w:rPr>
        <w:t>nversión se encuentra en la ZC IV</w:t>
      </w:r>
      <w:r w:rsidR="00695631" w:rsidRPr="005661D9">
        <w:rPr>
          <w:rFonts w:ascii="Arial" w:hAnsi="Arial" w:cs="Arial"/>
          <w:lang w:val="es-ES_tradnl"/>
        </w:rPr>
        <w:t xml:space="preserve"> (donde se encuentra el mayor número de hoteles y los más grandes del país) y en la ZC IV donde los consumos de energía son mayores debido a las condiciones climáticas.</w:t>
      </w:r>
    </w:p>
    <w:p w:rsidR="003129AD" w:rsidRPr="00652F8D" w:rsidRDefault="00652F8D" w:rsidP="00495202">
      <w:pPr>
        <w:pStyle w:val="Heading1"/>
      </w:pPr>
      <w:bookmarkStart w:id="1" w:name="_Toc348896044"/>
      <w:r w:rsidRPr="00652F8D">
        <w:t>INTRODUCCIÓN</w:t>
      </w:r>
      <w:bookmarkEnd w:id="1"/>
    </w:p>
    <w:p w:rsidR="00EC64E5" w:rsidRDefault="00391E0A" w:rsidP="004B29EA">
      <w:pPr>
        <w:spacing w:after="240"/>
        <w:jc w:val="both"/>
        <w:rPr>
          <w:rFonts w:ascii="Arial" w:hAnsi="Arial" w:cs="Arial"/>
          <w:lang w:val="es-CO"/>
        </w:rPr>
      </w:pPr>
      <w:r w:rsidRPr="005661D9">
        <w:rPr>
          <w:rFonts w:ascii="Arial" w:hAnsi="Arial" w:cs="Arial"/>
          <w:lang w:val="es-ES_tradnl"/>
        </w:rPr>
        <w:t xml:space="preserve">En este documento se presenta </w:t>
      </w:r>
      <w:r w:rsidRPr="004B29EA">
        <w:rPr>
          <w:rFonts w:ascii="Arial" w:hAnsi="Arial" w:cs="Arial"/>
          <w:lang w:val="es-CO"/>
        </w:rPr>
        <w:t xml:space="preserve">los resultados de la recolección, compilación y análisis de la información relacionada con </w:t>
      </w:r>
      <w:r w:rsidR="00EC64E5">
        <w:rPr>
          <w:rFonts w:ascii="Arial" w:hAnsi="Arial" w:cs="Arial"/>
          <w:lang w:val="es-CO"/>
        </w:rPr>
        <w:t>e</w:t>
      </w:r>
      <w:r w:rsidR="00FC0864">
        <w:rPr>
          <w:rFonts w:ascii="Arial" w:hAnsi="Arial" w:cs="Arial"/>
          <w:lang w:val="es-CO"/>
        </w:rPr>
        <w:t>l potencial de inversión en efi</w:t>
      </w:r>
      <w:r w:rsidR="00EC64E5">
        <w:rPr>
          <w:rFonts w:ascii="Arial" w:hAnsi="Arial" w:cs="Arial"/>
          <w:lang w:val="es-CO"/>
        </w:rPr>
        <w:t xml:space="preserve">ciencia energética y energías renovables en el </w:t>
      </w:r>
      <w:r w:rsidRPr="004B29EA">
        <w:rPr>
          <w:rFonts w:ascii="Arial" w:hAnsi="Arial" w:cs="Arial"/>
          <w:lang w:val="es-CO"/>
        </w:rPr>
        <w:t xml:space="preserve"> sector hotelero en Colombia. Se </w:t>
      </w:r>
      <w:r w:rsidR="00EC64E5">
        <w:rPr>
          <w:rFonts w:ascii="Arial" w:hAnsi="Arial" w:cs="Arial"/>
          <w:lang w:val="es-CO"/>
        </w:rPr>
        <w:t xml:space="preserve">evaluaron </w:t>
      </w:r>
      <w:r w:rsidRPr="004B29EA">
        <w:rPr>
          <w:rFonts w:ascii="Arial" w:hAnsi="Arial" w:cs="Arial"/>
          <w:lang w:val="es-CO"/>
        </w:rPr>
        <w:t xml:space="preserve"> las </w:t>
      </w:r>
      <w:r w:rsidR="002F4561" w:rsidRPr="004B29EA">
        <w:rPr>
          <w:rFonts w:ascii="Arial" w:hAnsi="Arial" w:cs="Arial"/>
          <w:lang w:val="es-CO"/>
        </w:rPr>
        <w:t>posibilidades</w:t>
      </w:r>
      <w:r w:rsidRPr="004B29EA">
        <w:rPr>
          <w:rFonts w:ascii="Arial" w:hAnsi="Arial" w:cs="Arial"/>
          <w:lang w:val="es-CO"/>
        </w:rPr>
        <w:t xml:space="preserve"> de ahorro </w:t>
      </w:r>
      <w:r w:rsidR="002F4561" w:rsidRPr="004B29EA">
        <w:rPr>
          <w:rFonts w:ascii="Arial" w:hAnsi="Arial" w:cs="Arial"/>
          <w:lang w:val="es-CO"/>
        </w:rPr>
        <w:t>energético</w:t>
      </w:r>
      <w:r w:rsidRPr="004B29EA">
        <w:rPr>
          <w:rFonts w:ascii="Arial" w:hAnsi="Arial" w:cs="Arial"/>
          <w:lang w:val="es-CO"/>
        </w:rPr>
        <w:t xml:space="preserve"> y de </w:t>
      </w:r>
      <w:r w:rsidR="002F4561" w:rsidRPr="004B29EA">
        <w:rPr>
          <w:rFonts w:ascii="Arial" w:hAnsi="Arial" w:cs="Arial"/>
          <w:lang w:val="es-CO"/>
        </w:rPr>
        <w:t>reducciones de</w:t>
      </w:r>
      <w:r w:rsidRPr="004B29EA">
        <w:rPr>
          <w:rFonts w:ascii="Arial" w:hAnsi="Arial" w:cs="Arial"/>
          <w:lang w:val="es-CO"/>
        </w:rPr>
        <w:t xml:space="preserve"> las emisiones </w:t>
      </w:r>
      <w:r w:rsidR="002F4561" w:rsidRPr="004B29EA">
        <w:rPr>
          <w:rFonts w:ascii="Arial" w:hAnsi="Arial" w:cs="Arial"/>
          <w:lang w:val="es-CO"/>
        </w:rPr>
        <w:t>carb</w:t>
      </w:r>
      <w:r w:rsidR="00EC64E5">
        <w:rPr>
          <w:rFonts w:ascii="Arial" w:hAnsi="Arial" w:cs="Arial"/>
          <w:lang w:val="es-CO"/>
        </w:rPr>
        <w:t>ono</w:t>
      </w:r>
      <w:r w:rsidR="002F4561" w:rsidRPr="004B29EA">
        <w:rPr>
          <w:rFonts w:ascii="Arial" w:hAnsi="Arial" w:cs="Arial"/>
          <w:lang w:val="es-CO"/>
        </w:rPr>
        <w:t xml:space="preserve"> a través la inversión en </w:t>
      </w:r>
      <w:r w:rsidR="00EC64E5">
        <w:rPr>
          <w:rFonts w:ascii="Arial" w:hAnsi="Arial" w:cs="Arial"/>
          <w:lang w:val="es-CO"/>
        </w:rPr>
        <w:t>tecnologías existentes en el mercado y que tienen un amplio potencial para ser replicadas</w:t>
      </w:r>
      <w:r w:rsidRPr="004B29EA">
        <w:rPr>
          <w:rFonts w:ascii="Arial" w:hAnsi="Arial" w:cs="Arial"/>
          <w:lang w:val="es-CO"/>
        </w:rPr>
        <w:t xml:space="preserve">. </w:t>
      </w:r>
    </w:p>
    <w:p w:rsidR="00391E0A" w:rsidRPr="005661D9" w:rsidRDefault="00391E0A" w:rsidP="004B29EA">
      <w:pPr>
        <w:spacing w:after="240"/>
        <w:jc w:val="both"/>
        <w:rPr>
          <w:rFonts w:ascii="Arial" w:hAnsi="Arial" w:cs="Arial"/>
          <w:lang w:val="es-ES_tradnl"/>
        </w:rPr>
      </w:pPr>
      <w:r w:rsidRPr="004B29EA">
        <w:rPr>
          <w:rFonts w:ascii="Arial" w:hAnsi="Arial" w:cs="Arial"/>
          <w:lang w:val="es-CO"/>
        </w:rPr>
        <w:t>El resultado obtenido corresponde a un estudio de carácter sectorial basado en información y datos disponibles tanto de fuentes oficiales como de terceras partes relevantes</w:t>
      </w:r>
      <w:r w:rsidR="00B37C88">
        <w:rPr>
          <w:rFonts w:ascii="Arial" w:hAnsi="Arial" w:cs="Arial"/>
          <w:lang w:val="es-CO"/>
        </w:rPr>
        <w:t xml:space="preserve"> y mediante información recogida con encuestas</w:t>
      </w:r>
      <w:r w:rsidRPr="004B29EA">
        <w:rPr>
          <w:rFonts w:ascii="Arial" w:hAnsi="Arial" w:cs="Arial"/>
          <w:lang w:val="es-CO"/>
        </w:rPr>
        <w:t>.</w:t>
      </w:r>
      <w:r w:rsidR="00EC64E5">
        <w:rPr>
          <w:rFonts w:ascii="Arial" w:hAnsi="Arial" w:cs="Arial"/>
          <w:lang w:val="es-CO"/>
        </w:rPr>
        <w:t xml:space="preserve"> Los supuestos realizados están basados en la experiencia de entidades que han trabajado en el sector durante los últimos años y en la experiencia del consultor, algunos de estos supuestos </w:t>
      </w:r>
      <w:r w:rsidR="00B37C88">
        <w:rPr>
          <w:rFonts w:ascii="Arial" w:hAnsi="Arial" w:cs="Arial"/>
          <w:lang w:val="es-CO"/>
        </w:rPr>
        <w:t>se han verificado</w:t>
      </w:r>
      <w:r w:rsidR="00EC64E5">
        <w:rPr>
          <w:rFonts w:ascii="Arial" w:hAnsi="Arial" w:cs="Arial"/>
          <w:lang w:val="es-CO"/>
        </w:rPr>
        <w:t xml:space="preserve"> mediante encuestas que se </w:t>
      </w:r>
      <w:r w:rsidR="00B37C88">
        <w:rPr>
          <w:rFonts w:ascii="Arial" w:hAnsi="Arial" w:cs="Arial"/>
          <w:lang w:val="es-CO"/>
        </w:rPr>
        <w:t>realizaron en los últimos meses</w:t>
      </w:r>
      <w:r w:rsidR="00EC64E5">
        <w:rPr>
          <w:rFonts w:ascii="Arial" w:hAnsi="Arial" w:cs="Arial"/>
          <w:lang w:val="es-CO"/>
        </w:rPr>
        <w:t>.</w:t>
      </w:r>
    </w:p>
    <w:p w:rsidR="003129AD" w:rsidRPr="00495202" w:rsidRDefault="00652F8D" w:rsidP="0090637F">
      <w:pPr>
        <w:pStyle w:val="Heading1"/>
      </w:pPr>
      <w:bookmarkStart w:id="2" w:name="_Toc348896045"/>
      <w:r w:rsidRPr="00495202">
        <w:t>OBJETIVO</w:t>
      </w:r>
      <w:bookmarkEnd w:id="2"/>
    </w:p>
    <w:p w:rsidR="00E37D6D" w:rsidRPr="00E37D6D" w:rsidRDefault="00E37D6D" w:rsidP="00622374">
      <w:pPr>
        <w:pStyle w:val="ListParagraph"/>
        <w:keepNext/>
        <w:keepLines/>
        <w:numPr>
          <w:ilvl w:val="0"/>
          <w:numId w:val="6"/>
        </w:numPr>
        <w:spacing w:before="200" w:after="240"/>
        <w:contextualSpacing w:val="0"/>
        <w:outlineLvl w:val="1"/>
        <w:rPr>
          <w:rFonts w:ascii="Times New Roman" w:eastAsiaTheme="majorEastAsia" w:hAnsi="Times New Roman" w:cs="Times New Roman"/>
          <w:b/>
          <w:bCs/>
          <w:vanish/>
          <w:sz w:val="24"/>
          <w:szCs w:val="24"/>
          <w:u w:val="single"/>
        </w:rPr>
      </w:pPr>
      <w:bookmarkStart w:id="3" w:name="_Toc327885079"/>
      <w:bookmarkStart w:id="4" w:name="_Toc327885153"/>
      <w:bookmarkStart w:id="5" w:name="_Toc327885296"/>
      <w:bookmarkStart w:id="6" w:name="_Toc327885407"/>
      <w:bookmarkStart w:id="7" w:name="_Toc328028438"/>
      <w:bookmarkStart w:id="8" w:name="_Toc328039391"/>
      <w:bookmarkStart w:id="9" w:name="_Toc328040033"/>
      <w:bookmarkStart w:id="10" w:name="_Toc328047257"/>
      <w:bookmarkStart w:id="11" w:name="_Toc328048513"/>
      <w:bookmarkStart w:id="12" w:name="_Toc328049239"/>
      <w:bookmarkStart w:id="13" w:name="_Toc328049284"/>
      <w:bookmarkStart w:id="14" w:name="_Toc328049560"/>
      <w:bookmarkStart w:id="15" w:name="_Toc328129120"/>
      <w:bookmarkStart w:id="16" w:name="_Toc348896003"/>
      <w:bookmarkStart w:id="17" w:name="_Toc34889604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18" w:name="_Toc327885080"/>
      <w:bookmarkStart w:id="19" w:name="_Toc327885154"/>
      <w:bookmarkStart w:id="20" w:name="_Toc327885297"/>
      <w:bookmarkStart w:id="21" w:name="_Toc327885408"/>
      <w:bookmarkStart w:id="22" w:name="_Toc328028439"/>
      <w:bookmarkStart w:id="23" w:name="_Toc328039392"/>
      <w:bookmarkStart w:id="24" w:name="_Toc328040034"/>
      <w:bookmarkStart w:id="25" w:name="_Toc328047258"/>
      <w:bookmarkStart w:id="26" w:name="_Toc328048514"/>
      <w:bookmarkStart w:id="27" w:name="_Toc328049240"/>
      <w:bookmarkStart w:id="28" w:name="_Toc328049285"/>
      <w:bookmarkStart w:id="29" w:name="_Toc328049561"/>
      <w:bookmarkStart w:id="30" w:name="_Toc328129121"/>
      <w:bookmarkStart w:id="31" w:name="_Toc348896004"/>
      <w:bookmarkStart w:id="32" w:name="_Toc34889604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33" w:name="_Toc328028440"/>
      <w:bookmarkStart w:id="34" w:name="_Toc328039393"/>
      <w:bookmarkStart w:id="35" w:name="_Toc328040035"/>
      <w:bookmarkStart w:id="36" w:name="_Toc328047259"/>
      <w:bookmarkStart w:id="37" w:name="_Toc328048515"/>
      <w:bookmarkStart w:id="38" w:name="_Toc328049241"/>
      <w:bookmarkStart w:id="39" w:name="_Toc328049286"/>
      <w:bookmarkStart w:id="40" w:name="_Toc328049562"/>
      <w:bookmarkStart w:id="41" w:name="_Toc328129122"/>
      <w:bookmarkStart w:id="42" w:name="_Toc348896005"/>
      <w:bookmarkStart w:id="43" w:name="_Toc348896048"/>
      <w:bookmarkEnd w:id="33"/>
      <w:bookmarkEnd w:id="34"/>
      <w:bookmarkEnd w:id="35"/>
      <w:bookmarkEnd w:id="36"/>
      <w:bookmarkEnd w:id="37"/>
      <w:bookmarkEnd w:id="38"/>
      <w:bookmarkEnd w:id="39"/>
      <w:bookmarkEnd w:id="40"/>
      <w:bookmarkEnd w:id="41"/>
      <w:bookmarkEnd w:id="42"/>
      <w:bookmarkEnd w:id="43"/>
    </w:p>
    <w:p w:rsidR="002F4561" w:rsidRPr="0090637F" w:rsidRDefault="002F4561" w:rsidP="00622374">
      <w:pPr>
        <w:pStyle w:val="Heading2"/>
      </w:pPr>
      <w:bookmarkStart w:id="44" w:name="_Toc348896049"/>
      <w:proofErr w:type="spellStart"/>
      <w:r w:rsidRPr="0090637F">
        <w:t>Objetivo</w:t>
      </w:r>
      <w:proofErr w:type="spellEnd"/>
      <w:r w:rsidRPr="0090637F">
        <w:t xml:space="preserve"> general</w:t>
      </w:r>
      <w:bookmarkEnd w:id="44"/>
    </w:p>
    <w:p w:rsidR="002F4561" w:rsidRPr="004B29EA" w:rsidRDefault="002F4561" w:rsidP="004B29EA">
      <w:pPr>
        <w:spacing w:after="240"/>
        <w:jc w:val="both"/>
        <w:rPr>
          <w:rFonts w:ascii="Arial" w:hAnsi="Arial" w:cs="Arial"/>
          <w:lang w:val="es-CO"/>
        </w:rPr>
      </w:pPr>
      <w:r w:rsidRPr="004B29EA">
        <w:rPr>
          <w:rFonts w:ascii="Arial" w:hAnsi="Arial" w:cs="Arial"/>
          <w:lang w:val="es-CO"/>
        </w:rPr>
        <w:t xml:space="preserve">Determinar de manera la más representativa posible cual es el consumo de energía del sector hotelero para establecer donde existen potenciales de ahorro energético y por ende reducción en las emisiones de GEI, en el marco de la implementación de </w:t>
      </w:r>
      <w:r w:rsidR="00EC64E5">
        <w:rPr>
          <w:rFonts w:ascii="Arial" w:hAnsi="Arial" w:cs="Arial"/>
          <w:lang w:val="es-CO"/>
        </w:rPr>
        <w:t>tecnologías</w:t>
      </w:r>
      <w:r w:rsidRPr="004B29EA">
        <w:rPr>
          <w:rFonts w:ascii="Arial" w:hAnsi="Arial" w:cs="Arial"/>
          <w:lang w:val="es-CO"/>
        </w:rPr>
        <w:t xml:space="preserve"> de eficiencia energética.</w:t>
      </w:r>
    </w:p>
    <w:p w:rsidR="002F4561" w:rsidRPr="00E37D6D" w:rsidRDefault="002F4561" w:rsidP="0090637F">
      <w:pPr>
        <w:pStyle w:val="Heading2"/>
      </w:pPr>
      <w:bookmarkStart w:id="45" w:name="_Toc348896050"/>
      <w:proofErr w:type="spellStart"/>
      <w:r w:rsidRPr="00E37D6D">
        <w:t>Objetivos</w:t>
      </w:r>
      <w:proofErr w:type="spellEnd"/>
      <w:r w:rsidRPr="00E37D6D">
        <w:t xml:space="preserve"> </w:t>
      </w:r>
      <w:proofErr w:type="spellStart"/>
      <w:r w:rsidRPr="00E37D6D">
        <w:t>específicos</w:t>
      </w:r>
      <w:bookmarkEnd w:id="45"/>
      <w:proofErr w:type="spellEnd"/>
    </w:p>
    <w:p w:rsidR="003129AD" w:rsidRPr="00A36966" w:rsidRDefault="003129AD" w:rsidP="00A36966">
      <w:pPr>
        <w:spacing w:after="240"/>
        <w:jc w:val="both"/>
        <w:rPr>
          <w:rFonts w:ascii="Arial" w:hAnsi="Arial" w:cs="Arial"/>
          <w:lang w:val="es-CO"/>
        </w:rPr>
      </w:pPr>
      <w:r w:rsidRPr="00A36966">
        <w:rPr>
          <w:rFonts w:ascii="Arial" w:hAnsi="Arial" w:cs="Arial"/>
          <w:lang w:val="es-CO"/>
        </w:rPr>
        <w:t xml:space="preserve">Definir medición del sector (mercado potencial) en el sector hotelero </w:t>
      </w:r>
    </w:p>
    <w:p w:rsidR="003129AD" w:rsidRPr="005661D9" w:rsidRDefault="003129AD" w:rsidP="00622374">
      <w:pPr>
        <w:pStyle w:val="ListParagraph"/>
        <w:numPr>
          <w:ilvl w:val="0"/>
          <w:numId w:val="7"/>
        </w:numPr>
        <w:jc w:val="both"/>
        <w:rPr>
          <w:rFonts w:ascii="Arial" w:hAnsi="Arial" w:cs="Arial"/>
          <w:lang w:val="es-ES_tradnl"/>
        </w:rPr>
      </w:pPr>
      <w:r w:rsidRPr="005661D9">
        <w:rPr>
          <w:rFonts w:ascii="Arial" w:hAnsi="Arial" w:cs="Arial"/>
          <w:lang w:val="es-ES_tradnl"/>
        </w:rPr>
        <w:t xml:space="preserve">Segmentar el mercado objetivo al menos en dos o tres categorías (ejemplo: por tamaño de empresa, por región climática o por tipo de tecnología) </w:t>
      </w:r>
    </w:p>
    <w:p w:rsidR="003129AD" w:rsidRPr="005661D9" w:rsidRDefault="003129AD" w:rsidP="00622374">
      <w:pPr>
        <w:pStyle w:val="ListParagraph"/>
        <w:numPr>
          <w:ilvl w:val="0"/>
          <w:numId w:val="7"/>
        </w:numPr>
        <w:jc w:val="both"/>
        <w:rPr>
          <w:rFonts w:ascii="Arial" w:hAnsi="Arial" w:cs="Arial"/>
          <w:lang w:val="es-ES_tradnl"/>
        </w:rPr>
      </w:pPr>
      <w:r w:rsidRPr="005661D9">
        <w:rPr>
          <w:rFonts w:ascii="Arial" w:hAnsi="Arial" w:cs="Arial"/>
          <w:lang w:val="es-ES_tradnl"/>
        </w:rPr>
        <w:t xml:space="preserve">Estimar el tamaño del mercado objetivo de acuerdo a la segmentación. </w:t>
      </w:r>
    </w:p>
    <w:p w:rsidR="003129AD" w:rsidRPr="005661D9" w:rsidRDefault="001B1AD6" w:rsidP="00622374">
      <w:pPr>
        <w:pStyle w:val="ListParagraph"/>
        <w:numPr>
          <w:ilvl w:val="0"/>
          <w:numId w:val="7"/>
        </w:numPr>
        <w:jc w:val="both"/>
        <w:rPr>
          <w:rFonts w:ascii="Arial" w:hAnsi="Arial" w:cs="Arial"/>
          <w:lang w:val="es-ES_tradnl"/>
        </w:rPr>
      </w:pPr>
      <w:r w:rsidRPr="005661D9">
        <w:rPr>
          <w:rFonts w:ascii="Arial" w:hAnsi="Arial" w:cs="Arial"/>
          <w:lang w:val="es-ES_tradnl"/>
        </w:rPr>
        <w:t>Identificar el tamaño (s</w:t>
      </w:r>
      <w:r w:rsidR="003129AD" w:rsidRPr="005661D9">
        <w:rPr>
          <w:rFonts w:ascii="Arial" w:hAnsi="Arial" w:cs="Arial"/>
          <w:lang w:val="es-ES_tradnl"/>
        </w:rPr>
        <w:t>egmento) de mercado objetivo que es factible alcanzar de acuerdo a potencial de reducciones, inversión, relación costo-beneficio, riesgo financiero y estabi</w:t>
      </w:r>
      <w:r w:rsidR="00391E0A" w:rsidRPr="005661D9">
        <w:rPr>
          <w:rFonts w:ascii="Arial" w:hAnsi="Arial" w:cs="Arial"/>
          <w:lang w:val="es-ES_tradnl"/>
        </w:rPr>
        <w:t xml:space="preserve">lidad del segmento de mercado. </w:t>
      </w:r>
      <w:r w:rsidR="003129AD" w:rsidRPr="005661D9">
        <w:rPr>
          <w:rFonts w:ascii="Arial" w:hAnsi="Arial" w:cs="Arial"/>
          <w:lang w:val="es-ES_tradnl"/>
        </w:rPr>
        <w:tab/>
      </w:r>
    </w:p>
    <w:p w:rsidR="003129AD" w:rsidRPr="00A36966" w:rsidRDefault="003129AD" w:rsidP="00A36966">
      <w:pPr>
        <w:spacing w:after="240"/>
        <w:jc w:val="both"/>
        <w:rPr>
          <w:rFonts w:ascii="Arial" w:hAnsi="Arial" w:cs="Arial"/>
          <w:lang w:val="es-CO"/>
        </w:rPr>
      </w:pPr>
      <w:r w:rsidRPr="00A36966">
        <w:rPr>
          <w:rFonts w:ascii="Arial" w:hAnsi="Arial" w:cs="Arial"/>
          <w:lang w:val="es-CO"/>
        </w:rPr>
        <w:t xml:space="preserve">Definir </w:t>
      </w:r>
      <w:r w:rsidR="00EC64E5" w:rsidRPr="00A36966">
        <w:rPr>
          <w:rFonts w:ascii="Arial" w:hAnsi="Arial" w:cs="Arial"/>
          <w:lang w:val="es-CO"/>
        </w:rPr>
        <w:t>el grupo de tecnologías que son aplicables</w:t>
      </w:r>
    </w:p>
    <w:p w:rsidR="003129AD" w:rsidRPr="005661D9" w:rsidRDefault="00EC64E5"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Definir las</w:t>
      </w:r>
      <w:r w:rsidR="003129AD" w:rsidRPr="005661D9">
        <w:rPr>
          <w:rFonts w:ascii="Arial" w:hAnsi="Arial" w:cs="Arial"/>
          <w:lang w:val="es-ES_tradnl"/>
        </w:rPr>
        <w:t xml:space="preserve"> </w:t>
      </w:r>
      <w:r w:rsidRPr="005661D9">
        <w:rPr>
          <w:rFonts w:ascii="Arial" w:hAnsi="Arial" w:cs="Arial"/>
          <w:lang w:val="es-ES_tradnl"/>
        </w:rPr>
        <w:t>c</w:t>
      </w:r>
      <w:r w:rsidR="003129AD" w:rsidRPr="005661D9">
        <w:rPr>
          <w:rFonts w:ascii="Arial" w:hAnsi="Arial" w:cs="Arial"/>
          <w:lang w:val="es-ES_tradnl"/>
        </w:rPr>
        <w:t>aracterísticas de la mejo</w:t>
      </w:r>
      <w:r w:rsidRPr="005661D9">
        <w:rPr>
          <w:rFonts w:ascii="Arial" w:hAnsi="Arial" w:cs="Arial"/>
          <w:lang w:val="es-ES_tradnl"/>
        </w:rPr>
        <w:t>r</w:t>
      </w:r>
      <w:r w:rsidR="003129AD" w:rsidRPr="005661D9">
        <w:rPr>
          <w:rFonts w:ascii="Arial" w:hAnsi="Arial" w:cs="Arial"/>
          <w:lang w:val="es-ES_tradnl"/>
        </w:rPr>
        <w:t xml:space="preserve"> tecnológica aplicable de acuerdo con los sectores de mercado</w:t>
      </w:r>
      <w:r w:rsidRPr="005661D9">
        <w:rPr>
          <w:rFonts w:ascii="Arial" w:hAnsi="Arial" w:cs="Arial"/>
          <w:lang w:val="es-ES_tradnl"/>
        </w:rPr>
        <w:t xml:space="preserve"> definidos</w:t>
      </w:r>
    </w:p>
    <w:p w:rsidR="003129AD" w:rsidRPr="005661D9" w:rsidRDefault="00EC64E5" w:rsidP="00622374">
      <w:pPr>
        <w:pStyle w:val="ListParagraph"/>
        <w:numPr>
          <w:ilvl w:val="0"/>
          <w:numId w:val="8"/>
        </w:numPr>
        <w:jc w:val="both"/>
        <w:rPr>
          <w:rFonts w:ascii="Arial" w:hAnsi="Arial" w:cs="Arial"/>
          <w:lang w:val="es-ES_tradnl"/>
        </w:rPr>
      </w:pPr>
      <w:r w:rsidRPr="005661D9">
        <w:rPr>
          <w:rFonts w:ascii="Arial" w:hAnsi="Arial" w:cs="Arial"/>
          <w:lang w:val="es-ES_tradnl"/>
        </w:rPr>
        <w:t>Establecer los</w:t>
      </w:r>
      <w:r w:rsidR="003129AD" w:rsidRPr="005661D9">
        <w:rPr>
          <w:rFonts w:ascii="Arial" w:hAnsi="Arial" w:cs="Arial"/>
          <w:lang w:val="es-ES_tradnl"/>
        </w:rPr>
        <w:t xml:space="preserve"> </w:t>
      </w:r>
      <w:r w:rsidRPr="005661D9">
        <w:rPr>
          <w:rFonts w:ascii="Arial" w:hAnsi="Arial" w:cs="Arial"/>
          <w:lang w:val="es-ES_tradnl"/>
        </w:rPr>
        <w:t>c</w:t>
      </w:r>
      <w:r w:rsidR="003129AD" w:rsidRPr="005661D9">
        <w:rPr>
          <w:rFonts w:ascii="Arial" w:hAnsi="Arial" w:cs="Arial"/>
          <w:lang w:val="es-ES_tradnl"/>
        </w:rPr>
        <w:t xml:space="preserve">ostos inversión de la tecnología, tiempo de depreciación, costos de operación y mantenimiento, tiempos de entrega, tiempos de instalación y construcción. </w:t>
      </w:r>
    </w:p>
    <w:p w:rsidR="003129AD" w:rsidRPr="005661D9" w:rsidRDefault="00EC64E5" w:rsidP="00622374">
      <w:pPr>
        <w:pStyle w:val="ListParagraph"/>
        <w:numPr>
          <w:ilvl w:val="0"/>
          <w:numId w:val="8"/>
        </w:numPr>
        <w:jc w:val="both"/>
        <w:rPr>
          <w:rFonts w:ascii="Arial" w:hAnsi="Arial" w:cs="Arial"/>
          <w:lang w:val="es-ES_tradnl"/>
        </w:rPr>
      </w:pPr>
      <w:r w:rsidRPr="005661D9">
        <w:rPr>
          <w:rFonts w:ascii="Arial" w:hAnsi="Arial" w:cs="Arial"/>
          <w:lang w:val="es-ES_tradnl"/>
        </w:rPr>
        <w:t>Determinar las t</w:t>
      </w:r>
      <w:r w:rsidR="003129AD" w:rsidRPr="005661D9">
        <w:rPr>
          <w:rFonts w:ascii="Arial" w:hAnsi="Arial" w:cs="Arial"/>
          <w:lang w:val="es-ES_tradnl"/>
        </w:rPr>
        <w:t xml:space="preserve">ecnologías alternativas (que pueden reemplazar dicha tecnología nueva). </w:t>
      </w:r>
    </w:p>
    <w:p w:rsidR="00A36966" w:rsidRPr="005661D9" w:rsidRDefault="00EC64E5" w:rsidP="00B75EB8">
      <w:pPr>
        <w:pStyle w:val="ListParagraph"/>
        <w:numPr>
          <w:ilvl w:val="0"/>
          <w:numId w:val="8"/>
        </w:numPr>
        <w:jc w:val="both"/>
        <w:rPr>
          <w:rFonts w:ascii="Arial" w:hAnsi="Arial" w:cs="Arial"/>
          <w:lang w:val="es-ES_tradnl"/>
        </w:rPr>
      </w:pPr>
      <w:r w:rsidRPr="005661D9">
        <w:rPr>
          <w:rFonts w:ascii="Arial" w:hAnsi="Arial" w:cs="Arial"/>
          <w:lang w:val="es-ES_tradnl"/>
        </w:rPr>
        <w:t>Identificar</w:t>
      </w:r>
      <w:r w:rsidR="003129AD" w:rsidRPr="005661D9">
        <w:rPr>
          <w:rFonts w:ascii="Arial" w:hAnsi="Arial" w:cs="Arial"/>
          <w:lang w:val="es-ES_tradnl"/>
        </w:rPr>
        <w:t xml:space="preserve">  </w:t>
      </w:r>
      <w:r w:rsidRPr="005661D9">
        <w:rPr>
          <w:rFonts w:ascii="Arial" w:hAnsi="Arial" w:cs="Arial"/>
          <w:lang w:val="es-ES_tradnl"/>
        </w:rPr>
        <w:t>r</w:t>
      </w:r>
      <w:r w:rsidR="003129AD" w:rsidRPr="005661D9">
        <w:rPr>
          <w:rFonts w:ascii="Arial" w:hAnsi="Arial" w:cs="Arial"/>
          <w:lang w:val="es-ES_tradnl"/>
        </w:rPr>
        <w:t>iesgos tecnológicos y mitigadores d</w:t>
      </w:r>
      <w:r w:rsidRPr="005661D9">
        <w:rPr>
          <w:rFonts w:ascii="Arial" w:hAnsi="Arial" w:cs="Arial"/>
          <w:lang w:val="es-ES_tradnl"/>
        </w:rPr>
        <w:t>e este tipo de riesgos</w:t>
      </w:r>
      <w:r w:rsidR="003129AD" w:rsidRPr="005661D9">
        <w:rPr>
          <w:rFonts w:ascii="Arial" w:hAnsi="Arial" w:cs="Arial"/>
          <w:lang w:val="es-ES_tradnl"/>
        </w:rPr>
        <w:t>.</w:t>
      </w:r>
    </w:p>
    <w:p w:rsidR="00A36966" w:rsidRPr="00A36966" w:rsidRDefault="00A36966" w:rsidP="00A36966">
      <w:pPr>
        <w:spacing w:after="240"/>
        <w:jc w:val="both"/>
        <w:rPr>
          <w:rFonts w:ascii="Arial" w:hAnsi="Arial" w:cs="Arial"/>
          <w:lang w:val="es-CO"/>
        </w:rPr>
      </w:pPr>
      <w:r>
        <w:rPr>
          <w:rFonts w:ascii="Arial" w:hAnsi="Arial" w:cs="Arial"/>
          <w:lang w:val="es-CO"/>
        </w:rPr>
        <w:t xml:space="preserve">Establecer el potencial de reducción de consumo de energía, disminución de emisiones y ahorros económicos que se pueden alcanzar en el sector hotelero con el </w:t>
      </w:r>
      <w:r w:rsidR="0031168D">
        <w:rPr>
          <w:rFonts w:ascii="Arial" w:hAnsi="Arial" w:cs="Arial"/>
          <w:lang w:val="es-CO"/>
        </w:rPr>
        <w:t>target</w:t>
      </w:r>
      <w:r>
        <w:rPr>
          <w:rFonts w:ascii="Arial" w:hAnsi="Arial" w:cs="Arial"/>
          <w:lang w:val="es-CO"/>
        </w:rPr>
        <w:t xml:space="preserve"> de mercado seleccionado</w:t>
      </w:r>
    </w:p>
    <w:p w:rsidR="00A36966" w:rsidRPr="005661D9" w:rsidRDefault="000005A2"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Definir una línea base de consumos de energía eléctrica y térmica de acuerdo con el tamaño del hotel y con la zona climática</w:t>
      </w:r>
    </w:p>
    <w:p w:rsidR="000005A2" w:rsidRPr="005661D9" w:rsidRDefault="000005A2"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Establecer el potencial de ahorro de energía de acuerdo con la adopción de una tecno</w:t>
      </w:r>
      <w:r w:rsidR="00A3288A" w:rsidRPr="005661D9">
        <w:rPr>
          <w:rFonts w:ascii="Arial" w:hAnsi="Arial" w:cs="Arial"/>
          <w:lang w:val="es-ES_tradnl"/>
        </w:rPr>
        <w:t>logía específica teniendo en cue</w:t>
      </w:r>
      <w:r w:rsidRPr="005661D9">
        <w:rPr>
          <w:rFonts w:ascii="Arial" w:hAnsi="Arial" w:cs="Arial"/>
          <w:lang w:val="es-ES_tradnl"/>
        </w:rPr>
        <w:t>nta la condiciones de consumo del hotel específico</w:t>
      </w:r>
    </w:p>
    <w:p w:rsidR="00A36966" w:rsidRPr="005661D9" w:rsidRDefault="000005A2" w:rsidP="00622374">
      <w:pPr>
        <w:pStyle w:val="ListParagraph"/>
        <w:numPr>
          <w:ilvl w:val="0"/>
          <w:numId w:val="8"/>
        </w:numPr>
        <w:spacing w:after="240"/>
        <w:jc w:val="both"/>
        <w:rPr>
          <w:rFonts w:ascii="Arial" w:hAnsi="Arial" w:cs="Arial"/>
          <w:lang w:val="es-ES_tradnl"/>
        </w:rPr>
      </w:pPr>
      <w:r w:rsidRPr="005661D9">
        <w:rPr>
          <w:rFonts w:ascii="Arial" w:hAnsi="Arial" w:cs="Arial"/>
          <w:lang w:val="es-ES_tradnl"/>
        </w:rPr>
        <w:t>Calcular la reducción de emisiones que se puede alcanzar mediante la implementación de proyectos de eficiencia energética de acuerdo con los factores de emisión del sistema eléctrico Colombiano y de</w:t>
      </w:r>
      <w:r w:rsidR="00A3288A" w:rsidRPr="005661D9">
        <w:rPr>
          <w:rFonts w:ascii="Arial" w:hAnsi="Arial" w:cs="Arial"/>
          <w:lang w:val="es-ES_tradnl"/>
        </w:rPr>
        <w:t xml:space="preserve"> los combustibles fósiles utilizados en los hoteles, principalmente gas natural.</w:t>
      </w:r>
      <w:r w:rsidRPr="005661D9">
        <w:rPr>
          <w:rFonts w:ascii="Arial" w:hAnsi="Arial" w:cs="Arial"/>
          <w:lang w:val="es-ES_tradnl"/>
        </w:rPr>
        <w:t xml:space="preserve"> </w:t>
      </w:r>
    </w:p>
    <w:p w:rsidR="003129AD" w:rsidRPr="00652F8D" w:rsidRDefault="00652F8D" w:rsidP="00495202">
      <w:pPr>
        <w:pStyle w:val="Heading1"/>
      </w:pPr>
      <w:bookmarkStart w:id="46" w:name="_Toc348896051"/>
      <w:r w:rsidRPr="00652F8D">
        <w:t>METODOLOGÍA</w:t>
      </w:r>
      <w:bookmarkEnd w:id="46"/>
    </w:p>
    <w:p w:rsidR="00191A75" w:rsidRPr="005661D9" w:rsidRDefault="00191A75" w:rsidP="004B29EA">
      <w:pPr>
        <w:spacing w:after="240"/>
        <w:jc w:val="both"/>
        <w:rPr>
          <w:rFonts w:ascii="Arial" w:hAnsi="Arial" w:cs="Arial"/>
          <w:lang w:val="es-ES_tradnl"/>
        </w:rPr>
      </w:pPr>
      <w:r w:rsidRPr="005661D9">
        <w:rPr>
          <w:rFonts w:ascii="Arial" w:hAnsi="Arial" w:cs="Arial"/>
          <w:lang w:val="es-ES_tradnl"/>
        </w:rPr>
        <w:t>El estudio se desarroll</w:t>
      </w:r>
      <w:r w:rsidR="00ED33D1" w:rsidRPr="005661D9">
        <w:rPr>
          <w:rFonts w:ascii="Arial" w:hAnsi="Arial" w:cs="Arial"/>
          <w:lang w:val="es-ES_tradnl"/>
        </w:rPr>
        <w:t>ó en cuatro</w:t>
      </w:r>
      <w:r w:rsidRPr="005661D9">
        <w:rPr>
          <w:rFonts w:ascii="Arial" w:hAnsi="Arial" w:cs="Arial"/>
          <w:lang w:val="es-ES_tradnl"/>
        </w:rPr>
        <w:t xml:space="preserve"> etapas:</w:t>
      </w:r>
    </w:p>
    <w:p w:rsidR="000473E2" w:rsidRPr="005661D9" w:rsidRDefault="00191A75" w:rsidP="004B29EA">
      <w:pPr>
        <w:spacing w:after="240"/>
        <w:jc w:val="both"/>
        <w:rPr>
          <w:rFonts w:ascii="Arial" w:hAnsi="Arial" w:cs="Arial"/>
          <w:b/>
          <w:u w:val="single"/>
          <w:lang w:val="es-ES_tradnl"/>
        </w:rPr>
      </w:pPr>
      <w:r w:rsidRPr="005661D9">
        <w:rPr>
          <w:rFonts w:ascii="Arial" w:hAnsi="Arial" w:cs="Arial"/>
          <w:b/>
          <w:u w:val="single"/>
          <w:lang w:val="es-ES_tradnl"/>
        </w:rPr>
        <w:t>Etapa 1.</w:t>
      </w:r>
      <w:r w:rsidR="000473E2" w:rsidRPr="005661D9">
        <w:rPr>
          <w:rFonts w:ascii="Arial" w:hAnsi="Arial" w:cs="Arial"/>
          <w:b/>
          <w:u w:val="single"/>
          <w:lang w:val="es-ES_tradnl"/>
        </w:rPr>
        <w:t xml:space="preserve"> </w:t>
      </w:r>
      <w:r w:rsidR="00A36966" w:rsidRPr="005661D9">
        <w:rPr>
          <w:rFonts w:ascii="Arial" w:hAnsi="Arial" w:cs="Arial"/>
          <w:b/>
          <w:u w:val="single"/>
          <w:lang w:val="es-ES_tradnl"/>
        </w:rPr>
        <w:t>Dimensión del sector hotelero</w:t>
      </w:r>
      <w:r w:rsidRPr="005661D9">
        <w:rPr>
          <w:rFonts w:ascii="Arial" w:hAnsi="Arial" w:cs="Arial"/>
          <w:b/>
          <w:u w:val="single"/>
          <w:lang w:val="es-ES_tradnl"/>
        </w:rPr>
        <w:t xml:space="preserve"> </w:t>
      </w:r>
    </w:p>
    <w:p w:rsidR="00191A75" w:rsidRPr="005661D9" w:rsidRDefault="00191A75" w:rsidP="004B29EA">
      <w:pPr>
        <w:spacing w:after="240"/>
        <w:jc w:val="both"/>
        <w:rPr>
          <w:rFonts w:ascii="Arial" w:hAnsi="Arial" w:cs="Arial"/>
          <w:lang w:val="es-ES_tradnl"/>
        </w:rPr>
      </w:pPr>
      <w:r w:rsidRPr="005661D9">
        <w:rPr>
          <w:rFonts w:ascii="Arial" w:hAnsi="Arial" w:cs="Arial"/>
          <w:lang w:val="es-ES_tradnl"/>
        </w:rPr>
        <w:t xml:space="preserve">Se identificaron los actores relevantes en el sector hotelero a través de la información disponible en el Ministerio de Comercio Exterior a través del Registro Nacional Turístico, en cual se identifican todos los potenciales hoteles que pueden hacer parte del programa </w:t>
      </w:r>
      <w:r w:rsidR="0031168D" w:rsidRPr="005661D9">
        <w:rPr>
          <w:rFonts w:ascii="Arial" w:hAnsi="Arial" w:cs="Arial"/>
          <w:lang w:val="es-ES_tradnl"/>
        </w:rPr>
        <w:t>de financia</w:t>
      </w:r>
      <w:r w:rsidRPr="005661D9">
        <w:rPr>
          <w:rFonts w:ascii="Arial" w:hAnsi="Arial" w:cs="Arial"/>
          <w:lang w:val="es-ES_tradnl"/>
        </w:rPr>
        <w:t>miento.</w:t>
      </w:r>
    </w:p>
    <w:p w:rsidR="00191A75" w:rsidRPr="005661D9" w:rsidRDefault="00191A75" w:rsidP="004B29EA">
      <w:pPr>
        <w:spacing w:after="240"/>
        <w:jc w:val="both"/>
        <w:rPr>
          <w:rFonts w:ascii="Arial" w:hAnsi="Arial" w:cs="Arial"/>
          <w:lang w:val="es-ES_tradnl"/>
        </w:rPr>
      </w:pPr>
      <w:r w:rsidRPr="005661D9">
        <w:rPr>
          <w:rFonts w:ascii="Arial" w:hAnsi="Arial" w:cs="Arial"/>
          <w:lang w:val="es-ES_tradnl"/>
        </w:rPr>
        <w:t>La información del RNT fue contra</w:t>
      </w:r>
      <w:r w:rsidR="00A3288A" w:rsidRPr="005661D9">
        <w:rPr>
          <w:rFonts w:ascii="Arial" w:hAnsi="Arial" w:cs="Arial"/>
          <w:lang w:val="es-ES_tradnl"/>
        </w:rPr>
        <w:t>s</w:t>
      </w:r>
      <w:r w:rsidRPr="005661D9">
        <w:rPr>
          <w:rFonts w:ascii="Arial" w:hAnsi="Arial" w:cs="Arial"/>
          <w:lang w:val="es-ES_tradnl"/>
        </w:rPr>
        <w:t xml:space="preserve">tada con la información que gestiona </w:t>
      </w:r>
      <w:proofErr w:type="spellStart"/>
      <w:r w:rsidRPr="005661D9">
        <w:rPr>
          <w:rFonts w:ascii="Arial" w:hAnsi="Arial" w:cs="Arial"/>
          <w:lang w:val="es-ES_tradnl"/>
        </w:rPr>
        <w:t>Cotelco</w:t>
      </w:r>
      <w:proofErr w:type="spellEnd"/>
      <w:r w:rsidRPr="005661D9">
        <w:rPr>
          <w:rFonts w:ascii="Arial" w:hAnsi="Arial" w:cs="Arial"/>
          <w:lang w:val="es-ES_tradnl"/>
        </w:rPr>
        <w:t xml:space="preserve"> (Asociación de Hoteles de Colombia) la cual agrupa a los hoteles más importantes del país en ciudades principales e intermedias.</w:t>
      </w:r>
    </w:p>
    <w:p w:rsidR="00ED33D1" w:rsidRPr="005661D9" w:rsidRDefault="00ED33D1" w:rsidP="004B29EA">
      <w:pPr>
        <w:jc w:val="both"/>
        <w:rPr>
          <w:rFonts w:ascii="Arial" w:hAnsi="Arial" w:cs="Arial"/>
          <w:b/>
          <w:u w:val="single"/>
          <w:lang w:val="es-ES_tradnl"/>
        </w:rPr>
      </w:pPr>
      <w:r w:rsidRPr="005661D9">
        <w:rPr>
          <w:rFonts w:ascii="Arial" w:hAnsi="Arial" w:cs="Arial"/>
          <w:b/>
          <w:u w:val="single"/>
          <w:lang w:val="es-ES_tradnl"/>
        </w:rPr>
        <w:t>Etapa 2. Caracterización energética.</w:t>
      </w:r>
    </w:p>
    <w:p w:rsidR="00ED33D1" w:rsidRPr="005661D9" w:rsidRDefault="00ED33D1" w:rsidP="004B29EA">
      <w:pPr>
        <w:jc w:val="both"/>
        <w:rPr>
          <w:rFonts w:ascii="Arial" w:hAnsi="Arial" w:cs="Arial"/>
          <w:lang w:val="es-ES_tradnl"/>
        </w:rPr>
      </w:pPr>
      <w:r w:rsidRPr="005661D9">
        <w:rPr>
          <w:rFonts w:ascii="Arial" w:hAnsi="Arial" w:cs="Arial"/>
          <w:lang w:val="es-ES_tradnl"/>
        </w:rPr>
        <w:t>Con base en información secundaría</w:t>
      </w:r>
      <w:r w:rsidR="00A3288A" w:rsidRPr="005661D9">
        <w:rPr>
          <w:rFonts w:ascii="Arial" w:hAnsi="Arial" w:cs="Arial"/>
          <w:lang w:val="es-ES_tradnl"/>
        </w:rPr>
        <w:t xml:space="preserve"> y encuestas de campo</w:t>
      </w:r>
      <w:r w:rsidRPr="005661D9">
        <w:rPr>
          <w:rFonts w:ascii="Arial" w:hAnsi="Arial" w:cs="Arial"/>
          <w:lang w:val="es-ES_tradnl"/>
        </w:rPr>
        <w:t xml:space="preserve"> se realizó una caracterización energética en los hoteles de acuerdo con dos variables: capacidad y piso térmico. Con respecto a la capacidad se consideraron segmentos de hoteles entre 50 y 100 habitaciones, entre 100 y 200 habitaciones, entre 200 y 300 habitaciones y más de 300 habitaciones. </w:t>
      </w:r>
    </w:p>
    <w:p w:rsidR="00ED33D1" w:rsidRPr="005661D9" w:rsidRDefault="00ED33D1" w:rsidP="004B29EA">
      <w:pPr>
        <w:jc w:val="both"/>
        <w:rPr>
          <w:rFonts w:ascii="Arial" w:hAnsi="Arial" w:cs="Arial"/>
          <w:lang w:val="es-ES_tradnl"/>
        </w:rPr>
      </w:pPr>
      <w:r w:rsidRPr="005661D9">
        <w:rPr>
          <w:rFonts w:ascii="Arial" w:hAnsi="Arial" w:cs="Arial"/>
          <w:lang w:val="es-ES_tradnl"/>
        </w:rPr>
        <w:t>Con respecto a las zonas climáticas se consideraron 4 zonas donde se encuentran las ciudades principales: Bogotá (Zona Climática (ZC) I), Medellín (ZC II), Cali (ZC III), Cartagena, Barranquilla, Santa Marta y San Andrés (ZC IV).</w:t>
      </w:r>
    </w:p>
    <w:p w:rsidR="00ED33D1" w:rsidRPr="005661D9" w:rsidRDefault="00ED33D1" w:rsidP="004B29EA">
      <w:pPr>
        <w:jc w:val="both"/>
        <w:rPr>
          <w:rFonts w:ascii="Arial" w:hAnsi="Arial" w:cs="Arial"/>
          <w:lang w:val="es-ES_tradnl"/>
        </w:rPr>
      </w:pPr>
      <w:r w:rsidRPr="005661D9">
        <w:rPr>
          <w:rFonts w:ascii="Arial" w:hAnsi="Arial" w:cs="Arial"/>
          <w:lang w:val="es-ES_tradnl"/>
        </w:rPr>
        <w:t xml:space="preserve">Se utilizó información de consumos anuales de energía eléctrica y térmica suministrada por el Centro Nacional de Producción más Limpia y se utilizó información disponible por el consultor con base en </w:t>
      </w:r>
      <w:proofErr w:type="spellStart"/>
      <w:r w:rsidRPr="005661D9">
        <w:rPr>
          <w:rFonts w:ascii="Arial" w:hAnsi="Arial" w:cs="Arial"/>
          <w:lang w:val="es-ES_tradnl"/>
        </w:rPr>
        <w:t>auditorias</w:t>
      </w:r>
      <w:proofErr w:type="spellEnd"/>
      <w:r w:rsidRPr="005661D9">
        <w:rPr>
          <w:rFonts w:ascii="Arial" w:hAnsi="Arial" w:cs="Arial"/>
          <w:lang w:val="es-ES_tradnl"/>
        </w:rPr>
        <w:t xml:space="preserve"> energéticas realizadas en hoteles en diferentes ciudades el país. </w:t>
      </w:r>
      <w:r w:rsidR="00A3288A" w:rsidRPr="005661D9">
        <w:rPr>
          <w:rFonts w:ascii="Arial" w:hAnsi="Arial" w:cs="Arial"/>
          <w:lang w:val="es-ES_tradnl"/>
        </w:rPr>
        <w:t>Así mismo, se realizaron encuestas en diferentes hoteles que permitieron conocer sus demandas energéticas.</w:t>
      </w:r>
    </w:p>
    <w:p w:rsidR="00ED33D1" w:rsidRPr="005661D9" w:rsidRDefault="00ED33D1" w:rsidP="004B29EA">
      <w:pPr>
        <w:jc w:val="both"/>
        <w:rPr>
          <w:rFonts w:ascii="Arial" w:hAnsi="Arial" w:cs="Arial"/>
          <w:lang w:val="es-ES_tradnl"/>
        </w:rPr>
      </w:pPr>
      <w:r w:rsidRPr="005661D9">
        <w:rPr>
          <w:rFonts w:ascii="Arial" w:hAnsi="Arial" w:cs="Arial"/>
          <w:lang w:val="es-ES_tradnl"/>
        </w:rPr>
        <w:t>Con base en esta información se estableció la línea base de consumo que sirve para estimar el potencial de reducción de consumo y el potencial de reducción de emisiones con respecto a las condiciones actuales.</w:t>
      </w:r>
    </w:p>
    <w:p w:rsidR="00ED33D1" w:rsidRPr="005661D9" w:rsidRDefault="00ED33D1" w:rsidP="004B29EA">
      <w:pPr>
        <w:jc w:val="both"/>
        <w:rPr>
          <w:rFonts w:ascii="Arial" w:hAnsi="Arial" w:cs="Arial"/>
          <w:b/>
          <w:u w:val="single"/>
          <w:lang w:val="es-ES_tradnl"/>
        </w:rPr>
      </w:pPr>
      <w:r w:rsidRPr="005661D9">
        <w:rPr>
          <w:rFonts w:ascii="Arial" w:hAnsi="Arial" w:cs="Arial"/>
          <w:b/>
          <w:u w:val="single"/>
          <w:lang w:val="es-ES_tradnl"/>
        </w:rPr>
        <w:t>Etapa 3. Caracterización de tecnologías</w:t>
      </w:r>
      <w:r w:rsidR="00953BA6" w:rsidRPr="005661D9">
        <w:rPr>
          <w:rFonts w:ascii="Arial" w:hAnsi="Arial" w:cs="Arial"/>
          <w:b/>
          <w:u w:val="single"/>
          <w:lang w:val="es-ES_tradnl"/>
        </w:rPr>
        <w:t xml:space="preserve"> de eficiencia energética</w:t>
      </w:r>
      <w:r w:rsidRPr="005661D9">
        <w:rPr>
          <w:rFonts w:ascii="Arial" w:hAnsi="Arial" w:cs="Arial"/>
          <w:b/>
          <w:u w:val="single"/>
          <w:lang w:val="es-ES_tradnl"/>
        </w:rPr>
        <w:t>.</w:t>
      </w:r>
    </w:p>
    <w:p w:rsidR="00710532" w:rsidRPr="005661D9" w:rsidRDefault="00710532" w:rsidP="004B29EA">
      <w:pPr>
        <w:jc w:val="both"/>
        <w:rPr>
          <w:rFonts w:ascii="Arial" w:hAnsi="Arial" w:cs="Arial"/>
          <w:lang w:val="es-ES_tradnl"/>
        </w:rPr>
      </w:pPr>
      <w:r w:rsidRPr="005661D9">
        <w:rPr>
          <w:rFonts w:ascii="Arial" w:hAnsi="Arial" w:cs="Arial"/>
          <w:lang w:val="es-ES_tradnl"/>
        </w:rPr>
        <w:t xml:space="preserve">Se eligieron las tecnologías que pueden ser aplicadas en el sector hotelero en el segmento </w:t>
      </w:r>
      <w:r w:rsidR="00181C36" w:rsidRPr="005661D9">
        <w:rPr>
          <w:rFonts w:ascii="Arial" w:hAnsi="Arial" w:cs="Arial"/>
          <w:lang w:val="es-ES_tradnl"/>
        </w:rPr>
        <w:t>seleccionado y de acuerdo con el tamaño de los hoteles en las zonas climáticas establecidas.</w:t>
      </w:r>
    </w:p>
    <w:p w:rsidR="00181C36" w:rsidRPr="005661D9" w:rsidRDefault="00181C36" w:rsidP="004B29EA">
      <w:pPr>
        <w:jc w:val="both"/>
        <w:rPr>
          <w:rFonts w:ascii="Arial" w:hAnsi="Arial" w:cs="Arial"/>
          <w:lang w:val="es-ES_tradnl"/>
        </w:rPr>
      </w:pPr>
      <w:r w:rsidRPr="005661D9">
        <w:rPr>
          <w:rFonts w:ascii="Arial" w:hAnsi="Arial" w:cs="Arial"/>
          <w:lang w:val="es-ES_tradnl"/>
        </w:rPr>
        <w:t>Para caracterizar la tecnología se tuvieron en cuenta aspectos como disponibilidad en el mercado, costos de inversión, costos de operación y mantenimiento, eficiencia promedio, riesgo tecnológico y tecnologías sustitutas.</w:t>
      </w:r>
    </w:p>
    <w:p w:rsidR="00181C36" w:rsidRPr="005661D9" w:rsidRDefault="00181C36" w:rsidP="004B29EA">
      <w:pPr>
        <w:jc w:val="both"/>
        <w:rPr>
          <w:rFonts w:ascii="Arial" w:hAnsi="Arial" w:cs="Arial"/>
          <w:lang w:val="es-ES_tradnl"/>
        </w:rPr>
      </w:pPr>
      <w:r w:rsidRPr="005661D9">
        <w:rPr>
          <w:rFonts w:ascii="Arial" w:hAnsi="Arial" w:cs="Arial"/>
          <w:lang w:val="es-ES_tradnl"/>
        </w:rPr>
        <w:t>El ahorro potencial que se puede generar por cada una de las tecnologías se estableció teniendo en cuenta la línea base asumiendo un rendimiento de las tecnologías tipo que se encuentran usualmente en los hoteles en Colombia de acuerdo con la zona climática.</w:t>
      </w:r>
    </w:p>
    <w:p w:rsidR="00181C36" w:rsidRPr="005661D9" w:rsidRDefault="00181C36" w:rsidP="004B29EA">
      <w:pPr>
        <w:jc w:val="both"/>
        <w:rPr>
          <w:rFonts w:ascii="Arial" w:hAnsi="Arial" w:cs="Arial"/>
          <w:b/>
          <w:u w:val="single"/>
          <w:lang w:val="es-ES_tradnl"/>
        </w:rPr>
      </w:pPr>
      <w:r w:rsidRPr="005661D9">
        <w:rPr>
          <w:rFonts w:ascii="Arial" w:hAnsi="Arial" w:cs="Arial"/>
          <w:b/>
          <w:u w:val="single"/>
          <w:lang w:val="es-ES_tradnl"/>
        </w:rPr>
        <w:t xml:space="preserve">Etapa 4. </w:t>
      </w:r>
      <w:r w:rsidR="00953BA6" w:rsidRPr="005661D9">
        <w:rPr>
          <w:rFonts w:ascii="Arial" w:hAnsi="Arial" w:cs="Arial"/>
          <w:b/>
          <w:u w:val="single"/>
          <w:lang w:val="es-ES_tradnl"/>
        </w:rPr>
        <w:t>Cá</w:t>
      </w:r>
      <w:r w:rsidRPr="005661D9">
        <w:rPr>
          <w:rFonts w:ascii="Arial" w:hAnsi="Arial" w:cs="Arial"/>
          <w:b/>
          <w:u w:val="single"/>
          <w:lang w:val="es-ES_tradnl"/>
        </w:rPr>
        <w:t>lculo de ahorros e inversiones.</w:t>
      </w:r>
    </w:p>
    <w:p w:rsidR="00622723" w:rsidRPr="005661D9" w:rsidRDefault="00181C36" w:rsidP="004B29EA">
      <w:pPr>
        <w:jc w:val="both"/>
        <w:rPr>
          <w:rFonts w:ascii="Arial" w:hAnsi="Arial" w:cs="Arial"/>
          <w:lang w:val="es-ES_tradnl"/>
        </w:rPr>
      </w:pPr>
      <w:r w:rsidRPr="005661D9">
        <w:rPr>
          <w:rFonts w:ascii="Arial" w:hAnsi="Arial" w:cs="Arial"/>
          <w:lang w:val="es-ES_tradnl"/>
        </w:rPr>
        <w:t>Con base  en la caracterización energética y en los potenciales de ahorro por tecnología s</w:t>
      </w:r>
      <w:r w:rsidR="00953BA6" w:rsidRPr="005661D9">
        <w:rPr>
          <w:rFonts w:ascii="Arial" w:hAnsi="Arial" w:cs="Arial"/>
          <w:lang w:val="es-ES_tradnl"/>
        </w:rPr>
        <w:t>e estimó el potencial de ahorro y de</w:t>
      </w:r>
      <w:r w:rsidRPr="005661D9">
        <w:rPr>
          <w:rFonts w:ascii="Arial" w:hAnsi="Arial" w:cs="Arial"/>
          <w:lang w:val="es-ES_tradnl"/>
        </w:rPr>
        <w:t xml:space="preserve"> reducción de emisiones, por zona climática y por tamaño de hotel</w:t>
      </w:r>
      <w:r w:rsidR="00622723" w:rsidRPr="005661D9">
        <w:rPr>
          <w:rFonts w:ascii="Arial" w:hAnsi="Arial" w:cs="Arial"/>
          <w:lang w:val="es-ES_tradnl"/>
        </w:rPr>
        <w:t xml:space="preserve"> de acuerdo con el promedio de habitaciones.</w:t>
      </w:r>
    </w:p>
    <w:p w:rsidR="00181C36" w:rsidRPr="005661D9" w:rsidRDefault="00622723" w:rsidP="004B29EA">
      <w:pPr>
        <w:jc w:val="both"/>
        <w:rPr>
          <w:rFonts w:ascii="Arial" w:hAnsi="Arial" w:cs="Arial"/>
          <w:lang w:val="es-ES_tradnl"/>
        </w:rPr>
      </w:pPr>
      <w:r w:rsidRPr="005661D9">
        <w:rPr>
          <w:rFonts w:ascii="Arial" w:hAnsi="Arial" w:cs="Arial"/>
          <w:lang w:val="es-ES_tradnl"/>
        </w:rPr>
        <w:t xml:space="preserve">Se establecieron criterios de disponibilidad a invertir en eficiencia energética por el grupo </w:t>
      </w:r>
      <w:r w:rsidR="006D2A86" w:rsidRPr="005661D9">
        <w:rPr>
          <w:rFonts w:ascii="Arial" w:hAnsi="Arial" w:cs="Arial"/>
          <w:lang w:val="es-ES_tradnl"/>
        </w:rPr>
        <w:t>objetivo</w:t>
      </w:r>
      <w:r w:rsidRPr="005661D9">
        <w:rPr>
          <w:rFonts w:ascii="Arial" w:hAnsi="Arial" w:cs="Arial"/>
          <w:lang w:val="es-ES_tradnl"/>
        </w:rPr>
        <w:t xml:space="preserve"> de hoteles elegido, así como un potencial de inversión en una tecnología específica teniendo en cuenta que algunas de ellas compiten entre </w:t>
      </w:r>
      <w:proofErr w:type="spellStart"/>
      <w:r w:rsidRPr="005661D9">
        <w:rPr>
          <w:rFonts w:ascii="Arial" w:hAnsi="Arial" w:cs="Arial"/>
          <w:lang w:val="es-ES_tradnl"/>
        </w:rPr>
        <w:t>si</w:t>
      </w:r>
      <w:proofErr w:type="spellEnd"/>
      <w:r w:rsidRPr="005661D9">
        <w:rPr>
          <w:rFonts w:ascii="Arial" w:hAnsi="Arial" w:cs="Arial"/>
          <w:lang w:val="es-ES_tradnl"/>
        </w:rPr>
        <w:t xml:space="preserve"> y no van a ser implementadas de manera simultánea en el mismo hotel. El potencial de inversión en cada tecnología se </w:t>
      </w:r>
      <w:proofErr w:type="spellStart"/>
      <w:r w:rsidRPr="005661D9">
        <w:rPr>
          <w:rFonts w:ascii="Arial" w:hAnsi="Arial" w:cs="Arial"/>
          <w:lang w:val="es-ES_tradnl"/>
        </w:rPr>
        <w:t>estimo</w:t>
      </w:r>
      <w:proofErr w:type="spellEnd"/>
      <w:r w:rsidRPr="005661D9">
        <w:rPr>
          <w:rFonts w:ascii="Arial" w:hAnsi="Arial" w:cs="Arial"/>
          <w:lang w:val="es-ES_tradnl"/>
        </w:rPr>
        <w:t xml:space="preserve"> teniendo en cuenta el nivel de inversión y la rentabilidad de cada proyecto en cada caso.</w:t>
      </w:r>
      <w:r w:rsidR="00181C36" w:rsidRPr="005661D9">
        <w:rPr>
          <w:rFonts w:ascii="Arial" w:hAnsi="Arial" w:cs="Arial"/>
          <w:lang w:val="es-ES_tradnl"/>
        </w:rPr>
        <w:t xml:space="preserve"> </w:t>
      </w:r>
    </w:p>
    <w:p w:rsidR="003129AD" w:rsidRPr="00652F8D" w:rsidRDefault="009B70C8" w:rsidP="00495202">
      <w:pPr>
        <w:pStyle w:val="Heading1"/>
      </w:pPr>
      <w:bookmarkStart w:id="47" w:name="_Toc348896052"/>
      <w:r>
        <w:t>ANÁLISIS DEL MERCADO</w:t>
      </w:r>
      <w:bookmarkEnd w:id="47"/>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48" w:name="_Toc327885085"/>
      <w:bookmarkStart w:id="49" w:name="_Toc327885159"/>
      <w:bookmarkStart w:id="50" w:name="_Toc327885304"/>
      <w:bookmarkStart w:id="51" w:name="_Toc327885415"/>
      <w:bookmarkStart w:id="52" w:name="_Toc328028445"/>
      <w:bookmarkStart w:id="53" w:name="_Toc328039398"/>
      <w:bookmarkStart w:id="54" w:name="_Toc328040040"/>
      <w:bookmarkStart w:id="55" w:name="_Toc328047264"/>
      <w:bookmarkStart w:id="56" w:name="_Toc328048520"/>
      <w:bookmarkStart w:id="57" w:name="_Toc328049246"/>
      <w:bookmarkStart w:id="58" w:name="_Toc328049291"/>
      <w:bookmarkStart w:id="59" w:name="_Toc328049567"/>
      <w:bookmarkStart w:id="60" w:name="_Toc328129127"/>
      <w:bookmarkStart w:id="61" w:name="_Toc348896010"/>
      <w:bookmarkStart w:id="62" w:name="_Toc34889605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63" w:name="_Toc327885086"/>
      <w:bookmarkStart w:id="64" w:name="_Toc327885160"/>
      <w:bookmarkStart w:id="65" w:name="_Toc327885305"/>
      <w:bookmarkStart w:id="66" w:name="_Toc327885416"/>
      <w:bookmarkStart w:id="67" w:name="_Toc328028446"/>
      <w:bookmarkStart w:id="68" w:name="_Toc328039399"/>
      <w:bookmarkStart w:id="69" w:name="_Toc328040041"/>
      <w:bookmarkStart w:id="70" w:name="_Toc328047265"/>
      <w:bookmarkStart w:id="71" w:name="_Toc328048521"/>
      <w:bookmarkStart w:id="72" w:name="_Toc328049247"/>
      <w:bookmarkStart w:id="73" w:name="_Toc328049292"/>
      <w:bookmarkStart w:id="74" w:name="_Toc328049568"/>
      <w:bookmarkStart w:id="75" w:name="_Toc328129128"/>
      <w:bookmarkStart w:id="76" w:name="_Toc348896011"/>
      <w:bookmarkStart w:id="77" w:name="_Toc34889605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26A79" w:rsidRPr="005661D9" w:rsidRDefault="003129AD" w:rsidP="0090637F">
      <w:pPr>
        <w:pStyle w:val="Heading2"/>
        <w:rPr>
          <w:lang w:val="es-ES_tradnl"/>
        </w:rPr>
      </w:pPr>
      <w:bookmarkStart w:id="78" w:name="_Toc348896055"/>
      <w:r w:rsidRPr="005661D9">
        <w:rPr>
          <w:lang w:val="es-ES_tradnl"/>
        </w:rPr>
        <w:t>Participación del sector de Servicios Hoteleros en el PIB</w:t>
      </w:r>
      <w:bookmarkEnd w:id="78"/>
      <w:r w:rsidRPr="005661D9">
        <w:rPr>
          <w:lang w:val="es-ES_tradnl"/>
        </w:rPr>
        <w:t xml:space="preserve"> </w:t>
      </w:r>
    </w:p>
    <w:p w:rsidR="007C615B" w:rsidRPr="005661D9" w:rsidRDefault="007C615B" w:rsidP="004B29EA">
      <w:pPr>
        <w:spacing w:after="240"/>
        <w:jc w:val="both"/>
        <w:rPr>
          <w:rFonts w:ascii="Arial" w:hAnsi="Arial" w:cs="Arial"/>
          <w:lang w:val="es-ES_tradnl"/>
        </w:rPr>
      </w:pPr>
      <w:r w:rsidRPr="005661D9">
        <w:rPr>
          <w:rFonts w:ascii="Arial" w:hAnsi="Arial" w:cs="Arial"/>
          <w:lang w:val="es-ES_tradnl"/>
        </w:rPr>
        <w:t>De acuerdo con información del Banco de la República, el PIB del sector Hoteles y Restaurantes representa entre el 1,3 y el 1,5 % del PIB de la economía total Colombiana tal y como se muestra en la</w:t>
      </w:r>
      <w:r w:rsidR="003C443B" w:rsidRPr="005661D9">
        <w:rPr>
          <w:rFonts w:ascii="Arial" w:hAnsi="Arial" w:cs="Arial"/>
          <w:lang w:val="es-ES_tradnl"/>
        </w:rPr>
        <w:t xml:space="preserve"> </w:t>
      </w:r>
      <w:r w:rsidR="00FC07B9">
        <w:rPr>
          <w:rFonts w:ascii="Arial" w:hAnsi="Arial" w:cs="Arial"/>
        </w:rPr>
        <w:fldChar w:fldCharType="begin"/>
      </w:r>
      <w:r w:rsidR="003C443B" w:rsidRPr="005661D9">
        <w:rPr>
          <w:rFonts w:ascii="Arial" w:hAnsi="Arial" w:cs="Arial"/>
          <w:lang w:val="es-ES_tradnl"/>
        </w:rPr>
        <w:instrText xml:space="preserve"> REF _Ref327881707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w:t>
      </w:r>
      <w:r w:rsidR="00FC07B9">
        <w:rPr>
          <w:rFonts w:ascii="Arial" w:hAnsi="Arial" w:cs="Arial"/>
        </w:rPr>
        <w:fldChar w:fldCharType="end"/>
      </w:r>
      <w:r w:rsidRPr="005661D9">
        <w:rPr>
          <w:rFonts w:ascii="Arial" w:hAnsi="Arial" w:cs="Arial"/>
          <w:lang w:val="es-ES_tradnl"/>
        </w:rPr>
        <w:t xml:space="preserve">. El crecimiento del sector hotelería y restaurantes muestra el mismo comportamiento del PIB nacional y ha crecido un </w:t>
      </w:r>
      <w:r w:rsidR="005661D9">
        <w:rPr>
          <w:rFonts w:ascii="Arial" w:hAnsi="Arial" w:cs="Arial"/>
          <w:lang w:val="es-ES_tradnl"/>
        </w:rPr>
        <w:t>62</w:t>
      </w:r>
      <w:r w:rsidRPr="005661D9">
        <w:rPr>
          <w:rFonts w:ascii="Arial" w:hAnsi="Arial" w:cs="Arial"/>
          <w:lang w:val="es-ES_tradnl"/>
        </w:rPr>
        <w:t xml:space="preserve"> % con respecto a los valores del año 2000 (</w:t>
      </w:r>
      <w:r w:rsidR="00FC07B9">
        <w:rPr>
          <w:rFonts w:ascii="Arial" w:hAnsi="Arial" w:cs="Arial"/>
        </w:rPr>
        <w:fldChar w:fldCharType="begin"/>
      </w:r>
      <w:r w:rsidR="003C443B" w:rsidRPr="005661D9">
        <w:rPr>
          <w:rFonts w:ascii="Arial" w:hAnsi="Arial" w:cs="Arial"/>
          <w:lang w:val="es-ES_tradnl"/>
        </w:rPr>
        <w:instrText xml:space="preserve"> REF _Ref327882017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w:t>
      </w:r>
      <w:r w:rsidR="00FC07B9">
        <w:rPr>
          <w:rFonts w:ascii="Arial" w:hAnsi="Arial" w:cs="Arial"/>
        </w:rPr>
        <w:fldChar w:fldCharType="end"/>
      </w:r>
      <w:r w:rsidR="003C443B" w:rsidRPr="005661D9">
        <w:rPr>
          <w:rFonts w:ascii="Arial" w:hAnsi="Arial" w:cs="Arial"/>
          <w:lang w:val="es-ES_tradnl"/>
        </w:rPr>
        <w:t>)</w:t>
      </w:r>
      <w:r w:rsidR="005661D9">
        <w:rPr>
          <w:rFonts w:ascii="Arial" w:hAnsi="Arial" w:cs="Arial"/>
          <w:lang w:val="es-ES_tradnl"/>
        </w:rPr>
        <w:t>, para un crecimiento promedio anual de 4,9%</w:t>
      </w:r>
      <w:r w:rsidR="003C443B" w:rsidRPr="005661D9">
        <w:rPr>
          <w:rFonts w:ascii="Arial" w:hAnsi="Arial" w:cs="Arial"/>
          <w:lang w:val="es-ES_tradnl"/>
        </w:rPr>
        <w:t>.</w:t>
      </w:r>
    </w:p>
    <w:p w:rsidR="003129AD" w:rsidRPr="004B29EA" w:rsidRDefault="003129AD" w:rsidP="004B29EA">
      <w:pPr>
        <w:keepNext/>
        <w:jc w:val="both"/>
        <w:rPr>
          <w:rFonts w:ascii="Arial" w:hAnsi="Arial" w:cs="Arial"/>
        </w:rPr>
      </w:pPr>
      <w:r w:rsidRPr="004B29EA">
        <w:rPr>
          <w:rFonts w:ascii="Arial" w:hAnsi="Arial" w:cs="Arial"/>
          <w:noProof/>
        </w:rPr>
        <w:drawing>
          <wp:inline distT="0" distB="0" distL="0" distR="0">
            <wp:extent cx="5609853" cy="2636322"/>
            <wp:effectExtent l="19050" t="0" r="9897"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1256" w:rsidRPr="005661D9" w:rsidRDefault="003129AD" w:rsidP="00112523">
      <w:pPr>
        <w:pStyle w:val="Caption"/>
        <w:jc w:val="center"/>
        <w:rPr>
          <w:rFonts w:ascii="Arial" w:hAnsi="Arial" w:cs="Arial"/>
          <w:color w:val="auto"/>
          <w:lang w:val="es-ES_tradnl"/>
        </w:rPr>
      </w:pPr>
      <w:bookmarkStart w:id="79" w:name="_Ref327881707"/>
      <w:bookmarkStart w:id="80" w:name="_Ref327881697"/>
      <w:bookmarkStart w:id="81" w:name="_Toc327885335"/>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w:t>
      </w:r>
      <w:r w:rsidR="00FC07B9" w:rsidRPr="00112523">
        <w:rPr>
          <w:rFonts w:ascii="Arial" w:hAnsi="Arial" w:cs="Arial"/>
          <w:color w:val="auto"/>
        </w:rPr>
        <w:fldChar w:fldCharType="end"/>
      </w:r>
      <w:bookmarkEnd w:id="79"/>
      <w:r w:rsidRPr="005661D9">
        <w:rPr>
          <w:rFonts w:ascii="Arial" w:hAnsi="Arial" w:cs="Arial"/>
          <w:color w:val="auto"/>
          <w:lang w:val="es-ES_tradnl"/>
        </w:rPr>
        <w:t xml:space="preserve">. </w:t>
      </w:r>
      <w:r w:rsidR="00166167" w:rsidRPr="005661D9">
        <w:rPr>
          <w:rFonts w:ascii="Arial" w:hAnsi="Arial" w:cs="Arial"/>
          <w:color w:val="auto"/>
          <w:lang w:val="es-ES_tradnl"/>
        </w:rPr>
        <w:t>Evolución</w:t>
      </w:r>
      <w:r w:rsidRPr="005661D9">
        <w:rPr>
          <w:rFonts w:ascii="Arial" w:hAnsi="Arial" w:cs="Arial"/>
          <w:color w:val="auto"/>
          <w:lang w:val="es-ES_tradnl"/>
        </w:rPr>
        <w:t xml:space="preserve"> del PIB y de las ramas de la hotelería y restaurantes</w:t>
      </w:r>
      <w:bookmarkEnd w:id="80"/>
      <w:bookmarkEnd w:id="81"/>
      <w:r w:rsidR="007C615B" w:rsidRPr="005661D9">
        <w:rPr>
          <w:rFonts w:ascii="Arial" w:hAnsi="Arial" w:cs="Arial"/>
          <w:color w:val="auto"/>
          <w:lang w:val="es-ES_tradnl"/>
        </w:rPr>
        <w:t xml:space="preserve"> (Fuente: Banco de la República)</w:t>
      </w:r>
    </w:p>
    <w:p w:rsidR="005E5EB9" w:rsidRPr="004B29EA" w:rsidRDefault="005661D9" w:rsidP="004B29EA">
      <w:pPr>
        <w:keepNext/>
        <w:jc w:val="both"/>
        <w:rPr>
          <w:rFonts w:ascii="Arial" w:hAnsi="Arial" w:cs="Arial"/>
        </w:rPr>
      </w:pPr>
      <w:r>
        <w:rPr>
          <w:noProof/>
        </w:rPr>
        <w:drawing>
          <wp:inline distT="0" distB="0" distL="0" distR="0" wp14:anchorId="5BD679DC" wp14:editId="043B19BC">
            <wp:extent cx="5629275" cy="27432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6A79" w:rsidRPr="005661D9" w:rsidRDefault="005E5EB9" w:rsidP="00112523">
      <w:pPr>
        <w:pStyle w:val="Caption"/>
        <w:jc w:val="center"/>
        <w:rPr>
          <w:rFonts w:ascii="Arial" w:hAnsi="Arial" w:cs="Arial"/>
          <w:color w:val="auto"/>
          <w:lang w:val="es-ES_tradnl"/>
        </w:rPr>
      </w:pPr>
      <w:bookmarkStart w:id="82" w:name="_Ref327882017"/>
      <w:bookmarkStart w:id="83" w:name="_Toc327885336"/>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w:t>
      </w:r>
      <w:r w:rsidR="00FC07B9" w:rsidRPr="00112523">
        <w:rPr>
          <w:rFonts w:ascii="Arial" w:hAnsi="Arial" w:cs="Arial"/>
          <w:color w:val="auto"/>
        </w:rPr>
        <w:fldChar w:fldCharType="end"/>
      </w:r>
      <w:bookmarkEnd w:id="82"/>
      <w:r w:rsidRPr="005661D9">
        <w:rPr>
          <w:rFonts w:ascii="Arial" w:hAnsi="Arial" w:cs="Arial"/>
          <w:color w:val="auto"/>
          <w:lang w:val="es-ES_tradnl"/>
        </w:rPr>
        <w:t xml:space="preserve"> </w:t>
      </w:r>
      <w:r w:rsidR="005661D9">
        <w:rPr>
          <w:rFonts w:ascii="Arial" w:hAnsi="Arial" w:cs="Arial"/>
          <w:color w:val="auto"/>
          <w:lang w:val="es-ES_tradnl"/>
        </w:rPr>
        <w:t xml:space="preserve">Crecimiento acumulado </w:t>
      </w:r>
      <w:r w:rsidRPr="005661D9">
        <w:rPr>
          <w:rFonts w:ascii="Arial" w:hAnsi="Arial" w:cs="Arial"/>
          <w:color w:val="auto"/>
          <w:lang w:val="es-ES_tradnl"/>
        </w:rPr>
        <w:t>del PIB de los servicios de hotelería y restaurante con base a</w:t>
      </w:r>
      <w:r w:rsidR="007C615B" w:rsidRPr="005661D9">
        <w:rPr>
          <w:rFonts w:ascii="Arial" w:hAnsi="Arial" w:cs="Arial"/>
          <w:color w:val="auto"/>
          <w:lang w:val="es-ES_tradnl"/>
        </w:rPr>
        <w:t>ño</w:t>
      </w:r>
      <w:r w:rsidRPr="005661D9">
        <w:rPr>
          <w:rFonts w:ascii="Arial" w:hAnsi="Arial" w:cs="Arial"/>
          <w:color w:val="auto"/>
          <w:lang w:val="es-ES_tradnl"/>
        </w:rPr>
        <w:t xml:space="preserve"> 2000</w:t>
      </w:r>
      <w:bookmarkEnd w:id="83"/>
      <w:r w:rsidR="007C615B" w:rsidRPr="005661D9">
        <w:rPr>
          <w:rFonts w:ascii="Arial" w:hAnsi="Arial" w:cs="Arial"/>
          <w:color w:val="auto"/>
          <w:lang w:val="es-ES_tradnl"/>
        </w:rPr>
        <w:t xml:space="preserve"> (Fuente: Banco de la República)</w:t>
      </w:r>
    </w:p>
    <w:p w:rsidR="001F3B80" w:rsidRPr="005661D9" w:rsidRDefault="001F3B80" w:rsidP="001F3B80">
      <w:pPr>
        <w:rPr>
          <w:lang w:val="es-ES_tradnl"/>
        </w:rPr>
      </w:pPr>
    </w:p>
    <w:p w:rsidR="00626A79" w:rsidRPr="005661D9" w:rsidRDefault="000E5CFF" w:rsidP="0090637F">
      <w:pPr>
        <w:pStyle w:val="Heading2"/>
        <w:rPr>
          <w:lang w:val="es-ES_tradnl"/>
        </w:rPr>
      </w:pPr>
      <w:bookmarkStart w:id="84" w:name="_Toc348896056"/>
      <w:r w:rsidRPr="005661D9">
        <w:rPr>
          <w:lang w:val="es-ES_tradnl"/>
        </w:rPr>
        <w:t>Generación de empleo en el sector</w:t>
      </w:r>
      <w:r w:rsidR="001F3B80" w:rsidRPr="005661D9">
        <w:rPr>
          <w:lang w:val="es-ES_tradnl"/>
        </w:rPr>
        <w:t xml:space="preserve"> hoteles</w:t>
      </w:r>
      <w:bookmarkEnd w:id="84"/>
    </w:p>
    <w:p w:rsidR="00102ED6" w:rsidRPr="005661D9" w:rsidRDefault="00102ED6" w:rsidP="004B29EA">
      <w:pPr>
        <w:jc w:val="both"/>
        <w:rPr>
          <w:lang w:val="es-ES_tradnl"/>
        </w:rPr>
      </w:pPr>
      <w:r w:rsidRPr="004B29EA">
        <w:rPr>
          <w:rFonts w:ascii="Arial" w:hAnsi="Arial" w:cs="Arial"/>
          <w:lang w:val="es-CO"/>
        </w:rPr>
        <w:t xml:space="preserve">En la </w:t>
      </w:r>
      <w:r w:rsidR="00953BA6" w:rsidRPr="00953BA6">
        <w:rPr>
          <w:rFonts w:ascii="Arial" w:hAnsi="Arial" w:cs="Arial"/>
          <w:lang w:val="es-CO"/>
        </w:rPr>
        <w:t>tabla 3</w:t>
      </w:r>
      <w:r w:rsidRPr="004B29EA">
        <w:rPr>
          <w:rFonts w:ascii="Arial" w:hAnsi="Arial" w:cs="Arial"/>
          <w:lang w:val="es-CO"/>
        </w:rPr>
        <w:t xml:space="preserve"> se muestran la distribución de los empleados por cada sector</w:t>
      </w:r>
      <w:r w:rsidR="001F3B80">
        <w:rPr>
          <w:rFonts w:ascii="Arial" w:hAnsi="Arial" w:cs="Arial"/>
          <w:lang w:val="es-CO"/>
        </w:rPr>
        <w:t xml:space="preserve"> productivo </w:t>
      </w:r>
      <w:r w:rsidRPr="004B29EA">
        <w:rPr>
          <w:rFonts w:ascii="Arial" w:hAnsi="Arial" w:cs="Arial"/>
          <w:lang w:val="es-CO"/>
        </w:rPr>
        <w:t xml:space="preserve"> en Colombia</w:t>
      </w:r>
      <w:r w:rsidR="001C2C3A">
        <w:rPr>
          <w:rFonts w:ascii="Arial" w:hAnsi="Arial" w:cs="Arial"/>
          <w:lang w:val="es-CO"/>
        </w:rPr>
        <w:t xml:space="preserve"> de acuerdo con información publicada en el DANE</w:t>
      </w:r>
      <w:r w:rsidRPr="004B29EA">
        <w:rPr>
          <w:rFonts w:ascii="Arial" w:hAnsi="Arial" w:cs="Arial"/>
          <w:lang w:val="es-CO"/>
        </w:rPr>
        <w:t>. El sector “comercio, hoteles y restaurantes” agru</w:t>
      </w:r>
      <w:r w:rsidR="001F3B80">
        <w:rPr>
          <w:rFonts w:ascii="Arial" w:hAnsi="Arial" w:cs="Arial"/>
          <w:lang w:val="es-CO"/>
        </w:rPr>
        <w:t>pa en 26% de la población empleada</w:t>
      </w:r>
      <w:r w:rsidRPr="004B29EA">
        <w:rPr>
          <w:rFonts w:ascii="Arial" w:hAnsi="Arial" w:cs="Arial"/>
          <w:lang w:val="es-CO"/>
        </w:rPr>
        <w:t xml:space="preserve">. </w:t>
      </w:r>
      <w:r w:rsidR="00970A7F" w:rsidRPr="004B29EA">
        <w:rPr>
          <w:rFonts w:ascii="Arial" w:hAnsi="Arial" w:cs="Arial"/>
          <w:lang w:val="es-CO"/>
        </w:rPr>
        <w:t>La variación del empleo</w:t>
      </w:r>
      <w:r w:rsidR="001F3B80">
        <w:rPr>
          <w:rFonts w:ascii="Arial" w:hAnsi="Arial" w:cs="Arial"/>
          <w:lang w:val="es-CO"/>
        </w:rPr>
        <w:t xml:space="preserve"> en el sector comercio, hoteles y restaurantes </w:t>
      </w:r>
      <w:r w:rsidR="00970A7F" w:rsidRPr="004B29EA">
        <w:rPr>
          <w:rFonts w:ascii="Arial" w:hAnsi="Arial" w:cs="Arial"/>
          <w:lang w:val="es-CO"/>
        </w:rPr>
        <w:t>en el periodo de octubre-diciembre 2011/2010 muestra un aumento del 5,9% (</w:t>
      </w:r>
      <w:r w:rsidR="00FC07B9">
        <w:fldChar w:fldCharType="begin"/>
      </w:r>
      <w:r w:rsidR="00CB234C" w:rsidRPr="005661D9">
        <w:rPr>
          <w:lang w:val="es-ES_tradnl"/>
        </w:rPr>
        <w:instrText xml:space="preserve"> REF _Ref327882910 \h  \* MERGEFORMAT </w:instrText>
      </w:r>
      <w:r w:rsidR="00FC07B9">
        <w:fldChar w:fldCharType="separate"/>
      </w:r>
      <w:r w:rsidR="002464F0" w:rsidRPr="005661D9">
        <w:rPr>
          <w:rFonts w:ascii="Arial" w:hAnsi="Arial" w:cs="Arial"/>
          <w:lang w:val="es-ES_tradnl"/>
        </w:rPr>
        <w:t xml:space="preserve">Figura </w:t>
      </w:r>
      <w:proofErr w:type="gramStart"/>
      <w:r w:rsidR="002464F0" w:rsidRPr="005661D9">
        <w:rPr>
          <w:rFonts w:ascii="Arial" w:hAnsi="Arial" w:cs="Arial"/>
          <w:noProof/>
          <w:lang w:val="es-ES_tradnl"/>
        </w:rPr>
        <w:t>4</w:t>
      </w:r>
      <w:r w:rsidR="002464F0" w:rsidRPr="005661D9">
        <w:rPr>
          <w:rFonts w:ascii="Arial" w:hAnsi="Arial" w:cs="Arial"/>
          <w:lang w:val="es-ES_tradnl"/>
        </w:rPr>
        <w:t xml:space="preserve"> </w:t>
      </w:r>
      <w:proofErr w:type="gramEnd"/>
      <w:r w:rsidR="00FC07B9">
        <w:fldChar w:fldCharType="end"/>
      </w:r>
      <w:r w:rsidR="00970A7F" w:rsidRPr="004B29EA">
        <w:rPr>
          <w:rFonts w:ascii="Arial" w:hAnsi="Arial" w:cs="Arial"/>
          <w:lang w:val="es-CO"/>
        </w:rPr>
        <w:t>).</w:t>
      </w:r>
    </w:p>
    <w:p w:rsidR="005E5EB9" w:rsidRPr="00112523" w:rsidRDefault="00626A79" w:rsidP="00112523">
      <w:pPr>
        <w:pStyle w:val="Caption"/>
        <w:jc w:val="center"/>
        <w:rPr>
          <w:rFonts w:ascii="Arial" w:hAnsi="Arial" w:cs="Arial"/>
          <w:color w:val="auto"/>
        </w:rPr>
      </w:pPr>
      <w:r w:rsidRPr="00112523">
        <w:rPr>
          <w:rFonts w:ascii="Arial" w:hAnsi="Arial" w:cs="Arial"/>
          <w:noProof/>
          <w:color w:val="auto"/>
        </w:rPr>
        <w:drawing>
          <wp:inline distT="0" distB="0" distL="0" distR="0">
            <wp:extent cx="5336578" cy="3780430"/>
            <wp:effectExtent l="19050" t="0" r="16472"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A79" w:rsidRPr="005661D9" w:rsidRDefault="003C443B" w:rsidP="00112523">
      <w:pPr>
        <w:pStyle w:val="Caption"/>
        <w:jc w:val="center"/>
        <w:rPr>
          <w:rFonts w:ascii="Arial" w:hAnsi="Arial" w:cs="Arial"/>
          <w:color w:val="auto"/>
          <w:lang w:val="es-ES_tradnl"/>
        </w:rPr>
      </w:pPr>
      <w:bookmarkStart w:id="85" w:name="_Toc327885338"/>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3</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5E5EB9" w:rsidRPr="005661D9">
        <w:rPr>
          <w:rFonts w:ascii="Arial" w:hAnsi="Arial" w:cs="Arial"/>
          <w:color w:val="auto"/>
          <w:lang w:val="es-ES_tradnl"/>
        </w:rPr>
        <w:t>Participación de los sectores colombianos al empleo</w:t>
      </w:r>
      <w:bookmarkEnd w:id="85"/>
      <w:r w:rsidR="001C2C3A" w:rsidRPr="005661D9">
        <w:rPr>
          <w:rFonts w:ascii="Arial" w:hAnsi="Arial" w:cs="Arial"/>
          <w:color w:val="auto"/>
          <w:lang w:val="es-ES_tradnl"/>
        </w:rPr>
        <w:t xml:space="preserve"> </w:t>
      </w:r>
      <w:r w:rsidR="001F3B80" w:rsidRPr="005661D9">
        <w:rPr>
          <w:rFonts w:ascii="Arial" w:hAnsi="Arial" w:cs="Arial"/>
          <w:color w:val="auto"/>
          <w:lang w:val="es-ES_tradnl"/>
        </w:rPr>
        <w:t>(Fuente: DANE</w:t>
      </w:r>
      <w:r w:rsidR="001C2C3A" w:rsidRPr="005661D9">
        <w:rPr>
          <w:rFonts w:ascii="Arial" w:hAnsi="Arial" w:cs="Arial"/>
          <w:color w:val="auto"/>
          <w:lang w:val="es-ES_tradnl"/>
        </w:rPr>
        <w:t>)</w:t>
      </w:r>
    </w:p>
    <w:p w:rsidR="005E5EB9" w:rsidRPr="004B29EA" w:rsidRDefault="00626A79" w:rsidP="000A1429">
      <w:pPr>
        <w:keepNext/>
        <w:jc w:val="center"/>
        <w:rPr>
          <w:rFonts w:ascii="Arial" w:hAnsi="Arial" w:cs="Arial"/>
        </w:rPr>
      </w:pPr>
      <w:r w:rsidRPr="004B29EA">
        <w:rPr>
          <w:rFonts w:ascii="Arial" w:hAnsi="Arial" w:cs="Arial"/>
          <w:noProof/>
        </w:rPr>
        <w:drawing>
          <wp:inline distT="0" distB="0" distL="0" distR="0">
            <wp:extent cx="5330873" cy="4135272"/>
            <wp:effectExtent l="19050" t="0" r="22177"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A79" w:rsidRPr="005661D9" w:rsidRDefault="003C443B" w:rsidP="000A2238">
      <w:pPr>
        <w:pStyle w:val="Caption"/>
        <w:jc w:val="center"/>
        <w:rPr>
          <w:rFonts w:ascii="Arial" w:hAnsi="Arial" w:cs="Arial"/>
          <w:b w:val="0"/>
          <w:color w:val="auto"/>
          <w:lang w:val="es-ES_tradnl"/>
        </w:rPr>
      </w:pPr>
      <w:bookmarkStart w:id="86" w:name="_Ref327882910"/>
      <w:bookmarkStart w:id="87" w:name="_Toc327885339"/>
      <w:r w:rsidRPr="005661D9">
        <w:rPr>
          <w:rFonts w:ascii="Arial" w:hAnsi="Arial" w:cs="Arial"/>
          <w:color w:val="auto"/>
          <w:lang w:val="es-ES_tradnl"/>
        </w:rPr>
        <w:t xml:space="preserve">Figura </w:t>
      </w:r>
      <w:r w:rsidR="00FC07B9" w:rsidRPr="000A2238">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0A2238">
        <w:rPr>
          <w:rFonts w:ascii="Arial" w:hAnsi="Arial" w:cs="Arial"/>
          <w:color w:val="auto"/>
        </w:rPr>
        <w:fldChar w:fldCharType="separate"/>
      </w:r>
      <w:r w:rsidR="002464F0" w:rsidRPr="005661D9">
        <w:rPr>
          <w:rFonts w:ascii="Arial" w:hAnsi="Arial" w:cs="Arial"/>
          <w:noProof/>
          <w:color w:val="auto"/>
          <w:lang w:val="es-ES_tradnl"/>
        </w:rPr>
        <w:t>4</w:t>
      </w:r>
      <w:r w:rsidR="00FC07B9" w:rsidRPr="000A2238">
        <w:rPr>
          <w:rFonts w:ascii="Arial" w:hAnsi="Arial" w:cs="Arial"/>
          <w:color w:val="auto"/>
        </w:rPr>
        <w:fldChar w:fldCharType="end"/>
      </w:r>
      <w:r w:rsidR="005E5EB9" w:rsidRPr="005661D9">
        <w:rPr>
          <w:rFonts w:ascii="Arial" w:hAnsi="Arial" w:cs="Arial"/>
          <w:color w:val="auto"/>
          <w:lang w:val="es-ES_tradnl"/>
        </w:rPr>
        <w:t xml:space="preserve"> </w:t>
      </w:r>
      <w:bookmarkEnd w:id="86"/>
      <w:r w:rsidR="005E5EB9" w:rsidRPr="005661D9">
        <w:rPr>
          <w:rFonts w:ascii="Arial" w:hAnsi="Arial" w:cs="Arial"/>
          <w:color w:val="auto"/>
          <w:lang w:val="es-ES_tradnl"/>
        </w:rPr>
        <w:t xml:space="preserve"> Variación en porcentajes de la población ocupada en diferentes sectores de Colombia</w:t>
      </w:r>
      <w:bookmarkEnd w:id="87"/>
      <w:r w:rsidR="001C2C3A" w:rsidRPr="005661D9">
        <w:rPr>
          <w:rFonts w:ascii="Arial" w:hAnsi="Arial" w:cs="Arial"/>
          <w:color w:val="auto"/>
          <w:lang w:val="es-ES_tradnl"/>
        </w:rPr>
        <w:t xml:space="preserve"> </w:t>
      </w:r>
      <w:r w:rsidR="001F3B80" w:rsidRPr="005661D9">
        <w:rPr>
          <w:rFonts w:ascii="Arial" w:hAnsi="Arial" w:cs="Arial"/>
          <w:color w:val="auto"/>
          <w:lang w:val="es-ES_tradnl"/>
        </w:rPr>
        <w:t>(Fuente: DANE</w:t>
      </w:r>
      <w:r w:rsidR="001C2C3A" w:rsidRPr="005661D9">
        <w:rPr>
          <w:rFonts w:ascii="Arial" w:hAnsi="Arial" w:cs="Arial"/>
          <w:color w:val="auto"/>
          <w:lang w:val="es-ES_tradnl"/>
        </w:rPr>
        <w:t>)</w:t>
      </w:r>
    </w:p>
    <w:p w:rsidR="00626A79" w:rsidRPr="001F3B80" w:rsidRDefault="001C2C3A" w:rsidP="0090637F">
      <w:pPr>
        <w:pStyle w:val="Heading2"/>
      </w:pPr>
      <w:bookmarkStart w:id="88" w:name="_Toc348896057"/>
      <w:proofErr w:type="spellStart"/>
      <w:proofErr w:type="gramStart"/>
      <w:r w:rsidRPr="001F3B80">
        <w:t>Establecimientos</w:t>
      </w:r>
      <w:proofErr w:type="spellEnd"/>
      <w:r w:rsidRPr="001F3B80">
        <w:t xml:space="preserve"> </w:t>
      </w:r>
      <w:proofErr w:type="spellStart"/>
      <w:r w:rsidRPr="001F3B80">
        <w:t>Turísticos</w:t>
      </w:r>
      <w:proofErr w:type="spellEnd"/>
      <w:r w:rsidRPr="001F3B80">
        <w:t xml:space="preserve"> en Colombia.</w:t>
      </w:r>
      <w:bookmarkEnd w:id="88"/>
      <w:proofErr w:type="gramEnd"/>
    </w:p>
    <w:p w:rsidR="001C2C3A" w:rsidRDefault="00626A79" w:rsidP="001C2C3A">
      <w:pPr>
        <w:jc w:val="both"/>
        <w:rPr>
          <w:rFonts w:ascii="Arial" w:hAnsi="Arial" w:cs="Arial"/>
          <w:lang w:val="es-CO"/>
        </w:rPr>
      </w:pPr>
      <w:r w:rsidRPr="004B29EA">
        <w:rPr>
          <w:rFonts w:ascii="Arial" w:hAnsi="Arial" w:cs="Arial"/>
          <w:lang w:val="es-CO"/>
        </w:rPr>
        <w:t>En  diciembre  de  2011  se  encontraban  activos  en  el  Registro  Nacional  de  Turismo</w:t>
      </w:r>
      <w:r w:rsidR="001F3B80">
        <w:rPr>
          <w:rFonts w:ascii="Arial" w:hAnsi="Arial" w:cs="Arial"/>
          <w:lang w:val="es-CO"/>
        </w:rPr>
        <w:t xml:space="preserve"> (RNT)</w:t>
      </w:r>
      <w:r w:rsidRPr="004B29EA">
        <w:rPr>
          <w:rFonts w:ascii="Arial" w:hAnsi="Arial" w:cs="Arial"/>
          <w:lang w:val="es-CO"/>
        </w:rPr>
        <w:t xml:space="preserve"> 14.732 prestadores de servicio</w:t>
      </w:r>
      <w:r w:rsidR="007818EB">
        <w:rPr>
          <w:rFonts w:ascii="Arial" w:hAnsi="Arial" w:cs="Arial"/>
          <w:lang w:val="es-CO"/>
        </w:rPr>
        <w:t xml:space="preserve">s turísticos, de los cuales 47 </w:t>
      </w:r>
      <w:r w:rsidRPr="004B29EA">
        <w:rPr>
          <w:rFonts w:ascii="Arial" w:hAnsi="Arial" w:cs="Arial"/>
          <w:lang w:val="es-CO"/>
        </w:rPr>
        <w:t>% eran establecimientos de alojamiento turístico y 19,4% agencias de viajes.</w:t>
      </w:r>
      <w:r w:rsidR="001C2C3A">
        <w:rPr>
          <w:rFonts w:ascii="Arial" w:hAnsi="Arial" w:cs="Arial"/>
          <w:lang w:val="es-CO"/>
        </w:rPr>
        <w:t xml:space="preserve"> </w:t>
      </w:r>
      <w:r w:rsidR="002D106A" w:rsidRPr="004B29EA">
        <w:rPr>
          <w:rFonts w:ascii="Arial" w:hAnsi="Arial" w:cs="Arial"/>
          <w:lang w:val="es-CO"/>
        </w:rPr>
        <w:t>Bogotá concentra el 20,1% de la oferta con 2.963 prestadores  de servicios turísticos, seguida  por  los  departamentos  de  Antioquia  con  1.586  (10,8%)  y  Bolívar  con  1.023 (6,9%).</w:t>
      </w:r>
      <w:r w:rsidR="001C2C3A">
        <w:rPr>
          <w:rFonts w:ascii="Arial" w:hAnsi="Arial" w:cs="Arial"/>
          <w:lang w:val="es-CO"/>
        </w:rPr>
        <w:t xml:space="preserve"> Teniendo en cuenta esta distribución de establecieron las ciudades y zonas climáticas para el estudio de mercado considerando que los hoteles más grandes se encuentran en las ciudades principales.</w:t>
      </w:r>
      <w:r w:rsidR="002D106A" w:rsidRPr="004B29EA">
        <w:rPr>
          <w:rFonts w:ascii="Arial" w:hAnsi="Arial" w:cs="Arial"/>
          <w:lang w:val="es-CO"/>
        </w:rPr>
        <w:t xml:space="preserve">  </w:t>
      </w:r>
    </w:p>
    <w:p w:rsidR="002D106A" w:rsidRPr="005661D9" w:rsidRDefault="001F3B80" w:rsidP="001C2C3A">
      <w:pPr>
        <w:jc w:val="both"/>
        <w:rPr>
          <w:rFonts w:ascii="Arial" w:hAnsi="Arial" w:cs="Arial"/>
          <w:lang w:val="es-ES_tradnl"/>
        </w:rPr>
      </w:pPr>
      <w:r>
        <w:rPr>
          <w:rFonts w:ascii="Arial" w:hAnsi="Arial" w:cs="Arial"/>
          <w:lang w:val="es-CO"/>
        </w:rPr>
        <w:t>De acuerdo con el DANE l</w:t>
      </w:r>
      <w:r w:rsidR="002D106A" w:rsidRPr="004B29EA">
        <w:rPr>
          <w:rFonts w:ascii="Arial" w:hAnsi="Arial" w:cs="Arial"/>
          <w:lang w:val="es-CO"/>
        </w:rPr>
        <w:t>a  ocupación  hotelera</w:t>
      </w:r>
      <w:r w:rsidR="001C2C3A">
        <w:rPr>
          <w:rFonts w:ascii="Arial" w:hAnsi="Arial" w:cs="Arial"/>
          <w:lang w:val="es-CO"/>
        </w:rPr>
        <w:t xml:space="preserve"> promedio</w:t>
      </w:r>
      <w:r w:rsidR="000473E2">
        <w:rPr>
          <w:rFonts w:ascii="Arial" w:hAnsi="Arial" w:cs="Arial"/>
          <w:lang w:val="es-CO"/>
        </w:rPr>
        <w:t xml:space="preserve"> en el país</w:t>
      </w:r>
      <w:r w:rsidR="002D106A" w:rsidRPr="004B29EA">
        <w:rPr>
          <w:rFonts w:ascii="Arial" w:hAnsi="Arial" w:cs="Arial"/>
          <w:lang w:val="es-CO"/>
        </w:rPr>
        <w:t xml:space="preserve">  en  2011  fue  de  51,8%,  registrando  un  crecimiento  de  1,5 puntos porcentuales </w:t>
      </w:r>
      <w:r w:rsidR="000473E2">
        <w:rPr>
          <w:rFonts w:ascii="Arial" w:hAnsi="Arial" w:cs="Arial"/>
          <w:lang w:val="es-CO"/>
        </w:rPr>
        <w:t>con respecto a 2010</w:t>
      </w:r>
      <w:r w:rsidR="002D106A" w:rsidRPr="004B29EA">
        <w:rPr>
          <w:rFonts w:ascii="Arial" w:hAnsi="Arial" w:cs="Arial"/>
          <w:lang w:val="es-CO"/>
        </w:rPr>
        <w:t xml:space="preserve"> cuando la ocupación fue de 50,3%.</w:t>
      </w:r>
      <w:r w:rsidR="00954040">
        <w:rPr>
          <w:rFonts w:ascii="Arial" w:hAnsi="Arial" w:cs="Arial"/>
          <w:lang w:val="es-CO"/>
        </w:rPr>
        <w:t xml:space="preserve"> </w:t>
      </w:r>
      <w:r w:rsidR="00954040" w:rsidRPr="004B29EA">
        <w:rPr>
          <w:rFonts w:ascii="Arial" w:hAnsi="Arial" w:cs="Arial"/>
          <w:lang w:val="es-CO"/>
        </w:rPr>
        <w:t xml:space="preserve">Según  datos  de  </w:t>
      </w:r>
      <w:proofErr w:type="spellStart"/>
      <w:r w:rsidR="00954040" w:rsidRPr="004B29EA">
        <w:rPr>
          <w:rFonts w:ascii="Arial" w:hAnsi="Arial" w:cs="Arial"/>
          <w:lang w:val="es-CO"/>
        </w:rPr>
        <w:t>Cotelco</w:t>
      </w:r>
      <w:proofErr w:type="spellEnd"/>
      <w:r w:rsidR="00954040" w:rsidRPr="004B29EA">
        <w:rPr>
          <w:rFonts w:ascii="Arial" w:hAnsi="Arial" w:cs="Arial"/>
          <w:lang w:val="es-CO"/>
        </w:rPr>
        <w:t xml:space="preserve">,  en  2011  Bogotá  (61,4%)  registró  el  mayor  porcentaje  de ocupación, seguida por Cartagena (60,0%) y San Andrés (56,5%). </w:t>
      </w:r>
      <w:r w:rsidR="002D106A" w:rsidRPr="004B29EA">
        <w:rPr>
          <w:rFonts w:ascii="Arial" w:hAnsi="Arial" w:cs="Arial"/>
          <w:lang w:val="es-CO"/>
        </w:rPr>
        <w:t xml:space="preserve"> </w:t>
      </w:r>
      <w:r w:rsidR="007818EB">
        <w:rPr>
          <w:rFonts w:ascii="Arial" w:hAnsi="Arial" w:cs="Arial"/>
          <w:lang w:val="es-CO"/>
        </w:rPr>
        <w:t>Mediante encuestas</w:t>
      </w:r>
      <w:r w:rsidR="001C2C3A">
        <w:rPr>
          <w:rFonts w:ascii="Arial" w:hAnsi="Arial" w:cs="Arial"/>
          <w:lang w:val="es-CO"/>
        </w:rPr>
        <w:t xml:space="preserve"> </w:t>
      </w:r>
      <w:r w:rsidR="007818EB">
        <w:rPr>
          <w:rFonts w:ascii="Arial" w:hAnsi="Arial" w:cs="Arial"/>
          <w:lang w:val="es-CO"/>
        </w:rPr>
        <w:t>se recogió</w:t>
      </w:r>
      <w:r w:rsidR="001C2C3A">
        <w:rPr>
          <w:rFonts w:ascii="Arial" w:hAnsi="Arial" w:cs="Arial"/>
          <w:lang w:val="es-CO"/>
        </w:rPr>
        <w:t xml:space="preserve"> información de ocupación mensual que </w:t>
      </w:r>
      <w:r w:rsidR="007818EB">
        <w:rPr>
          <w:rFonts w:ascii="Arial" w:hAnsi="Arial" w:cs="Arial"/>
          <w:lang w:val="es-CO"/>
        </w:rPr>
        <w:t>permitiera determinar la</w:t>
      </w:r>
      <w:r w:rsidR="001C2C3A">
        <w:rPr>
          <w:rFonts w:ascii="Arial" w:hAnsi="Arial" w:cs="Arial"/>
          <w:lang w:val="es-CO"/>
        </w:rPr>
        <w:t xml:space="preserve"> influencia de este factor en el consumo energético</w:t>
      </w:r>
      <w:r w:rsidR="000473E2">
        <w:rPr>
          <w:rFonts w:ascii="Arial" w:hAnsi="Arial" w:cs="Arial"/>
          <w:lang w:val="es-CO"/>
        </w:rPr>
        <w:t xml:space="preserve"> y </w:t>
      </w:r>
      <w:r>
        <w:rPr>
          <w:rFonts w:ascii="Arial" w:hAnsi="Arial" w:cs="Arial"/>
          <w:lang w:val="es-CO"/>
        </w:rPr>
        <w:t xml:space="preserve">por ello los cálculos de reducción de consumo </w:t>
      </w:r>
      <w:r w:rsidR="00954040">
        <w:rPr>
          <w:rFonts w:ascii="Arial" w:hAnsi="Arial" w:cs="Arial"/>
          <w:lang w:val="es-CO"/>
        </w:rPr>
        <w:t>se hacen con la línea base de consumos promedio así como los cálculos de reducción de emisiones y los beneficios económicos que tendrían los proyectos financiados.</w:t>
      </w:r>
    </w:p>
    <w:p w:rsidR="00626A79" w:rsidRPr="00E37D6D" w:rsidRDefault="00ED3DA5" w:rsidP="0090637F">
      <w:pPr>
        <w:pStyle w:val="Heading2"/>
      </w:pPr>
      <w:bookmarkStart w:id="89" w:name="_Toc348896058"/>
      <w:proofErr w:type="spellStart"/>
      <w:r>
        <w:t>Segmentación</w:t>
      </w:r>
      <w:proofErr w:type="spellEnd"/>
      <w:r>
        <w:t xml:space="preserve"> del </w:t>
      </w:r>
      <w:proofErr w:type="spellStart"/>
      <w:r>
        <w:t>mercado</w:t>
      </w:r>
      <w:proofErr w:type="spellEnd"/>
      <w:r>
        <w:t xml:space="preserve"> </w:t>
      </w:r>
      <w:proofErr w:type="spellStart"/>
      <w:r w:rsidR="00626A79" w:rsidRPr="00E37D6D">
        <w:t>objetivo</w:t>
      </w:r>
      <w:bookmarkEnd w:id="89"/>
      <w:proofErr w:type="spellEnd"/>
    </w:p>
    <w:p w:rsidR="00954040" w:rsidRDefault="007736BF" w:rsidP="004B29EA">
      <w:pPr>
        <w:spacing w:after="240"/>
        <w:jc w:val="both"/>
        <w:rPr>
          <w:rFonts w:ascii="Arial" w:eastAsia="Times New Roman" w:hAnsi="Arial" w:cs="Arial"/>
          <w:color w:val="0F243E"/>
          <w:kern w:val="28"/>
          <w:lang w:val="es-CO"/>
        </w:rPr>
      </w:pPr>
      <w:r w:rsidRPr="004B29EA">
        <w:rPr>
          <w:rFonts w:ascii="Arial" w:eastAsia="Times New Roman" w:hAnsi="Arial" w:cs="Arial"/>
          <w:color w:val="0F243E"/>
          <w:kern w:val="28"/>
          <w:lang w:val="es-CO"/>
        </w:rPr>
        <w:t xml:space="preserve">De acuerdo a la Ley 300 de 1996, un hotel está definido como todo establecimiento en que se presta el servicio de alojamiento en habitaciones y otro tipo de unidades habitacionales en menor cantidad, que son privadas, y están en un edificio o parte independiente del mismo, constituyendo sus dependencias un todo homogéneo y con entrada de uso exclusivo, que dispone además como mínimo del servicio de recepción, servicio de desayuno y salón de estar para la permanencia de los huéspedes, sin perjuicio de proporcionar otros servicios complementarios. </w:t>
      </w:r>
    </w:p>
    <w:p w:rsidR="00954040" w:rsidRPr="00954040" w:rsidRDefault="007736BF" w:rsidP="004B29EA">
      <w:pPr>
        <w:spacing w:after="240"/>
        <w:jc w:val="both"/>
        <w:rPr>
          <w:rFonts w:ascii="Arial" w:eastAsia="Cambria" w:hAnsi="Arial" w:cs="Arial"/>
          <w:color w:val="0F243E"/>
          <w:szCs w:val="24"/>
          <w:lang w:val="es-CO"/>
        </w:rPr>
      </w:pPr>
      <w:r w:rsidRPr="004B29EA">
        <w:rPr>
          <w:rFonts w:ascii="Arial" w:eastAsia="Times New Roman" w:hAnsi="Arial" w:cs="Arial"/>
          <w:color w:val="0F243E"/>
          <w:kern w:val="28"/>
          <w:lang w:val="es-CO"/>
        </w:rPr>
        <w:t xml:space="preserve">En términos sectoriales, el subsector hospedaje comprende todos aquellos establecimientos que se dedican profesional y habitualmente a proporcionar alojamiento a las personas, mediante precio, con o sin servicios de carácter complementario. </w:t>
      </w:r>
      <w:r w:rsidRPr="004B29EA">
        <w:rPr>
          <w:rFonts w:ascii="Arial" w:eastAsia="Cambria" w:hAnsi="Arial" w:cs="Arial"/>
          <w:color w:val="0F243E"/>
          <w:szCs w:val="24"/>
          <w:lang w:val="es-CO"/>
        </w:rPr>
        <w:t>El Registr</w:t>
      </w:r>
      <w:r w:rsidR="00954040">
        <w:rPr>
          <w:rFonts w:ascii="Arial" w:eastAsia="Cambria" w:hAnsi="Arial" w:cs="Arial"/>
          <w:color w:val="0F243E"/>
          <w:szCs w:val="24"/>
          <w:lang w:val="es-CO"/>
        </w:rPr>
        <w:t>o Nacional de Turismo reporta</w:t>
      </w:r>
      <w:r w:rsidRPr="004B29EA">
        <w:rPr>
          <w:rFonts w:ascii="Arial" w:eastAsia="Cambria" w:hAnsi="Arial" w:cs="Arial"/>
          <w:color w:val="0F243E"/>
          <w:szCs w:val="24"/>
          <w:lang w:val="es-CO"/>
        </w:rPr>
        <w:t xml:space="preserve"> todos los establecimientos de alojamiento disponibles en Colombia, un primer criterio para la segmentación del mercado, fue la restricción a los establecimientos hoteleros exclusivamente, de los 6.800 establecimientos reportados en el RNT, unos 5.000 corresponden a la definición de un hotel. </w:t>
      </w:r>
    </w:p>
    <w:p w:rsidR="00626A79" w:rsidRPr="00E37D6D" w:rsidRDefault="00626A79" w:rsidP="0090637F">
      <w:pPr>
        <w:pStyle w:val="Heading3"/>
      </w:pPr>
      <w:bookmarkStart w:id="90" w:name="_Toc348896059"/>
      <w:r w:rsidRPr="00E37D6D">
        <w:t>Criterio</w:t>
      </w:r>
      <w:r w:rsidR="00954040">
        <w:t>s</w:t>
      </w:r>
      <w:r w:rsidRPr="00E37D6D">
        <w:t xml:space="preserve"> </w:t>
      </w:r>
      <w:r w:rsidR="00256DB0" w:rsidRPr="00E37D6D">
        <w:t>para la segmentación del mercado</w:t>
      </w:r>
      <w:bookmarkEnd w:id="90"/>
    </w:p>
    <w:p w:rsidR="00885735" w:rsidRPr="004B29EA" w:rsidRDefault="007736BF" w:rsidP="004B29EA">
      <w:pPr>
        <w:spacing w:after="240"/>
        <w:jc w:val="both"/>
        <w:rPr>
          <w:rFonts w:ascii="Arial" w:hAnsi="Arial" w:cs="Arial"/>
          <w:lang w:val="es-CO"/>
        </w:rPr>
      </w:pPr>
      <w:r w:rsidRPr="004B29EA">
        <w:rPr>
          <w:rFonts w:ascii="Arial" w:hAnsi="Arial" w:cs="Arial"/>
          <w:lang w:val="es-CO"/>
        </w:rPr>
        <w:t>Una vez determinado la población de hoteles, se decidió restrin</w:t>
      </w:r>
      <w:r w:rsidR="00954040">
        <w:rPr>
          <w:rFonts w:ascii="Arial" w:hAnsi="Arial" w:cs="Arial"/>
          <w:lang w:val="es-CO"/>
        </w:rPr>
        <w:t xml:space="preserve">gir aun el grupo objetivo. Para este </w:t>
      </w:r>
      <w:r w:rsidRPr="004B29EA">
        <w:rPr>
          <w:rFonts w:ascii="Arial" w:hAnsi="Arial" w:cs="Arial"/>
          <w:lang w:val="es-CO"/>
        </w:rPr>
        <w:t xml:space="preserve"> fin, se </w:t>
      </w:r>
      <w:r w:rsidR="00885735" w:rsidRPr="004B29EA">
        <w:rPr>
          <w:rFonts w:ascii="Arial" w:hAnsi="Arial" w:cs="Arial"/>
          <w:lang w:val="es-CO"/>
        </w:rPr>
        <w:t xml:space="preserve"> propusieron </w:t>
      </w:r>
      <w:r w:rsidRPr="004B29EA">
        <w:rPr>
          <w:rFonts w:ascii="Arial" w:hAnsi="Arial" w:cs="Arial"/>
          <w:lang w:val="es-CO"/>
        </w:rPr>
        <w:t>2</w:t>
      </w:r>
      <w:r w:rsidR="00885735" w:rsidRPr="004B29EA">
        <w:rPr>
          <w:rFonts w:ascii="Arial" w:hAnsi="Arial" w:cs="Arial"/>
          <w:lang w:val="es-CO"/>
        </w:rPr>
        <w:t xml:space="preserve">  criterios: </w:t>
      </w:r>
    </w:p>
    <w:p w:rsidR="00885735" w:rsidRPr="005661D9" w:rsidRDefault="00954040" w:rsidP="00622374">
      <w:pPr>
        <w:numPr>
          <w:ilvl w:val="0"/>
          <w:numId w:val="2"/>
        </w:numPr>
        <w:jc w:val="both"/>
        <w:rPr>
          <w:rFonts w:ascii="Arial" w:hAnsi="Arial" w:cs="Arial"/>
          <w:lang w:val="es-ES_tradnl"/>
        </w:rPr>
      </w:pPr>
      <w:r w:rsidRPr="009B70C8">
        <w:rPr>
          <w:rFonts w:ascii="Arial" w:hAnsi="Arial" w:cs="Arial"/>
          <w:u w:val="single"/>
          <w:lang w:val="es-CO"/>
        </w:rPr>
        <w:t>Número de Habitaciones</w:t>
      </w:r>
      <w:r>
        <w:rPr>
          <w:rFonts w:ascii="Arial" w:hAnsi="Arial" w:cs="Arial"/>
          <w:lang w:val="es-CO"/>
        </w:rPr>
        <w:t>: S</w:t>
      </w:r>
      <w:r w:rsidR="00885735" w:rsidRPr="004B29EA">
        <w:rPr>
          <w:rFonts w:ascii="Arial" w:hAnsi="Arial" w:cs="Arial"/>
          <w:lang w:val="es-CO"/>
        </w:rPr>
        <w:t>e caracterizaron los hoteles a través del número de habitaciones, algunos proyectos no son factibles por consumo energéticos bajos. Así</w:t>
      </w:r>
      <w:r w:rsidR="009B70C8">
        <w:rPr>
          <w:rFonts w:ascii="Arial" w:hAnsi="Arial" w:cs="Arial"/>
          <w:lang w:val="es-CO"/>
        </w:rPr>
        <w:t>,</w:t>
      </w:r>
      <w:r w:rsidR="00885735" w:rsidRPr="004B29EA">
        <w:rPr>
          <w:rFonts w:ascii="Arial" w:hAnsi="Arial" w:cs="Arial"/>
          <w:lang w:val="es-CO"/>
        </w:rPr>
        <w:t xml:space="preserve"> se decidió que se van a considerar solamente los hoteles con más</w:t>
      </w:r>
      <w:r w:rsidR="007818EB">
        <w:rPr>
          <w:rFonts w:ascii="Arial" w:hAnsi="Arial" w:cs="Arial"/>
          <w:lang w:val="es-CO"/>
        </w:rPr>
        <w:t xml:space="preserve"> de 50</w:t>
      </w:r>
      <w:r w:rsidR="00885735" w:rsidRPr="004B29EA">
        <w:rPr>
          <w:rFonts w:ascii="Arial" w:hAnsi="Arial" w:cs="Arial"/>
          <w:lang w:val="es-CO"/>
        </w:rPr>
        <w:t xml:space="preserve"> habitaciones. </w:t>
      </w:r>
    </w:p>
    <w:p w:rsidR="00885735" w:rsidRPr="005661D9" w:rsidRDefault="00885735" w:rsidP="00622374">
      <w:pPr>
        <w:numPr>
          <w:ilvl w:val="0"/>
          <w:numId w:val="2"/>
        </w:numPr>
        <w:jc w:val="both"/>
        <w:rPr>
          <w:rFonts w:ascii="Arial" w:hAnsi="Arial" w:cs="Arial"/>
          <w:lang w:val="es-ES_tradnl"/>
        </w:rPr>
      </w:pPr>
      <w:r w:rsidRPr="009B70C8">
        <w:rPr>
          <w:rFonts w:ascii="Arial" w:hAnsi="Arial" w:cs="Arial"/>
          <w:u w:val="single"/>
          <w:lang w:val="es-CO"/>
        </w:rPr>
        <w:t>Antigüedad</w:t>
      </w:r>
      <w:r w:rsidRPr="004B29EA">
        <w:rPr>
          <w:rFonts w:ascii="Arial" w:hAnsi="Arial" w:cs="Arial"/>
          <w:lang w:val="es-CO"/>
        </w:rPr>
        <w:t xml:space="preserve">: </w:t>
      </w:r>
      <w:r w:rsidR="009B70C8">
        <w:rPr>
          <w:rFonts w:ascii="Arial" w:hAnsi="Arial" w:cs="Arial"/>
          <w:lang w:val="es-CO"/>
        </w:rPr>
        <w:t>Se considera el desarrollo de proyectos en hoteles con una antigüedad mayor a 10 años.</w:t>
      </w:r>
      <w:r w:rsidR="007818EB">
        <w:rPr>
          <w:rFonts w:ascii="Arial" w:hAnsi="Arial" w:cs="Arial"/>
          <w:lang w:val="es-CO"/>
        </w:rPr>
        <w:t xml:space="preserve"> De acuerdo con las encuestas realizadas, más del 50 % de los hoteles tienen una antigüedad mayor a 10 años.</w:t>
      </w:r>
    </w:p>
    <w:p w:rsidR="009B70C8" w:rsidRPr="009B70C8" w:rsidRDefault="00885735" w:rsidP="00622374">
      <w:pPr>
        <w:numPr>
          <w:ilvl w:val="0"/>
          <w:numId w:val="2"/>
        </w:numPr>
        <w:jc w:val="both"/>
        <w:rPr>
          <w:rFonts w:ascii="Arial" w:hAnsi="Arial" w:cs="Arial"/>
        </w:rPr>
      </w:pPr>
      <w:r w:rsidRPr="009B70C8">
        <w:rPr>
          <w:rFonts w:ascii="Arial" w:hAnsi="Arial" w:cs="Arial"/>
          <w:u w:val="single"/>
          <w:lang w:val="es-CO"/>
        </w:rPr>
        <w:t>Zona climática</w:t>
      </w:r>
      <w:r w:rsidR="009B70C8">
        <w:rPr>
          <w:rFonts w:ascii="Arial" w:hAnsi="Arial" w:cs="Arial"/>
          <w:lang w:val="es-CO"/>
        </w:rPr>
        <w:t>: S</w:t>
      </w:r>
      <w:r w:rsidRPr="004B29EA">
        <w:rPr>
          <w:rFonts w:ascii="Arial" w:hAnsi="Arial" w:cs="Arial"/>
          <w:lang w:val="es-CO"/>
        </w:rPr>
        <w:t>egún la ubicación</w:t>
      </w:r>
      <w:r w:rsidR="009B70C8">
        <w:rPr>
          <w:rFonts w:ascii="Arial" w:hAnsi="Arial" w:cs="Arial"/>
          <w:lang w:val="es-CO"/>
        </w:rPr>
        <w:t xml:space="preserve"> geográfica</w:t>
      </w:r>
      <w:r w:rsidRPr="004B29EA">
        <w:rPr>
          <w:rFonts w:ascii="Arial" w:hAnsi="Arial" w:cs="Arial"/>
          <w:lang w:val="es-CO"/>
        </w:rPr>
        <w:t xml:space="preserve">, las necesidades energéticas de los hoteles varían y se recomiendan cambios tecnológicos diferentes, por ejemplo </w:t>
      </w:r>
      <w:r w:rsidRPr="005661D9">
        <w:rPr>
          <w:rFonts w:ascii="Arial" w:hAnsi="Arial" w:cs="Arial"/>
          <w:lang w:val="es-ES_tradnl"/>
        </w:rPr>
        <w:t>el consumo eléctrico está fuertemente influenciado por la climatización que el hotel tenga y a su vez por la temperatura ambiente de la región.</w:t>
      </w:r>
      <w:r w:rsidRPr="004B29EA">
        <w:rPr>
          <w:rFonts w:ascii="Arial" w:hAnsi="Arial" w:cs="Arial"/>
          <w:lang w:val="es-CO"/>
        </w:rPr>
        <w:t xml:space="preserve"> En la </w:t>
      </w:r>
      <w:r w:rsidR="00FC07B9" w:rsidRPr="004B29EA">
        <w:rPr>
          <w:rFonts w:ascii="Arial" w:hAnsi="Arial" w:cs="Arial"/>
          <w:lang w:val="es-CO"/>
        </w:rPr>
        <w:fldChar w:fldCharType="begin"/>
      </w:r>
      <w:r w:rsidRPr="004B29EA">
        <w:rPr>
          <w:rFonts w:ascii="Arial" w:hAnsi="Arial" w:cs="Arial"/>
          <w:lang w:val="es-CO"/>
        </w:rPr>
        <w:instrText xml:space="preserve"> REF _Ref327347194 \h </w:instrText>
      </w:r>
      <w:r w:rsidR="00FC07B9" w:rsidRPr="004B29EA">
        <w:rPr>
          <w:rFonts w:ascii="Arial" w:hAnsi="Arial" w:cs="Arial"/>
          <w:lang w:val="es-CO"/>
        </w:rPr>
      </w:r>
      <w:r w:rsidR="00FC07B9" w:rsidRPr="004B29EA">
        <w:rPr>
          <w:rFonts w:ascii="Arial" w:hAnsi="Arial" w:cs="Arial"/>
          <w:lang w:val="es-CO"/>
        </w:rPr>
        <w:fldChar w:fldCharType="separate"/>
      </w:r>
      <w:proofErr w:type="spellStart"/>
      <w:r w:rsidR="002464F0" w:rsidRPr="00112523">
        <w:rPr>
          <w:rFonts w:ascii="Arial" w:hAnsi="Arial" w:cs="Arial"/>
        </w:rPr>
        <w:t>Tabla</w:t>
      </w:r>
      <w:proofErr w:type="spellEnd"/>
      <w:r w:rsidR="002464F0" w:rsidRPr="00112523">
        <w:rPr>
          <w:rFonts w:ascii="Arial" w:hAnsi="Arial" w:cs="Arial"/>
        </w:rPr>
        <w:t xml:space="preserve"> </w:t>
      </w:r>
      <w:r w:rsidR="002464F0">
        <w:rPr>
          <w:rFonts w:ascii="Arial" w:hAnsi="Arial" w:cs="Arial"/>
          <w:noProof/>
        </w:rPr>
        <w:t>1</w:t>
      </w:r>
      <w:r w:rsidR="00FC07B9" w:rsidRPr="004B29EA">
        <w:rPr>
          <w:rFonts w:ascii="Arial" w:hAnsi="Arial" w:cs="Arial"/>
          <w:lang w:val="es-CO"/>
        </w:rPr>
        <w:fldChar w:fldCharType="end"/>
      </w:r>
      <w:r w:rsidRPr="004B29EA">
        <w:rPr>
          <w:rFonts w:ascii="Arial" w:hAnsi="Arial" w:cs="Arial"/>
          <w:lang w:val="es-CO"/>
        </w:rPr>
        <w:t xml:space="preserve"> se presentan esas 4 zonas climáticas.</w:t>
      </w:r>
    </w:p>
    <w:p w:rsidR="00885735" w:rsidRPr="005661D9" w:rsidRDefault="00885735" w:rsidP="00112523">
      <w:pPr>
        <w:pStyle w:val="Caption"/>
        <w:keepNext/>
        <w:jc w:val="center"/>
        <w:rPr>
          <w:rFonts w:ascii="Arial" w:hAnsi="Arial" w:cs="Arial"/>
          <w:color w:val="auto"/>
          <w:lang w:val="es-ES_tradnl"/>
        </w:rPr>
      </w:pPr>
      <w:bookmarkStart w:id="91" w:name="_Ref327347194"/>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w:t>
      </w:r>
      <w:r w:rsidR="00FC07B9" w:rsidRPr="00112523">
        <w:rPr>
          <w:rFonts w:ascii="Arial" w:hAnsi="Arial" w:cs="Arial"/>
          <w:color w:val="auto"/>
        </w:rPr>
        <w:fldChar w:fldCharType="end"/>
      </w:r>
      <w:bookmarkEnd w:id="91"/>
      <w:r w:rsidR="009B70C8" w:rsidRPr="005661D9">
        <w:rPr>
          <w:rFonts w:ascii="Arial" w:hAnsi="Arial" w:cs="Arial"/>
          <w:color w:val="auto"/>
          <w:lang w:val="es-ES_tradnl"/>
        </w:rPr>
        <w:t>. Zonas climáticas (</w:t>
      </w:r>
      <w:r w:rsidRPr="005661D9">
        <w:rPr>
          <w:rFonts w:ascii="Arial" w:hAnsi="Arial" w:cs="Arial"/>
          <w:color w:val="auto"/>
          <w:lang w:val="es-ES_tradnl"/>
        </w:rPr>
        <w:t>Fuente</w:t>
      </w:r>
      <w:r w:rsidR="009B70C8" w:rsidRPr="005661D9">
        <w:rPr>
          <w:rFonts w:ascii="Arial" w:hAnsi="Arial" w:cs="Arial"/>
          <w:color w:val="auto"/>
          <w:lang w:val="es-ES_tradnl"/>
        </w:rPr>
        <w:t>:</w:t>
      </w:r>
      <w:r w:rsidRPr="005661D9">
        <w:rPr>
          <w:rFonts w:ascii="Arial" w:hAnsi="Arial" w:cs="Arial"/>
          <w:color w:val="auto"/>
          <w:lang w:val="es-ES_tradnl"/>
        </w:rPr>
        <w:t xml:space="preserve"> IDEAM 2011)</w:t>
      </w:r>
    </w:p>
    <w:tbl>
      <w:tblPr>
        <w:tblStyle w:val="Sombreadoclaro1"/>
        <w:tblW w:w="5000" w:type="pct"/>
        <w:tblLook w:val="04A0" w:firstRow="1" w:lastRow="0" w:firstColumn="1" w:lastColumn="0" w:noHBand="0" w:noVBand="1"/>
      </w:tblPr>
      <w:tblGrid>
        <w:gridCol w:w="1742"/>
        <w:gridCol w:w="1743"/>
        <w:gridCol w:w="1751"/>
        <w:gridCol w:w="1742"/>
        <w:gridCol w:w="1742"/>
      </w:tblGrid>
      <w:tr w:rsidR="00626A79" w:rsidRPr="00626A79" w:rsidTr="004D547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8" w:type="pct"/>
            <w:hideMark/>
          </w:tcPr>
          <w:p w:rsidR="00626A79" w:rsidRPr="004B29EA" w:rsidRDefault="00626A79" w:rsidP="009B70C8">
            <w:pPr>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Zona</w:t>
            </w:r>
            <w:r w:rsidR="009B70C8">
              <w:rPr>
                <w:rFonts w:ascii="Arial" w:eastAsia="Times New Roman" w:hAnsi="Arial" w:cs="Arial"/>
                <w:color w:val="000000"/>
                <w:kern w:val="24"/>
                <w:lang w:val="es-CO" w:eastAsia="es-ES"/>
              </w:rPr>
              <w:t xml:space="preserve"> Climática</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Rango Altitud SNM</w:t>
            </w:r>
          </w:p>
        </w:tc>
        <w:tc>
          <w:tcPr>
            <w:tcW w:w="1004"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Ciudad</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Altitud SNM*</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proofErr w:type="spellStart"/>
            <w:r w:rsidRPr="004B29EA">
              <w:rPr>
                <w:rFonts w:ascii="Arial" w:eastAsia="Times New Roman" w:hAnsi="Arial" w:cs="Arial"/>
                <w:color w:val="000000"/>
                <w:kern w:val="24"/>
                <w:lang w:val="es-CO" w:eastAsia="es-ES"/>
              </w:rPr>
              <w:t>Temp</w:t>
            </w:r>
            <w:proofErr w:type="spellEnd"/>
            <w:r w:rsidR="004D5479">
              <w:rPr>
                <w:rFonts w:ascii="Arial" w:eastAsia="Times New Roman" w:hAnsi="Arial" w:cs="Arial"/>
                <w:color w:val="000000"/>
                <w:kern w:val="24"/>
                <w:lang w:val="es-CO" w:eastAsia="es-ES"/>
              </w:rPr>
              <w:t>.</w:t>
            </w:r>
            <w:r w:rsidRPr="004B29EA">
              <w:rPr>
                <w:rFonts w:ascii="Arial" w:eastAsia="Times New Roman" w:hAnsi="Arial" w:cs="Arial"/>
                <w:color w:val="000000"/>
                <w:kern w:val="24"/>
                <w:lang w:val="es-CO" w:eastAsia="es-ES"/>
              </w:rPr>
              <w:t xml:space="preserve"> media*</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&gt; 2000</w:t>
            </w: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Bogotá</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2600</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22ºC</w:t>
            </w:r>
          </w:p>
        </w:tc>
      </w:tr>
      <w:tr w:rsidR="00626A79" w:rsidRPr="00626A79" w:rsidTr="004D5479">
        <w:trPr>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1200-2000</w:t>
            </w:r>
          </w:p>
        </w:tc>
        <w:tc>
          <w:tcPr>
            <w:tcW w:w="1004"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Medellín</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1475</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28ºC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500-1200</w:t>
            </w: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Cali</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997</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32ºC</w:t>
            </w:r>
          </w:p>
        </w:tc>
      </w:tr>
      <w:tr w:rsidR="00626A79" w:rsidRPr="00626A79" w:rsidTr="001353CD">
        <w:trPr>
          <w:trHeight w:val="186"/>
        </w:trPr>
        <w:tc>
          <w:tcPr>
            <w:cnfStyle w:val="001000000000" w:firstRow="0" w:lastRow="0" w:firstColumn="1" w:lastColumn="0" w:oddVBand="0" w:evenVBand="0" w:oddHBand="0" w:evenHBand="0" w:firstRowFirstColumn="0" w:firstRowLastColumn="0" w:lastRowFirstColumn="0" w:lastRowLastColumn="0"/>
            <w:tcW w:w="998" w:type="pct"/>
            <w:vMerge w:val="restart"/>
            <w:vAlign w:val="center"/>
            <w:hideMark/>
          </w:tcPr>
          <w:p w:rsidR="00626A79" w:rsidRPr="004B29EA" w:rsidRDefault="00626A79" w:rsidP="004D5479">
            <w:pPr>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4</w:t>
            </w:r>
          </w:p>
        </w:tc>
        <w:tc>
          <w:tcPr>
            <w:tcW w:w="999" w:type="pct"/>
            <w:vMerge w:val="restar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0-500</w:t>
            </w:r>
          </w:p>
        </w:tc>
        <w:tc>
          <w:tcPr>
            <w:tcW w:w="1004"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Cartagena</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35ºC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Barranquilla</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35ºC</w:t>
            </w:r>
          </w:p>
        </w:tc>
      </w:tr>
      <w:tr w:rsidR="00626A79" w:rsidRPr="00626A79" w:rsidTr="001353CD">
        <w:trPr>
          <w:trHeight w:val="364"/>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Santa Marta</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34ºC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San Andres</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20</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33ºC</w:t>
            </w:r>
          </w:p>
        </w:tc>
      </w:tr>
    </w:tbl>
    <w:p w:rsidR="00626A79" w:rsidRPr="004B29EA" w:rsidRDefault="00626A79" w:rsidP="004B29EA">
      <w:pPr>
        <w:jc w:val="both"/>
        <w:rPr>
          <w:rFonts w:ascii="Arial" w:hAnsi="Arial" w:cs="Arial"/>
          <w:lang w:val="es-CO"/>
        </w:rPr>
      </w:pPr>
    </w:p>
    <w:p w:rsidR="00256DB0" w:rsidRPr="00E37D6D" w:rsidRDefault="00AC5846" w:rsidP="0090637F">
      <w:pPr>
        <w:pStyle w:val="Heading3"/>
      </w:pPr>
      <w:bookmarkStart w:id="92" w:name="_Toc348896060"/>
      <w:r w:rsidRPr="00E37D6D">
        <w:t>Segmentación por ciudades principales</w:t>
      </w:r>
      <w:bookmarkEnd w:id="92"/>
    </w:p>
    <w:p w:rsidR="002D106A" w:rsidRPr="004B29EA" w:rsidRDefault="002D106A" w:rsidP="004B29EA">
      <w:pPr>
        <w:spacing w:after="240"/>
        <w:jc w:val="both"/>
        <w:rPr>
          <w:rFonts w:ascii="Arial" w:hAnsi="Arial" w:cs="Arial"/>
          <w:lang w:val="es-CO"/>
        </w:rPr>
      </w:pPr>
      <w:r w:rsidRPr="004B29EA">
        <w:rPr>
          <w:rFonts w:ascii="Arial" w:hAnsi="Arial" w:cs="Arial"/>
          <w:lang w:val="es-CO"/>
        </w:rPr>
        <w:t xml:space="preserve">En la </w:t>
      </w:r>
      <w:r w:rsidR="00FC649A">
        <w:rPr>
          <w:rFonts w:ascii="Arial" w:hAnsi="Arial" w:cs="Arial"/>
          <w:lang w:val="es-CO"/>
        </w:rPr>
        <w:t xml:space="preserve">figura 5 </w:t>
      </w:r>
      <w:r w:rsidRPr="004B29EA">
        <w:rPr>
          <w:rFonts w:ascii="Arial" w:hAnsi="Arial" w:cs="Arial"/>
          <w:lang w:val="es-CO"/>
        </w:rPr>
        <w:t>se presenta la distribución de los hoteles en lo</w:t>
      </w:r>
      <w:r w:rsidR="009B70C8">
        <w:rPr>
          <w:rFonts w:ascii="Arial" w:hAnsi="Arial" w:cs="Arial"/>
          <w:lang w:val="es-CO"/>
        </w:rPr>
        <w:t xml:space="preserve">s departamentos de Colombia, así como </w:t>
      </w:r>
      <w:r w:rsidRPr="004B29EA">
        <w:rPr>
          <w:rFonts w:ascii="Arial" w:hAnsi="Arial" w:cs="Arial"/>
          <w:lang w:val="es-CO"/>
        </w:rPr>
        <w:t xml:space="preserve">el porcentaje cumulativo. </w:t>
      </w:r>
      <w:r w:rsidR="009B70C8">
        <w:rPr>
          <w:rFonts w:ascii="Arial" w:hAnsi="Arial" w:cs="Arial"/>
          <w:lang w:val="es-CO"/>
        </w:rPr>
        <w:t xml:space="preserve">Como se observa un 69% de los hoteles se encuentran </w:t>
      </w:r>
      <w:r w:rsidRPr="004B29EA">
        <w:rPr>
          <w:rFonts w:ascii="Arial" w:hAnsi="Arial" w:cs="Arial"/>
          <w:lang w:val="es-CO"/>
        </w:rPr>
        <w:t xml:space="preserve"> </w:t>
      </w:r>
      <w:r w:rsidR="009B70C8">
        <w:rPr>
          <w:rFonts w:ascii="Arial" w:hAnsi="Arial" w:cs="Arial"/>
          <w:lang w:val="es-CO"/>
        </w:rPr>
        <w:t xml:space="preserve">ubicados </w:t>
      </w:r>
      <w:r w:rsidRPr="004B29EA">
        <w:rPr>
          <w:rFonts w:ascii="Arial" w:hAnsi="Arial" w:cs="Arial"/>
          <w:lang w:val="es-CO"/>
        </w:rPr>
        <w:t xml:space="preserve">en 11 departamentos. </w:t>
      </w:r>
      <w:r w:rsidR="009B70C8">
        <w:rPr>
          <w:rFonts w:ascii="Arial" w:hAnsi="Arial" w:cs="Arial"/>
          <w:lang w:val="es-CO"/>
        </w:rPr>
        <w:t>Teniendo en cuenta esta situación, el grupo objetivo de hoteles se restringe a las ciudades c</w:t>
      </w:r>
      <w:r w:rsidR="00ED3DA5">
        <w:rPr>
          <w:rFonts w:ascii="Arial" w:hAnsi="Arial" w:cs="Arial"/>
          <w:lang w:val="es-CO"/>
        </w:rPr>
        <w:t>apitales de estos departamentos.</w:t>
      </w:r>
    </w:p>
    <w:p w:rsidR="007736BF" w:rsidRPr="004B29EA" w:rsidRDefault="00256DB0" w:rsidP="004B29EA">
      <w:pPr>
        <w:keepNext/>
        <w:jc w:val="both"/>
        <w:rPr>
          <w:rFonts w:ascii="Arial" w:hAnsi="Arial" w:cs="Arial"/>
        </w:rPr>
      </w:pPr>
      <w:r w:rsidRPr="004B29EA">
        <w:rPr>
          <w:rFonts w:ascii="Arial" w:hAnsi="Arial" w:cs="Arial"/>
          <w:noProof/>
        </w:rPr>
        <w:drawing>
          <wp:inline distT="0" distB="0" distL="0" distR="0">
            <wp:extent cx="6081499" cy="3207224"/>
            <wp:effectExtent l="19050" t="0" r="14501"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6DB0" w:rsidRPr="005661D9" w:rsidRDefault="003C443B" w:rsidP="00112523">
      <w:pPr>
        <w:pStyle w:val="Caption"/>
        <w:jc w:val="center"/>
        <w:rPr>
          <w:rFonts w:ascii="Arial" w:hAnsi="Arial" w:cs="Arial"/>
          <w:color w:val="auto"/>
          <w:lang w:val="es-ES_tradnl"/>
        </w:rPr>
      </w:pPr>
      <w:bookmarkStart w:id="93" w:name="_Toc327885340"/>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5</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7736BF" w:rsidRPr="005661D9">
        <w:rPr>
          <w:rFonts w:ascii="Arial" w:hAnsi="Arial" w:cs="Arial"/>
          <w:color w:val="auto"/>
          <w:lang w:val="es-ES_tradnl"/>
        </w:rPr>
        <w:t>Distribución de los hoteles colombianos según los departamentos</w:t>
      </w:r>
      <w:bookmarkEnd w:id="93"/>
    </w:p>
    <w:p w:rsidR="002D106A" w:rsidRPr="005661D9" w:rsidRDefault="004D5479" w:rsidP="004B29EA">
      <w:pPr>
        <w:jc w:val="both"/>
        <w:rPr>
          <w:rFonts w:ascii="Arial" w:hAnsi="Arial" w:cs="Arial"/>
          <w:lang w:val="es-ES_tradnl"/>
        </w:rPr>
      </w:pPr>
      <w:r w:rsidRPr="005661D9">
        <w:rPr>
          <w:rFonts w:ascii="Arial" w:hAnsi="Arial" w:cs="Arial"/>
          <w:lang w:val="es-ES_tradnl"/>
        </w:rPr>
        <w:t>Considerando estos</w:t>
      </w:r>
      <w:r w:rsidR="002D106A" w:rsidRPr="005661D9">
        <w:rPr>
          <w:rFonts w:ascii="Arial" w:hAnsi="Arial" w:cs="Arial"/>
          <w:lang w:val="es-ES_tradnl"/>
        </w:rPr>
        <w:t xml:space="preserve"> departamentos, se construyó la</w:t>
      </w:r>
      <w:r w:rsidR="00536914" w:rsidRPr="005661D9">
        <w:rPr>
          <w:rFonts w:ascii="Arial" w:hAnsi="Arial" w:cs="Arial"/>
          <w:lang w:val="es-ES_tradnl"/>
        </w:rPr>
        <w:t xml:space="preserve"> figura 6</w:t>
      </w:r>
      <w:r w:rsidR="002D106A" w:rsidRPr="005661D9">
        <w:rPr>
          <w:rFonts w:ascii="Arial" w:hAnsi="Arial" w:cs="Arial"/>
          <w:lang w:val="es-ES_tradnl"/>
        </w:rPr>
        <w:t xml:space="preserve">, </w:t>
      </w:r>
      <w:r w:rsidR="009B70C8" w:rsidRPr="005661D9">
        <w:rPr>
          <w:rFonts w:ascii="Arial" w:hAnsi="Arial" w:cs="Arial"/>
          <w:lang w:val="es-ES_tradnl"/>
        </w:rPr>
        <w:t>en esta</w:t>
      </w:r>
      <w:r w:rsidR="00AC5846" w:rsidRPr="005661D9">
        <w:rPr>
          <w:rFonts w:ascii="Arial" w:hAnsi="Arial" w:cs="Arial"/>
          <w:lang w:val="es-ES_tradnl"/>
        </w:rPr>
        <w:t xml:space="preserve"> </w:t>
      </w:r>
      <w:r w:rsidR="009B70C8" w:rsidRPr="005661D9">
        <w:rPr>
          <w:rFonts w:ascii="Arial" w:hAnsi="Arial" w:cs="Arial"/>
          <w:lang w:val="es-ES_tradnl"/>
        </w:rPr>
        <w:t>se</w:t>
      </w:r>
      <w:r w:rsidR="00536914" w:rsidRPr="005661D9">
        <w:rPr>
          <w:rFonts w:ascii="Arial" w:hAnsi="Arial" w:cs="Arial"/>
          <w:lang w:val="es-ES_tradnl"/>
        </w:rPr>
        <w:t xml:space="preserve"> muestra que el 31</w:t>
      </w:r>
      <w:r w:rsidR="00AC5846" w:rsidRPr="005661D9">
        <w:rPr>
          <w:rFonts w:ascii="Arial" w:hAnsi="Arial" w:cs="Arial"/>
          <w:lang w:val="es-ES_tradnl"/>
        </w:rPr>
        <w:t>% d</w:t>
      </w:r>
      <w:r w:rsidR="00536914" w:rsidRPr="005661D9">
        <w:rPr>
          <w:rFonts w:ascii="Arial" w:hAnsi="Arial" w:cs="Arial"/>
          <w:lang w:val="es-ES_tradnl"/>
        </w:rPr>
        <w:t>e los hoteles se concentran en 7</w:t>
      </w:r>
      <w:r w:rsidR="00AC5846" w:rsidRPr="005661D9">
        <w:rPr>
          <w:rFonts w:ascii="Arial" w:hAnsi="Arial" w:cs="Arial"/>
          <w:lang w:val="es-ES_tradnl"/>
        </w:rPr>
        <w:t xml:space="preserve"> ciudades, en parte las cuales son capitales</w:t>
      </w:r>
      <w:r w:rsidR="00ED3DA5" w:rsidRPr="005661D9">
        <w:rPr>
          <w:rFonts w:ascii="Arial" w:hAnsi="Arial" w:cs="Arial"/>
          <w:lang w:val="es-ES_tradnl"/>
        </w:rPr>
        <w:t xml:space="preserve"> de los departamentos indicados arriba</w:t>
      </w:r>
      <w:r w:rsidR="00AC5846" w:rsidRPr="005661D9">
        <w:rPr>
          <w:rFonts w:ascii="Arial" w:hAnsi="Arial" w:cs="Arial"/>
          <w:lang w:val="es-ES_tradnl"/>
        </w:rPr>
        <w:t xml:space="preserve">. En Bogotá </w:t>
      </w:r>
      <w:r w:rsidR="00ED3DA5" w:rsidRPr="005661D9">
        <w:rPr>
          <w:rFonts w:ascii="Arial" w:hAnsi="Arial" w:cs="Arial"/>
          <w:lang w:val="es-ES_tradnl"/>
        </w:rPr>
        <w:t>por ejemplo</w:t>
      </w:r>
      <w:r w:rsidR="00AC5846" w:rsidRPr="005661D9">
        <w:rPr>
          <w:rFonts w:ascii="Arial" w:hAnsi="Arial" w:cs="Arial"/>
          <w:lang w:val="es-ES_tradnl"/>
        </w:rPr>
        <w:t xml:space="preserve"> se encuentran 11% de los hoteles </w:t>
      </w:r>
      <w:r w:rsidR="00ED3DA5" w:rsidRPr="005661D9">
        <w:rPr>
          <w:rFonts w:ascii="Arial" w:hAnsi="Arial" w:cs="Arial"/>
          <w:lang w:val="es-ES_tradnl"/>
        </w:rPr>
        <w:t>del país, en Cartagena el 5 % y en Medellín el</w:t>
      </w:r>
      <w:r w:rsidR="00AC5846" w:rsidRPr="005661D9">
        <w:rPr>
          <w:rFonts w:ascii="Arial" w:hAnsi="Arial" w:cs="Arial"/>
          <w:lang w:val="es-ES_tradnl"/>
        </w:rPr>
        <w:t xml:space="preserve"> 5%. Aunque la isla d</w:t>
      </w:r>
      <w:r w:rsidRPr="005661D9">
        <w:rPr>
          <w:rFonts w:ascii="Arial" w:hAnsi="Arial" w:cs="Arial"/>
          <w:lang w:val="es-ES_tradnl"/>
        </w:rPr>
        <w:t>e San Andres no tenga una</w:t>
      </w:r>
      <w:r w:rsidR="00AC5846" w:rsidRPr="005661D9">
        <w:rPr>
          <w:rFonts w:ascii="Arial" w:hAnsi="Arial" w:cs="Arial"/>
          <w:lang w:val="es-ES_tradnl"/>
        </w:rPr>
        <w:t xml:space="preserve"> participación</w:t>
      </w:r>
      <w:r w:rsidRPr="005661D9">
        <w:rPr>
          <w:rFonts w:ascii="Arial" w:hAnsi="Arial" w:cs="Arial"/>
          <w:lang w:val="es-ES_tradnl"/>
        </w:rPr>
        <w:t xml:space="preserve"> importante</w:t>
      </w:r>
      <w:r w:rsidR="00AC5846" w:rsidRPr="005661D9">
        <w:rPr>
          <w:rFonts w:ascii="Arial" w:hAnsi="Arial" w:cs="Arial"/>
          <w:lang w:val="es-ES_tradnl"/>
        </w:rPr>
        <w:t xml:space="preserve"> </w:t>
      </w:r>
      <w:r w:rsidR="00ED3DA5" w:rsidRPr="005661D9">
        <w:rPr>
          <w:rFonts w:ascii="Arial" w:hAnsi="Arial" w:cs="Arial"/>
          <w:lang w:val="es-ES_tradnl"/>
        </w:rPr>
        <w:t xml:space="preserve">en el número de hoteles a nivel </w:t>
      </w:r>
      <w:r w:rsidR="00AC5846" w:rsidRPr="005661D9">
        <w:rPr>
          <w:rFonts w:ascii="Arial" w:hAnsi="Arial" w:cs="Arial"/>
          <w:lang w:val="es-ES_tradnl"/>
        </w:rPr>
        <w:t xml:space="preserve">nacional, se decidió </w:t>
      </w:r>
      <w:r w:rsidR="00ED3DA5" w:rsidRPr="005661D9">
        <w:rPr>
          <w:rFonts w:ascii="Arial" w:hAnsi="Arial" w:cs="Arial"/>
          <w:lang w:val="es-ES_tradnl"/>
        </w:rPr>
        <w:t xml:space="preserve">incluirla dentro del estudio de mercado teniendo en cuenta el tamaño de los hoteles de la isla y que la energía eléctrica es generada mediante plantas </w:t>
      </w:r>
      <w:proofErr w:type="spellStart"/>
      <w:r w:rsidR="00ED3DA5" w:rsidRPr="005661D9">
        <w:rPr>
          <w:rFonts w:ascii="Arial" w:hAnsi="Arial" w:cs="Arial"/>
          <w:lang w:val="es-ES_tradnl"/>
        </w:rPr>
        <w:t>diesel</w:t>
      </w:r>
      <w:proofErr w:type="spellEnd"/>
      <w:r w:rsidR="00ED3DA5" w:rsidRPr="005661D9">
        <w:rPr>
          <w:rFonts w:ascii="Arial" w:hAnsi="Arial" w:cs="Arial"/>
          <w:lang w:val="es-ES_tradnl"/>
        </w:rPr>
        <w:t xml:space="preserve"> y se otorgan altos subsidios en la tarifa que el g</w:t>
      </w:r>
      <w:r w:rsidRPr="005661D9">
        <w:rPr>
          <w:rFonts w:ascii="Arial" w:hAnsi="Arial" w:cs="Arial"/>
          <w:lang w:val="es-ES_tradnl"/>
        </w:rPr>
        <w:t>obierno planeta desmontar en el</w:t>
      </w:r>
      <w:r w:rsidR="00ED3DA5" w:rsidRPr="005661D9">
        <w:rPr>
          <w:rFonts w:ascii="Arial" w:hAnsi="Arial" w:cs="Arial"/>
          <w:lang w:val="es-ES_tradnl"/>
        </w:rPr>
        <w:t xml:space="preserve"> futuro.</w:t>
      </w:r>
    </w:p>
    <w:p w:rsidR="00B00B4C" w:rsidRPr="004B29EA" w:rsidRDefault="00BD46BF" w:rsidP="004B29EA">
      <w:pPr>
        <w:keepNext/>
        <w:jc w:val="both"/>
        <w:rPr>
          <w:rFonts w:ascii="Arial" w:hAnsi="Arial" w:cs="Arial"/>
        </w:rPr>
      </w:pPr>
      <w:r w:rsidRPr="00BD46BF">
        <w:rPr>
          <w:rFonts w:ascii="Arial" w:hAnsi="Arial" w:cs="Arial"/>
          <w:noProof/>
        </w:rPr>
        <w:drawing>
          <wp:inline distT="0" distB="0" distL="0" distR="0">
            <wp:extent cx="5400040" cy="2828331"/>
            <wp:effectExtent l="19050" t="0" r="10160"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DB0" w:rsidRPr="00112523" w:rsidRDefault="003C443B" w:rsidP="00112523">
      <w:pPr>
        <w:pStyle w:val="Caption"/>
        <w:jc w:val="center"/>
        <w:rPr>
          <w:rFonts w:ascii="Arial" w:hAnsi="Arial" w:cs="Arial"/>
          <w:color w:val="auto"/>
          <w:lang w:val="es-CO"/>
        </w:rPr>
      </w:pPr>
      <w:bookmarkStart w:id="94" w:name="_Toc327885341"/>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6</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B00B4C" w:rsidRPr="005661D9">
        <w:rPr>
          <w:rFonts w:ascii="Arial" w:hAnsi="Arial" w:cs="Arial"/>
          <w:color w:val="auto"/>
          <w:lang w:val="es-ES_tradnl"/>
        </w:rPr>
        <w:t>Distribución de los hoteles en las ciudades principales</w:t>
      </w:r>
      <w:bookmarkEnd w:id="94"/>
      <w:r w:rsidR="00ED3DA5" w:rsidRPr="005661D9">
        <w:rPr>
          <w:rFonts w:ascii="Arial" w:hAnsi="Arial" w:cs="Arial"/>
          <w:color w:val="auto"/>
          <w:lang w:val="es-ES_tradnl"/>
        </w:rPr>
        <w:t xml:space="preserve"> (Fuente: RNT)</w:t>
      </w:r>
    </w:p>
    <w:p w:rsidR="00AE438A" w:rsidRPr="0090637F" w:rsidRDefault="00ED3DA5" w:rsidP="0090637F">
      <w:pPr>
        <w:pStyle w:val="Heading3"/>
      </w:pPr>
      <w:bookmarkStart w:id="95" w:name="_Toc348896061"/>
      <w:r w:rsidRPr="0090637F">
        <w:t>Cálculo de la distribución</w:t>
      </w:r>
      <w:r w:rsidR="00AC5846" w:rsidRPr="0090637F">
        <w:t xml:space="preserve"> según tamaño de los hoteles</w:t>
      </w:r>
      <w:bookmarkEnd w:id="95"/>
    </w:p>
    <w:p w:rsidR="00AC5846" w:rsidRPr="004B29EA" w:rsidRDefault="001353CD" w:rsidP="004B29EA">
      <w:pPr>
        <w:spacing w:after="240"/>
        <w:jc w:val="both"/>
        <w:rPr>
          <w:rFonts w:ascii="Arial" w:hAnsi="Arial" w:cs="Arial"/>
          <w:lang w:val="es-CO"/>
        </w:rPr>
      </w:pPr>
      <w:r>
        <w:rPr>
          <w:rFonts w:ascii="Arial" w:hAnsi="Arial" w:cs="Arial"/>
          <w:lang w:val="es-CO"/>
        </w:rPr>
        <w:t>En la investigación realizada</w:t>
      </w:r>
      <w:r w:rsidR="00AC5846" w:rsidRPr="004B29EA">
        <w:rPr>
          <w:rFonts w:ascii="Arial" w:hAnsi="Arial" w:cs="Arial"/>
          <w:lang w:val="es-CO"/>
        </w:rPr>
        <w:t xml:space="preserve"> </w:t>
      </w:r>
      <w:r w:rsidR="00536914">
        <w:rPr>
          <w:rFonts w:ascii="Arial" w:hAnsi="Arial" w:cs="Arial"/>
          <w:lang w:val="es-CO"/>
        </w:rPr>
        <w:t>no se encontraron</w:t>
      </w:r>
      <w:r w:rsidR="00AC5846" w:rsidRPr="004B29EA">
        <w:rPr>
          <w:rFonts w:ascii="Arial" w:hAnsi="Arial" w:cs="Arial"/>
          <w:lang w:val="es-CO"/>
        </w:rPr>
        <w:t xml:space="preserve"> datos relativos al tamaño promedio de los hoteles, dato necesario a la segmentación según el </w:t>
      </w:r>
      <w:r w:rsidR="00937B6B" w:rsidRPr="004B29EA">
        <w:rPr>
          <w:rFonts w:ascii="Arial" w:hAnsi="Arial" w:cs="Arial"/>
          <w:lang w:val="es-CO"/>
        </w:rPr>
        <w:t>número</w:t>
      </w:r>
      <w:r w:rsidR="00536914">
        <w:rPr>
          <w:rFonts w:ascii="Arial" w:hAnsi="Arial" w:cs="Arial"/>
          <w:lang w:val="es-CO"/>
        </w:rPr>
        <w:t xml:space="preserve"> de habitaciones</w:t>
      </w:r>
      <w:r w:rsidR="00AC5846" w:rsidRPr="004B29EA">
        <w:rPr>
          <w:rFonts w:ascii="Arial" w:hAnsi="Arial" w:cs="Arial"/>
          <w:lang w:val="es-CO"/>
        </w:rPr>
        <w:t>. Pa</w:t>
      </w:r>
      <w:r w:rsidR="00ED3DA5">
        <w:rPr>
          <w:rFonts w:ascii="Arial" w:hAnsi="Arial" w:cs="Arial"/>
          <w:lang w:val="es-CO"/>
        </w:rPr>
        <w:t>ra poder caracterizar ese grupo se utilizó</w:t>
      </w:r>
      <w:r w:rsidR="00AC5846" w:rsidRPr="004B29EA">
        <w:rPr>
          <w:rFonts w:ascii="Arial" w:hAnsi="Arial" w:cs="Arial"/>
          <w:lang w:val="es-CO"/>
        </w:rPr>
        <w:t xml:space="preserve"> un modelo estadístico con base a la información disponible en los sitios </w:t>
      </w:r>
      <w:r w:rsidR="00536914">
        <w:rPr>
          <w:rFonts w:ascii="Arial" w:hAnsi="Arial" w:cs="Arial"/>
          <w:lang w:val="es-CO"/>
        </w:rPr>
        <w:t>web</w:t>
      </w:r>
      <w:r w:rsidR="00AC5846" w:rsidRPr="004B29EA">
        <w:rPr>
          <w:rFonts w:ascii="Arial" w:hAnsi="Arial" w:cs="Arial"/>
          <w:lang w:val="es-CO"/>
        </w:rPr>
        <w:t xml:space="preserve"> de cada hotel. </w:t>
      </w:r>
    </w:p>
    <w:p w:rsidR="006810F6" w:rsidRDefault="00AC5846" w:rsidP="004B29EA">
      <w:pPr>
        <w:jc w:val="both"/>
        <w:rPr>
          <w:rFonts w:ascii="Arial" w:hAnsi="Arial" w:cs="Arial"/>
          <w:lang w:val="es-CO"/>
        </w:rPr>
      </w:pPr>
      <w:r w:rsidRPr="004B29EA">
        <w:rPr>
          <w:rFonts w:ascii="Arial" w:hAnsi="Arial" w:cs="Arial"/>
          <w:lang w:val="es-CO"/>
        </w:rPr>
        <w:t>Para Bogotá, Cartagena, Medellín, Santa Marta, Pereira, Cali, Barranquilla y San Andres se determinó una muestra representati</w:t>
      </w:r>
      <w:r w:rsidR="00ED3DA5">
        <w:rPr>
          <w:rFonts w:ascii="Arial" w:hAnsi="Arial" w:cs="Arial"/>
          <w:lang w:val="es-CO"/>
        </w:rPr>
        <w:t>va del sector hotelero. Se buscó</w:t>
      </w:r>
      <w:r w:rsidRPr="004B29EA">
        <w:rPr>
          <w:rFonts w:ascii="Arial" w:hAnsi="Arial" w:cs="Arial"/>
          <w:lang w:val="es-CO"/>
        </w:rPr>
        <w:t xml:space="preserve"> el número </w:t>
      </w:r>
      <w:r w:rsidR="00ED3DA5">
        <w:rPr>
          <w:rFonts w:ascii="Arial" w:hAnsi="Arial" w:cs="Arial"/>
          <w:lang w:val="es-CO"/>
        </w:rPr>
        <w:t>de habitaciones de esos hoteles y se extrapolaron</w:t>
      </w:r>
      <w:r w:rsidRPr="004B29EA">
        <w:rPr>
          <w:rFonts w:ascii="Arial" w:hAnsi="Arial" w:cs="Arial"/>
          <w:lang w:val="es-CO"/>
        </w:rPr>
        <w:t xml:space="preserve"> los datos de la muestra a la población total conocida de cada ciudad. </w:t>
      </w:r>
    </w:p>
    <w:p w:rsidR="00AC5846" w:rsidRPr="004B29EA" w:rsidRDefault="00AC5846" w:rsidP="004B29EA">
      <w:pPr>
        <w:jc w:val="both"/>
        <w:rPr>
          <w:rFonts w:ascii="Arial" w:hAnsi="Arial" w:cs="Arial"/>
          <w:lang w:val="es-CO"/>
        </w:rPr>
      </w:pPr>
      <w:r w:rsidRPr="004B29EA">
        <w:rPr>
          <w:rFonts w:ascii="Arial" w:hAnsi="Arial" w:cs="Arial"/>
          <w:lang w:val="es-CO"/>
        </w:rPr>
        <w:t>A continuación se presenta el ejemplo de Medellín.</w:t>
      </w:r>
    </w:p>
    <w:p w:rsidR="000E3C57" w:rsidRPr="005661D9" w:rsidRDefault="000E3C57" w:rsidP="004B29EA">
      <w:pPr>
        <w:jc w:val="both"/>
        <w:rPr>
          <w:rFonts w:ascii="Arial" w:hAnsi="Arial" w:cs="Arial"/>
          <w:lang w:val="es-ES_tradnl"/>
        </w:rPr>
      </w:pPr>
      <w:r w:rsidRPr="005661D9">
        <w:rPr>
          <w:rFonts w:ascii="Arial" w:hAnsi="Arial" w:cs="Arial"/>
          <w:lang w:val="es-ES_tradnl"/>
        </w:rPr>
        <w:t>Para una confianza del 90%, un erro</w:t>
      </w:r>
      <w:r w:rsidR="006810F6" w:rsidRPr="005661D9">
        <w:rPr>
          <w:rFonts w:ascii="Arial" w:hAnsi="Arial" w:cs="Arial"/>
          <w:lang w:val="es-ES_tradnl"/>
        </w:rPr>
        <w:t>r</w:t>
      </w:r>
      <w:r w:rsidRPr="005661D9">
        <w:rPr>
          <w:rFonts w:ascii="Arial" w:hAnsi="Arial" w:cs="Arial"/>
          <w:lang w:val="es-ES_tradnl"/>
        </w:rPr>
        <w:t xml:space="preserve"> del 10% y un índice de variabilidad del 50%, se necesitan los datos de 48 de los 246 hoteles en </w:t>
      </w:r>
      <w:proofErr w:type="spellStart"/>
      <w:r w:rsidRPr="005661D9">
        <w:rPr>
          <w:rFonts w:ascii="Arial" w:hAnsi="Arial" w:cs="Arial"/>
          <w:lang w:val="es-ES_tradnl"/>
        </w:rPr>
        <w:t>Medellin</w:t>
      </w:r>
      <w:proofErr w:type="spellEnd"/>
      <w:r w:rsidRPr="005661D9">
        <w:rPr>
          <w:rFonts w:ascii="Arial" w:hAnsi="Arial" w:cs="Arial"/>
          <w:lang w:val="es-ES_tradnl"/>
        </w:rPr>
        <w:t xml:space="preserve">. La </w:t>
      </w:r>
      <w:r w:rsidR="00FC07B9" w:rsidRPr="004B29EA">
        <w:rPr>
          <w:rFonts w:ascii="Arial" w:hAnsi="Arial" w:cs="Arial"/>
        </w:rPr>
        <w:fldChar w:fldCharType="begin"/>
      </w:r>
      <w:r w:rsidRPr="005661D9">
        <w:rPr>
          <w:rFonts w:ascii="Arial" w:hAnsi="Arial" w:cs="Arial"/>
          <w:lang w:val="es-ES_tradnl"/>
        </w:rPr>
        <w:instrText xml:space="preserve"> REF _Ref327351789 \h </w:instrText>
      </w:r>
      <w:r w:rsidR="00FC07B9" w:rsidRPr="004B29EA">
        <w:rPr>
          <w:rFonts w:ascii="Arial" w:hAnsi="Arial" w:cs="Arial"/>
        </w:rPr>
      </w:r>
      <w:r w:rsidR="00FC07B9" w:rsidRPr="004B29EA">
        <w:rPr>
          <w:rFonts w:ascii="Arial" w:hAnsi="Arial" w:cs="Arial"/>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2</w:t>
      </w:r>
      <w:r w:rsidR="00FC07B9" w:rsidRPr="004B29EA">
        <w:rPr>
          <w:rFonts w:ascii="Arial" w:hAnsi="Arial" w:cs="Arial"/>
        </w:rPr>
        <w:fldChar w:fldCharType="end"/>
      </w:r>
      <w:r w:rsidRPr="005661D9">
        <w:rPr>
          <w:rFonts w:ascii="Arial" w:hAnsi="Arial" w:cs="Arial"/>
          <w:lang w:val="es-ES_tradnl"/>
        </w:rPr>
        <w:t xml:space="preserve"> muestra la cantidad de hoteles según un rango de número de habitaciones, y el resultado de la extrapolación.</w:t>
      </w:r>
    </w:p>
    <w:p w:rsidR="000E3C57" w:rsidRPr="00112523" w:rsidRDefault="000E3C57" w:rsidP="00112523">
      <w:pPr>
        <w:pStyle w:val="Caption"/>
        <w:keepNext/>
        <w:jc w:val="center"/>
        <w:rPr>
          <w:rFonts w:ascii="Arial" w:hAnsi="Arial" w:cs="Arial"/>
          <w:color w:val="auto"/>
        </w:rPr>
      </w:pPr>
      <w:bookmarkStart w:id="96" w:name="_Ref327351789"/>
      <w:proofErr w:type="spellStart"/>
      <w:r w:rsidRPr="00112523">
        <w:rPr>
          <w:rFonts w:ascii="Arial" w:hAnsi="Arial" w:cs="Arial"/>
          <w:color w:val="auto"/>
        </w:rPr>
        <w:t>Tabla</w:t>
      </w:r>
      <w:proofErr w:type="spellEnd"/>
      <w:r w:rsidRPr="00112523">
        <w:rPr>
          <w:rFonts w:ascii="Arial" w:hAnsi="Arial" w:cs="Arial"/>
          <w:color w:val="auto"/>
        </w:rPr>
        <w:t xml:space="preserve"> </w:t>
      </w:r>
      <w:r w:rsidR="00FC07B9" w:rsidRPr="00112523">
        <w:rPr>
          <w:rFonts w:ascii="Arial" w:hAnsi="Arial" w:cs="Arial"/>
          <w:color w:val="auto"/>
        </w:rPr>
        <w:fldChar w:fldCharType="begin"/>
      </w:r>
      <w:r w:rsidR="0029477E" w:rsidRPr="00112523">
        <w:rPr>
          <w:rFonts w:ascii="Arial" w:hAnsi="Arial" w:cs="Arial"/>
          <w:color w:val="auto"/>
        </w:rPr>
        <w:instrText xml:space="preserve"> SEQ Tabla \* ARABIC </w:instrText>
      </w:r>
      <w:r w:rsidR="00FC07B9" w:rsidRPr="00112523">
        <w:rPr>
          <w:rFonts w:ascii="Arial" w:hAnsi="Arial" w:cs="Arial"/>
          <w:color w:val="auto"/>
        </w:rPr>
        <w:fldChar w:fldCharType="separate"/>
      </w:r>
      <w:r w:rsidR="002464F0">
        <w:rPr>
          <w:rFonts w:ascii="Arial" w:hAnsi="Arial" w:cs="Arial"/>
          <w:noProof/>
          <w:color w:val="auto"/>
        </w:rPr>
        <w:t>2</w:t>
      </w:r>
      <w:r w:rsidR="00FC07B9" w:rsidRPr="00112523">
        <w:rPr>
          <w:rFonts w:ascii="Arial" w:hAnsi="Arial" w:cs="Arial"/>
          <w:color w:val="auto"/>
        </w:rPr>
        <w:fldChar w:fldCharType="end"/>
      </w:r>
      <w:bookmarkEnd w:id="96"/>
      <w:r w:rsidRPr="00112523">
        <w:rPr>
          <w:rFonts w:ascii="Arial" w:hAnsi="Arial" w:cs="Arial"/>
          <w:color w:val="auto"/>
        </w:rPr>
        <w:t xml:space="preserve"> </w:t>
      </w:r>
      <w:proofErr w:type="spellStart"/>
      <w:r w:rsidRPr="00112523">
        <w:rPr>
          <w:rFonts w:ascii="Arial" w:hAnsi="Arial" w:cs="Arial"/>
          <w:color w:val="auto"/>
        </w:rPr>
        <w:t>Resultado</w:t>
      </w:r>
      <w:proofErr w:type="spellEnd"/>
      <w:r w:rsidRPr="00112523">
        <w:rPr>
          <w:rFonts w:ascii="Arial" w:hAnsi="Arial" w:cs="Arial"/>
          <w:color w:val="auto"/>
        </w:rPr>
        <w:t xml:space="preserve"> de la </w:t>
      </w:r>
      <w:proofErr w:type="spellStart"/>
      <w:r w:rsidRPr="00112523">
        <w:rPr>
          <w:rFonts w:ascii="Arial" w:hAnsi="Arial" w:cs="Arial"/>
          <w:color w:val="auto"/>
        </w:rPr>
        <w:t>extrapolación</w:t>
      </w:r>
      <w:proofErr w:type="spellEnd"/>
    </w:p>
    <w:tbl>
      <w:tblPr>
        <w:tblStyle w:val="Sombreadoclaro1"/>
        <w:tblW w:w="5000" w:type="pct"/>
        <w:tblLook w:val="04A0" w:firstRow="1" w:lastRow="0" w:firstColumn="1" w:lastColumn="0" w:noHBand="0" w:noVBand="1"/>
      </w:tblPr>
      <w:tblGrid>
        <w:gridCol w:w="2180"/>
        <w:gridCol w:w="2180"/>
        <w:gridCol w:w="2180"/>
        <w:gridCol w:w="2180"/>
      </w:tblGrid>
      <w:tr w:rsidR="000E3C57" w:rsidRPr="00AE438A" w:rsidTr="004D5479">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 xml:space="preserve"># </w:t>
            </w:r>
            <w:proofErr w:type="spellStart"/>
            <w:r w:rsidRPr="004B29EA">
              <w:rPr>
                <w:rFonts w:ascii="Arial" w:hAnsi="Arial" w:cs="Arial"/>
              </w:rPr>
              <w:t>habitaciones</w:t>
            </w:r>
            <w:proofErr w:type="spellEnd"/>
          </w:p>
        </w:tc>
        <w:tc>
          <w:tcPr>
            <w:tcW w:w="1250" w:type="pct"/>
            <w:hideMark/>
          </w:tcPr>
          <w:p w:rsidR="000E3C57" w:rsidRPr="004B29EA" w:rsidRDefault="000E3C57" w:rsidP="006810F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 xml:space="preserve"># </w:t>
            </w:r>
            <w:proofErr w:type="spellStart"/>
            <w:r w:rsidRPr="004B29EA">
              <w:rPr>
                <w:rFonts w:ascii="Arial" w:hAnsi="Arial" w:cs="Arial"/>
              </w:rPr>
              <w:t>establecimiento</w:t>
            </w:r>
            <w:r w:rsidR="006810F6">
              <w:rPr>
                <w:rFonts w:ascii="Arial" w:hAnsi="Arial" w:cs="Arial"/>
              </w:rPr>
              <w:t>s</w:t>
            </w:r>
            <w:proofErr w:type="spellEnd"/>
          </w:p>
        </w:tc>
        <w:tc>
          <w:tcPr>
            <w:tcW w:w="1250" w:type="pct"/>
            <w:hideMark/>
          </w:tcPr>
          <w:p w:rsidR="000E3C57" w:rsidRPr="004B29EA" w:rsidRDefault="000E3C57" w:rsidP="006810F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tc>
        <w:tc>
          <w:tcPr>
            <w:tcW w:w="1250" w:type="pct"/>
            <w:hideMark/>
          </w:tcPr>
          <w:p w:rsidR="000E3C57" w:rsidRPr="004B29EA" w:rsidRDefault="000E3C57" w:rsidP="006810F6">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extrapolación</w:t>
            </w:r>
            <w:proofErr w:type="spellEnd"/>
          </w:p>
        </w:tc>
      </w:tr>
      <w:tr w:rsidR="000E3C57" w:rsidRPr="00AE438A" w:rsidTr="004D547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&lt; 50</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22</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46%</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113</w:t>
            </w:r>
          </w:p>
        </w:tc>
      </w:tr>
      <w:tr w:rsidR="000E3C57" w:rsidRPr="00AE438A" w:rsidTr="004D5479">
        <w:trPr>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50-99</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18</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38%</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92</w:t>
            </w:r>
          </w:p>
        </w:tc>
      </w:tr>
      <w:tr w:rsidR="000E3C57" w:rsidRPr="00AE438A" w:rsidTr="004D547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100-199</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7</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36</w:t>
            </w:r>
          </w:p>
        </w:tc>
      </w:tr>
      <w:tr w:rsidR="000E3C57" w:rsidRPr="00AE438A" w:rsidTr="004D5479">
        <w:trPr>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200-299</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1</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2%</w:t>
            </w:r>
          </w:p>
        </w:tc>
        <w:tc>
          <w:tcPr>
            <w:tcW w:w="1250" w:type="pct"/>
            <w:hideMark/>
          </w:tcPr>
          <w:p w:rsidR="000E3C57" w:rsidRPr="004B29EA" w:rsidRDefault="000E3C57" w:rsidP="006810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5</w:t>
            </w:r>
          </w:p>
        </w:tc>
      </w:tr>
      <w:tr w:rsidR="000E3C57" w:rsidRPr="00AE438A" w:rsidTr="004D547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50" w:type="pct"/>
            <w:hideMark/>
          </w:tcPr>
          <w:p w:rsidR="000E3C57" w:rsidRPr="004B29EA" w:rsidRDefault="000E3C57" w:rsidP="006810F6">
            <w:pPr>
              <w:jc w:val="center"/>
              <w:rPr>
                <w:rFonts w:ascii="Arial" w:hAnsi="Arial" w:cs="Arial"/>
              </w:rPr>
            </w:pPr>
            <w:r w:rsidRPr="004B29EA">
              <w:rPr>
                <w:rFonts w:ascii="Arial" w:hAnsi="Arial" w:cs="Arial"/>
              </w:rPr>
              <w:t>TOTAL</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b/>
                <w:bCs/>
              </w:rPr>
              <w:t>48</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b/>
                <w:bCs/>
              </w:rPr>
              <w:t>100%</w:t>
            </w:r>
          </w:p>
        </w:tc>
        <w:tc>
          <w:tcPr>
            <w:tcW w:w="1250" w:type="pct"/>
            <w:hideMark/>
          </w:tcPr>
          <w:p w:rsidR="000E3C57" w:rsidRPr="004B29EA" w:rsidRDefault="000E3C57" w:rsidP="006810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b/>
                <w:bCs/>
              </w:rPr>
              <w:t>246</w:t>
            </w:r>
          </w:p>
        </w:tc>
      </w:tr>
    </w:tbl>
    <w:p w:rsidR="006810F6" w:rsidRDefault="006810F6" w:rsidP="004B29EA">
      <w:pPr>
        <w:jc w:val="both"/>
        <w:rPr>
          <w:rFonts w:ascii="Arial" w:hAnsi="Arial" w:cs="Arial"/>
          <w:lang w:val="es-CO"/>
        </w:rPr>
      </w:pPr>
    </w:p>
    <w:p w:rsidR="00536914" w:rsidRPr="004B29EA" w:rsidRDefault="00536914" w:rsidP="004B29EA">
      <w:pPr>
        <w:jc w:val="both"/>
        <w:rPr>
          <w:rFonts w:ascii="Arial" w:hAnsi="Arial" w:cs="Arial"/>
          <w:lang w:val="es-CO"/>
        </w:rPr>
      </w:pPr>
    </w:p>
    <w:p w:rsidR="000E3C57" w:rsidRDefault="00536914" w:rsidP="004B29EA">
      <w:pPr>
        <w:jc w:val="both"/>
        <w:rPr>
          <w:rFonts w:ascii="Arial" w:hAnsi="Arial" w:cs="Arial"/>
          <w:lang w:val="es-CO"/>
        </w:rPr>
      </w:pPr>
      <w:r>
        <w:rPr>
          <w:rFonts w:ascii="Arial" w:hAnsi="Arial" w:cs="Arial"/>
          <w:lang w:val="es-CO"/>
        </w:rPr>
        <w:t>En l</w:t>
      </w:r>
      <w:r w:rsidR="000E3C57" w:rsidRPr="004B29EA">
        <w:rPr>
          <w:rFonts w:ascii="Arial" w:hAnsi="Arial" w:cs="Arial"/>
          <w:lang w:val="es-CO"/>
        </w:rPr>
        <w:t xml:space="preserve">a </w:t>
      </w:r>
      <w:r>
        <w:rPr>
          <w:rFonts w:ascii="Arial" w:hAnsi="Arial" w:cs="Arial"/>
          <w:lang w:val="es-CO"/>
        </w:rPr>
        <w:t xml:space="preserve">gráfica 2 se </w:t>
      </w:r>
      <w:r w:rsidR="000E3C57" w:rsidRPr="004B29EA">
        <w:rPr>
          <w:rFonts w:ascii="Arial" w:hAnsi="Arial" w:cs="Arial"/>
          <w:lang w:val="es-CO"/>
        </w:rPr>
        <w:t>presenta</w:t>
      </w:r>
      <w:r w:rsidR="006810F6">
        <w:rPr>
          <w:rFonts w:ascii="Arial" w:hAnsi="Arial" w:cs="Arial"/>
          <w:lang w:val="es-CO"/>
        </w:rPr>
        <w:t xml:space="preserve"> el resumen de </w:t>
      </w:r>
      <w:r w:rsidR="000E3C57" w:rsidRPr="004B29EA">
        <w:rPr>
          <w:rFonts w:ascii="Arial" w:hAnsi="Arial" w:cs="Arial"/>
          <w:lang w:val="es-CO"/>
        </w:rPr>
        <w:t xml:space="preserve"> los resultados de la </w:t>
      </w:r>
      <w:r w:rsidR="00FC07B9" w:rsidRPr="004B29EA">
        <w:rPr>
          <w:rFonts w:ascii="Arial" w:hAnsi="Arial" w:cs="Arial"/>
          <w:lang w:val="es-CO"/>
        </w:rPr>
        <w:fldChar w:fldCharType="begin"/>
      </w:r>
      <w:r w:rsidR="000E3C57" w:rsidRPr="004B29EA">
        <w:rPr>
          <w:rFonts w:ascii="Arial" w:hAnsi="Arial" w:cs="Arial"/>
          <w:lang w:val="es-CO"/>
        </w:rPr>
        <w:instrText xml:space="preserve"> REF _Ref327351789 \h </w:instrText>
      </w:r>
      <w:r w:rsidR="00FC07B9" w:rsidRPr="004B29EA">
        <w:rPr>
          <w:rFonts w:ascii="Arial" w:hAnsi="Arial" w:cs="Arial"/>
          <w:lang w:val="es-CO"/>
        </w:rPr>
      </w:r>
      <w:r w:rsidR="00FC07B9" w:rsidRPr="004B29EA">
        <w:rPr>
          <w:rFonts w:ascii="Arial" w:hAnsi="Arial" w:cs="Arial"/>
          <w:lang w:val="es-CO"/>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2</w:t>
      </w:r>
      <w:r w:rsidR="00FC07B9" w:rsidRPr="004B29EA">
        <w:rPr>
          <w:rFonts w:ascii="Arial" w:hAnsi="Arial" w:cs="Arial"/>
          <w:lang w:val="es-CO"/>
        </w:rPr>
        <w:fldChar w:fldCharType="end"/>
      </w:r>
      <w:r w:rsidR="000E3C57" w:rsidRPr="004B29EA">
        <w:rPr>
          <w:rFonts w:ascii="Arial" w:hAnsi="Arial" w:cs="Arial"/>
          <w:lang w:val="es-CO"/>
        </w:rPr>
        <w:t>.</w:t>
      </w:r>
    </w:p>
    <w:p w:rsidR="006810F6" w:rsidRPr="004B29EA" w:rsidRDefault="006810F6" w:rsidP="004B29EA">
      <w:pPr>
        <w:jc w:val="both"/>
        <w:rPr>
          <w:rFonts w:ascii="Arial" w:hAnsi="Arial" w:cs="Arial"/>
          <w:lang w:val="es-CO"/>
        </w:rPr>
      </w:pPr>
    </w:p>
    <w:p w:rsidR="00AC5846" w:rsidRPr="004B29EA" w:rsidRDefault="00AC5846" w:rsidP="004B29EA">
      <w:pPr>
        <w:jc w:val="both"/>
        <w:rPr>
          <w:rFonts w:ascii="Arial" w:hAnsi="Arial" w:cs="Arial"/>
          <w:lang w:val="es-CO"/>
        </w:rPr>
      </w:pPr>
      <w:r w:rsidRPr="004B29EA">
        <w:rPr>
          <w:rFonts w:ascii="Arial" w:hAnsi="Arial" w:cs="Arial"/>
          <w:noProof/>
        </w:rPr>
        <w:drawing>
          <wp:inline distT="0" distB="0" distL="0" distR="0">
            <wp:extent cx="4925875" cy="2284569"/>
            <wp:effectExtent l="19050" t="0" r="27125" b="1431"/>
            <wp:docPr id="2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846" w:rsidRPr="005661D9" w:rsidRDefault="009B02C7" w:rsidP="00112523">
      <w:pPr>
        <w:pStyle w:val="Caption"/>
        <w:jc w:val="center"/>
        <w:rPr>
          <w:rFonts w:ascii="Arial" w:hAnsi="Arial" w:cs="Arial"/>
          <w:color w:val="auto"/>
          <w:lang w:val="es-ES_tradnl"/>
        </w:rPr>
      </w:pPr>
      <w:bookmarkStart w:id="97" w:name="_Toc327885342"/>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7</w:t>
      </w:r>
      <w:r w:rsidR="00FC07B9" w:rsidRPr="00112523">
        <w:rPr>
          <w:rFonts w:ascii="Arial" w:hAnsi="Arial" w:cs="Arial"/>
          <w:color w:val="auto"/>
        </w:rPr>
        <w:fldChar w:fldCharType="end"/>
      </w:r>
      <w:r w:rsidR="003C443B" w:rsidRPr="005661D9">
        <w:rPr>
          <w:rFonts w:ascii="Arial" w:hAnsi="Arial" w:cs="Arial"/>
          <w:color w:val="auto"/>
          <w:lang w:val="es-ES_tradnl"/>
        </w:rPr>
        <w:t xml:space="preserve"> D</w:t>
      </w:r>
      <w:r w:rsidR="00AC5846" w:rsidRPr="005661D9">
        <w:rPr>
          <w:rFonts w:ascii="Arial" w:hAnsi="Arial" w:cs="Arial"/>
          <w:color w:val="auto"/>
          <w:lang w:val="es-ES_tradnl"/>
        </w:rPr>
        <w:t xml:space="preserve">istribución estadísticas de los hoteles según el tamaño en </w:t>
      </w:r>
      <w:proofErr w:type="spellStart"/>
      <w:r w:rsidR="00AC5846" w:rsidRPr="005661D9">
        <w:rPr>
          <w:rFonts w:ascii="Arial" w:hAnsi="Arial" w:cs="Arial"/>
          <w:color w:val="auto"/>
          <w:lang w:val="es-ES_tradnl"/>
        </w:rPr>
        <w:t>Medellin</w:t>
      </w:r>
      <w:bookmarkEnd w:id="97"/>
      <w:proofErr w:type="spellEnd"/>
    </w:p>
    <w:p w:rsidR="00B00B4C" w:rsidRPr="005661D9" w:rsidRDefault="000E3C57" w:rsidP="004B29EA">
      <w:pPr>
        <w:jc w:val="both"/>
        <w:rPr>
          <w:rFonts w:ascii="Arial" w:hAnsi="Arial" w:cs="Arial"/>
          <w:lang w:val="es-ES_tradnl"/>
        </w:rPr>
      </w:pPr>
      <w:r w:rsidRPr="005661D9">
        <w:rPr>
          <w:rFonts w:ascii="Arial" w:hAnsi="Arial" w:cs="Arial"/>
          <w:lang w:val="es-ES_tradnl"/>
        </w:rPr>
        <w:t>E</w:t>
      </w:r>
      <w:r w:rsidR="006810F6" w:rsidRPr="005661D9">
        <w:rPr>
          <w:rFonts w:ascii="Arial" w:hAnsi="Arial" w:cs="Arial"/>
          <w:lang w:val="es-ES_tradnl"/>
        </w:rPr>
        <w:t xml:space="preserve">se mismo procedimiento se utilizó en las demás </w:t>
      </w:r>
      <w:r w:rsidRPr="005661D9">
        <w:rPr>
          <w:rFonts w:ascii="Arial" w:hAnsi="Arial" w:cs="Arial"/>
          <w:lang w:val="es-ES_tradnl"/>
        </w:rPr>
        <w:t xml:space="preserve">ciudades </w:t>
      </w:r>
      <w:r w:rsidR="006810F6" w:rsidRPr="005661D9">
        <w:rPr>
          <w:rFonts w:ascii="Arial" w:hAnsi="Arial" w:cs="Arial"/>
          <w:lang w:val="es-ES_tradnl"/>
        </w:rPr>
        <w:t>seleccionadas</w:t>
      </w:r>
      <w:r w:rsidRPr="005661D9">
        <w:rPr>
          <w:rFonts w:ascii="Arial" w:hAnsi="Arial" w:cs="Arial"/>
          <w:lang w:val="es-ES_tradnl"/>
        </w:rPr>
        <w:t xml:space="preserve">, el resultado </w:t>
      </w:r>
      <w:r w:rsidR="006810F6" w:rsidRPr="005661D9">
        <w:rPr>
          <w:rFonts w:ascii="Arial" w:hAnsi="Arial" w:cs="Arial"/>
          <w:lang w:val="es-ES_tradnl"/>
        </w:rPr>
        <w:t xml:space="preserve">resumido </w:t>
      </w:r>
      <w:r w:rsidRPr="005661D9">
        <w:rPr>
          <w:rFonts w:ascii="Arial" w:hAnsi="Arial" w:cs="Arial"/>
          <w:lang w:val="es-ES_tradnl"/>
        </w:rPr>
        <w:t xml:space="preserve">se presenta en la </w:t>
      </w:r>
      <w:r w:rsidR="00536914" w:rsidRPr="005661D9">
        <w:rPr>
          <w:rFonts w:ascii="Arial" w:hAnsi="Arial" w:cs="Arial"/>
          <w:lang w:val="es-ES_tradnl"/>
        </w:rPr>
        <w:t xml:space="preserve">figura 8 </w:t>
      </w:r>
      <w:r w:rsidRPr="005661D9">
        <w:rPr>
          <w:rFonts w:ascii="Arial" w:hAnsi="Arial" w:cs="Arial"/>
          <w:lang w:val="es-ES_tradnl"/>
        </w:rPr>
        <w:t xml:space="preserve">y en la </w:t>
      </w:r>
      <w:r w:rsidR="00FC07B9" w:rsidRPr="004B29EA">
        <w:rPr>
          <w:rFonts w:ascii="Arial" w:hAnsi="Arial" w:cs="Arial"/>
        </w:rPr>
        <w:fldChar w:fldCharType="begin"/>
      </w:r>
      <w:r w:rsidRPr="005661D9">
        <w:rPr>
          <w:rFonts w:ascii="Arial" w:hAnsi="Arial" w:cs="Arial"/>
          <w:lang w:val="es-ES_tradnl"/>
        </w:rPr>
        <w:instrText xml:space="preserve"> REF _Ref327351931 \h </w:instrText>
      </w:r>
      <w:r w:rsidR="00FC07B9" w:rsidRPr="004B29EA">
        <w:rPr>
          <w:rFonts w:ascii="Arial" w:hAnsi="Arial" w:cs="Arial"/>
        </w:rPr>
      </w:r>
      <w:r w:rsidR="00FC07B9" w:rsidRPr="004B29EA">
        <w:rPr>
          <w:rFonts w:ascii="Arial" w:hAnsi="Arial" w:cs="Arial"/>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3</w:t>
      </w:r>
      <w:r w:rsidR="00FC07B9" w:rsidRPr="004B29EA">
        <w:rPr>
          <w:rFonts w:ascii="Arial" w:hAnsi="Arial" w:cs="Arial"/>
        </w:rPr>
        <w:fldChar w:fldCharType="end"/>
      </w:r>
      <w:r w:rsidRPr="005661D9">
        <w:rPr>
          <w:rFonts w:ascii="Arial" w:hAnsi="Arial" w:cs="Arial"/>
          <w:lang w:val="es-ES_tradnl"/>
        </w:rPr>
        <w:t xml:space="preserve"> se muestra el grupo objetiv</w:t>
      </w:r>
      <w:r w:rsidR="00E10C90" w:rsidRPr="005661D9">
        <w:rPr>
          <w:rFonts w:ascii="Arial" w:hAnsi="Arial" w:cs="Arial"/>
          <w:lang w:val="es-ES_tradnl"/>
        </w:rPr>
        <w:t>o elegido (hoteles de más de 50</w:t>
      </w:r>
      <w:r w:rsidRPr="005661D9">
        <w:rPr>
          <w:rFonts w:ascii="Arial" w:hAnsi="Arial" w:cs="Arial"/>
          <w:lang w:val="es-ES_tradnl"/>
        </w:rPr>
        <w:t xml:space="preserve"> habitaciones)</w:t>
      </w:r>
      <w:r w:rsidR="009D74E4" w:rsidRPr="005661D9">
        <w:rPr>
          <w:rFonts w:ascii="Arial" w:hAnsi="Arial" w:cs="Arial"/>
          <w:lang w:val="es-ES_tradnl"/>
        </w:rPr>
        <w:t xml:space="preserve"> en la cuatro zonas climáticas en las ciudades seleccionadas</w:t>
      </w:r>
      <w:r w:rsidRPr="005661D9">
        <w:rPr>
          <w:rFonts w:ascii="Arial" w:hAnsi="Arial" w:cs="Arial"/>
          <w:lang w:val="es-ES_tradnl"/>
        </w:rPr>
        <w:t>.</w:t>
      </w:r>
    </w:p>
    <w:p w:rsidR="003C443B" w:rsidRPr="003C443B" w:rsidRDefault="00AE438A" w:rsidP="003C443B">
      <w:pPr>
        <w:pStyle w:val="Heading2"/>
        <w:numPr>
          <w:ilvl w:val="0"/>
          <w:numId w:val="0"/>
        </w:numPr>
        <w:ind w:left="720"/>
        <w:rPr>
          <w:rFonts w:eastAsiaTheme="minorHAnsi"/>
        </w:rPr>
      </w:pPr>
      <w:r w:rsidRPr="00E37D6D">
        <w:rPr>
          <w:rFonts w:eastAsiaTheme="minorHAnsi"/>
          <w:noProof/>
        </w:rPr>
        <w:drawing>
          <wp:inline distT="0" distB="0" distL="0" distR="0">
            <wp:extent cx="5521941" cy="2838734"/>
            <wp:effectExtent l="19050" t="0" r="21609"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98" w:name="_Ref327351948"/>
      <w:bookmarkStart w:id="99" w:name="_Toc327885343"/>
    </w:p>
    <w:p w:rsidR="009D74E4" w:rsidRPr="005661D9" w:rsidRDefault="003C443B" w:rsidP="00112523">
      <w:pPr>
        <w:pStyle w:val="Caption"/>
        <w:jc w:val="center"/>
        <w:rPr>
          <w:rFonts w:ascii="Arial" w:hAnsi="Arial" w:cs="Arial"/>
          <w:color w:val="auto"/>
          <w:lang w:val="es-ES_tradnl"/>
        </w:rPr>
      </w:pPr>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8</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6810F6" w:rsidRPr="005661D9">
        <w:rPr>
          <w:rFonts w:ascii="Arial" w:hAnsi="Arial" w:cs="Arial"/>
          <w:color w:val="auto"/>
          <w:lang w:val="es-ES_tradnl"/>
        </w:rPr>
        <w:t>Distribución</w:t>
      </w:r>
      <w:r w:rsidR="002D106A" w:rsidRPr="005661D9">
        <w:rPr>
          <w:rFonts w:ascii="Arial" w:hAnsi="Arial" w:cs="Arial"/>
          <w:color w:val="auto"/>
          <w:lang w:val="es-ES_tradnl"/>
        </w:rPr>
        <w:t xml:space="preserve"> de los hoteles según zona climática y números de habitaciones en las ciudades principales</w:t>
      </w:r>
      <w:bookmarkEnd w:id="98"/>
      <w:bookmarkEnd w:id="99"/>
      <w:r w:rsidR="009D74E4" w:rsidRPr="005661D9">
        <w:rPr>
          <w:rFonts w:ascii="Arial" w:hAnsi="Arial" w:cs="Arial"/>
          <w:color w:val="auto"/>
          <w:lang w:val="es-ES_tradnl"/>
        </w:rPr>
        <w:t>.</w:t>
      </w:r>
    </w:p>
    <w:p w:rsidR="00536914" w:rsidRPr="005661D9" w:rsidRDefault="00536914" w:rsidP="00536914">
      <w:pPr>
        <w:rPr>
          <w:lang w:val="es-ES_tradnl"/>
        </w:rPr>
      </w:pPr>
      <w:bookmarkStart w:id="100" w:name="_Ref327351931"/>
    </w:p>
    <w:p w:rsidR="002D106A" w:rsidRPr="005661D9" w:rsidRDefault="002D106A" w:rsidP="00112523">
      <w:pPr>
        <w:pStyle w:val="Caption"/>
        <w:keepNext/>
        <w:jc w:val="center"/>
        <w:rPr>
          <w:rFonts w:ascii="Arial" w:hAnsi="Arial" w:cs="Arial"/>
          <w:color w:val="auto"/>
          <w:lang w:val="es-ES_tradnl"/>
        </w:rPr>
      </w:pPr>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3</w:t>
      </w:r>
      <w:r w:rsidR="00FC07B9" w:rsidRPr="00112523">
        <w:rPr>
          <w:rFonts w:ascii="Arial" w:hAnsi="Arial" w:cs="Arial"/>
          <w:color w:val="auto"/>
        </w:rPr>
        <w:fldChar w:fldCharType="end"/>
      </w:r>
      <w:bookmarkEnd w:id="100"/>
      <w:r w:rsidR="006810F6" w:rsidRPr="005661D9">
        <w:rPr>
          <w:rFonts w:ascii="Arial" w:hAnsi="Arial" w:cs="Arial"/>
          <w:color w:val="auto"/>
          <w:lang w:val="es-ES_tradnl"/>
        </w:rPr>
        <w:t xml:space="preserve"> Distribución</w:t>
      </w:r>
      <w:r w:rsidR="005565E1" w:rsidRPr="005661D9">
        <w:rPr>
          <w:rFonts w:ascii="Arial" w:hAnsi="Arial" w:cs="Arial"/>
          <w:color w:val="auto"/>
          <w:lang w:val="es-ES_tradnl"/>
        </w:rPr>
        <w:t xml:space="preserve"> de los hoteles de más de 5</w:t>
      </w:r>
      <w:r w:rsidRPr="005661D9">
        <w:rPr>
          <w:rFonts w:ascii="Arial" w:hAnsi="Arial" w:cs="Arial"/>
          <w:color w:val="auto"/>
          <w:lang w:val="es-ES_tradnl"/>
        </w:rPr>
        <w:t>0 habitaciones según las zonas climáticas</w:t>
      </w:r>
    </w:p>
    <w:tbl>
      <w:tblPr>
        <w:tblW w:w="8480" w:type="dxa"/>
        <w:tblInd w:w="70" w:type="dxa"/>
        <w:tblCellMar>
          <w:left w:w="70" w:type="dxa"/>
          <w:right w:w="70" w:type="dxa"/>
        </w:tblCellMar>
        <w:tblLook w:val="04A0" w:firstRow="1" w:lastRow="0" w:firstColumn="1" w:lastColumn="0" w:noHBand="0" w:noVBand="1"/>
      </w:tblPr>
      <w:tblGrid>
        <w:gridCol w:w="1200"/>
        <w:gridCol w:w="1200"/>
        <w:gridCol w:w="1720"/>
        <w:gridCol w:w="1540"/>
        <w:gridCol w:w="1480"/>
        <w:gridCol w:w="1340"/>
      </w:tblGrid>
      <w:tr w:rsidR="00E10C90" w:rsidRPr="00E10C90" w:rsidTr="00730FB3">
        <w:trPr>
          <w:trHeight w:val="615"/>
        </w:trPr>
        <w:tc>
          <w:tcPr>
            <w:tcW w:w="1200" w:type="dxa"/>
            <w:vMerge w:val="restart"/>
            <w:tcBorders>
              <w:top w:val="single" w:sz="8" w:space="0" w:color="4F81BD"/>
              <w:left w:val="nil"/>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Zona climática</w:t>
            </w:r>
          </w:p>
        </w:tc>
        <w:tc>
          <w:tcPr>
            <w:tcW w:w="7280" w:type="dxa"/>
            <w:gridSpan w:val="5"/>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E10C90" w:rsidRPr="00E10C90" w:rsidTr="00730FB3">
        <w:trPr>
          <w:trHeight w:val="615"/>
        </w:trPr>
        <w:tc>
          <w:tcPr>
            <w:tcW w:w="1200" w:type="dxa"/>
            <w:vMerge/>
            <w:tcBorders>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p>
        </w:tc>
        <w:tc>
          <w:tcPr>
            <w:tcW w:w="120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50-99</w:t>
            </w:r>
          </w:p>
        </w:tc>
        <w:tc>
          <w:tcPr>
            <w:tcW w:w="172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 xml:space="preserve">100-199 </w:t>
            </w:r>
            <w:r w:rsidRPr="00E10C90">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 xml:space="preserve">200-299 </w:t>
            </w:r>
            <w:r w:rsidRPr="00E10C90">
              <w:rPr>
                <w:rFonts w:ascii="Calibri" w:eastAsia="Times New Roman" w:hAnsi="Calibri" w:cs="Calibri"/>
                <w:color w:val="000000"/>
                <w:lang w:val="es-CO" w:eastAsia="es-CO"/>
              </w:rPr>
              <w:t xml:space="preserve"> </w:t>
            </w:r>
          </w:p>
        </w:tc>
        <w:tc>
          <w:tcPr>
            <w:tcW w:w="148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 xml:space="preserve">&gt;300 </w:t>
            </w:r>
            <w:r w:rsidRPr="00E10C90">
              <w:rPr>
                <w:rFonts w:ascii="Calibri" w:eastAsia="Times New Roman" w:hAnsi="Calibri" w:cs="Calibri"/>
                <w:color w:val="000000"/>
                <w:lang w:val="es-CO" w:eastAsia="es-CO"/>
              </w:rPr>
              <w:t xml:space="preserve"> </w:t>
            </w:r>
          </w:p>
        </w:tc>
        <w:tc>
          <w:tcPr>
            <w:tcW w:w="1340" w:type="dxa"/>
            <w:tcBorders>
              <w:top w:val="single" w:sz="8" w:space="0" w:color="4F81BD"/>
              <w:left w:val="nil"/>
              <w:bottom w:val="single" w:sz="8" w:space="0" w:color="4F81BD"/>
              <w:right w:val="nil"/>
            </w:tcBorders>
            <w:shd w:val="clear" w:color="auto" w:fill="auto"/>
            <w:vAlign w:val="center"/>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Total</w:t>
            </w:r>
          </w:p>
        </w:tc>
      </w:tr>
      <w:tr w:rsidR="00E10C90" w:rsidRPr="00E10C90" w:rsidTr="00E10C90">
        <w:trPr>
          <w:trHeight w:val="300"/>
        </w:trPr>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  </w:t>
            </w:r>
          </w:p>
        </w:tc>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176</w:t>
            </w:r>
          </w:p>
        </w:tc>
        <w:tc>
          <w:tcPr>
            <w:tcW w:w="172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55</w:t>
            </w:r>
          </w:p>
        </w:tc>
        <w:tc>
          <w:tcPr>
            <w:tcW w:w="154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65</w:t>
            </w:r>
          </w:p>
        </w:tc>
        <w:tc>
          <w:tcPr>
            <w:tcW w:w="148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302</w:t>
            </w:r>
          </w:p>
        </w:tc>
      </w:tr>
      <w:tr w:rsidR="00E10C90" w:rsidRPr="00E10C90" w:rsidTr="00E10C90">
        <w:trPr>
          <w:trHeight w:val="300"/>
        </w:trPr>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II </w:t>
            </w:r>
          </w:p>
        </w:tc>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90</w:t>
            </w:r>
          </w:p>
        </w:tc>
        <w:tc>
          <w:tcPr>
            <w:tcW w:w="172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35</w:t>
            </w:r>
          </w:p>
        </w:tc>
        <w:tc>
          <w:tcPr>
            <w:tcW w:w="154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10</w:t>
            </w:r>
          </w:p>
        </w:tc>
        <w:tc>
          <w:tcPr>
            <w:tcW w:w="148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136</w:t>
            </w:r>
          </w:p>
        </w:tc>
      </w:tr>
      <w:tr w:rsidR="00E10C90" w:rsidRPr="00E10C90" w:rsidTr="00E10C90">
        <w:trPr>
          <w:trHeight w:val="300"/>
        </w:trPr>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III </w:t>
            </w:r>
          </w:p>
        </w:tc>
        <w:tc>
          <w:tcPr>
            <w:tcW w:w="120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45</w:t>
            </w:r>
          </w:p>
        </w:tc>
        <w:tc>
          <w:tcPr>
            <w:tcW w:w="172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9</w:t>
            </w:r>
          </w:p>
        </w:tc>
        <w:tc>
          <w:tcPr>
            <w:tcW w:w="154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w:t>
            </w:r>
          </w:p>
        </w:tc>
        <w:tc>
          <w:tcPr>
            <w:tcW w:w="1480" w:type="dxa"/>
            <w:tcBorders>
              <w:top w:val="nil"/>
              <w:left w:val="nil"/>
              <w:bottom w:val="nil"/>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60</w:t>
            </w:r>
          </w:p>
        </w:tc>
      </w:tr>
      <w:tr w:rsidR="00E10C90" w:rsidRPr="00E10C90" w:rsidTr="00E10C90">
        <w:trPr>
          <w:trHeight w:val="315"/>
        </w:trPr>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 xml:space="preserve">ZC IV </w:t>
            </w:r>
          </w:p>
        </w:tc>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161</w:t>
            </w:r>
          </w:p>
        </w:tc>
        <w:tc>
          <w:tcPr>
            <w:tcW w:w="172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73</w:t>
            </w:r>
          </w:p>
        </w:tc>
        <w:tc>
          <w:tcPr>
            <w:tcW w:w="154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19</w:t>
            </w:r>
          </w:p>
        </w:tc>
        <w:tc>
          <w:tcPr>
            <w:tcW w:w="148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5</w:t>
            </w:r>
          </w:p>
        </w:tc>
        <w:tc>
          <w:tcPr>
            <w:tcW w:w="1340" w:type="dxa"/>
            <w:tcBorders>
              <w:top w:val="nil"/>
              <w:left w:val="nil"/>
              <w:bottom w:val="nil"/>
              <w:right w:val="nil"/>
            </w:tcBorders>
            <w:shd w:val="clear" w:color="auto" w:fill="auto"/>
            <w:noWrap/>
            <w:vAlign w:val="bottom"/>
            <w:hideMark/>
          </w:tcPr>
          <w:p w:rsidR="00E10C90" w:rsidRPr="00E10C90" w:rsidRDefault="00E10C90" w:rsidP="00E10C90">
            <w:pPr>
              <w:spacing w:after="0" w:line="240" w:lineRule="auto"/>
              <w:jc w:val="center"/>
              <w:rPr>
                <w:rFonts w:ascii="Calibri" w:eastAsia="Times New Roman" w:hAnsi="Calibri" w:cs="Calibri"/>
                <w:color w:val="000000"/>
                <w:lang w:val="es-CO" w:eastAsia="es-CO"/>
              </w:rPr>
            </w:pPr>
            <w:r w:rsidRPr="00E10C90">
              <w:rPr>
                <w:rFonts w:ascii="Calibri" w:eastAsia="Times New Roman" w:hAnsi="Calibri" w:cs="Calibri"/>
                <w:color w:val="000000"/>
                <w:lang w:val="es-CO" w:eastAsia="es-CO"/>
              </w:rPr>
              <w:t>258</w:t>
            </w:r>
          </w:p>
        </w:tc>
      </w:tr>
      <w:tr w:rsidR="00E10C90" w:rsidRPr="00E10C90" w:rsidTr="00E10C90">
        <w:trPr>
          <w:trHeight w:val="315"/>
        </w:trPr>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TOTAL</w:t>
            </w:r>
            <w:r w:rsidRPr="00E10C90">
              <w:rPr>
                <w:rFonts w:ascii="Calibri" w:eastAsia="Times New Roman" w:hAnsi="Calibri" w:cs="Calibri"/>
                <w:color w:val="000000"/>
                <w:lang w:val="es-CO" w:eastAsia="es-CO"/>
              </w:rPr>
              <w:t xml:space="preserve"> </w:t>
            </w:r>
          </w:p>
        </w:tc>
        <w:tc>
          <w:tcPr>
            <w:tcW w:w="120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472</w:t>
            </w:r>
          </w:p>
        </w:tc>
        <w:tc>
          <w:tcPr>
            <w:tcW w:w="172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172</w:t>
            </w:r>
          </w:p>
        </w:tc>
        <w:tc>
          <w:tcPr>
            <w:tcW w:w="154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100</w:t>
            </w:r>
          </w:p>
        </w:tc>
        <w:tc>
          <w:tcPr>
            <w:tcW w:w="1480" w:type="dxa"/>
            <w:tcBorders>
              <w:top w:val="nil"/>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12</w:t>
            </w:r>
          </w:p>
        </w:tc>
        <w:tc>
          <w:tcPr>
            <w:tcW w:w="1340" w:type="dxa"/>
            <w:tcBorders>
              <w:top w:val="single" w:sz="8" w:space="0" w:color="4F81BD"/>
              <w:left w:val="nil"/>
              <w:bottom w:val="single" w:sz="8" w:space="0" w:color="4F81BD"/>
              <w:right w:val="nil"/>
            </w:tcBorders>
            <w:shd w:val="clear" w:color="auto" w:fill="auto"/>
            <w:vAlign w:val="bottom"/>
            <w:hideMark/>
          </w:tcPr>
          <w:p w:rsidR="00E10C90" w:rsidRPr="00E10C90" w:rsidRDefault="00E10C90" w:rsidP="00E10C90">
            <w:pPr>
              <w:spacing w:after="0" w:line="240" w:lineRule="auto"/>
              <w:jc w:val="center"/>
              <w:rPr>
                <w:rFonts w:ascii="Calibri" w:eastAsia="Times New Roman" w:hAnsi="Calibri" w:cs="Calibri"/>
                <w:b/>
                <w:bCs/>
                <w:color w:val="000000"/>
                <w:lang w:val="es-CO" w:eastAsia="es-CO"/>
              </w:rPr>
            </w:pPr>
            <w:r w:rsidRPr="00E10C90">
              <w:rPr>
                <w:rFonts w:ascii="Calibri" w:eastAsia="Times New Roman" w:hAnsi="Calibri" w:cs="Calibri"/>
                <w:b/>
                <w:bCs/>
                <w:color w:val="000000"/>
                <w:lang w:val="es-CO" w:eastAsia="es-CO"/>
              </w:rPr>
              <w:t>756</w:t>
            </w:r>
          </w:p>
        </w:tc>
      </w:tr>
    </w:tbl>
    <w:p w:rsidR="00E10C90" w:rsidRDefault="00E10C90" w:rsidP="004B29EA">
      <w:pPr>
        <w:jc w:val="both"/>
        <w:rPr>
          <w:rFonts w:ascii="Arial" w:hAnsi="Arial" w:cs="Arial"/>
        </w:rPr>
      </w:pPr>
    </w:p>
    <w:p w:rsidR="000E3C57" w:rsidRPr="004B29EA" w:rsidRDefault="00536914" w:rsidP="004B29EA">
      <w:pPr>
        <w:jc w:val="both"/>
        <w:rPr>
          <w:rFonts w:ascii="Arial" w:hAnsi="Arial" w:cs="Arial"/>
          <w:lang w:val="es-CO"/>
        </w:rPr>
      </w:pPr>
      <w:r w:rsidRPr="005661D9">
        <w:rPr>
          <w:rFonts w:ascii="Arial" w:hAnsi="Arial" w:cs="Arial"/>
          <w:lang w:val="es-ES_tradnl"/>
        </w:rPr>
        <w:t xml:space="preserve">En la tabla 3 </w:t>
      </w:r>
      <w:r w:rsidR="00E32C2C" w:rsidRPr="00536914">
        <w:rPr>
          <w:rFonts w:ascii="Arial" w:hAnsi="Arial" w:cs="Arial"/>
          <w:lang w:val="es-CO"/>
        </w:rPr>
        <w:t xml:space="preserve">se </w:t>
      </w:r>
      <w:r w:rsidR="009D74E4" w:rsidRPr="00536914">
        <w:rPr>
          <w:rFonts w:ascii="Arial" w:hAnsi="Arial" w:cs="Arial"/>
          <w:lang w:val="es-CO"/>
        </w:rPr>
        <w:t>destaca</w:t>
      </w:r>
      <w:r w:rsidR="00E32C2C" w:rsidRPr="00536914">
        <w:rPr>
          <w:rFonts w:ascii="Arial" w:hAnsi="Arial" w:cs="Arial"/>
          <w:lang w:val="es-CO"/>
        </w:rPr>
        <w:t xml:space="preserve"> que la mayoría</w:t>
      </w:r>
      <w:r w:rsidR="000E3C57" w:rsidRPr="00536914">
        <w:rPr>
          <w:rFonts w:ascii="Arial" w:hAnsi="Arial" w:cs="Arial"/>
          <w:lang w:val="es-CO"/>
        </w:rPr>
        <w:t xml:space="preserve"> de los hoteles </w:t>
      </w:r>
      <w:r w:rsidR="002C3FA6" w:rsidRPr="00536914">
        <w:rPr>
          <w:rFonts w:ascii="Arial" w:hAnsi="Arial" w:cs="Arial"/>
          <w:lang w:val="es-CO"/>
        </w:rPr>
        <w:t>está</w:t>
      </w:r>
      <w:r w:rsidR="00E32C2C" w:rsidRPr="00536914">
        <w:rPr>
          <w:rFonts w:ascii="Arial" w:hAnsi="Arial" w:cs="Arial"/>
          <w:lang w:val="es-CO"/>
        </w:rPr>
        <w:t>n</w:t>
      </w:r>
      <w:r w:rsidR="000E3C57" w:rsidRPr="00536914">
        <w:rPr>
          <w:rFonts w:ascii="Arial" w:hAnsi="Arial" w:cs="Arial"/>
          <w:lang w:val="es-CO"/>
        </w:rPr>
        <w:t xml:space="preserve"> </w:t>
      </w:r>
      <w:r w:rsidR="002C3FA6" w:rsidRPr="00536914">
        <w:rPr>
          <w:rFonts w:ascii="Arial" w:hAnsi="Arial" w:cs="Arial"/>
          <w:lang w:val="es-CO"/>
        </w:rPr>
        <w:t>ubicado</w:t>
      </w:r>
      <w:r w:rsidR="00E32C2C" w:rsidRPr="00536914">
        <w:rPr>
          <w:rFonts w:ascii="Arial" w:hAnsi="Arial" w:cs="Arial"/>
          <w:lang w:val="es-CO"/>
        </w:rPr>
        <w:t>s</w:t>
      </w:r>
      <w:r w:rsidR="000E3C57" w:rsidRPr="00536914">
        <w:rPr>
          <w:rFonts w:ascii="Arial" w:hAnsi="Arial" w:cs="Arial"/>
          <w:lang w:val="es-CO"/>
        </w:rPr>
        <w:t xml:space="preserve"> en la zona</w:t>
      </w:r>
      <w:r w:rsidR="000E3C57" w:rsidRPr="004B29EA">
        <w:rPr>
          <w:rFonts w:ascii="Arial" w:hAnsi="Arial" w:cs="Arial"/>
          <w:lang w:val="es-CO"/>
        </w:rPr>
        <w:t xml:space="preserve"> climática I (</w:t>
      </w:r>
      <w:proofErr w:type="spellStart"/>
      <w:r w:rsidR="000E3C57" w:rsidRPr="004B29EA">
        <w:rPr>
          <w:rFonts w:ascii="Arial" w:hAnsi="Arial" w:cs="Arial"/>
          <w:lang w:val="es-CO"/>
        </w:rPr>
        <w:t>Bogota</w:t>
      </w:r>
      <w:proofErr w:type="spellEnd"/>
      <w:r w:rsidR="000E3C57" w:rsidRPr="004B29EA">
        <w:rPr>
          <w:rFonts w:ascii="Arial" w:hAnsi="Arial" w:cs="Arial"/>
          <w:lang w:val="es-CO"/>
        </w:rPr>
        <w:t xml:space="preserve">) </w:t>
      </w:r>
      <w:r w:rsidR="002C3FA6" w:rsidRPr="004B29EA">
        <w:rPr>
          <w:rFonts w:ascii="Arial" w:hAnsi="Arial" w:cs="Arial"/>
          <w:lang w:val="es-CO"/>
        </w:rPr>
        <w:t>y la zona climática IV. La zona climática I</w:t>
      </w:r>
      <w:r w:rsidR="00140D2F">
        <w:rPr>
          <w:rFonts w:ascii="Arial" w:hAnsi="Arial" w:cs="Arial"/>
          <w:lang w:val="es-CO"/>
        </w:rPr>
        <w:t xml:space="preserve">II tendría sólo </w:t>
      </w:r>
      <w:r w:rsidR="005565E1">
        <w:rPr>
          <w:rFonts w:ascii="Arial" w:hAnsi="Arial" w:cs="Arial"/>
          <w:lang w:val="es-CO"/>
        </w:rPr>
        <w:t>60</w:t>
      </w:r>
      <w:r w:rsidR="006810F6">
        <w:rPr>
          <w:rFonts w:ascii="Arial" w:hAnsi="Arial" w:cs="Arial"/>
          <w:lang w:val="es-CO"/>
        </w:rPr>
        <w:t xml:space="preserve"> hoteles dentro del grupo objetivo.</w:t>
      </w:r>
    </w:p>
    <w:p w:rsidR="00E32F7D" w:rsidRPr="004B29EA" w:rsidRDefault="00536914" w:rsidP="004B29EA">
      <w:pPr>
        <w:jc w:val="both"/>
        <w:rPr>
          <w:rFonts w:ascii="Arial" w:hAnsi="Arial" w:cs="Arial"/>
          <w:lang w:val="es-CO"/>
        </w:rPr>
      </w:pPr>
      <w:r>
        <w:rPr>
          <w:rFonts w:ascii="Arial" w:hAnsi="Arial" w:cs="Arial"/>
          <w:lang w:val="es-CO"/>
        </w:rPr>
        <w:t>El grupo objetivo en las 7</w:t>
      </w:r>
      <w:r w:rsidR="00E32F7D" w:rsidRPr="004B29EA">
        <w:rPr>
          <w:rFonts w:ascii="Arial" w:hAnsi="Arial" w:cs="Arial"/>
          <w:lang w:val="es-CO"/>
        </w:rPr>
        <w:t xml:space="preserve"> ciudades </w:t>
      </w:r>
      <w:r w:rsidR="005565E1">
        <w:rPr>
          <w:rFonts w:ascii="Arial" w:hAnsi="Arial" w:cs="Arial"/>
          <w:lang w:val="es-CO"/>
        </w:rPr>
        <w:t>elegidas es de 756</w:t>
      </w:r>
      <w:r w:rsidR="006810F6">
        <w:rPr>
          <w:rFonts w:ascii="Arial" w:hAnsi="Arial" w:cs="Arial"/>
          <w:lang w:val="es-CO"/>
        </w:rPr>
        <w:t xml:space="preserve"> hoteles, lo cual coincide con información suministrada por </w:t>
      </w:r>
      <w:proofErr w:type="spellStart"/>
      <w:r w:rsidR="006810F6">
        <w:rPr>
          <w:rFonts w:ascii="Arial" w:hAnsi="Arial" w:cs="Arial"/>
          <w:lang w:val="es-CO"/>
        </w:rPr>
        <w:t>Cotelco</w:t>
      </w:r>
      <w:proofErr w:type="spellEnd"/>
      <w:r w:rsidR="006810F6">
        <w:rPr>
          <w:rFonts w:ascii="Arial" w:hAnsi="Arial" w:cs="Arial"/>
          <w:lang w:val="es-CO"/>
        </w:rPr>
        <w:t xml:space="preserve"> respecto al número de hoteles existentes en el país de acuerdo con el tamaño por habitaciones.</w:t>
      </w:r>
    </w:p>
    <w:p w:rsidR="00B36AD5" w:rsidRPr="005661D9" w:rsidRDefault="00495202" w:rsidP="00495202">
      <w:pPr>
        <w:pStyle w:val="Heading1"/>
        <w:rPr>
          <w:lang w:val="es-ES_tradnl"/>
        </w:rPr>
      </w:pPr>
      <w:bookmarkStart w:id="101" w:name="_Toc348896062"/>
      <w:r w:rsidRPr="005661D9">
        <w:rPr>
          <w:lang w:val="es-ES_tradnl"/>
        </w:rPr>
        <w:t>CARACTERIZACIÓN ENERGÉTICA Y COSTOS ENERGÉTICOS DE OPERACIÓN</w:t>
      </w:r>
      <w:bookmarkEnd w:id="101"/>
    </w:p>
    <w:p w:rsidR="00E10C90" w:rsidRDefault="000A4973" w:rsidP="004B29EA">
      <w:pPr>
        <w:jc w:val="both"/>
        <w:rPr>
          <w:rFonts w:ascii="Arial" w:hAnsi="Arial" w:cs="Arial"/>
          <w:lang w:val="es-CO"/>
        </w:rPr>
      </w:pPr>
      <w:r w:rsidRPr="004B29EA">
        <w:rPr>
          <w:rFonts w:ascii="Arial" w:hAnsi="Arial" w:cs="Arial"/>
          <w:lang w:val="es-CO"/>
        </w:rPr>
        <w:t>Para caracterizar el consumo energético eléctrico de los hoteles, se usaron datos</w:t>
      </w:r>
      <w:r w:rsidR="00E10C90">
        <w:rPr>
          <w:rFonts w:ascii="Arial" w:hAnsi="Arial" w:cs="Arial"/>
          <w:lang w:val="es-CO"/>
        </w:rPr>
        <w:t xml:space="preserve"> de consumo de energía recogida mediante encuestas, </w:t>
      </w:r>
      <w:r w:rsidRPr="004B29EA">
        <w:rPr>
          <w:rFonts w:ascii="Arial" w:hAnsi="Arial" w:cs="Arial"/>
          <w:lang w:val="es-CO"/>
        </w:rPr>
        <w:t xml:space="preserve"> consumo anual</w:t>
      </w:r>
      <w:r w:rsidR="00E10C90">
        <w:rPr>
          <w:rFonts w:ascii="Arial" w:hAnsi="Arial" w:cs="Arial"/>
          <w:lang w:val="es-CO"/>
        </w:rPr>
        <w:t xml:space="preserve"> en un grupo de hoteles específicos</w:t>
      </w:r>
      <w:r w:rsidRPr="004B29EA">
        <w:rPr>
          <w:rFonts w:ascii="Arial" w:hAnsi="Arial" w:cs="Arial"/>
          <w:lang w:val="es-CO"/>
        </w:rPr>
        <w:t xml:space="preserve"> suministrado por el Centro Nacional de Producción </w:t>
      </w:r>
      <w:r w:rsidR="000A1429" w:rsidRPr="004B29EA">
        <w:rPr>
          <w:rFonts w:ascii="Arial" w:hAnsi="Arial" w:cs="Arial"/>
          <w:lang w:val="es-CO"/>
        </w:rPr>
        <w:t>más</w:t>
      </w:r>
      <w:r w:rsidRPr="004B29EA">
        <w:rPr>
          <w:rFonts w:ascii="Arial" w:hAnsi="Arial" w:cs="Arial"/>
          <w:lang w:val="es-CO"/>
        </w:rPr>
        <w:t xml:space="preserve"> Limpia</w:t>
      </w:r>
      <w:r w:rsidR="009D74E4">
        <w:rPr>
          <w:rFonts w:ascii="Arial" w:hAnsi="Arial" w:cs="Arial"/>
          <w:lang w:val="es-CO"/>
        </w:rPr>
        <w:t xml:space="preserve"> que ha desarrollado un estudio con hoteles de todo el país para establecer un modelo de compensación de emisiones. </w:t>
      </w:r>
      <w:r w:rsidR="00895EB4">
        <w:rPr>
          <w:rFonts w:ascii="Arial" w:hAnsi="Arial" w:cs="Arial"/>
          <w:lang w:val="es-CO"/>
        </w:rPr>
        <w:t>En total, se tuvo información de consumos energéticos de 45 hoteles.</w:t>
      </w:r>
    </w:p>
    <w:p w:rsidR="000A4973" w:rsidRPr="004B29EA" w:rsidRDefault="000A4973" w:rsidP="004B29EA">
      <w:pPr>
        <w:jc w:val="both"/>
        <w:rPr>
          <w:rFonts w:ascii="Arial" w:hAnsi="Arial" w:cs="Arial"/>
          <w:lang w:val="es-CO"/>
        </w:rPr>
      </w:pPr>
      <w:r w:rsidRPr="004B29EA">
        <w:rPr>
          <w:rFonts w:ascii="Arial" w:hAnsi="Arial" w:cs="Arial"/>
          <w:lang w:val="es-CO"/>
        </w:rPr>
        <w:t xml:space="preserve">En la </w:t>
      </w:r>
      <w:r w:rsidR="00536914">
        <w:rPr>
          <w:rFonts w:ascii="Arial" w:hAnsi="Arial" w:cs="Arial"/>
          <w:lang w:val="es-CO"/>
        </w:rPr>
        <w:t xml:space="preserve">figura 9 </w:t>
      </w:r>
      <w:r w:rsidRPr="004B29EA">
        <w:rPr>
          <w:rFonts w:ascii="Arial" w:hAnsi="Arial" w:cs="Arial"/>
          <w:lang w:val="es-CO"/>
        </w:rPr>
        <w:t xml:space="preserve"> se muestra la </w:t>
      </w:r>
      <w:r w:rsidR="00AC5895">
        <w:rPr>
          <w:rFonts w:ascii="Arial" w:hAnsi="Arial" w:cs="Arial"/>
          <w:lang w:val="es-CO"/>
        </w:rPr>
        <w:t>relación</w:t>
      </w:r>
      <w:r w:rsidRPr="004B29EA">
        <w:rPr>
          <w:rFonts w:ascii="Arial" w:hAnsi="Arial" w:cs="Arial"/>
          <w:lang w:val="es-CO"/>
        </w:rPr>
        <w:t xml:space="preserve"> entre el número de habitaciones y el consumo </w:t>
      </w:r>
      <w:r w:rsidR="00AC5895">
        <w:rPr>
          <w:rFonts w:ascii="Arial" w:hAnsi="Arial" w:cs="Arial"/>
          <w:lang w:val="es-CO"/>
        </w:rPr>
        <w:t>de energía eléctrica</w:t>
      </w:r>
      <w:r w:rsidRPr="004B29EA">
        <w:rPr>
          <w:rFonts w:ascii="Arial" w:hAnsi="Arial" w:cs="Arial"/>
          <w:lang w:val="es-CO"/>
        </w:rPr>
        <w:t xml:space="preserve"> promedio diario pa</w:t>
      </w:r>
      <w:r w:rsidR="00C04214">
        <w:rPr>
          <w:rFonts w:ascii="Arial" w:hAnsi="Arial" w:cs="Arial"/>
          <w:lang w:val="es-CO"/>
        </w:rPr>
        <w:t xml:space="preserve">ra la zona climática I. Los datos disponibles se ajustan muy bien a una regresión lineal indicando </w:t>
      </w:r>
      <w:r w:rsidRPr="004B29EA">
        <w:rPr>
          <w:rFonts w:ascii="Arial" w:hAnsi="Arial" w:cs="Arial"/>
          <w:lang w:val="es-CO"/>
        </w:rPr>
        <w:t xml:space="preserve"> que el consumo </w:t>
      </w:r>
      <w:r w:rsidR="0039626F" w:rsidRPr="004B29EA">
        <w:rPr>
          <w:rFonts w:ascii="Arial" w:hAnsi="Arial" w:cs="Arial"/>
          <w:lang w:val="es-CO"/>
        </w:rPr>
        <w:t>está</w:t>
      </w:r>
      <w:r w:rsidRPr="004B29EA">
        <w:rPr>
          <w:rFonts w:ascii="Arial" w:hAnsi="Arial" w:cs="Arial"/>
          <w:lang w:val="es-CO"/>
        </w:rPr>
        <w:t xml:space="preserve"> </w:t>
      </w:r>
      <w:r w:rsidR="00140D2F">
        <w:rPr>
          <w:rFonts w:ascii="Arial" w:hAnsi="Arial" w:cs="Arial"/>
          <w:lang w:val="es-CO"/>
        </w:rPr>
        <w:t>claramente</w:t>
      </w:r>
      <w:r w:rsidRPr="004B29EA">
        <w:rPr>
          <w:rFonts w:ascii="Arial" w:hAnsi="Arial" w:cs="Arial"/>
          <w:lang w:val="es-CO"/>
        </w:rPr>
        <w:t xml:space="preserve"> relacionado al número de habitaciones. La pendiente de la regresión sirve a determinar un rango de consumo eléctrico por habitación.</w:t>
      </w:r>
    </w:p>
    <w:p w:rsidR="007C4E41" w:rsidRPr="004B29EA" w:rsidRDefault="009C2DAB" w:rsidP="001353CD">
      <w:pPr>
        <w:keepNext/>
        <w:jc w:val="center"/>
        <w:rPr>
          <w:rFonts w:ascii="Arial" w:hAnsi="Arial" w:cs="Arial"/>
        </w:rPr>
      </w:pPr>
      <w:r w:rsidRPr="004B29EA">
        <w:rPr>
          <w:rFonts w:ascii="Arial" w:hAnsi="Arial" w:cs="Arial"/>
          <w:noProof/>
        </w:rPr>
        <w:drawing>
          <wp:inline distT="0" distB="0" distL="0" distR="0">
            <wp:extent cx="4814788" cy="2306471"/>
            <wp:effectExtent l="19050" t="0" r="23912" b="0"/>
            <wp:docPr id="29"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6A95" w:rsidRPr="005661D9" w:rsidRDefault="003C443B" w:rsidP="00112523">
      <w:pPr>
        <w:pStyle w:val="Caption"/>
        <w:jc w:val="center"/>
        <w:rPr>
          <w:rFonts w:ascii="Arial" w:hAnsi="Arial" w:cs="Arial"/>
          <w:color w:val="auto"/>
          <w:lang w:val="es-ES_tradnl"/>
        </w:rPr>
      </w:pPr>
      <w:bookmarkStart w:id="102" w:name="_Toc327885344"/>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9</w:t>
      </w:r>
      <w:r w:rsidR="00FC07B9" w:rsidRPr="00112523">
        <w:rPr>
          <w:rFonts w:ascii="Arial" w:hAnsi="Arial" w:cs="Arial"/>
          <w:color w:val="auto"/>
        </w:rPr>
        <w:fldChar w:fldCharType="end"/>
      </w:r>
      <w:r w:rsidRPr="005661D9">
        <w:rPr>
          <w:rFonts w:ascii="Arial" w:hAnsi="Arial" w:cs="Arial"/>
          <w:color w:val="auto"/>
          <w:lang w:val="es-ES_tradnl"/>
        </w:rPr>
        <w:t xml:space="preserve"> </w:t>
      </w:r>
      <w:r w:rsidR="007C4E41" w:rsidRPr="005661D9">
        <w:rPr>
          <w:rFonts w:ascii="Arial" w:hAnsi="Arial" w:cs="Arial"/>
          <w:color w:val="auto"/>
          <w:lang w:val="es-ES_tradnl"/>
        </w:rPr>
        <w:t xml:space="preserve">Caracterización del </w:t>
      </w:r>
      <w:r w:rsidR="00AC5895" w:rsidRPr="005661D9">
        <w:rPr>
          <w:rFonts w:ascii="Arial" w:hAnsi="Arial" w:cs="Arial"/>
          <w:color w:val="auto"/>
          <w:lang w:val="es-ES_tradnl"/>
        </w:rPr>
        <w:t>consumo de energía eléctrica</w:t>
      </w:r>
      <w:r w:rsidR="007C4E41" w:rsidRPr="005661D9">
        <w:rPr>
          <w:rFonts w:ascii="Arial" w:hAnsi="Arial" w:cs="Arial"/>
          <w:color w:val="auto"/>
          <w:lang w:val="es-ES_tradnl"/>
        </w:rPr>
        <w:t xml:space="preserve"> de la zona climática I</w:t>
      </w:r>
      <w:bookmarkEnd w:id="102"/>
    </w:p>
    <w:p w:rsidR="000A4973" w:rsidRPr="005661D9" w:rsidRDefault="000A4973" w:rsidP="004B29EA">
      <w:pPr>
        <w:jc w:val="both"/>
        <w:rPr>
          <w:rFonts w:ascii="Arial" w:hAnsi="Arial" w:cs="Arial"/>
          <w:lang w:val="es-ES_tradnl"/>
        </w:rPr>
      </w:pPr>
      <w:r w:rsidRPr="005661D9">
        <w:rPr>
          <w:rFonts w:ascii="Arial" w:hAnsi="Arial" w:cs="Arial"/>
          <w:lang w:val="es-ES_tradnl"/>
        </w:rPr>
        <w:t xml:space="preserve">En la </w:t>
      </w:r>
      <w:r w:rsidR="001353CD" w:rsidRPr="005661D9">
        <w:rPr>
          <w:rFonts w:ascii="Arial" w:hAnsi="Arial" w:cs="Arial"/>
          <w:lang w:val="es-ES_tradnl"/>
        </w:rPr>
        <w:t xml:space="preserve">figura 10 </w:t>
      </w:r>
      <w:r w:rsidRPr="005661D9">
        <w:rPr>
          <w:rFonts w:ascii="Arial" w:hAnsi="Arial" w:cs="Arial"/>
          <w:lang w:val="es-ES_tradnl"/>
        </w:rPr>
        <w:t>se p</w:t>
      </w:r>
      <w:r w:rsidR="00AC5895" w:rsidRPr="005661D9">
        <w:rPr>
          <w:rFonts w:ascii="Arial" w:hAnsi="Arial" w:cs="Arial"/>
          <w:lang w:val="es-ES_tradnl"/>
        </w:rPr>
        <w:t>resenta la misma grafica para los hoteles ubicados en las</w:t>
      </w:r>
      <w:r w:rsidRPr="005661D9">
        <w:rPr>
          <w:rFonts w:ascii="Arial" w:hAnsi="Arial" w:cs="Arial"/>
          <w:lang w:val="es-ES_tradnl"/>
        </w:rPr>
        <w:t xml:space="preserve"> </w:t>
      </w:r>
      <w:r w:rsidR="00AC5895" w:rsidRPr="005661D9">
        <w:rPr>
          <w:rFonts w:ascii="Arial" w:hAnsi="Arial" w:cs="Arial"/>
          <w:lang w:val="es-ES_tradnl"/>
        </w:rPr>
        <w:t>zonas climáticas</w:t>
      </w:r>
      <w:r w:rsidRPr="005661D9">
        <w:rPr>
          <w:rFonts w:ascii="Arial" w:hAnsi="Arial" w:cs="Arial"/>
          <w:lang w:val="es-ES_tradnl"/>
        </w:rPr>
        <w:t xml:space="preserve"> II&amp;III. La pendiente de la regresión </w:t>
      </w:r>
      <w:r w:rsidR="00AC5895" w:rsidRPr="005661D9">
        <w:rPr>
          <w:rFonts w:ascii="Arial" w:hAnsi="Arial" w:cs="Arial"/>
          <w:lang w:val="es-ES_tradnl"/>
        </w:rPr>
        <w:t>lineal es mayor</w:t>
      </w:r>
      <w:r w:rsidRPr="005661D9">
        <w:rPr>
          <w:rFonts w:ascii="Arial" w:hAnsi="Arial" w:cs="Arial"/>
          <w:lang w:val="es-ES_tradnl"/>
        </w:rPr>
        <w:t xml:space="preserve">, lo que confirma un consumo mayor de electricidad debido </w:t>
      </w:r>
      <w:r w:rsidR="00AC5895" w:rsidRPr="005661D9">
        <w:rPr>
          <w:rFonts w:ascii="Arial" w:hAnsi="Arial" w:cs="Arial"/>
          <w:lang w:val="es-ES_tradnl"/>
        </w:rPr>
        <w:t>a las condiciones ambientales de la zona climática.</w:t>
      </w:r>
    </w:p>
    <w:p w:rsidR="007C4E41" w:rsidRPr="004B29EA" w:rsidRDefault="009C2DAB" w:rsidP="003C443B">
      <w:pPr>
        <w:keepNext/>
        <w:jc w:val="center"/>
        <w:rPr>
          <w:rFonts w:ascii="Arial" w:hAnsi="Arial" w:cs="Arial"/>
        </w:rPr>
      </w:pPr>
      <w:r w:rsidRPr="004B29EA">
        <w:rPr>
          <w:rFonts w:ascii="Arial" w:hAnsi="Arial" w:cs="Arial"/>
          <w:noProof/>
        </w:rPr>
        <w:drawing>
          <wp:inline distT="0" distB="0" distL="0" distR="0">
            <wp:extent cx="4813518" cy="2442949"/>
            <wp:effectExtent l="19050" t="0" r="25182" b="0"/>
            <wp:docPr id="31"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2DAB" w:rsidRPr="005661D9" w:rsidRDefault="003C443B" w:rsidP="00112523">
      <w:pPr>
        <w:pStyle w:val="Caption"/>
        <w:jc w:val="center"/>
        <w:rPr>
          <w:rFonts w:ascii="Arial" w:hAnsi="Arial" w:cs="Arial"/>
          <w:color w:val="auto"/>
          <w:lang w:val="es-ES_tradnl"/>
        </w:rPr>
      </w:pPr>
      <w:bookmarkStart w:id="103" w:name="_Ref328118966"/>
      <w:bookmarkStart w:id="104" w:name="_Toc327885345"/>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10</w:t>
      </w:r>
      <w:r w:rsidR="00FC07B9" w:rsidRPr="00112523">
        <w:rPr>
          <w:rFonts w:ascii="Arial" w:hAnsi="Arial" w:cs="Arial"/>
          <w:color w:val="auto"/>
        </w:rPr>
        <w:fldChar w:fldCharType="end"/>
      </w:r>
      <w:bookmarkEnd w:id="103"/>
      <w:r w:rsidRPr="005661D9">
        <w:rPr>
          <w:rFonts w:ascii="Arial" w:hAnsi="Arial" w:cs="Arial"/>
          <w:color w:val="auto"/>
          <w:lang w:val="es-ES_tradnl"/>
        </w:rPr>
        <w:t xml:space="preserve"> </w:t>
      </w:r>
      <w:r w:rsidR="007C4E41" w:rsidRPr="005661D9">
        <w:rPr>
          <w:rFonts w:ascii="Arial" w:hAnsi="Arial" w:cs="Arial"/>
          <w:color w:val="auto"/>
          <w:lang w:val="es-ES_tradnl"/>
        </w:rPr>
        <w:t xml:space="preserve">Caracterización del </w:t>
      </w:r>
      <w:r w:rsidR="00AC5895" w:rsidRPr="005661D9">
        <w:rPr>
          <w:rFonts w:ascii="Arial" w:hAnsi="Arial" w:cs="Arial"/>
          <w:color w:val="auto"/>
          <w:lang w:val="es-ES_tradnl"/>
        </w:rPr>
        <w:t>consumo de energía eléctrica</w:t>
      </w:r>
      <w:r w:rsidR="007C4E41" w:rsidRPr="005661D9">
        <w:rPr>
          <w:rFonts w:ascii="Arial" w:hAnsi="Arial" w:cs="Arial"/>
          <w:color w:val="auto"/>
          <w:lang w:val="es-ES_tradnl"/>
        </w:rPr>
        <w:t xml:space="preserve"> de la zona climática II&amp;III</w:t>
      </w:r>
      <w:bookmarkEnd w:id="104"/>
    </w:p>
    <w:p w:rsidR="000A4973" w:rsidRPr="005661D9" w:rsidRDefault="000A4973" w:rsidP="004B29EA">
      <w:pPr>
        <w:jc w:val="both"/>
        <w:rPr>
          <w:rFonts w:ascii="Arial" w:hAnsi="Arial" w:cs="Arial"/>
          <w:lang w:val="es-ES_tradnl"/>
        </w:rPr>
      </w:pPr>
      <w:r w:rsidRPr="005661D9">
        <w:rPr>
          <w:rFonts w:ascii="Arial" w:hAnsi="Arial" w:cs="Arial"/>
          <w:lang w:val="es-ES_tradnl"/>
        </w:rPr>
        <w:t>Finalmente</w:t>
      </w:r>
      <w:r w:rsidR="00536914" w:rsidRPr="005661D9">
        <w:rPr>
          <w:rFonts w:ascii="Arial" w:hAnsi="Arial" w:cs="Arial"/>
          <w:lang w:val="es-ES_tradnl"/>
        </w:rPr>
        <w:t>, en</w:t>
      </w:r>
      <w:r w:rsidRPr="005661D9">
        <w:rPr>
          <w:rFonts w:ascii="Arial" w:hAnsi="Arial" w:cs="Arial"/>
          <w:lang w:val="es-ES_tradnl"/>
        </w:rPr>
        <w:t xml:space="preserve"> la </w:t>
      </w:r>
      <w:r w:rsidR="00536914" w:rsidRPr="005661D9">
        <w:rPr>
          <w:rFonts w:ascii="Arial" w:hAnsi="Arial" w:cs="Arial"/>
          <w:lang w:val="es-ES_tradnl"/>
        </w:rPr>
        <w:t xml:space="preserve">figura 11 se </w:t>
      </w:r>
      <w:r w:rsidR="00AC5895" w:rsidRPr="005661D9">
        <w:rPr>
          <w:rFonts w:ascii="Arial" w:hAnsi="Arial" w:cs="Arial"/>
          <w:lang w:val="es-ES_tradnl"/>
        </w:rPr>
        <w:t>presenta la caracterización del consumo de energía eléctrica  de los hoteles en la</w:t>
      </w:r>
      <w:r w:rsidRPr="005661D9">
        <w:rPr>
          <w:rFonts w:ascii="Arial" w:hAnsi="Arial" w:cs="Arial"/>
          <w:lang w:val="es-ES_tradnl"/>
        </w:rPr>
        <w:t xml:space="preserve"> zona </w:t>
      </w:r>
      <w:r w:rsidR="000A1429" w:rsidRPr="005661D9">
        <w:rPr>
          <w:rFonts w:ascii="Arial" w:hAnsi="Arial" w:cs="Arial"/>
          <w:lang w:val="es-ES_tradnl"/>
        </w:rPr>
        <w:t>climática</w:t>
      </w:r>
      <w:r w:rsidRPr="005661D9">
        <w:rPr>
          <w:rFonts w:ascii="Arial" w:hAnsi="Arial" w:cs="Arial"/>
          <w:lang w:val="es-ES_tradnl"/>
        </w:rPr>
        <w:t xml:space="preserve"> IV</w:t>
      </w:r>
      <w:r w:rsidR="00FC58EB" w:rsidRPr="005661D9">
        <w:rPr>
          <w:rFonts w:ascii="Arial" w:hAnsi="Arial" w:cs="Arial"/>
          <w:lang w:val="es-ES_tradnl"/>
        </w:rPr>
        <w:t>.</w:t>
      </w:r>
    </w:p>
    <w:p w:rsidR="007C4E41" w:rsidRPr="004B29EA" w:rsidRDefault="009C2DAB" w:rsidP="003C443B">
      <w:pPr>
        <w:keepNext/>
        <w:jc w:val="center"/>
        <w:rPr>
          <w:rFonts w:ascii="Arial" w:hAnsi="Arial" w:cs="Arial"/>
        </w:rPr>
      </w:pPr>
      <w:r w:rsidRPr="004B29EA">
        <w:rPr>
          <w:rFonts w:ascii="Arial" w:hAnsi="Arial" w:cs="Arial"/>
          <w:noProof/>
        </w:rPr>
        <w:drawing>
          <wp:inline distT="0" distB="0" distL="0" distR="0">
            <wp:extent cx="4901120" cy="2347415"/>
            <wp:effectExtent l="19050" t="0" r="13780" b="0"/>
            <wp:docPr id="33"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2DAB" w:rsidRPr="005661D9" w:rsidRDefault="007C4E41" w:rsidP="00112523">
      <w:pPr>
        <w:pStyle w:val="Caption"/>
        <w:jc w:val="center"/>
        <w:rPr>
          <w:rFonts w:ascii="Arial" w:hAnsi="Arial" w:cs="Arial"/>
          <w:color w:val="auto"/>
          <w:lang w:val="es-ES_tradnl"/>
        </w:rPr>
      </w:pPr>
      <w:bookmarkStart w:id="105" w:name="_Ref327365044"/>
      <w:bookmarkStart w:id="106" w:name="_Toc327885346"/>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11</w:t>
      </w:r>
      <w:r w:rsidR="00FC07B9" w:rsidRPr="00112523">
        <w:rPr>
          <w:rFonts w:ascii="Arial" w:hAnsi="Arial" w:cs="Arial"/>
          <w:color w:val="auto"/>
        </w:rPr>
        <w:fldChar w:fldCharType="end"/>
      </w:r>
      <w:bookmarkEnd w:id="105"/>
      <w:r w:rsidRPr="005661D9">
        <w:rPr>
          <w:rFonts w:ascii="Arial" w:hAnsi="Arial" w:cs="Arial"/>
          <w:color w:val="auto"/>
          <w:lang w:val="es-ES_tradnl"/>
        </w:rPr>
        <w:t xml:space="preserve"> Caracterización del consum</w:t>
      </w:r>
      <w:r w:rsidR="009B02C7" w:rsidRPr="005661D9">
        <w:rPr>
          <w:rFonts w:ascii="Arial" w:hAnsi="Arial" w:cs="Arial"/>
          <w:color w:val="auto"/>
          <w:lang w:val="es-ES_tradnl"/>
        </w:rPr>
        <w:t>o</w:t>
      </w:r>
      <w:r w:rsidRPr="005661D9">
        <w:rPr>
          <w:rFonts w:ascii="Arial" w:hAnsi="Arial" w:cs="Arial"/>
          <w:color w:val="auto"/>
          <w:lang w:val="es-ES_tradnl"/>
        </w:rPr>
        <w:t xml:space="preserve"> eléctrico de la zona climática IV</w:t>
      </w:r>
      <w:bookmarkEnd w:id="106"/>
    </w:p>
    <w:p w:rsidR="007C4E41" w:rsidRPr="005661D9" w:rsidRDefault="00FC58EB" w:rsidP="004B29EA">
      <w:pPr>
        <w:jc w:val="both"/>
        <w:rPr>
          <w:rFonts w:ascii="Arial" w:hAnsi="Arial" w:cs="Arial"/>
          <w:lang w:val="es-ES_tradnl"/>
        </w:rPr>
      </w:pPr>
      <w:r w:rsidRPr="005661D9">
        <w:rPr>
          <w:rFonts w:ascii="Arial" w:hAnsi="Arial" w:cs="Arial"/>
          <w:lang w:val="es-ES_tradnl"/>
        </w:rPr>
        <w:t xml:space="preserve">En la </w:t>
      </w:r>
      <w:r w:rsidR="00BB0291" w:rsidRPr="005661D9">
        <w:rPr>
          <w:rFonts w:ascii="Arial" w:hAnsi="Arial" w:cs="Arial"/>
          <w:lang w:val="es-ES_tradnl"/>
        </w:rPr>
        <w:t xml:space="preserve">tabla 4 </w:t>
      </w:r>
      <w:r w:rsidR="008A11B7" w:rsidRPr="005661D9">
        <w:rPr>
          <w:rFonts w:ascii="Arial" w:hAnsi="Arial" w:cs="Arial"/>
          <w:lang w:val="es-ES_tradnl"/>
        </w:rPr>
        <w:t>se resume</w:t>
      </w:r>
      <w:r w:rsidRPr="005661D9">
        <w:rPr>
          <w:rFonts w:ascii="Arial" w:hAnsi="Arial" w:cs="Arial"/>
          <w:lang w:val="es-ES_tradnl"/>
        </w:rPr>
        <w:t>n l</w:t>
      </w:r>
      <w:r w:rsidR="008A11B7" w:rsidRPr="005661D9">
        <w:rPr>
          <w:rFonts w:ascii="Arial" w:hAnsi="Arial" w:cs="Arial"/>
          <w:lang w:val="es-ES_tradnl"/>
        </w:rPr>
        <w:t xml:space="preserve">os índices de consumo </w:t>
      </w:r>
      <w:r w:rsidR="00E73EE3" w:rsidRPr="005661D9">
        <w:rPr>
          <w:rFonts w:ascii="Arial" w:hAnsi="Arial" w:cs="Arial"/>
          <w:lang w:val="es-ES_tradnl"/>
        </w:rPr>
        <w:t>de energía eléctrica</w:t>
      </w:r>
      <w:r w:rsidRPr="005661D9">
        <w:rPr>
          <w:rFonts w:ascii="Arial" w:hAnsi="Arial" w:cs="Arial"/>
          <w:lang w:val="es-ES_tradnl"/>
        </w:rPr>
        <w:t xml:space="preserve"> de los h</w:t>
      </w:r>
      <w:r w:rsidR="008A11B7" w:rsidRPr="005661D9">
        <w:rPr>
          <w:rFonts w:ascii="Arial" w:hAnsi="Arial" w:cs="Arial"/>
          <w:lang w:val="es-ES_tradnl"/>
        </w:rPr>
        <w:t xml:space="preserve">oteles en las diferentes zonas climáticas, y la </w:t>
      </w:r>
      <w:r w:rsidR="003C443B" w:rsidRPr="005661D9">
        <w:rPr>
          <w:rFonts w:ascii="Arial" w:hAnsi="Arial" w:cs="Arial"/>
          <w:lang w:val="es-ES_tradnl"/>
        </w:rPr>
        <w:t>repartición</w:t>
      </w:r>
      <w:r w:rsidR="00160360" w:rsidRPr="005661D9">
        <w:rPr>
          <w:rFonts w:ascii="Arial" w:hAnsi="Arial" w:cs="Arial"/>
          <w:lang w:val="es-ES_tradnl"/>
        </w:rPr>
        <w:t xml:space="preserve"> del  consumo en aire acondicionado, iluminación, motores y otros. Se nota que la mayor parte del consumo</w:t>
      </w:r>
      <w:r w:rsidR="00E73EE3" w:rsidRPr="005661D9">
        <w:rPr>
          <w:rFonts w:ascii="Arial" w:hAnsi="Arial" w:cs="Arial"/>
          <w:lang w:val="es-ES_tradnl"/>
        </w:rPr>
        <w:t xml:space="preserve"> se debe al uso de aire acondicio</w:t>
      </w:r>
      <w:r w:rsidR="00160360" w:rsidRPr="005661D9">
        <w:rPr>
          <w:rFonts w:ascii="Arial" w:hAnsi="Arial" w:cs="Arial"/>
          <w:lang w:val="es-ES_tradnl"/>
        </w:rPr>
        <w:t>nado.</w:t>
      </w:r>
    </w:p>
    <w:p w:rsidR="007C4E41" w:rsidRPr="005661D9" w:rsidRDefault="007C4E41" w:rsidP="00112523">
      <w:pPr>
        <w:pStyle w:val="Caption"/>
        <w:keepNext/>
        <w:jc w:val="center"/>
        <w:rPr>
          <w:rFonts w:ascii="Arial" w:hAnsi="Arial" w:cs="Arial"/>
          <w:color w:val="auto"/>
          <w:lang w:val="es-ES_tradnl"/>
        </w:rPr>
      </w:pPr>
      <w:bookmarkStart w:id="107" w:name="_Ref327365399"/>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4</w:t>
      </w:r>
      <w:r w:rsidR="00FC07B9" w:rsidRPr="00112523">
        <w:rPr>
          <w:rFonts w:ascii="Arial" w:hAnsi="Arial" w:cs="Arial"/>
          <w:color w:val="auto"/>
        </w:rPr>
        <w:fldChar w:fldCharType="end"/>
      </w:r>
      <w:bookmarkEnd w:id="107"/>
      <w:r w:rsidR="009E731F" w:rsidRPr="005661D9">
        <w:rPr>
          <w:rFonts w:ascii="Arial" w:hAnsi="Arial" w:cs="Arial"/>
          <w:color w:val="auto"/>
          <w:lang w:val="es-ES_tradnl"/>
        </w:rPr>
        <w:t xml:space="preserve"> Rango de consumo de energía eléctrica</w:t>
      </w:r>
      <w:r w:rsidRPr="005661D9">
        <w:rPr>
          <w:rFonts w:ascii="Arial" w:hAnsi="Arial" w:cs="Arial"/>
          <w:color w:val="auto"/>
          <w:lang w:val="es-ES_tradnl"/>
        </w:rPr>
        <w:t xml:space="preserve"> según zona climática</w:t>
      </w:r>
    </w:p>
    <w:tbl>
      <w:tblPr>
        <w:tblStyle w:val="Sombreadoclaro1"/>
        <w:tblW w:w="5000" w:type="pct"/>
        <w:tblLook w:val="04A0" w:firstRow="1" w:lastRow="0" w:firstColumn="1" w:lastColumn="0" w:noHBand="0" w:noVBand="1"/>
      </w:tblPr>
      <w:tblGrid>
        <w:gridCol w:w="1331"/>
        <w:gridCol w:w="1639"/>
        <w:gridCol w:w="1175"/>
        <w:gridCol w:w="1495"/>
        <w:gridCol w:w="1671"/>
        <w:gridCol w:w="1409"/>
      </w:tblGrid>
      <w:tr w:rsidR="00E73EE3" w:rsidRPr="00F10BC5" w:rsidTr="00140D2F">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763" w:type="pct"/>
            <w:hideMark/>
          </w:tcPr>
          <w:p w:rsidR="00F10BC5" w:rsidRPr="005661D9" w:rsidRDefault="00F10BC5" w:rsidP="00E73EE3">
            <w:pPr>
              <w:jc w:val="center"/>
              <w:rPr>
                <w:lang w:val="es-ES_tradnl"/>
              </w:rPr>
            </w:pPr>
          </w:p>
        </w:tc>
        <w:tc>
          <w:tcPr>
            <w:tcW w:w="940" w:type="pct"/>
            <w:hideMark/>
          </w:tcPr>
          <w:p w:rsidR="00140D2F" w:rsidRPr="005661D9" w:rsidRDefault="00140D2F" w:rsidP="00140D2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5661D9">
              <w:rPr>
                <w:rFonts w:ascii="Arial" w:hAnsi="Arial" w:cs="Arial"/>
                <w:lang w:val="es-ES_tradnl"/>
              </w:rPr>
              <w:t>Consumo</w:t>
            </w:r>
          </w:p>
          <w:p w:rsidR="00140D2F" w:rsidRPr="005661D9" w:rsidRDefault="00140D2F" w:rsidP="00140D2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5661D9">
              <w:rPr>
                <w:rFonts w:ascii="Arial" w:hAnsi="Arial" w:cs="Arial"/>
                <w:lang w:val="es-ES_tradnl"/>
              </w:rPr>
              <w:t>EE</w:t>
            </w:r>
          </w:p>
          <w:p w:rsidR="00EC12F7" w:rsidRPr="005661D9" w:rsidRDefault="009E731F" w:rsidP="009E731F">
            <w:pPr>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proofErr w:type="spellStart"/>
            <w:r w:rsidRPr="005661D9">
              <w:rPr>
                <w:rFonts w:ascii="Arial" w:hAnsi="Arial" w:cs="Arial"/>
                <w:lang w:val="es-ES_tradnl"/>
              </w:rPr>
              <w:t>kWh</w:t>
            </w:r>
            <w:proofErr w:type="spellEnd"/>
            <w:r w:rsidR="00E73EE3" w:rsidRPr="005661D9">
              <w:rPr>
                <w:rFonts w:ascii="Arial" w:hAnsi="Arial" w:cs="Arial"/>
                <w:lang w:val="es-ES_tradnl"/>
              </w:rPr>
              <w:t>/</w:t>
            </w:r>
            <w:proofErr w:type="spellStart"/>
            <w:r w:rsidR="00E73EE3" w:rsidRPr="005661D9">
              <w:rPr>
                <w:rFonts w:ascii="Arial" w:hAnsi="Arial" w:cs="Arial"/>
                <w:lang w:val="es-ES_tradnl"/>
              </w:rPr>
              <w:t>hab</w:t>
            </w:r>
            <w:proofErr w:type="spellEnd"/>
            <w:r w:rsidR="00E73EE3" w:rsidRPr="005661D9">
              <w:rPr>
                <w:rFonts w:ascii="Arial" w:hAnsi="Arial" w:cs="Arial"/>
                <w:lang w:val="es-ES_tradnl"/>
              </w:rPr>
              <w:t>/</w:t>
            </w:r>
            <w:r w:rsidR="00F10BC5" w:rsidRPr="005661D9">
              <w:rPr>
                <w:rFonts w:ascii="Arial" w:hAnsi="Arial" w:cs="Arial"/>
                <w:lang w:val="es-ES_tradnl"/>
              </w:rPr>
              <w:t>día</w:t>
            </w:r>
          </w:p>
        </w:tc>
        <w:tc>
          <w:tcPr>
            <w:tcW w:w="674" w:type="pct"/>
            <w:hideMark/>
          </w:tcPr>
          <w:p w:rsidR="00E73EE3"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A.A.</w:t>
            </w:r>
          </w:p>
        </w:tc>
        <w:tc>
          <w:tcPr>
            <w:tcW w:w="857" w:type="pct"/>
            <w:hideMark/>
          </w:tcPr>
          <w:p w:rsidR="00F10BC5"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iluminación</w:t>
            </w:r>
            <w:proofErr w:type="spellEnd"/>
          </w:p>
        </w:tc>
        <w:tc>
          <w:tcPr>
            <w:tcW w:w="958" w:type="pct"/>
            <w:hideMark/>
          </w:tcPr>
          <w:p w:rsidR="00F10BC5"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w:t>
            </w:r>
          </w:p>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motores</w:t>
            </w:r>
            <w:proofErr w:type="spellEnd"/>
          </w:p>
        </w:tc>
        <w:tc>
          <w:tcPr>
            <w:tcW w:w="808" w:type="pct"/>
            <w:hideMark/>
          </w:tcPr>
          <w:p w:rsidR="00EC12F7" w:rsidRPr="004B29EA" w:rsidRDefault="00F10BC5" w:rsidP="00E73EE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4B29EA">
              <w:rPr>
                <w:rFonts w:ascii="Arial" w:hAnsi="Arial" w:cs="Arial"/>
              </w:rPr>
              <w:t>Otros</w:t>
            </w:r>
            <w:proofErr w:type="spellEnd"/>
          </w:p>
        </w:tc>
      </w:tr>
      <w:tr w:rsidR="00E73EE3" w:rsidRPr="00F10BC5" w:rsidTr="00140D2F">
        <w:trPr>
          <w:cnfStyle w:val="000000100000" w:firstRow="0" w:lastRow="0" w:firstColumn="0" w:lastColumn="0" w:oddVBand="0" w:evenVBand="0" w:oddHBand="1" w:evenHBand="0" w:firstRowFirstColumn="0" w:firstRowLastColumn="0" w:lastRowFirstColumn="0" w:lastRowLastColumn="0"/>
          <w:trHeight w:hRule="exact" w:val="604"/>
        </w:trPr>
        <w:tc>
          <w:tcPr>
            <w:cnfStyle w:val="001000000000" w:firstRow="0" w:lastRow="0" w:firstColumn="1" w:lastColumn="0" w:oddVBand="0" w:evenVBand="0" w:oddHBand="0" w:evenHBand="0" w:firstRowFirstColumn="0" w:firstRowLastColumn="0" w:lastRowFirstColumn="0" w:lastRowLastColumn="0"/>
            <w:tcW w:w="763" w:type="pct"/>
            <w:vAlign w:val="center"/>
            <w:hideMark/>
          </w:tcPr>
          <w:p w:rsidR="00EC12F7" w:rsidRPr="004B29EA" w:rsidRDefault="00F10BC5" w:rsidP="00140D2F">
            <w:pPr>
              <w:jc w:val="center"/>
              <w:rPr>
                <w:rFonts w:ascii="Arial" w:hAnsi="Arial" w:cs="Arial"/>
              </w:rPr>
            </w:pPr>
            <w:r w:rsidRPr="004B29EA">
              <w:rPr>
                <w:rFonts w:ascii="Arial" w:hAnsi="Arial" w:cs="Arial"/>
              </w:rPr>
              <w:t>ZC I</w:t>
            </w:r>
          </w:p>
        </w:tc>
        <w:tc>
          <w:tcPr>
            <w:tcW w:w="940"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33-37</w:t>
            </w:r>
          </w:p>
        </w:tc>
        <w:tc>
          <w:tcPr>
            <w:tcW w:w="674"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35-45%</w:t>
            </w:r>
          </w:p>
        </w:tc>
        <w:tc>
          <w:tcPr>
            <w:tcW w:w="857"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25-30%</w:t>
            </w:r>
          </w:p>
        </w:tc>
        <w:tc>
          <w:tcPr>
            <w:tcW w:w="95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25-30%</w:t>
            </w:r>
          </w:p>
        </w:tc>
        <w:tc>
          <w:tcPr>
            <w:tcW w:w="80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15-20%</w:t>
            </w:r>
          </w:p>
        </w:tc>
      </w:tr>
      <w:tr w:rsidR="00E73EE3" w:rsidRPr="00F10BC5" w:rsidTr="00140D2F">
        <w:trPr>
          <w:trHeight w:hRule="exact" w:val="604"/>
        </w:trPr>
        <w:tc>
          <w:tcPr>
            <w:cnfStyle w:val="001000000000" w:firstRow="0" w:lastRow="0" w:firstColumn="1" w:lastColumn="0" w:oddVBand="0" w:evenVBand="0" w:oddHBand="0" w:evenHBand="0" w:firstRowFirstColumn="0" w:firstRowLastColumn="0" w:lastRowFirstColumn="0" w:lastRowLastColumn="0"/>
            <w:tcW w:w="763" w:type="pct"/>
            <w:vAlign w:val="center"/>
            <w:hideMark/>
          </w:tcPr>
          <w:p w:rsidR="00EC12F7" w:rsidRPr="004B29EA" w:rsidRDefault="00F10BC5" w:rsidP="00140D2F">
            <w:pPr>
              <w:jc w:val="center"/>
              <w:rPr>
                <w:rFonts w:ascii="Arial" w:hAnsi="Arial" w:cs="Arial"/>
              </w:rPr>
            </w:pPr>
            <w:r w:rsidRPr="004B29EA">
              <w:rPr>
                <w:rFonts w:ascii="Arial" w:hAnsi="Arial" w:cs="Arial"/>
              </w:rPr>
              <w:t>ZC II &amp; III</w:t>
            </w:r>
          </w:p>
        </w:tc>
        <w:tc>
          <w:tcPr>
            <w:tcW w:w="940"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37-43</w:t>
            </w:r>
          </w:p>
        </w:tc>
        <w:tc>
          <w:tcPr>
            <w:tcW w:w="674"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45-55%</w:t>
            </w:r>
          </w:p>
        </w:tc>
        <w:tc>
          <w:tcPr>
            <w:tcW w:w="857"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20-25%</w:t>
            </w:r>
          </w:p>
        </w:tc>
        <w:tc>
          <w:tcPr>
            <w:tcW w:w="958"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20-25%</w:t>
            </w:r>
          </w:p>
        </w:tc>
        <w:tc>
          <w:tcPr>
            <w:tcW w:w="808" w:type="pct"/>
            <w:vAlign w:val="center"/>
            <w:hideMark/>
          </w:tcPr>
          <w:p w:rsidR="00EC12F7" w:rsidRPr="004B29EA" w:rsidRDefault="00F10BC5" w:rsidP="00140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B29EA">
              <w:rPr>
                <w:rFonts w:ascii="Arial" w:hAnsi="Arial" w:cs="Arial"/>
              </w:rPr>
              <w:t>10-15%</w:t>
            </w:r>
          </w:p>
        </w:tc>
      </w:tr>
      <w:tr w:rsidR="00E73EE3" w:rsidRPr="00F10BC5" w:rsidTr="00140D2F">
        <w:trPr>
          <w:cnfStyle w:val="000000100000" w:firstRow="0" w:lastRow="0" w:firstColumn="0" w:lastColumn="0" w:oddVBand="0" w:evenVBand="0" w:oddHBand="1" w:evenHBand="0" w:firstRowFirstColumn="0" w:firstRowLastColumn="0" w:lastRowFirstColumn="0" w:lastRowLastColumn="0"/>
          <w:trHeight w:hRule="exact" w:val="604"/>
        </w:trPr>
        <w:tc>
          <w:tcPr>
            <w:cnfStyle w:val="001000000000" w:firstRow="0" w:lastRow="0" w:firstColumn="1" w:lastColumn="0" w:oddVBand="0" w:evenVBand="0" w:oddHBand="0" w:evenHBand="0" w:firstRowFirstColumn="0" w:firstRowLastColumn="0" w:lastRowFirstColumn="0" w:lastRowLastColumn="0"/>
            <w:tcW w:w="763" w:type="pct"/>
            <w:vAlign w:val="center"/>
            <w:hideMark/>
          </w:tcPr>
          <w:p w:rsidR="00EC12F7" w:rsidRPr="004B29EA" w:rsidRDefault="00F10BC5" w:rsidP="00140D2F">
            <w:pPr>
              <w:jc w:val="center"/>
              <w:rPr>
                <w:rFonts w:ascii="Arial" w:hAnsi="Arial" w:cs="Arial"/>
              </w:rPr>
            </w:pPr>
            <w:r w:rsidRPr="004B29EA">
              <w:rPr>
                <w:rFonts w:ascii="Arial" w:hAnsi="Arial" w:cs="Arial"/>
              </w:rPr>
              <w:t>ZC IV</w:t>
            </w:r>
          </w:p>
        </w:tc>
        <w:tc>
          <w:tcPr>
            <w:tcW w:w="940"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43-47</w:t>
            </w:r>
          </w:p>
        </w:tc>
        <w:tc>
          <w:tcPr>
            <w:tcW w:w="674"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55-65%</w:t>
            </w:r>
          </w:p>
        </w:tc>
        <w:tc>
          <w:tcPr>
            <w:tcW w:w="857"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15-25%</w:t>
            </w:r>
          </w:p>
        </w:tc>
        <w:tc>
          <w:tcPr>
            <w:tcW w:w="95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15-25%</w:t>
            </w:r>
          </w:p>
        </w:tc>
        <w:tc>
          <w:tcPr>
            <w:tcW w:w="808" w:type="pct"/>
            <w:vAlign w:val="center"/>
            <w:hideMark/>
          </w:tcPr>
          <w:p w:rsidR="00EC12F7" w:rsidRPr="004B29EA" w:rsidRDefault="00F10BC5" w:rsidP="00140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29EA">
              <w:rPr>
                <w:rFonts w:ascii="Arial" w:hAnsi="Arial" w:cs="Arial"/>
              </w:rPr>
              <w:t>5-10%</w:t>
            </w:r>
          </w:p>
        </w:tc>
      </w:tr>
    </w:tbl>
    <w:p w:rsidR="00F10BC5" w:rsidRDefault="00F10BC5" w:rsidP="004B29EA">
      <w:pPr>
        <w:jc w:val="both"/>
        <w:rPr>
          <w:rFonts w:ascii="Arial" w:hAnsi="Arial" w:cs="Arial"/>
          <w:lang w:val="es-CO"/>
        </w:rPr>
      </w:pPr>
    </w:p>
    <w:p w:rsidR="0091178C" w:rsidRDefault="0091178C" w:rsidP="004B29EA">
      <w:pPr>
        <w:jc w:val="both"/>
        <w:rPr>
          <w:rFonts w:ascii="Arial" w:hAnsi="Arial" w:cs="Arial"/>
          <w:lang w:val="es-CO"/>
        </w:rPr>
      </w:pPr>
      <w:r w:rsidRPr="004B29EA">
        <w:rPr>
          <w:rFonts w:ascii="Arial" w:hAnsi="Arial" w:cs="Arial"/>
          <w:lang w:val="es-CO"/>
        </w:rPr>
        <w:t xml:space="preserve">En la </w:t>
      </w:r>
      <w:r w:rsidR="00BB0291">
        <w:rPr>
          <w:rFonts w:ascii="Arial" w:hAnsi="Arial" w:cs="Arial"/>
          <w:lang w:val="es-CO"/>
        </w:rPr>
        <w:t xml:space="preserve">figura 12 </w:t>
      </w:r>
      <w:r w:rsidRPr="004B29EA">
        <w:rPr>
          <w:rFonts w:ascii="Arial" w:hAnsi="Arial" w:cs="Arial"/>
          <w:lang w:val="es-CO"/>
        </w:rPr>
        <w:t xml:space="preserve">se muestra la </w:t>
      </w:r>
      <w:r>
        <w:rPr>
          <w:rFonts w:ascii="Arial" w:hAnsi="Arial" w:cs="Arial"/>
          <w:lang w:val="es-CO"/>
        </w:rPr>
        <w:t>relación</w:t>
      </w:r>
      <w:r w:rsidRPr="004B29EA">
        <w:rPr>
          <w:rFonts w:ascii="Arial" w:hAnsi="Arial" w:cs="Arial"/>
          <w:lang w:val="es-CO"/>
        </w:rPr>
        <w:t xml:space="preserve"> entre el número de habitaciones y el consumo </w:t>
      </w:r>
      <w:r>
        <w:rPr>
          <w:rFonts w:ascii="Arial" w:hAnsi="Arial" w:cs="Arial"/>
          <w:lang w:val="es-CO"/>
        </w:rPr>
        <w:t>de energía térmica</w:t>
      </w:r>
      <w:r w:rsidRPr="004B29EA">
        <w:rPr>
          <w:rFonts w:ascii="Arial" w:hAnsi="Arial" w:cs="Arial"/>
          <w:lang w:val="es-CO"/>
        </w:rPr>
        <w:t xml:space="preserve"> promedio diario pa</w:t>
      </w:r>
      <w:r w:rsidR="00BB0291">
        <w:rPr>
          <w:rFonts w:ascii="Arial" w:hAnsi="Arial" w:cs="Arial"/>
          <w:lang w:val="es-CO"/>
        </w:rPr>
        <w:t>ra la zona climática I</w:t>
      </w:r>
      <w:r w:rsidRPr="004B29EA">
        <w:rPr>
          <w:rFonts w:ascii="Arial" w:hAnsi="Arial" w:cs="Arial"/>
          <w:lang w:val="es-CO"/>
        </w:rPr>
        <w:t xml:space="preserve">. La pendiente de la regresión sirve a determinar un rango de consumo </w:t>
      </w:r>
      <w:r w:rsidR="00BB0291">
        <w:rPr>
          <w:rFonts w:ascii="Arial" w:hAnsi="Arial" w:cs="Arial"/>
          <w:lang w:val="es-CO"/>
        </w:rPr>
        <w:t>térmico</w:t>
      </w:r>
      <w:r w:rsidRPr="004B29EA">
        <w:rPr>
          <w:rFonts w:ascii="Arial" w:hAnsi="Arial" w:cs="Arial"/>
          <w:lang w:val="es-CO"/>
        </w:rPr>
        <w:t xml:space="preserve"> por habitación.</w:t>
      </w:r>
    </w:p>
    <w:p w:rsidR="009B02C7" w:rsidRDefault="00A908F6" w:rsidP="009B02C7">
      <w:pPr>
        <w:keepNext/>
        <w:jc w:val="both"/>
      </w:pPr>
      <w:r w:rsidRPr="00A908F6">
        <w:rPr>
          <w:rFonts w:ascii="Arial" w:hAnsi="Arial" w:cs="Arial"/>
          <w:noProof/>
        </w:rPr>
        <w:drawing>
          <wp:inline distT="0" distB="0" distL="0" distR="0">
            <wp:extent cx="5276850" cy="211455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08F6" w:rsidRPr="005661D9" w:rsidRDefault="009B02C7" w:rsidP="00112523">
      <w:pPr>
        <w:pStyle w:val="Caption"/>
        <w:jc w:val="center"/>
        <w:rPr>
          <w:rFonts w:ascii="Arial" w:hAnsi="Arial" w:cs="Arial"/>
          <w:color w:val="auto"/>
          <w:lang w:val="es-ES_tradnl"/>
        </w:rPr>
      </w:pPr>
      <w:bookmarkStart w:id="108" w:name="_Ref328118987"/>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12</w:t>
      </w:r>
      <w:r w:rsidR="00FC07B9" w:rsidRPr="00112523">
        <w:rPr>
          <w:rFonts w:ascii="Arial" w:hAnsi="Arial" w:cs="Arial"/>
          <w:color w:val="auto"/>
        </w:rPr>
        <w:fldChar w:fldCharType="end"/>
      </w:r>
      <w:bookmarkEnd w:id="108"/>
      <w:r w:rsidRPr="005661D9">
        <w:rPr>
          <w:rFonts w:ascii="Arial" w:hAnsi="Arial" w:cs="Arial"/>
          <w:color w:val="auto"/>
          <w:lang w:val="es-ES_tradnl"/>
        </w:rPr>
        <w:t xml:space="preserve"> Caracterización del consumo de energía eléctrica de la zona climática I</w:t>
      </w:r>
    </w:p>
    <w:p w:rsidR="00A908F6" w:rsidRPr="005661D9" w:rsidRDefault="0091178C" w:rsidP="004B29EA">
      <w:pPr>
        <w:jc w:val="both"/>
        <w:rPr>
          <w:rFonts w:ascii="Arial" w:hAnsi="Arial" w:cs="Arial"/>
          <w:lang w:val="es-ES_tradnl"/>
        </w:rPr>
      </w:pPr>
      <w:r w:rsidRPr="005661D9">
        <w:rPr>
          <w:rFonts w:ascii="Arial" w:hAnsi="Arial" w:cs="Arial"/>
          <w:lang w:val="es-ES_tradnl"/>
        </w:rPr>
        <w:t xml:space="preserve">En la </w:t>
      </w:r>
      <w:r w:rsidR="00BB0291" w:rsidRPr="005661D9">
        <w:rPr>
          <w:rFonts w:ascii="Arial" w:hAnsi="Arial" w:cs="Arial"/>
          <w:lang w:val="es-ES_tradnl"/>
        </w:rPr>
        <w:t xml:space="preserve">figura 13 </w:t>
      </w:r>
      <w:r w:rsidRPr="005661D9">
        <w:rPr>
          <w:rFonts w:ascii="Arial" w:hAnsi="Arial" w:cs="Arial"/>
          <w:lang w:val="es-ES_tradnl"/>
        </w:rPr>
        <w:t xml:space="preserve">se presenta la misma grafica para los hoteles ubicados en las zonas climáticas II&amp;III. La pendiente de la regresión lineal es menor, lo que confirma un consumo menor  </w:t>
      </w:r>
      <w:r w:rsidR="00BB0291" w:rsidRPr="005661D9">
        <w:rPr>
          <w:rFonts w:ascii="Arial" w:hAnsi="Arial" w:cs="Arial"/>
          <w:lang w:val="es-ES_tradnl"/>
        </w:rPr>
        <w:t>de energía térmica</w:t>
      </w:r>
      <w:r w:rsidRPr="005661D9">
        <w:rPr>
          <w:rFonts w:ascii="Arial" w:hAnsi="Arial" w:cs="Arial"/>
          <w:lang w:val="es-ES_tradnl"/>
        </w:rPr>
        <w:t xml:space="preserve"> debido a las condiciones ambientales de la zona climática.</w:t>
      </w:r>
    </w:p>
    <w:p w:rsidR="009B02C7" w:rsidRDefault="00A908F6" w:rsidP="009B02C7">
      <w:pPr>
        <w:keepNext/>
        <w:jc w:val="both"/>
      </w:pPr>
      <w:r w:rsidRPr="00A908F6">
        <w:rPr>
          <w:rFonts w:ascii="Arial" w:hAnsi="Arial" w:cs="Arial"/>
          <w:noProof/>
        </w:rPr>
        <w:drawing>
          <wp:inline distT="0" distB="0" distL="0" distR="0">
            <wp:extent cx="5324475" cy="2114550"/>
            <wp:effectExtent l="19050" t="0" r="9525" b="0"/>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08F6" w:rsidRPr="005661D9" w:rsidRDefault="009B02C7" w:rsidP="00112523">
      <w:pPr>
        <w:pStyle w:val="Caption"/>
        <w:jc w:val="center"/>
        <w:rPr>
          <w:rFonts w:ascii="Arial" w:hAnsi="Arial" w:cs="Arial"/>
          <w:color w:val="auto"/>
          <w:lang w:val="es-ES_tradnl"/>
        </w:rPr>
      </w:pPr>
      <w:bookmarkStart w:id="109" w:name="_Ref328118997"/>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13</w:t>
      </w:r>
      <w:r w:rsidR="00FC07B9" w:rsidRPr="00112523">
        <w:rPr>
          <w:rFonts w:ascii="Arial" w:hAnsi="Arial" w:cs="Arial"/>
          <w:color w:val="auto"/>
        </w:rPr>
        <w:fldChar w:fldCharType="end"/>
      </w:r>
      <w:bookmarkEnd w:id="109"/>
      <w:r w:rsidRPr="005661D9">
        <w:rPr>
          <w:rFonts w:ascii="Arial" w:hAnsi="Arial" w:cs="Arial"/>
          <w:color w:val="auto"/>
          <w:lang w:val="es-ES_tradnl"/>
        </w:rPr>
        <w:t xml:space="preserve"> Caracterización del consumo de energía eléctrica de la zona climática II&amp;III</w:t>
      </w:r>
    </w:p>
    <w:p w:rsidR="00654FE8" w:rsidRDefault="009E731F" w:rsidP="004B29EA">
      <w:pPr>
        <w:jc w:val="both"/>
        <w:rPr>
          <w:rFonts w:ascii="Arial" w:hAnsi="Arial" w:cs="Arial"/>
          <w:lang w:val="es-CO"/>
        </w:rPr>
      </w:pPr>
      <w:r>
        <w:rPr>
          <w:rFonts w:ascii="Arial" w:hAnsi="Arial" w:cs="Arial"/>
          <w:lang w:val="es-CO"/>
        </w:rPr>
        <w:t>No se encontraron</w:t>
      </w:r>
      <w:r w:rsidR="00160360" w:rsidRPr="004B29EA">
        <w:rPr>
          <w:rFonts w:ascii="Arial" w:hAnsi="Arial" w:cs="Arial"/>
          <w:lang w:val="es-CO"/>
        </w:rPr>
        <w:t xml:space="preserve"> relaciones claras entre el consumo de energía térmica y el número de habitaciones o la ocupación del hotel</w:t>
      </w:r>
      <w:r w:rsidR="00A908F6">
        <w:rPr>
          <w:rFonts w:ascii="Arial" w:hAnsi="Arial" w:cs="Arial"/>
          <w:lang w:val="es-CO"/>
        </w:rPr>
        <w:t xml:space="preserve"> para la zona IV</w:t>
      </w:r>
      <w:r w:rsidR="001353CD">
        <w:rPr>
          <w:rFonts w:ascii="Arial" w:hAnsi="Arial" w:cs="Arial"/>
          <w:lang w:val="es-CO"/>
        </w:rPr>
        <w:t>. Se calculó</w:t>
      </w:r>
      <w:r w:rsidR="00160360" w:rsidRPr="004B29EA">
        <w:rPr>
          <w:rFonts w:ascii="Arial" w:hAnsi="Arial" w:cs="Arial"/>
          <w:lang w:val="es-CO"/>
        </w:rPr>
        <w:t xml:space="preserve"> un índice</w:t>
      </w:r>
      <w:r>
        <w:rPr>
          <w:rFonts w:ascii="Arial" w:hAnsi="Arial" w:cs="Arial"/>
          <w:lang w:val="es-CO"/>
        </w:rPr>
        <w:t xml:space="preserve"> de requerimientos térmicos</w:t>
      </w:r>
      <w:r w:rsidR="00160360" w:rsidRPr="004B29EA">
        <w:rPr>
          <w:rFonts w:ascii="Arial" w:hAnsi="Arial" w:cs="Arial"/>
          <w:lang w:val="es-CO"/>
        </w:rPr>
        <w:t xml:space="preserve"> con base al consumo de agua caliente, la</w:t>
      </w:r>
      <w:r>
        <w:rPr>
          <w:rFonts w:ascii="Arial" w:hAnsi="Arial" w:cs="Arial"/>
          <w:lang w:val="es-CO"/>
        </w:rPr>
        <w:t>s</w:t>
      </w:r>
      <w:r w:rsidR="00160360" w:rsidRPr="004B29EA">
        <w:rPr>
          <w:rFonts w:ascii="Arial" w:hAnsi="Arial" w:cs="Arial"/>
          <w:lang w:val="es-CO"/>
        </w:rPr>
        <w:t xml:space="preserve"> necesidad</w:t>
      </w:r>
      <w:r>
        <w:rPr>
          <w:rFonts w:ascii="Arial" w:hAnsi="Arial" w:cs="Arial"/>
          <w:lang w:val="es-CO"/>
        </w:rPr>
        <w:t xml:space="preserve">es de gas en lavandería y restaurante </w:t>
      </w:r>
      <w:r w:rsidR="00160360" w:rsidRPr="004B29EA">
        <w:rPr>
          <w:rFonts w:ascii="Arial" w:hAnsi="Arial" w:cs="Arial"/>
          <w:lang w:val="es-CO"/>
        </w:rPr>
        <w:t>y una p</w:t>
      </w:r>
      <w:r>
        <w:rPr>
          <w:rFonts w:ascii="Arial" w:hAnsi="Arial" w:cs="Arial"/>
          <w:lang w:val="es-CO"/>
        </w:rPr>
        <w:t>iscina clima</w:t>
      </w:r>
      <w:r w:rsidR="001353CD">
        <w:rPr>
          <w:rFonts w:ascii="Arial" w:hAnsi="Arial" w:cs="Arial"/>
          <w:lang w:val="es-CO"/>
        </w:rPr>
        <w:t>tizada a 28ºC con un área 200 m</w:t>
      </w:r>
      <w:r w:rsidR="001353CD">
        <w:rPr>
          <w:rFonts w:ascii="Arial" w:hAnsi="Arial" w:cs="Arial"/>
          <w:vertAlign w:val="superscript"/>
          <w:lang w:val="es-CO"/>
        </w:rPr>
        <w:t>2</w:t>
      </w:r>
      <w:r w:rsidR="00160360" w:rsidRPr="004B29EA">
        <w:rPr>
          <w:rFonts w:ascii="Arial" w:hAnsi="Arial" w:cs="Arial"/>
          <w:lang w:val="es-CO"/>
        </w:rPr>
        <w:t xml:space="preserve">. </w:t>
      </w:r>
    </w:p>
    <w:p w:rsidR="009E731F" w:rsidRPr="004B29EA" w:rsidRDefault="00160360" w:rsidP="004B29EA">
      <w:pPr>
        <w:jc w:val="both"/>
        <w:rPr>
          <w:rFonts w:ascii="Arial" w:hAnsi="Arial" w:cs="Arial"/>
          <w:lang w:val="es-CO"/>
        </w:rPr>
      </w:pPr>
      <w:r w:rsidRPr="004B29EA">
        <w:rPr>
          <w:rFonts w:ascii="Arial" w:hAnsi="Arial" w:cs="Arial"/>
          <w:lang w:val="es-CO"/>
        </w:rPr>
        <w:t xml:space="preserve">En la </w:t>
      </w:r>
      <w:r w:rsidR="00654FE8" w:rsidRPr="005661D9">
        <w:rPr>
          <w:rFonts w:ascii="Arial" w:hAnsi="Arial" w:cs="Arial"/>
          <w:lang w:val="es-ES_tradnl"/>
        </w:rPr>
        <w:t>tabla 5</w:t>
      </w:r>
      <w:r w:rsidR="00654FE8" w:rsidRPr="005661D9">
        <w:rPr>
          <w:lang w:val="es-ES_tradnl"/>
        </w:rPr>
        <w:t xml:space="preserve"> </w:t>
      </w:r>
      <w:r w:rsidRPr="004B29EA">
        <w:rPr>
          <w:rFonts w:ascii="Arial" w:hAnsi="Arial" w:cs="Arial"/>
          <w:lang w:val="es-CO"/>
        </w:rPr>
        <w:t>se present</w:t>
      </w:r>
      <w:r w:rsidR="00155404">
        <w:rPr>
          <w:rFonts w:ascii="Arial" w:hAnsi="Arial" w:cs="Arial"/>
          <w:lang w:val="es-CO"/>
        </w:rPr>
        <w:t>an estos</w:t>
      </w:r>
      <w:r w:rsidRPr="004B29EA">
        <w:rPr>
          <w:rFonts w:ascii="Arial" w:hAnsi="Arial" w:cs="Arial"/>
          <w:lang w:val="es-CO"/>
        </w:rPr>
        <w:t xml:space="preserve"> índices.</w:t>
      </w:r>
    </w:p>
    <w:p w:rsidR="007C4E41" w:rsidRPr="005661D9" w:rsidRDefault="007C4E41" w:rsidP="00112523">
      <w:pPr>
        <w:pStyle w:val="Caption"/>
        <w:keepNext/>
        <w:jc w:val="center"/>
        <w:rPr>
          <w:rFonts w:ascii="Arial" w:hAnsi="Arial" w:cs="Arial"/>
          <w:color w:val="auto"/>
          <w:lang w:val="es-ES_tradnl"/>
        </w:rPr>
      </w:pPr>
      <w:bookmarkStart w:id="110" w:name="_Ref327366150"/>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0029477E"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5</w:t>
      </w:r>
      <w:r w:rsidR="00FC07B9" w:rsidRPr="00112523">
        <w:rPr>
          <w:rFonts w:ascii="Arial" w:hAnsi="Arial" w:cs="Arial"/>
          <w:color w:val="auto"/>
        </w:rPr>
        <w:fldChar w:fldCharType="end"/>
      </w:r>
      <w:bookmarkEnd w:id="110"/>
      <w:r w:rsidRPr="005661D9">
        <w:rPr>
          <w:rFonts w:ascii="Arial" w:hAnsi="Arial" w:cs="Arial"/>
          <w:color w:val="auto"/>
          <w:lang w:val="es-ES_tradnl"/>
        </w:rPr>
        <w:t xml:space="preserve"> Rango de consumo térmico según zona climática</w:t>
      </w:r>
    </w:p>
    <w:tbl>
      <w:tblPr>
        <w:tblStyle w:val="Sombreadoclaro1"/>
        <w:tblW w:w="5009" w:type="pct"/>
        <w:tblLook w:val="04A0" w:firstRow="1" w:lastRow="0" w:firstColumn="1" w:lastColumn="0" w:noHBand="0" w:noVBand="1"/>
      </w:tblPr>
      <w:tblGrid>
        <w:gridCol w:w="4368"/>
        <w:gridCol w:w="4368"/>
      </w:tblGrid>
      <w:tr w:rsidR="00F10BC5" w:rsidRPr="00C23352" w:rsidTr="00140D2F">
        <w:trPr>
          <w:cnfStyle w:val="100000000000" w:firstRow="1" w:lastRow="0" w:firstColumn="0" w:lastColumn="0" w:oddVBand="0" w:evenVBand="0" w:oddHBand="0"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F10BC5" w:rsidRPr="00C23352" w:rsidRDefault="009E731F" w:rsidP="009E731F">
            <w:pPr>
              <w:jc w:val="center"/>
              <w:rPr>
                <w:rFonts w:ascii="Arial" w:hAnsi="Arial" w:cs="Arial"/>
              </w:rPr>
            </w:pPr>
            <w:proofErr w:type="spellStart"/>
            <w:r>
              <w:rPr>
                <w:rFonts w:ascii="Arial" w:hAnsi="Arial" w:cs="Arial"/>
              </w:rPr>
              <w:t>Zona</w:t>
            </w:r>
            <w:proofErr w:type="spellEnd"/>
            <w:r>
              <w:rPr>
                <w:rFonts w:ascii="Arial" w:hAnsi="Arial" w:cs="Arial"/>
              </w:rPr>
              <w:t xml:space="preserve"> </w:t>
            </w:r>
            <w:proofErr w:type="spellStart"/>
            <w:r>
              <w:rPr>
                <w:rFonts w:ascii="Arial" w:hAnsi="Arial" w:cs="Arial"/>
              </w:rPr>
              <w:t>Climática</w:t>
            </w:r>
            <w:proofErr w:type="spellEnd"/>
          </w:p>
        </w:tc>
        <w:tc>
          <w:tcPr>
            <w:tcW w:w="2500" w:type="pct"/>
            <w:hideMark/>
          </w:tcPr>
          <w:p w:rsidR="00EC12F7" w:rsidRPr="004B29EA" w:rsidRDefault="00140D2F" w:rsidP="009E731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kWh-t/</w:t>
            </w:r>
            <w:proofErr w:type="spellStart"/>
            <w:r>
              <w:rPr>
                <w:rFonts w:ascii="Arial" w:hAnsi="Arial" w:cs="Arial"/>
              </w:rPr>
              <w:t>hab</w:t>
            </w:r>
            <w:proofErr w:type="spellEnd"/>
            <w:r>
              <w:rPr>
                <w:rFonts w:ascii="Arial" w:hAnsi="Arial" w:cs="Arial"/>
              </w:rPr>
              <w:t>/</w:t>
            </w:r>
            <w:proofErr w:type="spellStart"/>
            <w:r w:rsidR="00F10BC5" w:rsidRPr="004B29EA">
              <w:rPr>
                <w:rFonts w:ascii="Arial" w:hAnsi="Arial" w:cs="Arial"/>
              </w:rPr>
              <w:t>día</w:t>
            </w:r>
            <w:proofErr w:type="spellEnd"/>
          </w:p>
        </w:tc>
      </w:tr>
      <w:tr w:rsidR="00A908F6" w:rsidRPr="00C23352" w:rsidTr="00140D2F">
        <w:trPr>
          <w:cnfStyle w:val="000000100000" w:firstRow="0" w:lastRow="0" w:firstColumn="0" w:lastColumn="0" w:oddVBand="0" w:evenVBand="0" w:oddHBand="1"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A908F6" w:rsidRPr="004B29EA" w:rsidRDefault="00A908F6" w:rsidP="004B29EA">
            <w:pPr>
              <w:jc w:val="both"/>
              <w:rPr>
                <w:rFonts w:ascii="Arial" w:hAnsi="Arial" w:cs="Arial"/>
              </w:rPr>
            </w:pPr>
            <w:r w:rsidRPr="004B29EA">
              <w:rPr>
                <w:rFonts w:ascii="Arial" w:hAnsi="Arial" w:cs="Arial"/>
              </w:rPr>
              <w:t>ZC I</w:t>
            </w:r>
          </w:p>
        </w:tc>
        <w:tc>
          <w:tcPr>
            <w:tcW w:w="2500" w:type="pct"/>
            <w:hideMark/>
          </w:tcPr>
          <w:p w:rsidR="00A908F6" w:rsidRPr="00A908F6" w:rsidRDefault="00A908F6" w:rsidP="00A908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908F6">
              <w:rPr>
                <w:rFonts w:ascii="Arial" w:hAnsi="Arial" w:cs="Arial"/>
              </w:rPr>
              <w:t xml:space="preserve">60 </w:t>
            </w:r>
          </w:p>
        </w:tc>
      </w:tr>
      <w:tr w:rsidR="00A908F6" w:rsidRPr="00C23352" w:rsidTr="00140D2F">
        <w:trPr>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A908F6" w:rsidRPr="004B29EA" w:rsidRDefault="00A908F6" w:rsidP="004B29EA">
            <w:pPr>
              <w:jc w:val="both"/>
              <w:rPr>
                <w:rFonts w:ascii="Arial" w:hAnsi="Arial" w:cs="Arial"/>
              </w:rPr>
            </w:pPr>
            <w:r w:rsidRPr="004B29EA">
              <w:rPr>
                <w:rFonts w:ascii="Arial" w:hAnsi="Arial" w:cs="Arial"/>
              </w:rPr>
              <w:t>ZC II &amp; III</w:t>
            </w:r>
          </w:p>
        </w:tc>
        <w:tc>
          <w:tcPr>
            <w:tcW w:w="2500" w:type="pct"/>
            <w:hideMark/>
          </w:tcPr>
          <w:p w:rsidR="00A908F6" w:rsidRPr="00A908F6" w:rsidRDefault="00A908F6" w:rsidP="00A908F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908F6">
              <w:rPr>
                <w:rFonts w:ascii="Arial" w:hAnsi="Arial" w:cs="Arial"/>
              </w:rPr>
              <w:t xml:space="preserve">55 </w:t>
            </w:r>
          </w:p>
        </w:tc>
      </w:tr>
      <w:tr w:rsidR="00A908F6" w:rsidRPr="00C23352" w:rsidTr="00140D2F">
        <w:trPr>
          <w:cnfStyle w:val="000000100000" w:firstRow="0" w:lastRow="0" w:firstColumn="0" w:lastColumn="0" w:oddVBand="0" w:evenVBand="0" w:oddHBand="1"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2500" w:type="pct"/>
            <w:hideMark/>
          </w:tcPr>
          <w:p w:rsidR="00A908F6" w:rsidRPr="004B29EA" w:rsidRDefault="00A908F6" w:rsidP="004B29EA">
            <w:pPr>
              <w:jc w:val="both"/>
              <w:rPr>
                <w:rFonts w:ascii="Arial" w:hAnsi="Arial" w:cs="Arial"/>
              </w:rPr>
            </w:pPr>
            <w:r w:rsidRPr="004B29EA">
              <w:rPr>
                <w:rFonts w:ascii="Arial" w:hAnsi="Arial" w:cs="Arial"/>
              </w:rPr>
              <w:t>ZC IV</w:t>
            </w:r>
          </w:p>
        </w:tc>
        <w:tc>
          <w:tcPr>
            <w:tcW w:w="2500" w:type="pct"/>
            <w:hideMark/>
          </w:tcPr>
          <w:p w:rsidR="00A908F6" w:rsidRPr="00A908F6" w:rsidRDefault="00A908F6" w:rsidP="00A908F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908F6">
              <w:rPr>
                <w:rFonts w:ascii="Arial" w:hAnsi="Arial" w:cs="Arial"/>
              </w:rPr>
              <w:t xml:space="preserve">47 </w:t>
            </w:r>
          </w:p>
        </w:tc>
      </w:tr>
    </w:tbl>
    <w:p w:rsidR="00F10BC5" w:rsidRPr="004B29EA" w:rsidRDefault="00F10BC5" w:rsidP="004B29EA">
      <w:pPr>
        <w:jc w:val="both"/>
        <w:rPr>
          <w:rFonts w:ascii="Arial" w:hAnsi="Arial" w:cs="Arial"/>
          <w:lang w:val="es-CO"/>
        </w:rPr>
      </w:pPr>
    </w:p>
    <w:p w:rsidR="00160360" w:rsidRDefault="00160360" w:rsidP="004B29EA">
      <w:pPr>
        <w:jc w:val="both"/>
        <w:rPr>
          <w:rFonts w:ascii="Arial" w:hAnsi="Arial" w:cs="Arial"/>
          <w:lang w:val="es-CO"/>
        </w:rPr>
      </w:pPr>
      <w:r w:rsidRPr="004B29EA">
        <w:rPr>
          <w:rFonts w:ascii="Arial" w:hAnsi="Arial" w:cs="Arial"/>
          <w:lang w:val="es-CO"/>
        </w:rPr>
        <w:t>Con base a la ex</w:t>
      </w:r>
      <w:r w:rsidR="001353CD">
        <w:rPr>
          <w:rFonts w:ascii="Arial" w:hAnsi="Arial" w:cs="Arial"/>
          <w:lang w:val="es-CO"/>
        </w:rPr>
        <w:t>periencia del consultor, se hizo</w:t>
      </w:r>
      <w:r w:rsidRPr="004B29EA">
        <w:rPr>
          <w:rFonts w:ascii="Arial" w:hAnsi="Arial" w:cs="Arial"/>
          <w:lang w:val="es-CO"/>
        </w:rPr>
        <w:t xml:space="preserve"> una distribución</w:t>
      </w:r>
      <w:r w:rsidR="00B36AD5">
        <w:rPr>
          <w:rFonts w:ascii="Arial" w:hAnsi="Arial" w:cs="Arial"/>
          <w:lang w:val="es-CO"/>
        </w:rPr>
        <w:t xml:space="preserve"> del consumo de </w:t>
      </w:r>
      <w:r w:rsidR="00654FE8">
        <w:rPr>
          <w:rFonts w:ascii="Arial" w:hAnsi="Arial" w:cs="Arial"/>
          <w:lang w:val="es-CO"/>
        </w:rPr>
        <w:t>energía térmica</w:t>
      </w:r>
      <w:r w:rsidR="00B36AD5">
        <w:rPr>
          <w:rFonts w:ascii="Arial" w:hAnsi="Arial" w:cs="Arial"/>
          <w:lang w:val="es-CO"/>
        </w:rPr>
        <w:t xml:space="preserve"> </w:t>
      </w:r>
      <w:r w:rsidRPr="004B29EA">
        <w:rPr>
          <w:rFonts w:ascii="Arial" w:hAnsi="Arial" w:cs="Arial"/>
          <w:lang w:val="es-CO"/>
        </w:rPr>
        <w:t xml:space="preserve"> entre las</w:t>
      </w:r>
      <w:r w:rsidR="00B36AD5">
        <w:rPr>
          <w:rFonts w:ascii="Arial" w:hAnsi="Arial" w:cs="Arial"/>
          <w:lang w:val="es-CO"/>
        </w:rPr>
        <w:t xml:space="preserve"> diferentes</w:t>
      </w:r>
      <w:r w:rsidR="00155404">
        <w:rPr>
          <w:rFonts w:ascii="Arial" w:hAnsi="Arial" w:cs="Arial"/>
          <w:lang w:val="es-CO"/>
        </w:rPr>
        <w:t xml:space="preserve"> zonas del hotel</w:t>
      </w:r>
      <w:r w:rsidR="00B36AD5">
        <w:rPr>
          <w:rFonts w:ascii="Arial" w:hAnsi="Arial" w:cs="Arial"/>
          <w:lang w:val="es-CO"/>
        </w:rPr>
        <w:t xml:space="preserve"> tal y como se observa</w:t>
      </w:r>
      <w:r w:rsidRPr="004B29EA">
        <w:rPr>
          <w:rFonts w:ascii="Arial" w:hAnsi="Arial" w:cs="Arial"/>
          <w:lang w:val="es-CO"/>
        </w:rPr>
        <w:t xml:space="preserve"> en la</w:t>
      </w:r>
      <w:r w:rsidR="00B36AD5">
        <w:rPr>
          <w:rFonts w:ascii="Arial" w:hAnsi="Arial" w:cs="Arial"/>
          <w:lang w:val="es-CO"/>
        </w:rPr>
        <w:t xml:space="preserve"> </w:t>
      </w:r>
      <w:r w:rsidR="00654FE8" w:rsidRPr="00654FE8">
        <w:rPr>
          <w:rFonts w:ascii="Arial" w:hAnsi="Arial" w:cs="Arial"/>
          <w:lang w:val="es-CO"/>
        </w:rPr>
        <w:t>figura 14.</w:t>
      </w:r>
    </w:p>
    <w:p w:rsidR="00160360" w:rsidRPr="0031168D" w:rsidRDefault="0031168D" w:rsidP="0031168D">
      <w:pPr>
        <w:jc w:val="center"/>
        <w:rPr>
          <w:rFonts w:ascii="Arial" w:hAnsi="Arial" w:cs="Arial"/>
          <w:lang w:val="es-CO"/>
        </w:rPr>
      </w:pPr>
      <w:r w:rsidRPr="0031168D">
        <w:rPr>
          <w:rFonts w:ascii="Arial" w:hAnsi="Arial" w:cs="Arial"/>
          <w:noProof/>
        </w:rPr>
        <w:drawing>
          <wp:inline distT="0" distB="0" distL="0" distR="0">
            <wp:extent cx="4357718" cy="1190625"/>
            <wp:effectExtent l="19050" t="0" r="23782" b="0"/>
            <wp:docPr id="78"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0BC5" w:rsidRPr="005661D9" w:rsidRDefault="0091178C" w:rsidP="00112523">
      <w:pPr>
        <w:pStyle w:val="Caption"/>
        <w:jc w:val="center"/>
        <w:rPr>
          <w:rFonts w:ascii="Arial" w:hAnsi="Arial" w:cs="Arial"/>
          <w:color w:val="auto"/>
          <w:lang w:val="es-ES_tradnl"/>
        </w:rPr>
      </w:pPr>
      <w:bookmarkStart w:id="111" w:name="_Ref328119058"/>
      <w:bookmarkStart w:id="112" w:name="_Toc327885347"/>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14</w:t>
      </w:r>
      <w:r w:rsidR="00FC07B9" w:rsidRPr="00112523">
        <w:rPr>
          <w:rFonts w:ascii="Arial" w:hAnsi="Arial" w:cs="Arial"/>
          <w:color w:val="auto"/>
        </w:rPr>
        <w:fldChar w:fldCharType="end"/>
      </w:r>
      <w:bookmarkEnd w:id="111"/>
      <w:r w:rsidRPr="005661D9">
        <w:rPr>
          <w:rFonts w:ascii="Arial" w:hAnsi="Arial" w:cs="Arial"/>
          <w:color w:val="auto"/>
          <w:lang w:val="es-ES_tradnl"/>
        </w:rPr>
        <w:t xml:space="preserve"> </w:t>
      </w:r>
      <w:r w:rsidR="00EC12F7" w:rsidRPr="005661D9">
        <w:rPr>
          <w:rFonts w:ascii="Arial" w:hAnsi="Arial" w:cs="Arial"/>
          <w:color w:val="auto"/>
          <w:lang w:val="es-ES_tradnl"/>
        </w:rPr>
        <w:t>Distribución del consumo de agua caliente en un hotel</w:t>
      </w:r>
      <w:bookmarkEnd w:id="112"/>
    </w:p>
    <w:p w:rsidR="004D199A" w:rsidRPr="005661D9" w:rsidRDefault="00B36AD5" w:rsidP="004B29EA">
      <w:pPr>
        <w:jc w:val="both"/>
        <w:rPr>
          <w:rFonts w:ascii="Arial" w:hAnsi="Arial" w:cs="Arial"/>
          <w:lang w:val="es-ES_tradnl"/>
        </w:rPr>
      </w:pPr>
      <w:r w:rsidRPr="005661D9">
        <w:rPr>
          <w:rFonts w:ascii="Arial" w:hAnsi="Arial" w:cs="Arial"/>
          <w:lang w:val="es-ES_tradnl"/>
        </w:rPr>
        <w:t>En l</w:t>
      </w:r>
      <w:r w:rsidR="004D199A" w:rsidRPr="005661D9">
        <w:rPr>
          <w:rFonts w:ascii="Arial" w:hAnsi="Arial" w:cs="Arial"/>
          <w:lang w:val="es-ES_tradnl"/>
        </w:rPr>
        <w:t xml:space="preserve">a </w:t>
      </w:r>
      <w:r w:rsidR="00654FE8" w:rsidRPr="005661D9">
        <w:rPr>
          <w:rFonts w:ascii="Arial" w:hAnsi="Arial" w:cs="Arial"/>
          <w:lang w:val="es-ES_tradnl"/>
        </w:rPr>
        <w:t xml:space="preserve">figura 15 </w:t>
      </w:r>
      <w:r w:rsidRPr="005661D9">
        <w:rPr>
          <w:rFonts w:ascii="Arial" w:hAnsi="Arial" w:cs="Arial"/>
          <w:lang w:val="es-ES_tradnl"/>
        </w:rPr>
        <w:t xml:space="preserve">se </w:t>
      </w:r>
      <w:r w:rsidR="004D199A" w:rsidRPr="005661D9">
        <w:rPr>
          <w:rFonts w:ascii="Arial" w:hAnsi="Arial" w:cs="Arial"/>
          <w:lang w:val="es-ES_tradnl"/>
        </w:rPr>
        <w:t>presenta</w:t>
      </w:r>
      <w:r w:rsidRPr="005661D9">
        <w:rPr>
          <w:rFonts w:ascii="Arial" w:hAnsi="Arial" w:cs="Arial"/>
          <w:lang w:val="es-ES_tradnl"/>
        </w:rPr>
        <w:t>n</w:t>
      </w:r>
      <w:r w:rsidR="004D199A" w:rsidRPr="005661D9">
        <w:rPr>
          <w:rFonts w:ascii="Arial" w:hAnsi="Arial" w:cs="Arial"/>
          <w:lang w:val="es-ES_tradnl"/>
        </w:rPr>
        <w:t xml:space="preserve"> los cos</w:t>
      </w:r>
      <w:r w:rsidRPr="005661D9">
        <w:rPr>
          <w:rFonts w:ascii="Arial" w:hAnsi="Arial" w:cs="Arial"/>
          <w:lang w:val="es-ES_tradnl"/>
        </w:rPr>
        <w:t>tos pagados</w:t>
      </w:r>
      <w:r w:rsidR="00654FE8" w:rsidRPr="005661D9">
        <w:rPr>
          <w:rFonts w:ascii="Arial" w:hAnsi="Arial" w:cs="Arial"/>
          <w:lang w:val="es-ES_tradnl"/>
        </w:rPr>
        <w:t xml:space="preserve"> por consumos de energía</w:t>
      </w:r>
      <w:r w:rsidRPr="005661D9">
        <w:rPr>
          <w:rFonts w:ascii="Arial" w:hAnsi="Arial" w:cs="Arial"/>
          <w:lang w:val="es-ES_tradnl"/>
        </w:rPr>
        <w:t xml:space="preserve">  </w:t>
      </w:r>
      <w:r w:rsidR="00E733B3" w:rsidRPr="005661D9">
        <w:rPr>
          <w:rFonts w:ascii="Arial" w:hAnsi="Arial" w:cs="Arial"/>
          <w:lang w:val="es-ES_tradnl"/>
        </w:rPr>
        <w:t>en varios de los hoteles en los que se recogió información</w:t>
      </w:r>
      <w:r w:rsidR="004D199A" w:rsidRPr="005661D9">
        <w:rPr>
          <w:rFonts w:ascii="Arial" w:hAnsi="Arial" w:cs="Arial"/>
          <w:lang w:val="es-ES_tradnl"/>
        </w:rPr>
        <w:t xml:space="preserve">. En eje X se presentan los hoteles </w:t>
      </w:r>
      <w:r w:rsidRPr="005661D9">
        <w:rPr>
          <w:rFonts w:ascii="Arial" w:hAnsi="Arial" w:cs="Arial"/>
          <w:lang w:val="es-ES_tradnl"/>
        </w:rPr>
        <w:t>identificados por número</w:t>
      </w:r>
      <w:r w:rsidR="004D199A" w:rsidRPr="005661D9">
        <w:rPr>
          <w:rFonts w:ascii="Arial" w:hAnsi="Arial" w:cs="Arial"/>
          <w:lang w:val="es-ES_tradnl"/>
        </w:rPr>
        <w:t xml:space="preserve"> </w:t>
      </w:r>
      <w:r w:rsidRPr="005661D9">
        <w:rPr>
          <w:rFonts w:ascii="Arial" w:hAnsi="Arial" w:cs="Arial"/>
          <w:lang w:val="es-ES_tradnl"/>
        </w:rPr>
        <w:t>para preservar la</w:t>
      </w:r>
      <w:r w:rsidR="004D199A" w:rsidRPr="005661D9">
        <w:rPr>
          <w:rFonts w:ascii="Arial" w:hAnsi="Arial" w:cs="Arial"/>
          <w:lang w:val="es-ES_tradnl"/>
        </w:rPr>
        <w:t xml:space="preserve"> confidencialidad</w:t>
      </w:r>
      <w:r w:rsidRPr="005661D9">
        <w:rPr>
          <w:rFonts w:ascii="Arial" w:hAnsi="Arial" w:cs="Arial"/>
          <w:lang w:val="es-ES_tradnl"/>
        </w:rPr>
        <w:t xml:space="preserve"> de la información</w:t>
      </w:r>
      <w:r w:rsidR="004D199A" w:rsidRPr="005661D9">
        <w:rPr>
          <w:rFonts w:ascii="Arial" w:hAnsi="Arial" w:cs="Arial"/>
          <w:lang w:val="es-ES_tradnl"/>
        </w:rPr>
        <w:t>. Se diferencia el pago por concepto de energía eléctrica y por energía térmica, además se puede comparar los números de habitaciones.</w:t>
      </w:r>
      <w:r w:rsidR="00646D1D" w:rsidRPr="005661D9">
        <w:rPr>
          <w:rFonts w:ascii="Arial" w:hAnsi="Arial" w:cs="Arial"/>
          <w:lang w:val="es-ES_tradnl"/>
        </w:rPr>
        <w:t xml:space="preserve"> Se nota que el </w:t>
      </w:r>
      <w:r w:rsidRPr="005661D9">
        <w:rPr>
          <w:rFonts w:ascii="Arial" w:hAnsi="Arial" w:cs="Arial"/>
          <w:lang w:val="es-ES_tradnl"/>
        </w:rPr>
        <w:t xml:space="preserve">consumo eléctrico representa la mayor fracción </w:t>
      </w:r>
      <w:r w:rsidR="00646D1D" w:rsidRPr="005661D9">
        <w:rPr>
          <w:rFonts w:ascii="Arial" w:hAnsi="Arial" w:cs="Arial"/>
          <w:lang w:val="es-ES_tradnl"/>
        </w:rPr>
        <w:t xml:space="preserve">de los costos energéticos. </w:t>
      </w:r>
    </w:p>
    <w:p w:rsidR="005E475E" w:rsidRPr="004B29EA" w:rsidRDefault="00F10BC5" w:rsidP="004B29EA">
      <w:pPr>
        <w:keepNext/>
        <w:jc w:val="both"/>
        <w:rPr>
          <w:rFonts w:ascii="Arial" w:hAnsi="Arial" w:cs="Arial"/>
        </w:rPr>
      </w:pPr>
      <w:r w:rsidRPr="004B29EA">
        <w:rPr>
          <w:rFonts w:ascii="Arial" w:hAnsi="Arial" w:cs="Arial"/>
          <w:noProof/>
        </w:rPr>
        <w:drawing>
          <wp:inline distT="0" distB="0" distL="0" distR="0">
            <wp:extent cx="6325235" cy="2733675"/>
            <wp:effectExtent l="19050" t="0" r="18415" b="0"/>
            <wp:docPr id="37"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1429" w:rsidRPr="005661D9" w:rsidRDefault="0091178C" w:rsidP="00112523">
      <w:pPr>
        <w:pStyle w:val="Caption"/>
        <w:jc w:val="center"/>
        <w:rPr>
          <w:rFonts w:ascii="Arial" w:hAnsi="Arial" w:cs="Arial"/>
          <w:color w:val="auto"/>
          <w:lang w:val="es-ES_tradnl"/>
        </w:rPr>
      </w:pPr>
      <w:bookmarkStart w:id="113" w:name="_Ref328119109"/>
      <w:bookmarkStart w:id="114" w:name="_Ref327370766"/>
      <w:bookmarkStart w:id="115" w:name="_Toc327885348"/>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15</w:t>
      </w:r>
      <w:r w:rsidR="00FC07B9" w:rsidRPr="00112523">
        <w:rPr>
          <w:rFonts w:ascii="Arial" w:hAnsi="Arial" w:cs="Arial"/>
          <w:color w:val="auto"/>
        </w:rPr>
        <w:fldChar w:fldCharType="end"/>
      </w:r>
      <w:bookmarkEnd w:id="113"/>
      <w:r w:rsidRPr="005661D9">
        <w:rPr>
          <w:rFonts w:ascii="Arial" w:hAnsi="Arial" w:cs="Arial"/>
          <w:color w:val="auto"/>
          <w:lang w:val="es-ES_tradnl"/>
        </w:rPr>
        <w:t xml:space="preserve"> </w:t>
      </w:r>
      <w:r w:rsidR="005E475E" w:rsidRPr="005661D9">
        <w:rPr>
          <w:rFonts w:ascii="Arial" w:hAnsi="Arial" w:cs="Arial"/>
          <w:color w:val="auto"/>
          <w:lang w:val="es-ES_tradnl"/>
        </w:rPr>
        <w:t xml:space="preserve">Factura de los energéticos y </w:t>
      </w:r>
      <w:r w:rsidR="00733B1B" w:rsidRPr="005661D9">
        <w:rPr>
          <w:rFonts w:ascii="Arial" w:hAnsi="Arial" w:cs="Arial"/>
          <w:color w:val="auto"/>
          <w:lang w:val="es-ES_tradnl"/>
        </w:rPr>
        <w:t>número</w:t>
      </w:r>
      <w:r w:rsidR="005E475E" w:rsidRPr="005661D9">
        <w:rPr>
          <w:rFonts w:ascii="Arial" w:hAnsi="Arial" w:cs="Arial"/>
          <w:color w:val="auto"/>
          <w:lang w:val="es-ES_tradnl"/>
        </w:rPr>
        <w:t xml:space="preserve"> de habitaciones</w:t>
      </w:r>
      <w:bookmarkEnd w:id="114"/>
      <w:bookmarkEnd w:id="115"/>
    </w:p>
    <w:p w:rsidR="00B36AD5" w:rsidRPr="005661D9" w:rsidRDefault="00B36AD5" w:rsidP="00155404">
      <w:pPr>
        <w:jc w:val="both"/>
        <w:rPr>
          <w:rFonts w:ascii="Arial" w:hAnsi="Arial" w:cs="Arial"/>
          <w:lang w:val="es-ES_tradnl"/>
        </w:rPr>
      </w:pPr>
      <w:r w:rsidRPr="005661D9">
        <w:rPr>
          <w:rFonts w:ascii="Arial" w:hAnsi="Arial" w:cs="Arial"/>
          <w:lang w:val="es-ES_tradnl"/>
        </w:rPr>
        <w:t>Como se observa en la</w:t>
      </w:r>
      <w:r w:rsidR="00BD46BF" w:rsidRPr="005661D9">
        <w:rPr>
          <w:rFonts w:ascii="Arial" w:hAnsi="Arial" w:cs="Arial"/>
          <w:lang w:val="es-ES_tradnl"/>
        </w:rPr>
        <w:t xml:space="preserve"> figura 15</w:t>
      </w:r>
      <w:r w:rsidRPr="005661D9">
        <w:rPr>
          <w:rFonts w:ascii="Arial" w:hAnsi="Arial" w:cs="Arial"/>
          <w:lang w:val="es-ES_tradnl"/>
        </w:rPr>
        <w:t>, un hotel en Bogotá de 200 habitaciones paga del orden de 800 millones de pesos por año por energéticos, mientras que un hotel en la zona IV con la misma capacidad puede llegar a pagar hasta 1.200 millones de pesos por año por concepto de energía.</w:t>
      </w:r>
      <w:r w:rsidR="00E733B3" w:rsidRPr="005661D9">
        <w:rPr>
          <w:rFonts w:ascii="Arial" w:hAnsi="Arial" w:cs="Arial"/>
          <w:lang w:val="es-ES_tradnl"/>
        </w:rPr>
        <w:t xml:space="preserve"> Esta situación se debe fundamentalmente al uso del aire acondicionado.</w:t>
      </w:r>
    </w:p>
    <w:p w:rsidR="00E733B3" w:rsidRPr="005661D9" w:rsidRDefault="00E733B3" w:rsidP="00155404">
      <w:pPr>
        <w:jc w:val="both"/>
        <w:rPr>
          <w:rFonts w:ascii="Arial" w:hAnsi="Arial" w:cs="Arial"/>
          <w:lang w:val="es-ES_tradnl"/>
        </w:rPr>
      </w:pPr>
    </w:p>
    <w:p w:rsidR="00E733B3" w:rsidRPr="005661D9" w:rsidRDefault="00E733B3" w:rsidP="00155404">
      <w:pPr>
        <w:jc w:val="both"/>
        <w:rPr>
          <w:rFonts w:ascii="Arial" w:hAnsi="Arial" w:cs="Arial"/>
          <w:lang w:val="es-ES_tradnl"/>
        </w:rPr>
      </w:pPr>
    </w:p>
    <w:p w:rsidR="00646D1D" w:rsidRDefault="00B36AD5" w:rsidP="00495202">
      <w:pPr>
        <w:pStyle w:val="Heading1"/>
      </w:pPr>
      <w:bookmarkStart w:id="116" w:name="_Toc348896063"/>
      <w:r>
        <w:t>ANÁLISIS DE TECNOLOGÍAS</w:t>
      </w:r>
      <w:bookmarkEnd w:id="116"/>
    </w:p>
    <w:p w:rsidR="005565E1" w:rsidRPr="005565E1" w:rsidRDefault="005565E1" w:rsidP="005565E1"/>
    <w:p w:rsidR="0090637F" w:rsidRDefault="0090637F" w:rsidP="00122571">
      <w:pPr>
        <w:jc w:val="both"/>
        <w:rPr>
          <w:rFonts w:ascii="Arial" w:hAnsi="Arial" w:cs="Arial"/>
        </w:rPr>
      </w:pPr>
      <w:r w:rsidRPr="005661D9">
        <w:rPr>
          <w:rFonts w:ascii="Arial" w:hAnsi="Arial" w:cs="Arial"/>
          <w:lang w:val="es-ES_tradnl"/>
        </w:rPr>
        <w:t xml:space="preserve">En este apartado se presenta la descripción de las principales características de las tecnologías que se propone implementar. </w:t>
      </w:r>
      <w:r>
        <w:rPr>
          <w:rFonts w:ascii="Arial" w:hAnsi="Arial" w:cs="Arial"/>
        </w:rPr>
        <w:t xml:space="preserve">La </w:t>
      </w:r>
      <w:proofErr w:type="spellStart"/>
      <w:r>
        <w:rPr>
          <w:rFonts w:ascii="Arial" w:hAnsi="Arial" w:cs="Arial"/>
        </w:rPr>
        <w:t>lista</w:t>
      </w:r>
      <w:proofErr w:type="spellEnd"/>
      <w:r>
        <w:rPr>
          <w:rFonts w:ascii="Arial" w:hAnsi="Arial" w:cs="Arial"/>
        </w:rPr>
        <w:t xml:space="preserve"> de </w:t>
      </w:r>
      <w:proofErr w:type="spellStart"/>
      <w:r>
        <w:rPr>
          <w:rFonts w:ascii="Arial" w:hAnsi="Arial" w:cs="Arial"/>
        </w:rPr>
        <w:t>tecnologías</w:t>
      </w:r>
      <w:proofErr w:type="spellEnd"/>
      <w:r>
        <w:rPr>
          <w:rFonts w:ascii="Arial" w:hAnsi="Arial" w:cs="Arial"/>
        </w:rPr>
        <w:t xml:space="preserve"> </w:t>
      </w:r>
      <w:proofErr w:type="spellStart"/>
      <w:r>
        <w:rPr>
          <w:rFonts w:ascii="Arial" w:hAnsi="Arial" w:cs="Arial"/>
        </w:rPr>
        <w:t>es</w:t>
      </w:r>
      <w:proofErr w:type="spellEnd"/>
      <w:r>
        <w:rPr>
          <w:rFonts w:ascii="Arial" w:hAnsi="Arial" w:cs="Arial"/>
        </w:rPr>
        <w:t xml:space="preserve"> la </w:t>
      </w:r>
      <w:proofErr w:type="spellStart"/>
      <w:r>
        <w:rPr>
          <w:rFonts w:ascii="Arial" w:hAnsi="Arial" w:cs="Arial"/>
        </w:rPr>
        <w:t>siguiente</w:t>
      </w:r>
      <w:proofErr w:type="spellEnd"/>
      <w:r>
        <w:rPr>
          <w:rFonts w:ascii="Arial" w:hAnsi="Arial" w:cs="Arial"/>
        </w:rPr>
        <w:t>:</w:t>
      </w:r>
    </w:p>
    <w:p w:rsidR="0090637F" w:rsidRDefault="0090637F" w:rsidP="00622374">
      <w:pPr>
        <w:pStyle w:val="ListParagraph"/>
        <w:numPr>
          <w:ilvl w:val="0"/>
          <w:numId w:val="8"/>
        </w:numPr>
        <w:jc w:val="both"/>
        <w:rPr>
          <w:rFonts w:ascii="Arial" w:hAnsi="Arial" w:cs="Arial"/>
        </w:rPr>
      </w:pPr>
      <w:proofErr w:type="spellStart"/>
      <w:r>
        <w:rPr>
          <w:rFonts w:ascii="Arial" w:hAnsi="Arial" w:cs="Arial"/>
        </w:rPr>
        <w:t>Sistemas</w:t>
      </w:r>
      <w:proofErr w:type="spellEnd"/>
      <w:r>
        <w:rPr>
          <w:rFonts w:ascii="Arial" w:hAnsi="Arial" w:cs="Arial"/>
        </w:rPr>
        <w:t xml:space="preserve"> de control de </w:t>
      </w:r>
      <w:proofErr w:type="spellStart"/>
      <w:r>
        <w:rPr>
          <w:rFonts w:ascii="Arial" w:hAnsi="Arial" w:cs="Arial"/>
        </w:rPr>
        <w:t>Aire</w:t>
      </w:r>
      <w:proofErr w:type="spellEnd"/>
      <w:r>
        <w:rPr>
          <w:rFonts w:ascii="Arial" w:hAnsi="Arial" w:cs="Arial"/>
        </w:rPr>
        <w:t xml:space="preserve"> </w:t>
      </w:r>
      <w:proofErr w:type="spellStart"/>
      <w:r>
        <w:rPr>
          <w:rFonts w:ascii="Arial" w:hAnsi="Arial" w:cs="Arial"/>
        </w:rPr>
        <w:t>Acondicionado</w:t>
      </w:r>
      <w:proofErr w:type="spellEnd"/>
    </w:p>
    <w:p w:rsidR="0090637F" w:rsidRDefault="0090637F" w:rsidP="00622374">
      <w:pPr>
        <w:pStyle w:val="ListParagraph"/>
        <w:numPr>
          <w:ilvl w:val="0"/>
          <w:numId w:val="8"/>
        </w:numPr>
        <w:jc w:val="both"/>
        <w:rPr>
          <w:rFonts w:ascii="Arial" w:hAnsi="Arial" w:cs="Arial"/>
        </w:rPr>
      </w:pPr>
      <w:r>
        <w:rPr>
          <w:rFonts w:ascii="Arial" w:hAnsi="Arial" w:cs="Arial"/>
        </w:rPr>
        <w:t xml:space="preserve">Aires </w:t>
      </w:r>
      <w:proofErr w:type="spellStart"/>
      <w:r>
        <w:rPr>
          <w:rFonts w:ascii="Arial" w:hAnsi="Arial" w:cs="Arial"/>
        </w:rPr>
        <w:t>Acondicionados</w:t>
      </w:r>
      <w:proofErr w:type="spellEnd"/>
      <w:r>
        <w:rPr>
          <w:rFonts w:ascii="Arial" w:hAnsi="Arial" w:cs="Arial"/>
        </w:rPr>
        <w:t xml:space="preserve"> de Alta </w:t>
      </w:r>
      <w:proofErr w:type="spellStart"/>
      <w:r>
        <w:rPr>
          <w:rFonts w:ascii="Arial" w:hAnsi="Arial" w:cs="Arial"/>
        </w:rPr>
        <w:t>Eficiencia</w:t>
      </w:r>
      <w:proofErr w:type="spellEnd"/>
    </w:p>
    <w:p w:rsidR="002D131D" w:rsidRPr="005661D9" w:rsidRDefault="002D131D" w:rsidP="00622374">
      <w:pPr>
        <w:pStyle w:val="ListParagraph"/>
        <w:numPr>
          <w:ilvl w:val="0"/>
          <w:numId w:val="8"/>
        </w:numPr>
        <w:jc w:val="both"/>
        <w:rPr>
          <w:rFonts w:ascii="Arial" w:hAnsi="Arial" w:cs="Arial"/>
          <w:lang w:val="es-ES_tradnl"/>
        </w:rPr>
      </w:pPr>
      <w:r w:rsidRPr="005661D9">
        <w:rPr>
          <w:rFonts w:ascii="Arial" w:hAnsi="Arial" w:cs="Arial"/>
          <w:lang w:val="es-ES_tradnl"/>
        </w:rPr>
        <w:t>Energía solar térmica para calentamiento de agua</w:t>
      </w:r>
    </w:p>
    <w:p w:rsidR="002D131D" w:rsidRDefault="002D131D" w:rsidP="00622374">
      <w:pPr>
        <w:pStyle w:val="ListParagraph"/>
        <w:numPr>
          <w:ilvl w:val="0"/>
          <w:numId w:val="8"/>
        </w:numPr>
        <w:jc w:val="both"/>
        <w:rPr>
          <w:rFonts w:ascii="Arial" w:hAnsi="Arial" w:cs="Arial"/>
        </w:rPr>
      </w:pPr>
      <w:proofErr w:type="spellStart"/>
      <w:r>
        <w:rPr>
          <w:rFonts w:ascii="Arial" w:hAnsi="Arial" w:cs="Arial"/>
        </w:rPr>
        <w:t>Sustitución</w:t>
      </w:r>
      <w:proofErr w:type="spellEnd"/>
      <w:r>
        <w:rPr>
          <w:rFonts w:ascii="Arial" w:hAnsi="Arial" w:cs="Arial"/>
        </w:rPr>
        <w:t xml:space="preserve"> de calderas</w:t>
      </w:r>
    </w:p>
    <w:p w:rsidR="0090637F" w:rsidRPr="005661D9" w:rsidRDefault="00FE4AE0" w:rsidP="00622374">
      <w:pPr>
        <w:pStyle w:val="ListParagraph"/>
        <w:numPr>
          <w:ilvl w:val="0"/>
          <w:numId w:val="8"/>
        </w:numPr>
        <w:jc w:val="both"/>
        <w:rPr>
          <w:rFonts w:ascii="Arial" w:hAnsi="Arial" w:cs="Arial"/>
          <w:lang w:val="es-ES_tradnl"/>
        </w:rPr>
      </w:pPr>
      <w:r w:rsidRPr="005661D9">
        <w:rPr>
          <w:rFonts w:ascii="Arial" w:hAnsi="Arial" w:cs="Arial"/>
          <w:lang w:val="es-ES_tradnl"/>
        </w:rPr>
        <w:t>Climatización de piscinas con energía solar y respaldo de bomba de calor</w:t>
      </w:r>
    </w:p>
    <w:p w:rsidR="00B24B74" w:rsidRDefault="00B24B74" w:rsidP="00622374">
      <w:pPr>
        <w:pStyle w:val="ListParagraph"/>
        <w:numPr>
          <w:ilvl w:val="0"/>
          <w:numId w:val="8"/>
        </w:numPr>
        <w:jc w:val="both"/>
        <w:rPr>
          <w:rFonts w:ascii="Arial" w:hAnsi="Arial" w:cs="Arial"/>
        </w:rPr>
      </w:pPr>
      <w:proofErr w:type="spellStart"/>
      <w:r>
        <w:rPr>
          <w:rFonts w:ascii="Arial" w:hAnsi="Arial" w:cs="Arial"/>
        </w:rPr>
        <w:t>Cogeneración</w:t>
      </w:r>
      <w:proofErr w:type="spellEnd"/>
    </w:p>
    <w:p w:rsidR="00122571" w:rsidRPr="005661D9" w:rsidRDefault="00122571" w:rsidP="00E733B3">
      <w:pPr>
        <w:jc w:val="both"/>
        <w:rPr>
          <w:rFonts w:ascii="Arial" w:hAnsi="Arial" w:cs="Arial"/>
          <w:lang w:val="es-ES_tradnl"/>
        </w:rPr>
      </w:pPr>
      <w:r w:rsidRPr="005661D9">
        <w:rPr>
          <w:rFonts w:ascii="Arial" w:hAnsi="Arial" w:cs="Arial"/>
          <w:lang w:val="es-ES_tradnl"/>
        </w:rPr>
        <w:t>Para cada caso se estimaron las inversiones de acuerdo con el tamaño del hotel tomando el promedio de habitaciones de cada una de las zon</w:t>
      </w:r>
      <w:r w:rsidR="00E733B3" w:rsidRPr="005661D9">
        <w:rPr>
          <w:rFonts w:ascii="Arial" w:hAnsi="Arial" w:cs="Arial"/>
          <w:lang w:val="es-ES_tradnl"/>
        </w:rPr>
        <w:t>as climáticas.</w:t>
      </w:r>
    </w:p>
    <w:p w:rsidR="00122571" w:rsidRPr="005661D9" w:rsidRDefault="00122571" w:rsidP="00122571">
      <w:pPr>
        <w:jc w:val="both"/>
        <w:rPr>
          <w:rFonts w:ascii="Arial" w:hAnsi="Arial" w:cs="Arial"/>
          <w:lang w:val="es-ES_tradnl"/>
        </w:rPr>
      </w:pPr>
      <w:r w:rsidRPr="005661D9">
        <w:rPr>
          <w:rFonts w:ascii="Arial" w:hAnsi="Arial" w:cs="Arial"/>
          <w:lang w:val="es-ES_tradnl"/>
        </w:rPr>
        <w:t xml:space="preserve">No se consideraron los proyectos de iluminación teniendo en cuenta que normalmente estos proyectos se desarrollan de manera gradual (las lámparas que se dañan se cambian por sistemas de mayor eficiencia) y por su rentabilidad no requieren de una financiación externa para desarrollarse. </w:t>
      </w:r>
    </w:p>
    <w:p w:rsidR="0090637F" w:rsidRPr="005661D9" w:rsidRDefault="0090637F" w:rsidP="0090637F">
      <w:pPr>
        <w:pStyle w:val="ListParagraph"/>
        <w:rPr>
          <w:rFonts w:ascii="Arial" w:hAnsi="Arial" w:cs="Arial"/>
          <w:lang w:val="es-ES_tradnl"/>
        </w:rPr>
      </w:pPr>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17" w:name="_Toc328028456"/>
      <w:bookmarkStart w:id="118" w:name="_Toc328039409"/>
      <w:bookmarkStart w:id="119" w:name="_Toc328040051"/>
      <w:bookmarkStart w:id="120" w:name="_Toc328047275"/>
      <w:bookmarkStart w:id="121" w:name="_Toc328048531"/>
      <w:bookmarkStart w:id="122" w:name="_Toc328049257"/>
      <w:bookmarkStart w:id="123" w:name="_Toc328049302"/>
      <w:bookmarkStart w:id="124" w:name="_Toc328049578"/>
      <w:bookmarkStart w:id="125" w:name="_Toc328129138"/>
      <w:bookmarkStart w:id="126" w:name="_Toc348896021"/>
      <w:bookmarkStart w:id="127" w:name="_Toc348896064"/>
      <w:bookmarkEnd w:id="117"/>
      <w:bookmarkEnd w:id="118"/>
      <w:bookmarkEnd w:id="119"/>
      <w:bookmarkEnd w:id="120"/>
      <w:bookmarkEnd w:id="121"/>
      <w:bookmarkEnd w:id="122"/>
      <w:bookmarkEnd w:id="123"/>
      <w:bookmarkEnd w:id="124"/>
      <w:bookmarkEnd w:id="125"/>
      <w:bookmarkEnd w:id="126"/>
      <w:bookmarkEnd w:id="127"/>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28" w:name="_Toc328028457"/>
      <w:bookmarkStart w:id="129" w:name="_Toc328039410"/>
      <w:bookmarkStart w:id="130" w:name="_Toc328040052"/>
      <w:bookmarkStart w:id="131" w:name="_Toc328047276"/>
      <w:bookmarkStart w:id="132" w:name="_Toc328048532"/>
      <w:bookmarkStart w:id="133" w:name="_Toc328049258"/>
      <w:bookmarkStart w:id="134" w:name="_Toc328049303"/>
      <w:bookmarkStart w:id="135" w:name="_Toc328049579"/>
      <w:bookmarkStart w:id="136" w:name="_Toc328129139"/>
      <w:bookmarkStart w:id="137" w:name="_Toc348896022"/>
      <w:bookmarkStart w:id="138" w:name="_Toc348896065"/>
      <w:bookmarkEnd w:id="128"/>
      <w:bookmarkEnd w:id="129"/>
      <w:bookmarkEnd w:id="130"/>
      <w:bookmarkEnd w:id="131"/>
      <w:bookmarkEnd w:id="132"/>
      <w:bookmarkEnd w:id="133"/>
      <w:bookmarkEnd w:id="134"/>
      <w:bookmarkEnd w:id="135"/>
      <w:bookmarkEnd w:id="136"/>
      <w:bookmarkEnd w:id="137"/>
      <w:bookmarkEnd w:id="138"/>
    </w:p>
    <w:p w:rsidR="00F10BC5" w:rsidRPr="005661D9" w:rsidRDefault="00F10BC5" w:rsidP="00622374">
      <w:pPr>
        <w:pStyle w:val="Heading2"/>
        <w:rPr>
          <w:lang w:val="es-ES_tradnl"/>
        </w:rPr>
      </w:pPr>
      <w:bookmarkStart w:id="139" w:name="_Toc348896066"/>
      <w:r w:rsidRPr="005661D9">
        <w:rPr>
          <w:lang w:val="es-ES_tradnl"/>
        </w:rPr>
        <w:t>Sistema de control del Aire Acondicionado</w:t>
      </w:r>
      <w:bookmarkEnd w:id="139"/>
    </w:p>
    <w:p w:rsidR="00877915" w:rsidRPr="004B29EA" w:rsidRDefault="00424EB4" w:rsidP="004B29EA">
      <w:pPr>
        <w:spacing w:after="240"/>
        <w:jc w:val="both"/>
        <w:rPr>
          <w:rFonts w:ascii="Arial" w:hAnsi="Arial" w:cs="Arial"/>
          <w:lang w:val="es-CO"/>
        </w:rPr>
      </w:pPr>
      <w:r w:rsidRPr="004B29EA">
        <w:rPr>
          <w:rFonts w:ascii="Arial" w:hAnsi="Arial" w:cs="Arial"/>
          <w:lang w:val="es-CO"/>
        </w:rPr>
        <w:t xml:space="preserve">Un sistema de control del Aire acondicionado consiste a instalar </w:t>
      </w:r>
      <w:r w:rsidRPr="005661D9">
        <w:rPr>
          <w:rFonts w:ascii="Arial" w:hAnsi="Arial" w:cs="Arial"/>
          <w:lang w:val="es-ES_tradnl"/>
        </w:rPr>
        <w:t>sistemas que permitan la automatización de la operación. Entre otros se propone la instalación de sensores de temperatura, de apagado automá</w:t>
      </w:r>
      <w:r w:rsidR="0090637F" w:rsidRPr="005661D9">
        <w:rPr>
          <w:rFonts w:ascii="Arial" w:hAnsi="Arial" w:cs="Arial"/>
          <w:lang w:val="es-ES_tradnl"/>
        </w:rPr>
        <w:t>tica, sensores de presencia etc.</w:t>
      </w:r>
      <w:r w:rsidRPr="005661D9">
        <w:rPr>
          <w:rFonts w:ascii="Arial" w:hAnsi="Arial" w:cs="Arial"/>
          <w:lang w:val="es-ES_tradnl"/>
        </w:rPr>
        <w:t xml:space="preserve"> Es</w:t>
      </w:r>
      <w:r w:rsidR="0090637F" w:rsidRPr="005661D9">
        <w:rPr>
          <w:rFonts w:ascii="Arial" w:hAnsi="Arial" w:cs="Arial"/>
          <w:lang w:val="es-ES_tradnl"/>
        </w:rPr>
        <w:t>t</w:t>
      </w:r>
      <w:r w:rsidRPr="005661D9">
        <w:rPr>
          <w:rFonts w:ascii="Arial" w:hAnsi="Arial" w:cs="Arial"/>
          <w:lang w:val="es-ES_tradnl"/>
        </w:rPr>
        <w:t xml:space="preserve">o permite la optimización del uso del sistema de aire acondicionado según las necesidades diarias del establecimiento. En la </w:t>
      </w:r>
      <w:r w:rsidR="001353CD" w:rsidRPr="005661D9">
        <w:rPr>
          <w:rFonts w:ascii="Arial" w:hAnsi="Arial" w:cs="Arial"/>
          <w:lang w:val="es-ES_tradnl"/>
        </w:rPr>
        <w:t xml:space="preserve">tabla 6 </w:t>
      </w:r>
      <w:r w:rsidRPr="005661D9">
        <w:rPr>
          <w:rFonts w:ascii="Arial" w:hAnsi="Arial" w:cs="Arial"/>
          <w:lang w:val="es-ES_tradnl"/>
        </w:rPr>
        <w:t xml:space="preserve">se presenta las características </w:t>
      </w:r>
      <w:r w:rsidR="0090637F" w:rsidRPr="005661D9">
        <w:rPr>
          <w:rFonts w:ascii="Arial" w:hAnsi="Arial" w:cs="Arial"/>
          <w:lang w:val="es-ES_tradnl"/>
        </w:rPr>
        <w:t>de la tecnología.</w:t>
      </w:r>
    </w:p>
    <w:p w:rsidR="00646D1D" w:rsidRPr="005661D9" w:rsidRDefault="00646D1D" w:rsidP="00112523">
      <w:pPr>
        <w:pStyle w:val="Caption"/>
        <w:keepNext/>
        <w:jc w:val="center"/>
        <w:rPr>
          <w:rFonts w:ascii="Arial" w:hAnsi="Arial" w:cs="Arial"/>
          <w:color w:val="auto"/>
          <w:lang w:val="es-ES_tradnl"/>
        </w:rPr>
      </w:pPr>
      <w:bookmarkStart w:id="140" w:name="_Ref327438228"/>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6</w:t>
      </w:r>
      <w:r w:rsidR="00FC07B9" w:rsidRPr="00112523">
        <w:rPr>
          <w:rFonts w:ascii="Arial" w:hAnsi="Arial" w:cs="Arial"/>
          <w:color w:val="auto"/>
        </w:rPr>
        <w:fldChar w:fldCharType="end"/>
      </w:r>
      <w:bookmarkEnd w:id="140"/>
      <w:r w:rsidRPr="005661D9">
        <w:rPr>
          <w:rFonts w:ascii="Arial" w:hAnsi="Arial" w:cs="Arial"/>
          <w:color w:val="auto"/>
          <w:lang w:val="es-ES_tradnl"/>
        </w:rPr>
        <w:t xml:space="preserve"> Caracterizac</w:t>
      </w:r>
      <w:r w:rsidR="0090637F" w:rsidRPr="005661D9">
        <w:rPr>
          <w:rFonts w:ascii="Arial" w:hAnsi="Arial" w:cs="Arial"/>
          <w:color w:val="auto"/>
          <w:lang w:val="es-ES_tradnl"/>
        </w:rPr>
        <w:t>ión del cambio de tecnología para</w:t>
      </w:r>
      <w:r w:rsidRPr="005661D9">
        <w:rPr>
          <w:rFonts w:ascii="Arial" w:hAnsi="Arial" w:cs="Arial"/>
          <w:color w:val="auto"/>
          <w:lang w:val="es-ES_tradnl"/>
        </w:rPr>
        <w:t xml:space="preserve"> control de Aire Acondicionado</w:t>
      </w:r>
    </w:p>
    <w:tbl>
      <w:tblPr>
        <w:tblW w:w="5000" w:type="pct"/>
        <w:tblCellMar>
          <w:left w:w="0" w:type="dxa"/>
          <w:right w:w="0" w:type="dxa"/>
        </w:tblCellMar>
        <w:tblLook w:val="04A0" w:firstRow="1" w:lastRow="0" w:firstColumn="1" w:lastColumn="0" w:noHBand="0" w:noVBand="1"/>
      </w:tblPr>
      <w:tblGrid>
        <w:gridCol w:w="3086"/>
        <w:gridCol w:w="5448"/>
      </w:tblGrid>
      <w:tr w:rsidR="00F10BC5" w:rsidRPr="005661D9" w:rsidTr="00495202">
        <w:trPr>
          <w:trHeight w:val="467"/>
        </w:trPr>
        <w:tc>
          <w:tcPr>
            <w:tcW w:w="1808"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Descripción</w:t>
            </w:r>
            <w:proofErr w:type="spellEnd"/>
            <w:r w:rsidRPr="0090637F">
              <w:rPr>
                <w:rFonts w:ascii="Arial" w:eastAsia="Times New Roman" w:hAnsi="Arial" w:cs="Arial"/>
                <w:b/>
                <w:bCs/>
                <w:kern w:val="24"/>
                <w:sz w:val="20"/>
                <w:szCs w:val="20"/>
                <w:lang w:eastAsia="es-ES"/>
              </w:rPr>
              <w:t xml:space="preserve"> de la </w:t>
            </w:r>
            <w:proofErr w:type="spellStart"/>
            <w:r w:rsidRPr="0090637F">
              <w:rPr>
                <w:rFonts w:ascii="Arial" w:eastAsia="Times New Roman" w:hAnsi="Arial" w:cs="Arial"/>
                <w:b/>
                <w:bCs/>
                <w:kern w:val="24"/>
                <w:sz w:val="20"/>
                <w:szCs w:val="20"/>
                <w:lang w:eastAsia="es-ES"/>
              </w:rPr>
              <w:t>Tecnología</w:t>
            </w:r>
            <w:proofErr w:type="spellEnd"/>
            <w:r w:rsidRPr="0090637F">
              <w:rPr>
                <w:rFonts w:ascii="Arial" w:eastAsia="Times New Roman" w:hAnsi="Arial" w:cs="Arial"/>
                <w:b/>
                <w:bCs/>
                <w:kern w:val="24"/>
                <w:sz w:val="20"/>
                <w:szCs w:val="20"/>
                <w:lang w:eastAsia="es-ES"/>
              </w:rPr>
              <w:t xml:space="preserve"> </w:t>
            </w:r>
          </w:p>
        </w:tc>
        <w:tc>
          <w:tcPr>
            <w:tcW w:w="3192"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20"/>
                <w:lang w:val="es-ES_tradnl" w:eastAsia="es-ES"/>
              </w:rPr>
            </w:pPr>
            <w:r w:rsidRPr="005661D9">
              <w:rPr>
                <w:rFonts w:ascii="Arial" w:eastAsia="Times New Roman" w:hAnsi="Arial" w:cs="Arial"/>
                <w:kern w:val="24"/>
                <w:sz w:val="20"/>
                <w:szCs w:val="20"/>
                <w:lang w:val="es-ES_tradnl" w:eastAsia="es-ES"/>
              </w:rPr>
              <w:t xml:space="preserve">Instalación de sistemas que permitan la automatización de la operación en sistemas de AA que no requieren cambio tecnológico </w:t>
            </w:r>
          </w:p>
        </w:tc>
      </w:tr>
      <w:tr w:rsidR="00F10BC5" w:rsidRPr="005661D9"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Costo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inversión</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20"/>
                <w:lang w:val="es-ES_tradnl" w:eastAsia="es-ES"/>
              </w:rPr>
            </w:pPr>
            <w:r w:rsidRPr="005661D9">
              <w:rPr>
                <w:rFonts w:ascii="Arial" w:eastAsia="Times New Roman" w:hAnsi="Arial" w:cs="Arial"/>
                <w:kern w:val="24"/>
                <w:sz w:val="20"/>
                <w:szCs w:val="20"/>
                <w:lang w:val="es-ES_tradnl" w:eastAsia="es-ES"/>
              </w:rPr>
              <w:t>100.0</w:t>
            </w:r>
            <w:r w:rsidR="0090637F" w:rsidRPr="005661D9">
              <w:rPr>
                <w:rFonts w:ascii="Arial" w:eastAsia="Times New Roman" w:hAnsi="Arial" w:cs="Arial"/>
                <w:kern w:val="24"/>
                <w:sz w:val="20"/>
                <w:szCs w:val="20"/>
                <w:lang w:val="es-ES_tradnl" w:eastAsia="es-ES"/>
              </w:rPr>
              <w:t xml:space="preserve">00 USD para un hotel de 200 </w:t>
            </w:r>
            <w:proofErr w:type="spellStart"/>
            <w:r w:rsidR="0090637F" w:rsidRPr="005661D9">
              <w:rPr>
                <w:rFonts w:ascii="Arial" w:eastAsia="Times New Roman" w:hAnsi="Arial" w:cs="Arial"/>
                <w:kern w:val="24"/>
                <w:sz w:val="20"/>
                <w:szCs w:val="20"/>
                <w:lang w:val="es-ES_tradnl" w:eastAsia="es-ES"/>
              </w:rPr>
              <w:t>Hab</w:t>
            </w:r>
            <w:proofErr w:type="spellEnd"/>
            <w:r w:rsidR="0090637F" w:rsidRPr="005661D9">
              <w:rPr>
                <w:rFonts w:ascii="Arial" w:eastAsia="Times New Roman" w:hAnsi="Arial" w:cs="Arial"/>
                <w:kern w:val="24"/>
                <w:sz w:val="20"/>
                <w:szCs w:val="20"/>
                <w:lang w:val="es-ES_tradnl" w:eastAsia="es-ES"/>
              </w:rPr>
              <w:t xml:space="preserve"> (Fuente: Proveedores de AA)</w:t>
            </w:r>
            <w:r w:rsidRPr="005661D9">
              <w:rPr>
                <w:rFonts w:ascii="Arial" w:eastAsia="Times New Roman" w:hAnsi="Arial" w:cs="Arial"/>
                <w:kern w:val="24"/>
                <w:sz w:val="20"/>
                <w:szCs w:val="20"/>
                <w:lang w:val="es-ES_tradnl" w:eastAsia="es-ES"/>
              </w:rPr>
              <w:t xml:space="preserve"> </w:t>
            </w:r>
          </w:p>
        </w:tc>
      </w:tr>
      <w:tr w:rsidR="00F10BC5" w:rsidRPr="0090637F" w:rsidTr="00495202">
        <w:trPr>
          <w:trHeight w:val="695"/>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Depreciación</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vida</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útil</w:t>
            </w:r>
            <w:proofErr w:type="spellEnd"/>
            <w:r w:rsidRPr="0090637F">
              <w:rPr>
                <w:rFonts w:ascii="Arial" w:eastAsia="Times New Roman" w:hAnsi="Arial" w:cs="Arial"/>
                <w:b/>
                <w:bCs/>
                <w:kern w:val="24"/>
                <w:sz w:val="20"/>
                <w:szCs w:val="20"/>
                <w:lang w:eastAsia="es-ES"/>
              </w:rPr>
              <w:t>)</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15 </w:t>
            </w:r>
            <w:proofErr w:type="spellStart"/>
            <w:r w:rsidRPr="0090637F">
              <w:rPr>
                <w:rFonts w:ascii="Arial" w:eastAsia="Times New Roman" w:hAnsi="Arial" w:cs="Arial"/>
                <w:kern w:val="24"/>
                <w:sz w:val="20"/>
                <w:szCs w:val="20"/>
                <w:lang w:eastAsia="es-ES"/>
              </w:rPr>
              <w:t>años</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5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Costos</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Mantenimiento</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NA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Costos</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operación</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proofErr w:type="spellStart"/>
            <w:r w:rsidRPr="0090637F">
              <w:rPr>
                <w:rFonts w:ascii="Arial" w:eastAsia="Times New Roman" w:hAnsi="Arial" w:cs="Arial"/>
                <w:kern w:val="24"/>
                <w:sz w:val="20"/>
                <w:szCs w:val="20"/>
                <w:lang w:eastAsia="es-ES"/>
              </w:rPr>
              <w:t>Despreciables</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Tiempo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entrega</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proofErr w:type="spellStart"/>
            <w:r w:rsidRPr="0090637F">
              <w:rPr>
                <w:rFonts w:ascii="Arial" w:eastAsia="Times New Roman" w:hAnsi="Arial" w:cs="Arial"/>
                <w:kern w:val="24"/>
                <w:sz w:val="20"/>
                <w:szCs w:val="20"/>
                <w:lang w:eastAsia="es-ES"/>
              </w:rPr>
              <w:t>Inmediato</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532"/>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Tiempo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instalación</w:t>
            </w:r>
            <w:proofErr w:type="spellEnd"/>
            <w:r w:rsidRPr="0090637F">
              <w:rPr>
                <w:rFonts w:ascii="Arial" w:eastAsia="Times New Roman" w:hAnsi="Arial" w:cs="Arial"/>
                <w:b/>
                <w:bCs/>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2 </w:t>
            </w:r>
            <w:proofErr w:type="spellStart"/>
            <w:r w:rsidRPr="0090637F">
              <w:rPr>
                <w:rFonts w:ascii="Arial" w:eastAsia="Times New Roman" w:hAnsi="Arial" w:cs="Arial"/>
                <w:kern w:val="24"/>
                <w:sz w:val="20"/>
                <w:szCs w:val="20"/>
                <w:lang w:eastAsia="es-ES"/>
              </w:rPr>
              <w:t>meses</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Tiempo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construcción</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No </w:t>
            </w:r>
            <w:proofErr w:type="spellStart"/>
            <w:r w:rsidRPr="0090637F">
              <w:rPr>
                <w:rFonts w:ascii="Arial" w:eastAsia="Times New Roman" w:hAnsi="Arial" w:cs="Arial"/>
                <w:kern w:val="24"/>
                <w:sz w:val="20"/>
                <w:szCs w:val="20"/>
                <w:lang w:eastAsia="es-ES"/>
              </w:rPr>
              <w:t>requiere</w:t>
            </w:r>
            <w:proofErr w:type="spellEnd"/>
            <w:r w:rsidRPr="0090637F">
              <w:rPr>
                <w:rFonts w:ascii="Arial" w:eastAsia="Times New Roman" w:hAnsi="Arial" w:cs="Arial"/>
                <w:kern w:val="24"/>
                <w:sz w:val="20"/>
                <w:szCs w:val="20"/>
                <w:lang w:eastAsia="es-ES"/>
              </w:rPr>
              <w:t xml:space="preserve"> </w:t>
            </w:r>
          </w:p>
        </w:tc>
      </w:tr>
      <w:tr w:rsidR="00F10BC5" w:rsidRPr="0090637F" w:rsidTr="00495202">
        <w:trPr>
          <w:trHeight w:val="838"/>
        </w:trPr>
        <w:tc>
          <w:tcPr>
            <w:tcW w:w="1808" w:type="pct"/>
            <w:tcBorders>
              <w:top w:val="nil"/>
              <w:left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Tecnología</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alternativa</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NA </w:t>
            </w:r>
          </w:p>
        </w:tc>
      </w:tr>
      <w:tr w:rsidR="00F10BC5" w:rsidRPr="0090637F" w:rsidTr="00495202">
        <w:trPr>
          <w:trHeight w:val="631"/>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Riesgo</w:t>
            </w:r>
            <w:proofErr w:type="spellEnd"/>
            <w:r w:rsidRPr="0090637F">
              <w:rPr>
                <w:rFonts w:ascii="Arial" w:eastAsia="Times New Roman" w:hAnsi="Arial" w:cs="Arial"/>
                <w:b/>
                <w:bCs/>
                <w:kern w:val="24"/>
                <w:sz w:val="20"/>
                <w:szCs w:val="20"/>
                <w:lang w:eastAsia="es-ES"/>
              </w:rPr>
              <w:t xml:space="preserve"> </w:t>
            </w:r>
            <w:proofErr w:type="spellStart"/>
            <w:r w:rsidRPr="0090637F">
              <w:rPr>
                <w:rFonts w:ascii="Arial" w:eastAsia="Times New Roman" w:hAnsi="Arial" w:cs="Arial"/>
                <w:b/>
                <w:bCs/>
                <w:kern w:val="24"/>
                <w:sz w:val="20"/>
                <w:szCs w:val="20"/>
                <w:lang w:eastAsia="es-ES"/>
              </w:rPr>
              <w:t>tecnológico</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proofErr w:type="spellStart"/>
            <w:r w:rsidRPr="0090637F">
              <w:rPr>
                <w:rFonts w:ascii="Arial" w:eastAsia="Times New Roman" w:hAnsi="Arial" w:cs="Arial"/>
                <w:kern w:val="24"/>
                <w:sz w:val="20"/>
                <w:szCs w:val="20"/>
                <w:lang w:eastAsia="es-ES"/>
              </w:rPr>
              <w:t>Inconvenientes</w:t>
            </w:r>
            <w:proofErr w:type="spellEnd"/>
            <w:r w:rsidRPr="0090637F">
              <w:rPr>
                <w:rFonts w:ascii="Arial" w:eastAsia="Times New Roman" w:hAnsi="Arial" w:cs="Arial"/>
                <w:kern w:val="24"/>
                <w:sz w:val="20"/>
                <w:szCs w:val="20"/>
                <w:lang w:eastAsia="es-ES"/>
              </w:rPr>
              <w:t xml:space="preserve"> en la </w:t>
            </w:r>
            <w:proofErr w:type="spellStart"/>
            <w:r w:rsidRPr="0090637F">
              <w:rPr>
                <w:rFonts w:ascii="Arial" w:eastAsia="Times New Roman" w:hAnsi="Arial" w:cs="Arial"/>
                <w:kern w:val="24"/>
                <w:sz w:val="20"/>
                <w:szCs w:val="20"/>
                <w:lang w:eastAsia="es-ES"/>
              </w:rPr>
              <w:t>operación</w:t>
            </w:r>
            <w:proofErr w:type="spellEnd"/>
            <w:r w:rsidRPr="0090637F">
              <w:rPr>
                <w:rFonts w:ascii="Arial" w:eastAsia="Times New Roman" w:hAnsi="Arial" w:cs="Arial"/>
                <w:kern w:val="24"/>
                <w:sz w:val="20"/>
                <w:szCs w:val="20"/>
                <w:lang w:eastAsia="es-ES"/>
              </w:rPr>
              <w:t xml:space="preserve"> </w:t>
            </w:r>
          </w:p>
        </w:tc>
      </w:tr>
      <w:tr w:rsidR="00F10BC5" w:rsidRPr="005661D9" w:rsidTr="00495202">
        <w:trPr>
          <w:trHeight w:val="680"/>
        </w:trPr>
        <w:tc>
          <w:tcPr>
            <w:tcW w:w="180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proofErr w:type="spellStart"/>
            <w:r w:rsidRPr="0090637F">
              <w:rPr>
                <w:rFonts w:ascii="Arial" w:eastAsia="Times New Roman" w:hAnsi="Arial" w:cs="Arial"/>
                <w:b/>
                <w:bCs/>
                <w:kern w:val="24"/>
                <w:sz w:val="20"/>
                <w:szCs w:val="20"/>
                <w:lang w:eastAsia="es-ES"/>
              </w:rPr>
              <w:t>Mitigadores</w:t>
            </w:r>
            <w:proofErr w:type="spellEnd"/>
            <w:r w:rsidRPr="0090637F">
              <w:rPr>
                <w:rFonts w:ascii="Arial" w:eastAsia="Times New Roman" w:hAnsi="Arial" w:cs="Arial"/>
                <w:b/>
                <w:bCs/>
                <w:kern w:val="24"/>
                <w:sz w:val="20"/>
                <w:szCs w:val="20"/>
                <w:lang w:eastAsia="es-ES"/>
              </w:rPr>
              <w:t xml:space="preserve"> de </w:t>
            </w:r>
            <w:proofErr w:type="spellStart"/>
            <w:r w:rsidRPr="0090637F">
              <w:rPr>
                <w:rFonts w:ascii="Arial" w:eastAsia="Times New Roman" w:hAnsi="Arial" w:cs="Arial"/>
                <w:b/>
                <w:bCs/>
                <w:kern w:val="24"/>
                <w:sz w:val="20"/>
                <w:szCs w:val="20"/>
                <w:lang w:eastAsia="es-ES"/>
              </w:rPr>
              <w:t>riesgo</w:t>
            </w:r>
            <w:proofErr w:type="spellEnd"/>
            <w:r w:rsidRPr="0090637F">
              <w:rPr>
                <w:rFonts w:ascii="Arial" w:eastAsia="Times New Roman" w:hAnsi="Arial" w:cs="Arial"/>
                <w:kern w:val="24"/>
                <w:sz w:val="20"/>
                <w:szCs w:val="20"/>
                <w:lang w:eastAsia="es-ES"/>
              </w:rPr>
              <w:t xml:space="preserve"> </w:t>
            </w:r>
          </w:p>
        </w:tc>
        <w:tc>
          <w:tcPr>
            <w:tcW w:w="3192" w:type="pct"/>
            <w:tcBorders>
              <w:top w:val="nil"/>
              <w:left w:val="nil"/>
              <w:bottom w:val="single" w:sz="18" w:space="0" w:color="000000"/>
              <w:right w:val="nil"/>
            </w:tcBorders>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20"/>
                <w:lang w:val="es-ES_tradnl" w:eastAsia="es-ES"/>
              </w:rPr>
            </w:pPr>
            <w:r w:rsidRPr="005661D9">
              <w:rPr>
                <w:rFonts w:ascii="Arial" w:eastAsia="Times New Roman" w:hAnsi="Arial" w:cs="Arial"/>
                <w:kern w:val="24"/>
                <w:sz w:val="20"/>
                <w:szCs w:val="20"/>
                <w:lang w:val="es-ES_tradnl" w:eastAsia="es-ES"/>
              </w:rPr>
              <w:t xml:space="preserve">Capacitación del personal encargado de mantenimiento </w:t>
            </w:r>
          </w:p>
        </w:tc>
      </w:tr>
    </w:tbl>
    <w:p w:rsidR="00F10BC5" w:rsidRPr="005661D9" w:rsidRDefault="00F10BC5" w:rsidP="004B29EA">
      <w:pPr>
        <w:jc w:val="both"/>
        <w:rPr>
          <w:rFonts w:ascii="Arial" w:hAnsi="Arial" w:cs="Arial"/>
          <w:lang w:val="es-ES_tradnl"/>
        </w:rPr>
      </w:pPr>
    </w:p>
    <w:p w:rsidR="00F10BC5" w:rsidRPr="00E37D6D" w:rsidRDefault="0090637F" w:rsidP="0090637F">
      <w:pPr>
        <w:pStyle w:val="Heading2"/>
      </w:pPr>
      <w:bookmarkStart w:id="141" w:name="_Toc348896067"/>
      <w:proofErr w:type="spellStart"/>
      <w:r>
        <w:t>Aire</w:t>
      </w:r>
      <w:proofErr w:type="spellEnd"/>
      <w:r>
        <w:t xml:space="preserve"> </w:t>
      </w:r>
      <w:proofErr w:type="spellStart"/>
      <w:r>
        <w:t>Acondicionado</w:t>
      </w:r>
      <w:proofErr w:type="spellEnd"/>
      <w:r>
        <w:t xml:space="preserve"> de Alta </w:t>
      </w:r>
      <w:proofErr w:type="spellStart"/>
      <w:r>
        <w:t>Eficiencia</w:t>
      </w:r>
      <w:bookmarkEnd w:id="141"/>
      <w:proofErr w:type="spellEnd"/>
    </w:p>
    <w:p w:rsidR="00F10BC5" w:rsidRPr="004B29EA" w:rsidRDefault="00424EB4" w:rsidP="004B29EA">
      <w:pPr>
        <w:spacing w:after="240"/>
        <w:jc w:val="both"/>
        <w:rPr>
          <w:rFonts w:ascii="Arial" w:hAnsi="Arial" w:cs="Arial"/>
          <w:lang w:val="es-CO"/>
        </w:rPr>
      </w:pPr>
      <w:r w:rsidRPr="004B29EA">
        <w:rPr>
          <w:rFonts w:ascii="Arial" w:hAnsi="Arial" w:cs="Arial"/>
          <w:lang w:val="es-CO"/>
        </w:rPr>
        <w:t>El estudio se restringe a hoteles de más de 10 años, o a equipos de más de 10 años de funcionamiento. En el caso del cambio de aire acondicionado, se propone su</w:t>
      </w:r>
      <w:r w:rsidR="00DD3106">
        <w:rPr>
          <w:rFonts w:ascii="Arial" w:hAnsi="Arial" w:cs="Arial"/>
          <w:lang w:val="es-CO"/>
        </w:rPr>
        <w:t xml:space="preserve">stituir sistemas de ventana antiguos y de baja </w:t>
      </w:r>
      <w:r w:rsidR="00BE3EBF">
        <w:rPr>
          <w:rFonts w:ascii="Arial" w:hAnsi="Arial" w:cs="Arial"/>
          <w:lang w:val="es-CO"/>
        </w:rPr>
        <w:t>eficiencia</w:t>
      </w:r>
      <w:r w:rsidRPr="004B29EA">
        <w:rPr>
          <w:rFonts w:ascii="Arial" w:hAnsi="Arial" w:cs="Arial"/>
          <w:lang w:val="es-CO"/>
        </w:rPr>
        <w:t xml:space="preserve"> con un sistema centralizado, o </w:t>
      </w:r>
      <w:r w:rsidRPr="001353CD">
        <w:rPr>
          <w:rFonts w:ascii="Arial" w:hAnsi="Arial" w:cs="Arial"/>
          <w:lang w:val="es-CO"/>
        </w:rPr>
        <w:t xml:space="preserve">cambiar un equipo obsoleto por un nuevo con mayor eficiencia. En la </w:t>
      </w:r>
      <w:r w:rsidR="001353CD" w:rsidRPr="005661D9">
        <w:rPr>
          <w:rFonts w:ascii="Arial" w:hAnsi="Arial" w:cs="Arial"/>
          <w:lang w:val="es-ES_tradnl"/>
        </w:rPr>
        <w:t xml:space="preserve">tabla 7 </w:t>
      </w:r>
      <w:r w:rsidRPr="001353CD">
        <w:rPr>
          <w:rFonts w:ascii="Arial" w:hAnsi="Arial" w:cs="Arial"/>
          <w:lang w:val="es-CO"/>
        </w:rPr>
        <w:t>se</w:t>
      </w:r>
      <w:r w:rsidRPr="004B29EA">
        <w:rPr>
          <w:rFonts w:ascii="Arial" w:hAnsi="Arial" w:cs="Arial"/>
          <w:lang w:val="es-CO"/>
        </w:rPr>
        <w:t xml:space="preserve"> resumen las características </w:t>
      </w:r>
      <w:r w:rsidR="00DD3106">
        <w:rPr>
          <w:rFonts w:ascii="Arial" w:hAnsi="Arial" w:cs="Arial"/>
          <w:lang w:val="es-CO"/>
        </w:rPr>
        <w:t>de la tecnología que propone implementar.</w:t>
      </w:r>
    </w:p>
    <w:p w:rsidR="00646D1D" w:rsidRPr="005661D9" w:rsidRDefault="00646D1D" w:rsidP="00112523">
      <w:pPr>
        <w:pStyle w:val="Caption"/>
        <w:keepNext/>
        <w:jc w:val="center"/>
        <w:rPr>
          <w:rFonts w:ascii="Arial" w:hAnsi="Arial" w:cs="Arial"/>
          <w:color w:val="auto"/>
          <w:lang w:val="es-ES_tradnl"/>
        </w:rPr>
      </w:pPr>
      <w:bookmarkStart w:id="142" w:name="_Ref327438532"/>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7</w:t>
      </w:r>
      <w:r w:rsidR="00FC07B9" w:rsidRPr="00112523">
        <w:rPr>
          <w:rFonts w:ascii="Arial" w:hAnsi="Arial" w:cs="Arial"/>
          <w:color w:val="auto"/>
        </w:rPr>
        <w:fldChar w:fldCharType="end"/>
      </w:r>
      <w:bookmarkEnd w:id="142"/>
      <w:r w:rsidRPr="005661D9">
        <w:rPr>
          <w:rFonts w:ascii="Arial" w:hAnsi="Arial" w:cs="Arial"/>
          <w:color w:val="auto"/>
          <w:lang w:val="es-ES_tradnl"/>
        </w:rPr>
        <w:t xml:space="preserve"> Caracterización del cambio de tecnología por cambio de Aire Acondicionada</w:t>
      </w:r>
    </w:p>
    <w:tbl>
      <w:tblPr>
        <w:tblW w:w="5000" w:type="pct"/>
        <w:jc w:val="center"/>
        <w:tblBorders>
          <w:top w:val="single" w:sz="18" w:space="0" w:color="000000"/>
          <w:bottom w:val="single" w:sz="18" w:space="0" w:color="000000"/>
        </w:tblBorders>
        <w:tblCellMar>
          <w:left w:w="0" w:type="dxa"/>
          <w:right w:w="0" w:type="dxa"/>
        </w:tblCellMar>
        <w:tblLook w:val="04A0" w:firstRow="1" w:lastRow="0" w:firstColumn="1" w:lastColumn="0" w:noHBand="0" w:noVBand="1"/>
      </w:tblPr>
      <w:tblGrid>
        <w:gridCol w:w="4419"/>
        <w:gridCol w:w="4115"/>
      </w:tblGrid>
      <w:tr w:rsidR="00F10BC5" w:rsidRPr="0090637F" w:rsidTr="0090637F">
        <w:trPr>
          <w:trHeight w:val="585"/>
          <w:jc w:val="center"/>
        </w:trPr>
        <w:tc>
          <w:tcPr>
            <w:tcW w:w="2589" w:type="pct"/>
            <w:tcBorders>
              <w:top w:val="single" w:sz="18" w:space="0" w:color="000000"/>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Costo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inversión</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90637F"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szCs w:val="24"/>
                <w:lang w:eastAsia="es-ES"/>
              </w:rPr>
              <w:t xml:space="preserve">1500 USD/Ton </w:t>
            </w:r>
            <w:proofErr w:type="spellStart"/>
            <w:r>
              <w:rPr>
                <w:rFonts w:ascii="Arial" w:eastAsia="Times New Roman" w:hAnsi="Arial" w:cs="Arial"/>
                <w:kern w:val="24"/>
                <w:sz w:val="20"/>
                <w:szCs w:val="24"/>
                <w:lang w:eastAsia="es-ES"/>
              </w:rPr>
              <w:t>Refrigeración</w:t>
            </w:r>
            <w:proofErr w:type="spellEnd"/>
            <w:r w:rsidR="00F10BC5"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Depreciación</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vida</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útil</w:t>
            </w:r>
            <w:proofErr w:type="spellEnd"/>
            <w:r w:rsidRPr="0090637F">
              <w:rPr>
                <w:rFonts w:ascii="Arial" w:eastAsia="Times New Roman" w:hAnsi="Arial" w:cs="Arial"/>
                <w:b/>
                <w:bCs/>
                <w:kern w:val="24"/>
                <w:sz w:val="20"/>
                <w:szCs w:val="24"/>
                <w:lang w:eastAsia="es-ES"/>
              </w:rPr>
              <w:t>)</w:t>
            </w:r>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20 </w:t>
            </w:r>
            <w:proofErr w:type="spellStart"/>
            <w:r w:rsidRPr="0090637F">
              <w:rPr>
                <w:rFonts w:ascii="Arial" w:eastAsia="Times New Roman" w:hAnsi="Arial" w:cs="Arial"/>
                <w:kern w:val="24"/>
                <w:sz w:val="20"/>
                <w:szCs w:val="24"/>
                <w:lang w:eastAsia="es-ES"/>
              </w:rPr>
              <w:t>años</w:t>
            </w:r>
            <w:proofErr w:type="spellEnd"/>
            <w:r w:rsidRPr="0090637F">
              <w:rPr>
                <w:rFonts w:ascii="Arial" w:eastAsia="Times New Roman" w:hAnsi="Arial" w:cs="Arial"/>
                <w:kern w:val="24"/>
                <w:sz w:val="20"/>
                <w:szCs w:val="24"/>
                <w:lang w:eastAsia="es-ES"/>
              </w:rPr>
              <w:t xml:space="preserve"> *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Costos</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m</w:t>
            </w:r>
            <w:r w:rsidR="0090637F">
              <w:rPr>
                <w:rFonts w:ascii="Arial" w:eastAsia="Times New Roman" w:hAnsi="Arial" w:cs="Arial"/>
                <w:b/>
                <w:bCs/>
                <w:kern w:val="24"/>
                <w:sz w:val="20"/>
                <w:szCs w:val="24"/>
                <w:lang w:eastAsia="es-ES"/>
              </w:rPr>
              <w:t>antenimiento</w:t>
            </w:r>
            <w:proofErr w:type="spellEnd"/>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20 USD/ton/</w:t>
            </w:r>
            <w:proofErr w:type="spellStart"/>
            <w:r w:rsidRPr="0090637F">
              <w:rPr>
                <w:rFonts w:ascii="Arial" w:eastAsia="Times New Roman" w:hAnsi="Arial" w:cs="Arial"/>
                <w:kern w:val="24"/>
                <w:sz w:val="20"/>
                <w:szCs w:val="24"/>
                <w:lang w:eastAsia="es-ES"/>
              </w:rPr>
              <w:t>año</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Costos</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operación</w:t>
            </w:r>
            <w:proofErr w:type="spellEnd"/>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90637F">
              <w:rPr>
                <w:rFonts w:ascii="Arial" w:eastAsia="Times New Roman" w:hAnsi="Arial" w:cs="Arial"/>
                <w:kern w:val="24"/>
                <w:sz w:val="20"/>
                <w:szCs w:val="24"/>
                <w:lang w:eastAsia="es-ES"/>
              </w:rPr>
              <w:t>Energía</w:t>
            </w:r>
            <w:proofErr w:type="spellEnd"/>
            <w:r w:rsidRPr="0090637F">
              <w:rPr>
                <w:rFonts w:ascii="Arial" w:eastAsia="Times New Roman" w:hAnsi="Arial" w:cs="Arial"/>
                <w:kern w:val="24"/>
                <w:sz w:val="20"/>
                <w:szCs w:val="24"/>
                <w:lang w:eastAsia="es-ES"/>
              </w:rPr>
              <w:t xml:space="preserve"> </w:t>
            </w:r>
            <w:proofErr w:type="spellStart"/>
            <w:r w:rsidRPr="0090637F">
              <w:rPr>
                <w:rFonts w:ascii="Arial" w:eastAsia="Times New Roman" w:hAnsi="Arial" w:cs="Arial"/>
                <w:kern w:val="24"/>
                <w:sz w:val="20"/>
                <w:szCs w:val="24"/>
                <w:lang w:eastAsia="es-ES"/>
              </w:rPr>
              <w:t>eléctrica</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Tiempo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entrega</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6 </w:t>
            </w:r>
            <w:proofErr w:type="spellStart"/>
            <w:r w:rsidRPr="0090637F">
              <w:rPr>
                <w:rFonts w:ascii="Arial" w:eastAsia="Times New Roman" w:hAnsi="Arial" w:cs="Arial"/>
                <w:kern w:val="24"/>
                <w:sz w:val="20"/>
                <w:szCs w:val="24"/>
                <w:lang w:eastAsia="es-ES"/>
              </w:rPr>
              <w:t>meses</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Tiempo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instalación</w:t>
            </w:r>
            <w:proofErr w:type="spellEnd"/>
            <w:r w:rsidRPr="0090637F">
              <w:rPr>
                <w:rFonts w:ascii="Arial" w:eastAsia="Times New Roman" w:hAnsi="Arial" w:cs="Arial"/>
                <w:b/>
                <w:bCs/>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 </w:t>
            </w:r>
            <w:proofErr w:type="spellStart"/>
            <w:r w:rsidRPr="0090637F">
              <w:rPr>
                <w:rFonts w:ascii="Arial" w:eastAsia="Times New Roman" w:hAnsi="Arial" w:cs="Arial"/>
                <w:kern w:val="24"/>
                <w:sz w:val="20"/>
                <w:szCs w:val="24"/>
                <w:lang w:eastAsia="es-ES"/>
              </w:rPr>
              <w:t>semanas</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Tiempo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construcción</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No </w:t>
            </w:r>
            <w:proofErr w:type="spellStart"/>
            <w:r w:rsidRPr="0090637F">
              <w:rPr>
                <w:rFonts w:ascii="Arial" w:eastAsia="Times New Roman" w:hAnsi="Arial" w:cs="Arial"/>
                <w:kern w:val="24"/>
                <w:sz w:val="20"/>
                <w:szCs w:val="24"/>
                <w:lang w:eastAsia="es-ES"/>
              </w:rPr>
              <w:t>requiere</w:t>
            </w:r>
            <w:proofErr w:type="spellEnd"/>
            <w:r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Tecnología</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alternativa</w:t>
            </w:r>
            <w:proofErr w:type="spellEnd"/>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val="fr-FR" w:eastAsia="es-ES"/>
              </w:rPr>
            </w:pPr>
            <w:r w:rsidRPr="0090637F">
              <w:rPr>
                <w:rFonts w:ascii="Arial" w:eastAsia="Times New Roman" w:hAnsi="Arial" w:cs="Arial"/>
                <w:kern w:val="24"/>
                <w:sz w:val="20"/>
                <w:szCs w:val="24"/>
                <w:lang w:val="fr-FR" w:eastAsia="es-ES"/>
              </w:rPr>
              <w:t>Mini split/</w:t>
            </w:r>
            <w:proofErr w:type="spellStart"/>
            <w:r w:rsidRPr="0090637F">
              <w:rPr>
                <w:rFonts w:ascii="Arial" w:eastAsia="Times New Roman" w:hAnsi="Arial" w:cs="Arial"/>
                <w:kern w:val="24"/>
                <w:sz w:val="20"/>
                <w:szCs w:val="24"/>
                <w:lang w:val="fr-FR" w:eastAsia="es-ES"/>
              </w:rPr>
              <w:t>ventana</w:t>
            </w:r>
            <w:proofErr w:type="spellEnd"/>
          </w:p>
        </w:tc>
      </w:tr>
      <w:tr w:rsidR="00F10BC5" w:rsidRPr="005661D9"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Riesgo</w:t>
            </w:r>
            <w:proofErr w:type="spellEnd"/>
            <w:r w:rsidRPr="0090637F">
              <w:rPr>
                <w:rFonts w:ascii="Arial" w:eastAsia="Times New Roman" w:hAnsi="Arial" w:cs="Arial"/>
                <w:b/>
                <w:bCs/>
                <w:kern w:val="24"/>
                <w:sz w:val="20"/>
                <w:szCs w:val="24"/>
                <w:lang w:eastAsia="es-ES"/>
              </w:rPr>
              <w:t xml:space="preserve"> </w:t>
            </w:r>
            <w:proofErr w:type="spellStart"/>
            <w:r w:rsidRPr="0090637F">
              <w:rPr>
                <w:rFonts w:ascii="Arial" w:eastAsia="Times New Roman" w:hAnsi="Arial" w:cs="Arial"/>
                <w:b/>
                <w:bCs/>
                <w:kern w:val="24"/>
                <w:sz w:val="20"/>
                <w:szCs w:val="24"/>
                <w:lang w:eastAsia="es-ES"/>
              </w:rPr>
              <w:t>tecnológico</w:t>
            </w:r>
            <w:proofErr w:type="spellEnd"/>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Operación adecuada de la instalación </w:t>
            </w:r>
          </w:p>
        </w:tc>
      </w:tr>
      <w:tr w:rsidR="00F10BC5" w:rsidRPr="0090637F" w:rsidTr="0090637F">
        <w:trPr>
          <w:trHeight w:val="585"/>
          <w:jc w:val="center"/>
        </w:trPr>
        <w:tc>
          <w:tcPr>
            <w:tcW w:w="2589" w:type="pct"/>
            <w:tcBorders>
              <w:top w:val="nil"/>
              <w:bottom w:val="single" w:sz="18" w:space="0" w:color="000000"/>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90637F">
              <w:rPr>
                <w:rFonts w:ascii="Arial" w:eastAsia="Times New Roman" w:hAnsi="Arial" w:cs="Arial"/>
                <w:b/>
                <w:bCs/>
                <w:kern w:val="24"/>
                <w:sz w:val="20"/>
                <w:szCs w:val="24"/>
                <w:lang w:eastAsia="es-ES"/>
              </w:rPr>
              <w:t>Mitigadores</w:t>
            </w:r>
            <w:proofErr w:type="spellEnd"/>
            <w:r w:rsidRPr="0090637F">
              <w:rPr>
                <w:rFonts w:ascii="Arial" w:eastAsia="Times New Roman" w:hAnsi="Arial" w:cs="Arial"/>
                <w:b/>
                <w:bCs/>
                <w:kern w:val="24"/>
                <w:sz w:val="20"/>
                <w:szCs w:val="24"/>
                <w:lang w:eastAsia="es-ES"/>
              </w:rPr>
              <w:t xml:space="preserve"> de </w:t>
            </w:r>
            <w:proofErr w:type="spellStart"/>
            <w:r w:rsidRPr="0090637F">
              <w:rPr>
                <w:rFonts w:ascii="Arial" w:eastAsia="Times New Roman" w:hAnsi="Arial" w:cs="Arial"/>
                <w:b/>
                <w:bCs/>
                <w:kern w:val="24"/>
                <w:sz w:val="20"/>
                <w:szCs w:val="24"/>
                <w:lang w:eastAsia="es-ES"/>
              </w:rPr>
              <w:t>riesgo</w:t>
            </w:r>
            <w:proofErr w:type="spellEnd"/>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90637F">
              <w:rPr>
                <w:rFonts w:ascii="Arial" w:eastAsia="Times New Roman" w:hAnsi="Arial" w:cs="Arial"/>
                <w:kern w:val="24"/>
                <w:sz w:val="20"/>
                <w:szCs w:val="24"/>
                <w:lang w:eastAsia="es-ES"/>
              </w:rPr>
              <w:t>Capacitación</w:t>
            </w:r>
            <w:proofErr w:type="spellEnd"/>
            <w:r w:rsidRPr="0090637F">
              <w:rPr>
                <w:rFonts w:ascii="Arial" w:eastAsia="Times New Roman" w:hAnsi="Arial" w:cs="Arial"/>
                <w:kern w:val="24"/>
                <w:sz w:val="20"/>
                <w:szCs w:val="24"/>
                <w:lang w:eastAsia="es-ES"/>
              </w:rPr>
              <w:t xml:space="preserve"> de los </w:t>
            </w:r>
            <w:proofErr w:type="spellStart"/>
            <w:r w:rsidRPr="0090637F">
              <w:rPr>
                <w:rFonts w:ascii="Arial" w:eastAsia="Times New Roman" w:hAnsi="Arial" w:cs="Arial"/>
                <w:kern w:val="24"/>
                <w:sz w:val="20"/>
                <w:szCs w:val="24"/>
                <w:lang w:eastAsia="es-ES"/>
              </w:rPr>
              <w:t>operadores</w:t>
            </w:r>
            <w:proofErr w:type="spellEnd"/>
            <w:r w:rsidRPr="0090637F">
              <w:rPr>
                <w:rFonts w:ascii="Arial" w:eastAsia="Times New Roman" w:hAnsi="Arial" w:cs="Arial"/>
                <w:kern w:val="24"/>
                <w:sz w:val="20"/>
                <w:szCs w:val="24"/>
                <w:lang w:eastAsia="es-ES"/>
              </w:rPr>
              <w:t xml:space="preserve"> </w:t>
            </w:r>
          </w:p>
        </w:tc>
      </w:tr>
    </w:tbl>
    <w:p w:rsidR="00F10BC5" w:rsidRPr="004B29EA" w:rsidRDefault="00F10BC5" w:rsidP="004B29EA">
      <w:pPr>
        <w:jc w:val="both"/>
        <w:rPr>
          <w:rFonts w:ascii="Arial" w:hAnsi="Arial" w:cs="Arial"/>
          <w:lang w:val="es-CO"/>
        </w:rPr>
      </w:pPr>
    </w:p>
    <w:p w:rsidR="00424EB4" w:rsidRDefault="00DD3106" w:rsidP="004B29EA">
      <w:pPr>
        <w:jc w:val="both"/>
        <w:rPr>
          <w:rFonts w:ascii="Arial" w:hAnsi="Arial" w:cs="Arial"/>
          <w:lang w:val="es-CO"/>
        </w:rPr>
      </w:pPr>
      <w:r>
        <w:rPr>
          <w:rFonts w:ascii="Arial" w:hAnsi="Arial" w:cs="Arial"/>
          <w:lang w:val="es-CO"/>
        </w:rPr>
        <w:t>En l</w:t>
      </w:r>
      <w:r w:rsidR="00CE37AF" w:rsidRPr="004B29EA">
        <w:rPr>
          <w:rFonts w:ascii="Arial" w:hAnsi="Arial" w:cs="Arial"/>
          <w:lang w:val="es-CO"/>
        </w:rPr>
        <w:t>a</w:t>
      </w:r>
      <w:r>
        <w:rPr>
          <w:rFonts w:ascii="Arial" w:hAnsi="Arial" w:cs="Arial"/>
          <w:lang w:val="es-CO"/>
        </w:rPr>
        <w:t xml:space="preserve"> </w:t>
      </w:r>
      <w:r w:rsidR="00FC07B9">
        <w:rPr>
          <w:rFonts w:ascii="Arial" w:hAnsi="Arial" w:cs="Arial"/>
          <w:lang w:val="es-CO"/>
        </w:rPr>
        <w:fldChar w:fldCharType="begin"/>
      </w:r>
      <w:r w:rsidR="0091178C">
        <w:rPr>
          <w:rFonts w:ascii="Arial" w:hAnsi="Arial" w:cs="Arial"/>
          <w:lang w:val="es-CO"/>
        </w:rPr>
        <w:instrText xml:space="preserve"> REF _Ref328119162 \h </w:instrText>
      </w:r>
      <w:r w:rsidR="00FC07B9">
        <w:rPr>
          <w:rFonts w:ascii="Arial" w:hAnsi="Arial" w:cs="Arial"/>
          <w:lang w:val="es-CO"/>
        </w:rPr>
      </w:r>
      <w:r w:rsidR="00FC07B9">
        <w:rPr>
          <w:rFonts w:ascii="Arial" w:hAnsi="Arial" w:cs="Arial"/>
          <w:lang w:val="es-CO"/>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16</w:t>
      </w:r>
      <w:r w:rsidR="00FC07B9">
        <w:rPr>
          <w:rFonts w:ascii="Arial" w:hAnsi="Arial" w:cs="Arial"/>
          <w:lang w:val="es-CO"/>
        </w:rPr>
        <w:fldChar w:fldCharType="end"/>
      </w:r>
      <w:r w:rsidR="0091178C">
        <w:rPr>
          <w:rFonts w:ascii="Arial" w:hAnsi="Arial" w:cs="Arial"/>
          <w:lang w:val="es-CO"/>
        </w:rPr>
        <w:t xml:space="preserve"> </w:t>
      </w:r>
      <w:r>
        <w:rPr>
          <w:rFonts w:ascii="Arial" w:hAnsi="Arial" w:cs="Arial"/>
          <w:lang w:val="es-CO"/>
        </w:rPr>
        <w:t xml:space="preserve">se puede observar </w:t>
      </w:r>
      <w:r w:rsidR="00850557" w:rsidRPr="004B29EA">
        <w:rPr>
          <w:rFonts w:ascii="Arial" w:hAnsi="Arial" w:cs="Arial"/>
          <w:lang w:val="es-CO"/>
        </w:rPr>
        <w:t>la inversión</w:t>
      </w:r>
      <w:r>
        <w:rPr>
          <w:rFonts w:ascii="Arial" w:hAnsi="Arial" w:cs="Arial"/>
          <w:lang w:val="es-CO"/>
        </w:rPr>
        <w:t xml:space="preserve"> requerida para la sustitución de aires acondicionado </w:t>
      </w:r>
      <w:r w:rsidR="00850557" w:rsidRPr="004B29EA">
        <w:rPr>
          <w:rFonts w:ascii="Arial" w:hAnsi="Arial" w:cs="Arial"/>
          <w:lang w:val="es-CO"/>
        </w:rPr>
        <w:t xml:space="preserve"> para hoteles de diferentes tamaños en las zonas climáticas</w:t>
      </w:r>
      <w:r>
        <w:rPr>
          <w:rFonts w:ascii="Arial" w:hAnsi="Arial" w:cs="Arial"/>
          <w:lang w:val="es-CO"/>
        </w:rPr>
        <w:t xml:space="preserve"> elegidas para el estudio</w:t>
      </w:r>
      <w:r w:rsidR="00850557" w:rsidRPr="004B29EA">
        <w:rPr>
          <w:rFonts w:ascii="Arial" w:hAnsi="Arial" w:cs="Arial"/>
          <w:lang w:val="es-CO"/>
        </w:rPr>
        <w:t xml:space="preserve">. </w:t>
      </w:r>
      <w:r>
        <w:rPr>
          <w:rFonts w:ascii="Arial" w:hAnsi="Arial" w:cs="Arial"/>
          <w:lang w:val="es-CO"/>
        </w:rPr>
        <w:t xml:space="preserve">Las mayores inversiones en </w:t>
      </w:r>
      <w:r w:rsidR="0091178C">
        <w:rPr>
          <w:rFonts w:ascii="Arial" w:hAnsi="Arial" w:cs="Arial"/>
          <w:lang w:val="es-CO"/>
        </w:rPr>
        <w:t>la</w:t>
      </w:r>
      <w:r>
        <w:rPr>
          <w:rFonts w:ascii="Arial" w:hAnsi="Arial" w:cs="Arial"/>
          <w:lang w:val="es-CO"/>
        </w:rPr>
        <w:t xml:space="preserve"> zona climática IV corresponden a un equipo de mayor capacidad. </w:t>
      </w:r>
    </w:p>
    <w:p w:rsidR="00DD3106" w:rsidRPr="004B29EA" w:rsidRDefault="00DD3106" w:rsidP="004B29EA">
      <w:pPr>
        <w:jc w:val="both"/>
        <w:rPr>
          <w:rFonts w:ascii="Arial" w:hAnsi="Arial" w:cs="Arial"/>
          <w:lang w:val="es-CO"/>
        </w:rPr>
      </w:pPr>
      <w:r>
        <w:rPr>
          <w:rFonts w:ascii="Arial" w:hAnsi="Arial" w:cs="Arial"/>
          <w:lang w:val="es-CO"/>
        </w:rPr>
        <w:t>Los índices de inversión incluyen además de la tecnología los costos relacionados con los análisis de diseño, así como la instalación y puesta en marcha de los nuevos equipos de aire acondicionado.</w:t>
      </w:r>
    </w:p>
    <w:p w:rsidR="00424EB4" w:rsidRPr="004B29EA" w:rsidRDefault="00F10BC5" w:rsidP="004B29EA">
      <w:pPr>
        <w:keepNext/>
        <w:jc w:val="both"/>
        <w:rPr>
          <w:rFonts w:ascii="Arial" w:hAnsi="Arial" w:cs="Arial"/>
        </w:rPr>
      </w:pPr>
      <w:r w:rsidRPr="004B29EA">
        <w:rPr>
          <w:rFonts w:ascii="Arial" w:hAnsi="Arial" w:cs="Arial"/>
          <w:noProof/>
        </w:rPr>
        <w:drawing>
          <wp:inline distT="0" distB="0" distL="0" distR="0">
            <wp:extent cx="5556847" cy="3216427"/>
            <wp:effectExtent l="19050" t="0" r="24803" b="3023"/>
            <wp:docPr id="39"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0BC5" w:rsidRPr="00112523" w:rsidRDefault="0091178C" w:rsidP="00112523">
      <w:pPr>
        <w:pStyle w:val="Caption"/>
        <w:jc w:val="center"/>
        <w:rPr>
          <w:rFonts w:ascii="Arial" w:hAnsi="Arial" w:cs="Arial"/>
          <w:color w:val="auto"/>
          <w:lang w:val="es-CO"/>
        </w:rPr>
      </w:pPr>
      <w:bookmarkStart w:id="143" w:name="_Ref328119162"/>
      <w:bookmarkStart w:id="144" w:name="_Toc327885349"/>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16</w:t>
      </w:r>
      <w:r w:rsidR="00FC07B9" w:rsidRPr="00112523">
        <w:rPr>
          <w:rFonts w:ascii="Arial" w:hAnsi="Arial" w:cs="Arial"/>
          <w:color w:val="auto"/>
        </w:rPr>
        <w:fldChar w:fldCharType="end"/>
      </w:r>
      <w:bookmarkEnd w:id="143"/>
      <w:r w:rsidRPr="005661D9">
        <w:rPr>
          <w:rFonts w:ascii="Arial" w:hAnsi="Arial" w:cs="Arial"/>
          <w:color w:val="auto"/>
          <w:lang w:val="es-ES_tradnl"/>
        </w:rPr>
        <w:t xml:space="preserve"> </w:t>
      </w:r>
      <w:r w:rsidR="00424EB4" w:rsidRPr="005661D9">
        <w:rPr>
          <w:rFonts w:ascii="Arial" w:hAnsi="Arial" w:cs="Arial"/>
          <w:color w:val="auto"/>
          <w:lang w:val="es-ES_tradnl"/>
        </w:rPr>
        <w:t>Inversión para un cambio de sistema de aire acondicionado según la ZC y el tamaño del hotel</w:t>
      </w:r>
      <w:bookmarkEnd w:id="144"/>
    </w:p>
    <w:p w:rsidR="00F10BC5" w:rsidRPr="005661D9" w:rsidRDefault="00F10BC5" w:rsidP="00F00C97">
      <w:pPr>
        <w:pStyle w:val="Heading2"/>
        <w:rPr>
          <w:lang w:val="es-ES_tradnl"/>
        </w:rPr>
      </w:pPr>
      <w:bookmarkStart w:id="145" w:name="_Toc348896068"/>
      <w:r w:rsidRPr="005661D9">
        <w:rPr>
          <w:lang w:val="es-ES_tradnl"/>
        </w:rPr>
        <w:t>Energía solar térmica</w:t>
      </w:r>
      <w:r w:rsidR="002D131D" w:rsidRPr="005661D9">
        <w:rPr>
          <w:lang w:val="es-ES_tradnl"/>
        </w:rPr>
        <w:t xml:space="preserve"> para calentamiento de agua</w:t>
      </w:r>
      <w:bookmarkEnd w:id="145"/>
    </w:p>
    <w:p w:rsidR="00F00C97" w:rsidRPr="005661D9" w:rsidRDefault="00391A1B" w:rsidP="004B29EA">
      <w:pPr>
        <w:jc w:val="both"/>
        <w:rPr>
          <w:rFonts w:ascii="Arial" w:hAnsi="Arial" w:cs="Arial"/>
          <w:lang w:val="es-ES_tradnl"/>
        </w:rPr>
      </w:pPr>
      <w:r w:rsidRPr="005661D9">
        <w:rPr>
          <w:rFonts w:ascii="Arial" w:hAnsi="Arial" w:cs="Arial"/>
          <w:lang w:val="es-ES_tradnl"/>
        </w:rPr>
        <w:t>Se ent</w:t>
      </w:r>
      <w:r w:rsidR="00F03051" w:rsidRPr="005661D9">
        <w:rPr>
          <w:rFonts w:ascii="Arial" w:hAnsi="Arial" w:cs="Arial"/>
          <w:lang w:val="es-ES_tradnl"/>
        </w:rPr>
        <w:t>iende por energía solar térmica</w:t>
      </w:r>
      <w:r w:rsidRPr="005661D9">
        <w:rPr>
          <w:rFonts w:ascii="Arial" w:hAnsi="Arial" w:cs="Arial"/>
          <w:lang w:val="es-ES_tradnl"/>
        </w:rPr>
        <w:t xml:space="preserve"> a la transformación de la energía radiante </w:t>
      </w:r>
      <w:r w:rsidR="00F03051" w:rsidRPr="005661D9">
        <w:rPr>
          <w:rFonts w:ascii="Arial" w:hAnsi="Arial" w:cs="Arial"/>
          <w:lang w:val="es-ES_tradnl"/>
        </w:rPr>
        <w:t>solar en calor</w:t>
      </w:r>
      <w:r w:rsidRPr="005661D9">
        <w:rPr>
          <w:rFonts w:ascii="Arial" w:hAnsi="Arial" w:cs="Arial"/>
          <w:lang w:val="es-ES_tradnl"/>
        </w:rPr>
        <w:t xml:space="preserve">. </w:t>
      </w:r>
      <w:r w:rsidR="00F00C97" w:rsidRPr="005661D9">
        <w:rPr>
          <w:rFonts w:ascii="Arial" w:hAnsi="Arial" w:cs="Arial"/>
          <w:lang w:val="es-ES_tradnl"/>
        </w:rPr>
        <w:t>Se plante</w:t>
      </w:r>
      <w:r w:rsidR="00F03051" w:rsidRPr="005661D9">
        <w:rPr>
          <w:rFonts w:ascii="Arial" w:hAnsi="Arial" w:cs="Arial"/>
          <w:lang w:val="es-ES_tradnl"/>
        </w:rPr>
        <w:t>a</w:t>
      </w:r>
      <w:r w:rsidR="00F00C97" w:rsidRPr="005661D9">
        <w:rPr>
          <w:rFonts w:ascii="Arial" w:hAnsi="Arial" w:cs="Arial"/>
          <w:lang w:val="es-ES_tradnl"/>
        </w:rPr>
        <w:t xml:space="preserve"> el uso de esta tecnología para el calentamiento de agua</w:t>
      </w:r>
      <w:r w:rsidRPr="005661D9">
        <w:rPr>
          <w:rFonts w:ascii="Arial" w:hAnsi="Arial" w:cs="Arial"/>
          <w:lang w:val="es-ES_tradnl"/>
        </w:rPr>
        <w:t xml:space="preserve"> de forma directa o indirecta gracias a la utilización de paneles solares </w:t>
      </w:r>
      <w:r w:rsidR="00122571" w:rsidRPr="005661D9">
        <w:rPr>
          <w:rFonts w:ascii="Arial" w:hAnsi="Arial" w:cs="Arial"/>
          <w:lang w:val="es-ES_tradnl"/>
        </w:rPr>
        <w:t xml:space="preserve">de baja temperatura </w:t>
      </w:r>
      <w:r w:rsidR="00F03051" w:rsidRPr="005661D9">
        <w:rPr>
          <w:rFonts w:ascii="Arial" w:hAnsi="Arial" w:cs="Arial"/>
          <w:lang w:val="es-ES_tradnl"/>
        </w:rPr>
        <w:t>(</w:t>
      </w:r>
      <w:r w:rsidRPr="005661D9">
        <w:rPr>
          <w:rFonts w:ascii="Arial" w:hAnsi="Arial" w:cs="Arial"/>
          <w:lang w:val="es-ES_tradnl"/>
        </w:rPr>
        <w:t xml:space="preserve">temperaturas inferiores a los 90ºC). </w:t>
      </w:r>
    </w:p>
    <w:p w:rsidR="00122571" w:rsidRPr="005661D9" w:rsidRDefault="00F00C97" w:rsidP="004B29EA">
      <w:pPr>
        <w:jc w:val="both"/>
        <w:rPr>
          <w:rFonts w:ascii="Arial" w:hAnsi="Arial" w:cs="Arial"/>
          <w:lang w:val="es-ES_tradnl"/>
        </w:rPr>
      </w:pPr>
      <w:r w:rsidRPr="005661D9">
        <w:rPr>
          <w:rFonts w:ascii="Arial" w:hAnsi="Arial" w:cs="Arial"/>
          <w:lang w:val="es-ES_tradnl"/>
        </w:rPr>
        <w:t>Se asume que los sistemas solares tienen una eficiencia del 80 % y suministran el 80 % de la energía necesaria para el calentamiento de agua, el restante 20 % es suministrado mediante energía eléctrica o gas natural dependiendo de la tecnología con la que cuente el hotel.</w:t>
      </w:r>
      <w:r w:rsidR="00F03051" w:rsidRPr="005661D9">
        <w:rPr>
          <w:rFonts w:ascii="Arial" w:hAnsi="Arial" w:cs="Arial"/>
          <w:lang w:val="es-ES_tradnl"/>
        </w:rPr>
        <w:t xml:space="preserve"> En la tabla 8 se presentan las características de esta tecnología.</w:t>
      </w:r>
    </w:p>
    <w:p w:rsidR="00646D1D" w:rsidRPr="005661D9" w:rsidRDefault="00646D1D" w:rsidP="00112523">
      <w:pPr>
        <w:pStyle w:val="Caption"/>
        <w:keepNext/>
        <w:jc w:val="center"/>
        <w:rPr>
          <w:rFonts w:ascii="Arial" w:hAnsi="Arial" w:cs="Arial"/>
          <w:color w:val="auto"/>
          <w:lang w:val="es-ES_tradnl"/>
        </w:rPr>
      </w:pPr>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8</w:t>
      </w:r>
      <w:r w:rsidR="00FC07B9" w:rsidRPr="00112523">
        <w:rPr>
          <w:rFonts w:ascii="Arial" w:hAnsi="Arial" w:cs="Arial"/>
          <w:color w:val="auto"/>
        </w:rPr>
        <w:fldChar w:fldCharType="end"/>
      </w:r>
      <w:r w:rsidRPr="005661D9">
        <w:rPr>
          <w:rFonts w:ascii="Arial" w:hAnsi="Arial" w:cs="Arial"/>
          <w:color w:val="auto"/>
          <w:lang w:val="es-ES_tradnl"/>
        </w:rPr>
        <w:t xml:space="preserve"> Caracterización del cambio de tecnología por Energía solar térmica</w:t>
      </w:r>
    </w:p>
    <w:tbl>
      <w:tblPr>
        <w:tblW w:w="5000" w:type="pct"/>
        <w:jc w:val="center"/>
        <w:tblCellMar>
          <w:left w:w="0" w:type="dxa"/>
          <w:right w:w="0" w:type="dxa"/>
        </w:tblCellMar>
        <w:tblLook w:val="04A0" w:firstRow="1" w:lastRow="0" w:firstColumn="1" w:lastColumn="0" w:noHBand="0" w:noVBand="1"/>
      </w:tblPr>
      <w:tblGrid>
        <w:gridCol w:w="4410"/>
        <w:gridCol w:w="4124"/>
      </w:tblGrid>
      <w:tr w:rsidR="00F10BC5" w:rsidRPr="005661D9" w:rsidTr="00F00C97">
        <w:trPr>
          <w:trHeight w:val="591"/>
          <w:jc w:val="center"/>
        </w:trPr>
        <w:tc>
          <w:tcPr>
            <w:tcW w:w="2584"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Costo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inversión</w:t>
            </w:r>
            <w:proofErr w:type="spellEnd"/>
            <w:r w:rsidRPr="00F00C97">
              <w:rPr>
                <w:rFonts w:ascii="Arial" w:eastAsia="Times New Roman" w:hAnsi="Arial" w:cs="Arial"/>
                <w:kern w:val="24"/>
                <w:sz w:val="20"/>
                <w:szCs w:val="24"/>
                <w:lang w:eastAsia="es-ES"/>
              </w:rPr>
              <w:t xml:space="preserve"> </w:t>
            </w:r>
          </w:p>
        </w:tc>
        <w:tc>
          <w:tcPr>
            <w:tcW w:w="2416"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F10BC5" w:rsidRPr="005661D9" w:rsidRDefault="00F10BC5"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800 USD/m2</w:t>
            </w:r>
            <w:r w:rsidR="00122571" w:rsidRPr="005661D9">
              <w:rPr>
                <w:rFonts w:ascii="Arial" w:eastAsia="Times New Roman" w:hAnsi="Arial" w:cs="Arial"/>
                <w:kern w:val="24"/>
                <w:sz w:val="20"/>
                <w:szCs w:val="24"/>
                <w:lang w:val="es-ES_tradnl" w:eastAsia="es-ES"/>
              </w:rPr>
              <w:t xml:space="preserve"> (Incluye equipos requeridos e instalación)</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Depreciación</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vida</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útil</w:t>
            </w:r>
            <w:proofErr w:type="spellEnd"/>
            <w:r w:rsidRPr="00F00C97">
              <w:rPr>
                <w:rFonts w:ascii="Arial" w:eastAsia="Times New Roman" w:hAnsi="Arial" w:cs="Arial"/>
                <w:b/>
                <w:bCs/>
                <w:kern w:val="24"/>
                <w:sz w:val="20"/>
                <w:szCs w:val="24"/>
                <w:lang w:eastAsia="es-ES"/>
              </w:rPr>
              <w:t>)</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20 </w:t>
            </w:r>
            <w:proofErr w:type="spellStart"/>
            <w:r w:rsidRPr="00F00C97">
              <w:rPr>
                <w:rFonts w:ascii="Arial" w:eastAsia="Times New Roman" w:hAnsi="Arial" w:cs="Arial"/>
                <w:kern w:val="24"/>
                <w:sz w:val="20"/>
                <w:szCs w:val="24"/>
                <w:lang w:eastAsia="es-ES"/>
              </w:rPr>
              <w:t>años</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Costos</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m</w:t>
            </w:r>
            <w:r w:rsidR="002D131D">
              <w:rPr>
                <w:rFonts w:ascii="Arial" w:eastAsia="Times New Roman" w:hAnsi="Arial" w:cs="Arial"/>
                <w:b/>
                <w:bCs/>
                <w:kern w:val="24"/>
                <w:sz w:val="20"/>
                <w:szCs w:val="24"/>
                <w:lang w:eastAsia="es-ES"/>
              </w:rPr>
              <w:t>antenimiento</w:t>
            </w:r>
            <w:proofErr w:type="spellEnd"/>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4,7 USD/m2/</w:t>
            </w:r>
            <w:proofErr w:type="spellStart"/>
            <w:r w:rsidRPr="00F00C97">
              <w:rPr>
                <w:rFonts w:ascii="Arial" w:eastAsia="Times New Roman" w:hAnsi="Arial" w:cs="Arial"/>
                <w:kern w:val="24"/>
                <w:sz w:val="20"/>
                <w:szCs w:val="24"/>
                <w:lang w:eastAsia="es-ES"/>
              </w:rPr>
              <w:t>año</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Costos</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operación</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F00C97">
              <w:rPr>
                <w:rFonts w:ascii="Arial" w:eastAsia="Times New Roman" w:hAnsi="Arial" w:cs="Arial"/>
                <w:kern w:val="24"/>
                <w:sz w:val="20"/>
                <w:szCs w:val="24"/>
                <w:lang w:eastAsia="es-ES"/>
              </w:rPr>
              <w:t>Bombas</w:t>
            </w:r>
            <w:proofErr w:type="spellEnd"/>
            <w:r w:rsidRPr="00F00C97">
              <w:rPr>
                <w:rFonts w:ascii="Arial" w:eastAsia="Times New Roman" w:hAnsi="Arial" w:cs="Arial"/>
                <w:kern w:val="24"/>
                <w:sz w:val="20"/>
                <w:szCs w:val="24"/>
                <w:lang w:eastAsia="es-ES"/>
              </w:rPr>
              <w:t xml:space="preserve"> + </w:t>
            </w:r>
            <w:proofErr w:type="spellStart"/>
            <w:r w:rsidRPr="00F00C97">
              <w:rPr>
                <w:rFonts w:ascii="Arial" w:eastAsia="Times New Roman" w:hAnsi="Arial" w:cs="Arial"/>
                <w:kern w:val="24"/>
                <w:sz w:val="20"/>
                <w:szCs w:val="24"/>
                <w:lang w:eastAsia="es-ES"/>
              </w:rPr>
              <w:t>sistema</w:t>
            </w:r>
            <w:proofErr w:type="spellEnd"/>
            <w:r w:rsidRPr="00F00C97">
              <w:rPr>
                <w:rFonts w:ascii="Arial" w:eastAsia="Times New Roman" w:hAnsi="Arial" w:cs="Arial"/>
                <w:kern w:val="24"/>
                <w:sz w:val="20"/>
                <w:szCs w:val="24"/>
                <w:lang w:eastAsia="es-ES"/>
              </w:rPr>
              <w:t xml:space="preserve"> de </w:t>
            </w:r>
            <w:proofErr w:type="spellStart"/>
            <w:r w:rsidRPr="00F00C97">
              <w:rPr>
                <w:rFonts w:ascii="Arial" w:eastAsia="Times New Roman" w:hAnsi="Arial" w:cs="Arial"/>
                <w:kern w:val="24"/>
                <w:sz w:val="20"/>
                <w:szCs w:val="24"/>
                <w:lang w:eastAsia="es-ES"/>
              </w:rPr>
              <w:t>respaldo</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Tiempo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entrega</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2D131D"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szCs w:val="24"/>
                <w:lang w:eastAsia="es-ES"/>
              </w:rPr>
              <w:t>3</w:t>
            </w:r>
            <w:r w:rsidR="00F10BC5" w:rsidRPr="00F00C97">
              <w:rPr>
                <w:rFonts w:ascii="Arial" w:eastAsia="Times New Roman" w:hAnsi="Arial" w:cs="Arial"/>
                <w:kern w:val="24"/>
                <w:sz w:val="20"/>
                <w:szCs w:val="24"/>
                <w:lang w:eastAsia="es-ES"/>
              </w:rPr>
              <w:t xml:space="preserve"> </w:t>
            </w:r>
            <w:proofErr w:type="spellStart"/>
            <w:r w:rsidR="00F10BC5" w:rsidRPr="00F00C97">
              <w:rPr>
                <w:rFonts w:ascii="Arial" w:eastAsia="Times New Roman" w:hAnsi="Arial" w:cs="Arial"/>
                <w:kern w:val="24"/>
                <w:sz w:val="20"/>
                <w:szCs w:val="24"/>
                <w:lang w:eastAsia="es-ES"/>
              </w:rPr>
              <w:t>meses</w:t>
            </w:r>
            <w:proofErr w:type="spellEnd"/>
            <w:r w:rsidR="00F10BC5"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Tiempo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instalación</w:t>
            </w:r>
            <w:proofErr w:type="spellEnd"/>
            <w:r w:rsidRPr="00F00C97">
              <w:rPr>
                <w:rFonts w:ascii="Arial" w:eastAsia="Times New Roman" w:hAnsi="Arial" w:cs="Arial"/>
                <w:b/>
                <w:bCs/>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2 </w:t>
            </w:r>
            <w:proofErr w:type="spellStart"/>
            <w:r w:rsidRPr="00F00C97">
              <w:rPr>
                <w:rFonts w:ascii="Arial" w:eastAsia="Times New Roman" w:hAnsi="Arial" w:cs="Arial"/>
                <w:kern w:val="24"/>
                <w:sz w:val="20"/>
                <w:szCs w:val="24"/>
                <w:lang w:eastAsia="es-ES"/>
              </w:rPr>
              <w:t>semanas</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Tiempo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construcción</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No </w:t>
            </w:r>
            <w:proofErr w:type="spellStart"/>
            <w:r w:rsidRPr="00F00C97">
              <w:rPr>
                <w:rFonts w:ascii="Arial" w:eastAsia="Times New Roman" w:hAnsi="Arial" w:cs="Arial"/>
                <w:kern w:val="24"/>
                <w:sz w:val="20"/>
                <w:szCs w:val="24"/>
                <w:lang w:eastAsia="es-ES"/>
              </w:rPr>
              <w:t>requiere</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Tecnología</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alternativa</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Caldera, BC, </w:t>
            </w:r>
            <w:proofErr w:type="spellStart"/>
            <w:r w:rsidRPr="00F00C97">
              <w:rPr>
                <w:rFonts w:ascii="Arial" w:eastAsia="Times New Roman" w:hAnsi="Arial" w:cs="Arial"/>
                <w:kern w:val="24"/>
                <w:sz w:val="20"/>
                <w:szCs w:val="24"/>
                <w:lang w:eastAsia="es-ES"/>
              </w:rPr>
              <w:t>cogeneración</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Riesgo</w:t>
            </w:r>
            <w:proofErr w:type="spellEnd"/>
            <w:r w:rsidRPr="00F00C97">
              <w:rPr>
                <w:rFonts w:ascii="Arial" w:eastAsia="Times New Roman" w:hAnsi="Arial" w:cs="Arial"/>
                <w:b/>
                <w:bCs/>
                <w:kern w:val="24"/>
                <w:sz w:val="20"/>
                <w:szCs w:val="24"/>
                <w:lang w:eastAsia="es-ES"/>
              </w:rPr>
              <w:t xml:space="preserve"> </w:t>
            </w:r>
            <w:proofErr w:type="spellStart"/>
            <w:r w:rsidRPr="00F00C97">
              <w:rPr>
                <w:rFonts w:ascii="Arial" w:eastAsia="Times New Roman" w:hAnsi="Arial" w:cs="Arial"/>
                <w:b/>
                <w:bCs/>
                <w:kern w:val="24"/>
                <w:sz w:val="20"/>
                <w:szCs w:val="24"/>
                <w:lang w:eastAsia="es-ES"/>
              </w:rPr>
              <w:t>tecnológico</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F00C97">
              <w:rPr>
                <w:rFonts w:ascii="Arial" w:eastAsia="Times New Roman" w:hAnsi="Arial" w:cs="Arial"/>
                <w:kern w:val="24"/>
                <w:sz w:val="20"/>
                <w:szCs w:val="24"/>
                <w:lang w:eastAsia="es-ES"/>
              </w:rPr>
              <w:t>Rendimientos</w:t>
            </w:r>
            <w:proofErr w:type="spellEnd"/>
            <w:r w:rsidRPr="00F00C97">
              <w:rPr>
                <w:rFonts w:ascii="Arial" w:eastAsia="Times New Roman" w:hAnsi="Arial" w:cs="Arial"/>
                <w:kern w:val="24"/>
                <w:sz w:val="20"/>
                <w:szCs w:val="24"/>
                <w:lang w:eastAsia="es-ES"/>
              </w:rPr>
              <w:t xml:space="preserve"> </w:t>
            </w:r>
            <w:proofErr w:type="spellStart"/>
            <w:r w:rsidRPr="00F00C97">
              <w:rPr>
                <w:rFonts w:ascii="Arial" w:eastAsia="Times New Roman" w:hAnsi="Arial" w:cs="Arial"/>
                <w:kern w:val="24"/>
                <w:sz w:val="20"/>
                <w:szCs w:val="24"/>
                <w:lang w:eastAsia="es-ES"/>
              </w:rPr>
              <w:t>esperados</w:t>
            </w:r>
            <w:proofErr w:type="spellEnd"/>
            <w:r w:rsidRPr="00F00C97">
              <w:rPr>
                <w:rFonts w:ascii="Arial" w:eastAsia="Times New Roman" w:hAnsi="Arial" w:cs="Arial"/>
                <w:kern w:val="24"/>
                <w:sz w:val="20"/>
                <w:szCs w:val="24"/>
                <w:lang w:eastAsia="es-ES"/>
              </w:rPr>
              <w:t xml:space="preserve"> </w:t>
            </w:r>
          </w:p>
        </w:tc>
      </w:tr>
      <w:tr w:rsidR="00F10BC5" w:rsidRPr="00F00C97" w:rsidTr="00F00C97">
        <w:trPr>
          <w:trHeight w:val="591"/>
          <w:jc w:val="center"/>
        </w:trPr>
        <w:tc>
          <w:tcPr>
            <w:tcW w:w="2584"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proofErr w:type="spellStart"/>
            <w:r w:rsidRPr="00F00C97">
              <w:rPr>
                <w:rFonts w:ascii="Arial" w:eastAsia="Times New Roman" w:hAnsi="Arial" w:cs="Arial"/>
                <w:b/>
                <w:bCs/>
                <w:kern w:val="24"/>
                <w:sz w:val="20"/>
                <w:szCs w:val="24"/>
                <w:lang w:eastAsia="es-ES"/>
              </w:rPr>
              <w:t>Mitigadores</w:t>
            </w:r>
            <w:proofErr w:type="spellEnd"/>
            <w:r w:rsidRPr="00F00C97">
              <w:rPr>
                <w:rFonts w:ascii="Arial" w:eastAsia="Times New Roman" w:hAnsi="Arial" w:cs="Arial"/>
                <w:b/>
                <w:bCs/>
                <w:kern w:val="24"/>
                <w:sz w:val="20"/>
                <w:szCs w:val="24"/>
                <w:lang w:eastAsia="es-ES"/>
              </w:rPr>
              <w:t xml:space="preserve"> de </w:t>
            </w:r>
            <w:proofErr w:type="spellStart"/>
            <w:r w:rsidRPr="00F00C97">
              <w:rPr>
                <w:rFonts w:ascii="Arial" w:eastAsia="Times New Roman" w:hAnsi="Arial" w:cs="Arial"/>
                <w:b/>
                <w:bCs/>
                <w:kern w:val="24"/>
                <w:sz w:val="20"/>
                <w:szCs w:val="24"/>
                <w:lang w:eastAsia="es-ES"/>
              </w:rPr>
              <w:t>riesgo</w:t>
            </w:r>
            <w:proofErr w:type="spellEnd"/>
            <w:r w:rsidRPr="00F00C97">
              <w:rPr>
                <w:rFonts w:ascii="Arial" w:eastAsia="Times New Roman" w:hAnsi="Arial" w:cs="Arial"/>
                <w:kern w:val="24"/>
                <w:sz w:val="20"/>
                <w:szCs w:val="24"/>
                <w:lang w:eastAsia="es-ES"/>
              </w:rPr>
              <w:t xml:space="preserve"> </w:t>
            </w:r>
          </w:p>
        </w:tc>
        <w:tc>
          <w:tcPr>
            <w:tcW w:w="2416"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proofErr w:type="spellStart"/>
            <w:r w:rsidRPr="00F00C97">
              <w:rPr>
                <w:rFonts w:ascii="Arial" w:eastAsia="Times New Roman" w:hAnsi="Arial" w:cs="Arial"/>
                <w:kern w:val="24"/>
                <w:sz w:val="20"/>
                <w:szCs w:val="24"/>
                <w:lang w:eastAsia="es-ES"/>
              </w:rPr>
              <w:t>Uso</w:t>
            </w:r>
            <w:proofErr w:type="spellEnd"/>
            <w:r w:rsidRPr="00F00C97">
              <w:rPr>
                <w:rFonts w:ascii="Arial" w:eastAsia="Times New Roman" w:hAnsi="Arial" w:cs="Arial"/>
                <w:kern w:val="24"/>
                <w:sz w:val="20"/>
                <w:szCs w:val="24"/>
                <w:lang w:eastAsia="es-ES"/>
              </w:rPr>
              <w:t xml:space="preserve"> de </w:t>
            </w:r>
            <w:proofErr w:type="spellStart"/>
            <w:r w:rsidRPr="00F00C97">
              <w:rPr>
                <w:rFonts w:ascii="Arial" w:eastAsia="Times New Roman" w:hAnsi="Arial" w:cs="Arial"/>
                <w:kern w:val="24"/>
                <w:sz w:val="20"/>
                <w:szCs w:val="24"/>
                <w:lang w:eastAsia="es-ES"/>
              </w:rPr>
              <w:t>equipos</w:t>
            </w:r>
            <w:proofErr w:type="spellEnd"/>
            <w:r w:rsidRPr="00F00C97">
              <w:rPr>
                <w:rFonts w:ascii="Arial" w:eastAsia="Times New Roman" w:hAnsi="Arial" w:cs="Arial"/>
                <w:kern w:val="24"/>
                <w:sz w:val="20"/>
                <w:szCs w:val="24"/>
                <w:lang w:eastAsia="es-ES"/>
              </w:rPr>
              <w:t xml:space="preserve"> </w:t>
            </w:r>
            <w:proofErr w:type="spellStart"/>
            <w:r w:rsidRPr="00F00C97">
              <w:rPr>
                <w:rFonts w:ascii="Arial" w:eastAsia="Times New Roman" w:hAnsi="Arial" w:cs="Arial"/>
                <w:kern w:val="24"/>
                <w:sz w:val="20"/>
                <w:szCs w:val="24"/>
                <w:lang w:eastAsia="es-ES"/>
              </w:rPr>
              <w:t>certificados</w:t>
            </w:r>
            <w:proofErr w:type="spellEnd"/>
            <w:r w:rsidRPr="00F00C97">
              <w:rPr>
                <w:rFonts w:ascii="Arial" w:eastAsia="Times New Roman" w:hAnsi="Arial" w:cs="Arial"/>
                <w:kern w:val="24"/>
                <w:sz w:val="20"/>
                <w:szCs w:val="24"/>
                <w:lang w:eastAsia="es-ES"/>
              </w:rPr>
              <w:t xml:space="preserve"> </w:t>
            </w:r>
          </w:p>
        </w:tc>
      </w:tr>
    </w:tbl>
    <w:p w:rsidR="00F10BC5" w:rsidRPr="004B29EA" w:rsidRDefault="00F10BC5" w:rsidP="004B29EA">
      <w:pPr>
        <w:jc w:val="both"/>
        <w:rPr>
          <w:rFonts w:ascii="Arial" w:hAnsi="Arial" w:cs="Arial"/>
          <w:lang w:val="es-CO"/>
        </w:rPr>
      </w:pPr>
    </w:p>
    <w:p w:rsidR="00391A1B" w:rsidRPr="004B29EA" w:rsidRDefault="00B53768" w:rsidP="004B29EA">
      <w:pPr>
        <w:jc w:val="both"/>
        <w:rPr>
          <w:rFonts w:ascii="Arial" w:hAnsi="Arial" w:cs="Arial"/>
          <w:lang w:val="es-CO"/>
        </w:rPr>
      </w:pPr>
      <w:r w:rsidRPr="004B29EA">
        <w:rPr>
          <w:rFonts w:ascii="Arial" w:hAnsi="Arial" w:cs="Arial"/>
          <w:lang w:val="es-CO"/>
        </w:rPr>
        <w:t>En el caso</w:t>
      </w:r>
      <w:r w:rsidR="00391A1B" w:rsidRPr="004B29EA">
        <w:rPr>
          <w:rFonts w:ascii="Arial" w:hAnsi="Arial" w:cs="Arial"/>
          <w:lang w:val="es-CO"/>
        </w:rPr>
        <w:t xml:space="preserve"> de la energía solar térmica</w:t>
      </w:r>
      <w:r w:rsidRPr="004B29EA">
        <w:rPr>
          <w:rFonts w:ascii="Arial" w:hAnsi="Arial" w:cs="Arial"/>
          <w:lang w:val="es-CO"/>
        </w:rPr>
        <w:t xml:space="preserve">, </w:t>
      </w:r>
      <w:r w:rsidR="00F03051">
        <w:rPr>
          <w:rFonts w:ascii="Arial" w:hAnsi="Arial" w:cs="Arial"/>
          <w:lang w:val="es-CO"/>
        </w:rPr>
        <w:t>la inversión es</w:t>
      </w:r>
      <w:r w:rsidR="00391A1B" w:rsidRPr="004B29EA">
        <w:rPr>
          <w:rFonts w:ascii="Arial" w:hAnsi="Arial" w:cs="Arial"/>
          <w:lang w:val="es-CO"/>
        </w:rPr>
        <w:t xml:space="preserve"> menor en las zonas térmicas más calientes (</w:t>
      </w:r>
      <w:r w:rsidR="00FC07B9">
        <w:rPr>
          <w:rFonts w:ascii="Arial" w:hAnsi="Arial" w:cs="Arial"/>
          <w:lang w:val="es-CO"/>
        </w:rPr>
        <w:fldChar w:fldCharType="begin"/>
      </w:r>
      <w:r w:rsidR="0091178C">
        <w:rPr>
          <w:rFonts w:ascii="Arial" w:hAnsi="Arial" w:cs="Arial"/>
          <w:lang w:val="es-CO"/>
        </w:rPr>
        <w:instrText xml:space="preserve"> REF _Ref327440038 \h </w:instrText>
      </w:r>
      <w:r w:rsidR="00FC07B9">
        <w:rPr>
          <w:rFonts w:ascii="Arial" w:hAnsi="Arial" w:cs="Arial"/>
          <w:lang w:val="es-CO"/>
        </w:rPr>
      </w:r>
      <w:r w:rsidR="00FC07B9">
        <w:rPr>
          <w:rFonts w:ascii="Arial" w:hAnsi="Arial" w:cs="Arial"/>
          <w:lang w:val="es-CO"/>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17</w:t>
      </w:r>
      <w:r w:rsidR="00FC07B9">
        <w:rPr>
          <w:rFonts w:ascii="Arial" w:hAnsi="Arial" w:cs="Arial"/>
          <w:lang w:val="es-CO"/>
        </w:rPr>
        <w:fldChar w:fldCharType="end"/>
      </w:r>
      <w:r w:rsidR="00391A1B" w:rsidRPr="004B29EA">
        <w:rPr>
          <w:rFonts w:ascii="Arial" w:hAnsi="Arial" w:cs="Arial"/>
          <w:lang w:val="es-CO"/>
        </w:rPr>
        <w:t xml:space="preserve">), debido a la mayor radiación solar y la temperatura </w:t>
      </w:r>
      <w:r w:rsidR="002D131D">
        <w:rPr>
          <w:rFonts w:ascii="Arial" w:hAnsi="Arial" w:cs="Arial"/>
          <w:lang w:val="es-CO"/>
        </w:rPr>
        <w:t xml:space="preserve">ambiente </w:t>
      </w:r>
      <w:r w:rsidR="00391A1B" w:rsidRPr="004B29EA">
        <w:rPr>
          <w:rFonts w:ascii="Arial" w:hAnsi="Arial" w:cs="Arial"/>
          <w:lang w:val="es-CO"/>
        </w:rPr>
        <w:t xml:space="preserve"> del agua más alta.</w:t>
      </w:r>
    </w:p>
    <w:p w:rsidR="00CE37AF" w:rsidRPr="004B29EA" w:rsidRDefault="0091178C" w:rsidP="004B29EA">
      <w:pPr>
        <w:keepNext/>
        <w:jc w:val="both"/>
        <w:rPr>
          <w:rFonts w:ascii="Arial" w:hAnsi="Arial" w:cs="Arial"/>
        </w:rPr>
      </w:pPr>
      <w:r w:rsidRPr="0091178C">
        <w:rPr>
          <w:rFonts w:ascii="Arial" w:hAnsi="Arial" w:cs="Arial"/>
          <w:noProof/>
        </w:rPr>
        <w:drawing>
          <wp:inline distT="0" distB="0" distL="0" distR="0">
            <wp:extent cx="5400040" cy="2316921"/>
            <wp:effectExtent l="19050" t="0" r="10160" b="7179"/>
            <wp:docPr id="1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0BC5" w:rsidRPr="00112523" w:rsidRDefault="00CE37AF" w:rsidP="00112523">
      <w:pPr>
        <w:pStyle w:val="Caption"/>
        <w:jc w:val="center"/>
        <w:rPr>
          <w:rFonts w:ascii="Arial" w:hAnsi="Arial" w:cs="Arial"/>
          <w:color w:val="auto"/>
          <w:lang w:val="es-CO"/>
        </w:rPr>
      </w:pPr>
      <w:bookmarkStart w:id="146" w:name="_Ref327440038"/>
      <w:bookmarkStart w:id="147" w:name="_Toc327885350"/>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17</w:t>
      </w:r>
      <w:r w:rsidR="00FC07B9" w:rsidRPr="00112523">
        <w:rPr>
          <w:rFonts w:ascii="Arial" w:hAnsi="Arial" w:cs="Arial"/>
          <w:color w:val="auto"/>
        </w:rPr>
        <w:fldChar w:fldCharType="end"/>
      </w:r>
      <w:bookmarkEnd w:id="146"/>
      <w:r w:rsidRPr="005661D9">
        <w:rPr>
          <w:rFonts w:ascii="Arial" w:hAnsi="Arial" w:cs="Arial"/>
          <w:color w:val="auto"/>
          <w:lang w:val="es-ES_tradnl"/>
        </w:rPr>
        <w:t xml:space="preserve"> Inversión para instalación de un sistema solar térmico según la ZC y el tamaño del hotel</w:t>
      </w:r>
      <w:bookmarkEnd w:id="147"/>
    </w:p>
    <w:p w:rsidR="00F10BC5" w:rsidRPr="00E37D6D" w:rsidRDefault="002D131D" w:rsidP="00CC4DEC">
      <w:pPr>
        <w:pStyle w:val="Heading2"/>
      </w:pPr>
      <w:bookmarkStart w:id="148" w:name="_Toc348896069"/>
      <w:proofErr w:type="spellStart"/>
      <w:r>
        <w:t>Sustitución</w:t>
      </w:r>
      <w:proofErr w:type="spellEnd"/>
      <w:r>
        <w:t xml:space="preserve"> de Calderas</w:t>
      </w:r>
      <w:bookmarkEnd w:id="148"/>
    </w:p>
    <w:p w:rsidR="00E40262" w:rsidRPr="00BD46BF" w:rsidRDefault="0004569D" w:rsidP="002D131D">
      <w:pPr>
        <w:spacing w:after="0" w:line="240" w:lineRule="auto"/>
        <w:jc w:val="both"/>
        <w:textAlignment w:val="bottom"/>
        <w:rPr>
          <w:rFonts w:ascii="Arial" w:hAnsi="Arial" w:cs="Arial"/>
          <w:lang w:val="es-CO"/>
        </w:rPr>
      </w:pPr>
      <w:r w:rsidRPr="004B29EA">
        <w:rPr>
          <w:rFonts w:ascii="Arial" w:hAnsi="Arial" w:cs="Arial"/>
          <w:lang w:val="es-CO"/>
        </w:rPr>
        <w:t xml:space="preserve">El cambio </w:t>
      </w:r>
      <w:r w:rsidR="002D131D">
        <w:rPr>
          <w:rFonts w:ascii="Arial" w:hAnsi="Arial" w:cs="Arial"/>
          <w:lang w:val="es-CO"/>
        </w:rPr>
        <w:t>de caldera se propone para reducir</w:t>
      </w:r>
      <w:r w:rsidRPr="004B29EA">
        <w:rPr>
          <w:rFonts w:ascii="Arial" w:hAnsi="Arial" w:cs="Arial"/>
          <w:lang w:val="es-CO"/>
        </w:rPr>
        <w:t xml:space="preserve"> el consumo de gas. Las nuevas calderas tienen eficiencia</w:t>
      </w:r>
      <w:r w:rsidR="002D131D">
        <w:rPr>
          <w:rFonts w:ascii="Arial" w:hAnsi="Arial" w:cs="Arial"/>
          <w:lang w:val="es-CO"/>
        </w:rPr>
        <w:t>s</w:t>
      </w:r>
      <w:r w:rsidRPr="004B29EA">
        <w:rPr>
          <w:rFonts w:ascii="Arial" w:hAnsi="Arial" w:cs="Arial"/>
          <w:lang w:val="es-CO"/>
        </w:rPr>
        <w:t xml:space="preserve"> </w:t>
      </w:r>
      <w:r w:rsidR="002D131D">
        <w:rPr>
          <w:rFonts w:ascii="Arial" w:hAnsi="Arial" w:cs="Arial"/>
          <w:lang w:val="es-CO"/>
        </w:rPr>
        <w:t xml:space="preserve">superiores al </w:t>
      </w:r>
      <w:r w:rsidRPr="004B29EA">
        <w:rPr>
          <w:rFonts w:ascii="Arial" w:hAnsi="Arial" w:cs="Arial"/>
          <w:lang w:val="es-CO"/>
        </w:rPr>
        <w:t xml:space="preserve"> 85% según el tipo y la configuración</w:t>
      </w:r>
      <w:r w:rsidR="002D131D">
        <w:rPr>
          <w:rFonts w:ascii="Arial" w:hAnsi="Arial" w:cs="Arial"/>
          <w:lang w:val="es-CO"/>
        </w:rPr>
        <w:t xml:space="preserve">. No se plantea el uso de calderas de </w:t>
      </w:r>
      <w:r w:rsidR="0007747C">
        <w:rPr>
          <w:rFonts w:ascii="Arial" w:hAnsi="Arial" w:cs="Arial"/>
          <w:lang w:val="es-CO"/>
        </w:rPr>
        <w:t xml:space="preserve">súper </w:t>
      </w:r>
      <w:r w:rsidR="002D131D">
        <w:rPr>
          <w:rFonts w:ascii="Arial" w:hAnsi="Arial" w:cs="Arial"/>
          <w:lang w:val="es-CO"/>
        </w:rPr>
        <w:t>alta eficiencia con conde</w:t>
      </w:r>
      <w:r w:rsidR="0007747C">
        <w:rPr>
          <w:rFonts w:ascii="Arial" w:hAnsi="Arial" w:cs="Arial"/>
          <w:lang w:val="es-CO"/>
        </w:rPr>
        <w:t>n</w:t>
      </w:r>
      <w:r w:rsidR="002D131D">
        <w:rPr>
          <w:rFonts w:ascii="Arial" w:hAnsi="Arial" w:cs="Arial"/>
          <w:lang w:val="es-CO"/>
        </w:rPr>
        <w:t>sación de gases que superan eficiencias del 95 % p</w:t>
      </w:r>
      <w:r w:rsidR="00724E94">
        <w:rPr>
          <w:rFonts w:ascii="Arial" w:hAnsi="Arial" w:cs="Arial"/>
          <w:lang w:val="es-CO"/>
        </w:rPr>
        <w:t>orque</w:t>
      </w:r>
      <w:r w:rsidR="002D131D">
        <w:rPr>
          <w:rFonts w:ascii="Arial" w:hAnsi="Arial" w:cs="Arial"/>
          <w:lang w:val="es-CO"/>
        </w:rPr>
        <w:t xml:space="preserve"> no se encuentran como tecnología disponible en el país</w:t>
      </w:r>
      <w:r w:rsidRPr="004B29EA">
        <w:rPr>
          <w:rFonts w:ascii="Arial" w:hAnsi="Arial" w:cs="Arial"/>
          <w:lang w:val="es-CO"/>
        </w:rPr>
        <w:t xml:space="preserve">. </w:t>
      </w:r>
      <w:r w:rsidR="00B53768" w:rsidRPr="00BD46BF">
        <w:rPr>
          <w:rFonts w:ascii="Arial" w:hAnsi="Arial" w:cs="Arial"/>
          <w:lang w:val="es-CO"/>
        </w:rPr>
        <w:t>Las características de esa tecnología se muestran en la</w:t>
      </w:r>
      <w:r w:rsidR="00BD46BF" w:rsidRPr="005661D9">
        <w:rPr>
          <w:rFonts w:ascii="Arial" w:hAnsi="Arial" w:cs="Arial"/>
          <w:lang w:val="es-ES_tradnl"/>
        </w:rPr>
        <w:t xml:space="preserve"> tabla 9</w:t>
      </w:r>
      <w:r w:rsidR="00B53768" w:rsidRPr="00BD46BF">
        <w:rPr>
          <w:rFonts w:ascii="Arial" w:hAnsi="Arial" w:cs="Arial"/>
          <w:lang w:val="es-CO"/>
        </w:rPr>
        <w:t>.</w:t>
      </w:r>
    </w:p>
    <w:p w:rsidR="002D131D" w:rsidRPr="004B29EA" w:rsidRDefault="002D131D" w:rsidP="002D131D">
      <w:pPr>
        <w:spacing w:after="0" w:line="240" w:lineRule="auto"/>
        <w:jc w:val="both"/>
        <w:textAlignment w:val="bottom"/>
        <w:rPr>
          <w:rFonts w:ascii="Arial" w:hAnsi="Arial" w:cs="Arial"/>
          <w:lang w:val="es-CO"/>
        </w:rPr>
      </w:pPr>
    </w:p>
    <w:p w:rsidR="00646D1D" w:rsidRPr="005661D9" w:rsidRDefault="00646D1D" w:rsidP="00112523">
      <w:pPr>
        <w:pStyle w:val="Caption"/>
        <w:keepNext/>
        <w:jc w:val="center"/>
        <w:rPr>
          <w:rFonts w:ascii="Arial" w:hAnsi="Arial" w:cs="Arial"/>
          <w:color w:val="auto"/>
          <w:lang w:val="es-ES_tradnl"/>
        </w:rPr>
      </w:pPr>
      <w:bookmarkStart w:id="149" w:name="_Ref327441086"/>
      <w:bookmarkStart w:id="150" w:name="_Ref327441078"/>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9</w:t>
      </w:r>
      <w:r w:rsidR="00FC07B9" w:rsidRPr="00112523">
        <w:rPr>
          <w:rFonts w:ascii="Arial" w:hAnsi="Arial" w:cs="Arial"/>
          <w:color w:val="auto"/>
        </w:rPr>
        <w:fldChar w:fldCharType="end"/>
      </w:r>
      <w:bookmarkEnd w:id="149"/>
      <w:r w:rsidRPr="005661D9">
        <w:rPr>
          <w:rFonts w:ascii="Arial" w:hAnsi="Arial" w:cs="Arial"/>
          <w:color w:val="auto"/>
          <w:lang w:val="es-ES_tradnl"/>
        </w:rPr>
        <w:t xml:space="preserve"> Caracterización del cambio de tecnología por cambio de caldera</w:t>
      </w:r>
      <w:bookmarkEnd w:id="150"/>
    </w:p>
    <w:tbl>
      <w:tblPr>
        <w:tblW w:w="5000" w:type="pct"/>
        <w:jc w:val="center"/>
        <w:tblCellMar>
          <w:left w:w="0" w:type="dxa"/>
          <w:right w:w="0" w:type="dxa"/>
        </w:tblCellMar>
        <w:tblLook w:val="04A0" w:firstRow="1" w:lastRow="0" w:firstColumn="1" w:lastColumn="0" w:noHBand="0" w:noVBand="1"/>
      </w:tblPr>
      <w:tblGrid>
        <w:gridCol w:w="4415"/>
        <w:gridCol w:w="4119"/>
      </w:tblGrid>
      <w:tr w:rsidR="00E40262" w:rsidRPr="002D131D" w:rsidTr="002D131D">
        <w:trPr>
          <w:trHeight w:val="596"/>
          <w:jc w:val="center"/>
        </w:trPr>
        <w:tc>
          <w:tcPr>
            <w:tcW w:w="2587"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Costo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inversión</w:t>
            </w:r>
            <w:proofErr w:type="spellEnd"/>
            <w:r w:rsidRPr="002D131D">
              <w:rPr>
                <w:rFonts w:ascii="Arial" w:eastAsia="Times New Roman" w:hAnsi="Arial" w:cs="Arial"/>
                <w:kern w:val="24"/>
                <w:sz w:val="20"/>
                <w:szCs w:val="24"/>
                <w:lang w:eastAsia="es-ES"/>
              </w:rPr>
              <w:t xml:space="preserve"> </w:t>
            </w:r>
          </w:p>
        </w:tc>
        <w:tc>
          <w:tcPr>
            <w:tcW w:w="2413"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E40262" w:rsidRPr="002D131D" w:rsidRDefault="0004569D"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1</w:t>
            </w:r>
            <w:r w:rsidR="002D131D">
              <w:rPr>
                <w:rFonts w:ascii="Arial" w:eastAsia="Times New Roman" w:hAnsi="Arial" w:cs="Arial"/>
                <w:kern w:val="24"/>
                <w:sz w:val="20"/>
                <w:szCs w:val="24"/>
                <w:lang w:eastAsia="es-ES"/>
              </w:rPr>
              <w:t>.</w:t>
            </w:r>
            <w:r w:rsidRPr="002D131D">
              <w:rPr>
                <w:rFonts w:ascii="Arial" w:eastAsia="Times New Roman" w:hAnsi="Arial" w:cs="Arial"/>
                <w:kern w:val="24"/>
                <w:sz w:val="20"/>
                <w:szCs w:val="24"/>
                <w:lang w:eastAsia="es-ES"/>
              </w:rPr>
              <w:t>000 USD/BHP</w:t>
            </w:r>
            <w:r w:rsidR="00E40262"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Depreciación</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vida</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útil</w:t>
            </w:r>
            <w:proofErr w:type="spellEnd"/>
            <w:r w:rsidRPr="002D131D">
              <w:rPr>
                <w:rFonts w:ascii="Arial" w:eastAsia="Times New Roman" w:hAnsi="Arial" w:cs="Arial"/>
                <w:b/>
                <w:bCs/>
                <w:kern w:val="24"/>
                <w:sz w:val="20"/>
                <w:szCs w:val="24"/>
                <w:lang w:eastAsia="es-ES"/>
              </w:rPr>
              <w:t>)</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04569D"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20 </w:t>
            </w:r>
            <w:proofErr w:type="spellStart"/>
            <w:r w:rsidRPr="002D131D">
              <w:rPr>
                <w:rFonts w:ascii="Arial" w:eastAsia="Times New Roman" w:hAnsi="Arial" w:cs="Arial"/>
                <w:kern w:val="24"/>
                <w:sz w:val="20"/>
                <w:szCs w:val="24"/>
                <w:lang w:eastAsia="es-ES"/>
              </w:rPr>
              <w:t>años</w:t>
            </w:r>
            <w:proofErr w:type="spellEnd"/>
            <w:r w:rsidR="00E40262" w:rsidRPr="002D131D">
              <w:rPr>
                <w:rFonts w:ascii="Arial" w:eastAsia="Times New Roman" w:hAnsi="Arial" w:cs="Arial"/>
                <w:kern w:val="24"/>
                <w:sz w:val="20"/>
                <w:szCs w:val="24"/>
                <w:lang w:eastAsia="es-ES"/>
              </w:rPr>
              <w:t xml:space="preserve"> </w:t>
            </w:r>
          </w:p>
        </w:tc>
      </w:tr>
      <w:tr w:rsidR="00E40262" w:rsidRPr="005661D9"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2D131D" w:rsidP="004B29EA">
            <w:pPr>
              <w:spacing w:after="0" w:line="240" w:lineRule="auto"/>
              <w:jc w:val="both"/>
              <w:textAlignment w:val="center"/>
              <w:rPr>
                <w:rFonts w:ascii="Arial" w:eastAsia="Times New Roman" w:hAnsi="Arial" w:cs="Arial"/>
                <w:sz w:val="20"/>
                <w:szCs w:val="36"/>
                <w:lang w:eastAsia="es-ES"/>
              </w:rPr>
            </w:pPr>
            <w:proofErr w:type="spellStart"/>
            <w:r>
              <w:rPr>
                <w:rFonts w:ascii="Arial" w:eastAsia="Times New Roman" w:hAnsi="Arial" w:cs="Arial"/>
                <w:b/>
                <w:bCs/>
                <w:kern w:val="24"/>
                <w:sz w:val="20"/>
                <w:szCs w:val="24"/>
                <w:lang w:eastAsia="es-ES"/>
              </w:rPr>
              <w:t>Costos</w:t>
            </w:r>
            <w:proofErr w:type="spellEnd"/>
            <w:r>
              <w:rPr>
                <w:rFonts w:ascii="Arial" w:eastAsia="Times New Roman" w:hAnsi="Arial" w:cs="Arial"/>
                <w:b/>
                <w:bCs/>
                <w:kern w:val="24"/>
                <w:sz w:val="20"/>
                <w:szCs w:val="24"/>
                <w:lang w:eastAsia="es-ES"/>
              </w:rPr>
              <w:t xml:space="preserve"> </w:t>
            </w:r>
            <w:proofErr w:type="spellStart"/>
            <w:r>
              <w:rPr>
                <w:rFonts w:ascii="Arial" w:eastAsia="Times New Roman" w:hAnsi="Arial" w:cs="Arial"/>
                <w:b/>
                <w:bCs/>
                <w:kern w:val="24"/>
                <w:sz w:val="20"/>
                <w:szCs w:val="24"/>
                <w:lang w:eastAsia="es-ES"/>
              </w:rPr>
              <w:t>mantenimiento</w:t>
            </w:r>
            <w:proofErr w:type="spellEnd"/>
            <w:r w:rsidR="00E40262" w:rsidRPr="002D131D">
              <w:rPr>
                <w:rFonts w:ascii="Arial" w:eastAsia="Times New Roman" w:hAnsi="Arial" w:cs="Arial"/>
                <w:b/>
                <w:bCs/>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5661D9" w:rsidRDefault="00E40262"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5% costos combustible </w:t>
            </w:r>
            <w:r w:rsidR="005D4551" w:rsidRPr="005661D9">
              <w:rPr>
                <w:rFonts w:ascii="Arial" w:eastAsia="Times New Roman" w:hAnsi="Arial" w:cs="Arial"/>
                <w:kern w:val="24"/>
                <w:sz w:val="20"/>
                <w:szCs w:val="24"/>
                <w:lang w:val="es-ES_tradnl" w:eastAsia="es-ES"/>
              </w:rPr>
              <w:t>(Se consideran calderas operadas con gas natural)</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Costos</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operación</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Combustible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Tiempo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entrega</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1 </w:t>
            </w:r>
            <w:proofErr w:type="spellStart"/>
            <w:r w:rsidRPr="002D131D">
              <w:rPr>
                <w:rFonts w:ascii="Arial" w:eastAsia="Times New Roman" w:hAnsi="Arial" w:cs="Arial"/>
                <w:kern w:val="24"/>
                <w:sz w:val="20"/>
                <w:szCs w:val="24"/>
                <w:lang w:eastAsia="es-ES"/>
              </w:rPr>
              <w:t>mes</w:t>
            </w:r>
            <w:proofErr w:type="spellEnd"/>
            <w:r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Tiempo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instalación</w:t>
            </w:r>
            <w:proofErr w:type="spellEnd"/>
            <w:r w:rsidRPr="002D131D">
              <w:rPr>
                <w:rFonts w:ascii="Arial" w:eastAsia="Times New Roman" w:hAnsi="Arial" w:cs="Arial"/>
                <w:b/>
                <w:bCs/>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1 </w:t>
            </w:r>
            <w:proofErr w:type="spellStart"/>
            <w:r w:rsidRPr="002D131D">
              <w:rPr>
                <w:rFonts w:ascii="Arial" w:eastAsia="Times New Roman" w:hAnsi="Arial" w:cs="Arial"/>
                <w:kern w:val="24"/>
                <w:sz w:val="20"/>
                <w:szCs w:val="24"/>
                <w:lang w:eastAsia="es-ES"/>
              </w:rPr>
              <w:t>mes</w:t>
            </w:r>
            <w:proofErr w:type="spellEnd"/>
            <w:r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Tiempo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construcción</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5D4551" w:rsidP="00E40262">
            <w:pPr>
              <w:spacing w:after="0" w:line="240" w:lineRule="auto"/>
              <w:rPr>
                <w:rFonts w:ascii="Arial" w:eastAsia="Times New Roman" w:hAnsi="Arial" w:cs="Arial"/>
                <w:sz w:val="20"/>
                <w:szCs w:val="36"/>
                <w:lang w:eastAsia="es-ES"/>
              </w:rPr>
            </w:pPr>
            <w:r>
              <w:rPr>
                <w:rFonts w:ascii="Arial" w:eastAsia="Times New Roman" w:hAnsi="Arial" w:cs="Arial"/>
                <w:sz w:val="20"/>
                <w:szCs w:val="36"/>
                <w:lang w:eastAsia="es-ES"/>
              </w:rPr>
              <w:t>NA</w:t>
            </w:r>
          </w:p>
        </w:tc>
      </w:tr>
      <w:tr w:rsidR="00E40262" w:rsidRPr="005661D9"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Tecnología</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alternativa</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5661D9" w:rsidRDefault="00E40262"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E.S., calentador de paso, cogeneración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Riesgo</w:t>
            </w:r>
            <w:proofErr w:type="spellEnd"/>
            <w:r w:rsidRPr="002D131D">
              <w:rPr>
                <w:rFonts w:ascii="Arial" w:eastAsia="Times New Roman" w:hAnsi="Arial" w:cs="Arial"/>
                <w:b/>
                <w:bCs/>
                <w:kern w:val="24"/>
                <w:sz w:val="20"/>
                <w:szCs w:val="24"/>
                <w:lang w:eastAsia="es-ES"/>
              </w:rPr>
              <w:t xml:space="preserve"> </w:t>
            </w:r>
            <w:proofErr w:type="spellStart"/>
            <w:r w:rsidRPr="002D131D">
              <w:rPr>
                <w:rFonts w:ascii="Arial" w:eastAsia="Times New Roman" w:hAnsi="Arial" w:cs="Arial"/>
                <w:b/>
                <w:bCs/>
                <w:kern w:val="24"/>
                <w:sz w:val="20"/>
                <w:szCs w:val="24"/>
                <w:lang w:eastAsia="es-ES"/>
              </w:rPr>
              <w:t>tecnológico</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proofErr w:type="spellStart"/>
            <w:r w:rsidRPr="002D131D">
              <w:rPr>
                <w:rFonts w:ascii="Arial" w:eastAsia="Times New Roman" w:hAnsi="Arial" w:cs="Arial"/>
                <w:kern w:val="24"/>
                <w:sz w:val="20"/>
                <w:szCs w:val="24"/>
                <w:lang w:eastAsia="es-ES"/>
              </w:rPr>
              <w:t>Rendimiento</w:t>
            </w:r>
            <w:proofErr w:type="spellEnd"/>
            <w:r w:rsidRPr="002D131D">
              <w:rPr>
                <w:rFonts w:ascii="Arial" w:eastAsia="Times New Roman" w:hAnsi="Arial" w:cs="Arial"/>
                <w:kern w:val="24"/>
                <w:sz w:val="20"/>
                <w:szCs w:val="24"/>
                <w:lang w:eastAsia="es-ES"/>
              </w:rPr>
              <w:t xml:space="preserve"> </w:t>
            </w:r>
            <w:proofErr w:type="spellStart"/>
            <w:r w:rsidRPr="002D131D">
              <w:rPr>
                <w:rFonts w:ascii="Arial" w:eastAsia="Times New Roman" w:hAnsi="Arial" w:cs="Arial"/>
                <w:kern w:val="24"/>
                <w:sz w:val="20"/>
                <w:szCs w:val="24"/>
                <w:lang w:eastAsia="es-ES"/>
              </w:rPr>
              <w:t>esperado</w:t>
            </w:r>
            <w:proofErr w:type="spellEnd"/>
            <w:r w:rsidRPr="002D131D">
              <w:rPr>
                <w:rFonts w:ascii="Arial" w:eastAsia="Times New Roman" w:hAnsi="Arial" w:cs="Arial"/>
                <w:kern w:val="24"/>
                <w:sz w:val="20"/>
                <w:szCs w:val="24"/>
                <w:lang w:eastAsia="es-ES"/>
              </w:rPr>
              <w:t xml:space="preserve"> </w:t>
            </w:r>
          </w:p>
        </w:tc>
      </w:tr>
      <w:tr w:rsidR="00E40262" w:rsidRPr="005661D9" w:rsidTr="002D131D">
        <w:trPr>
          <w:trHeight w:val="596"/>
          <w:jc w:val="center"/>
        </w:trPr>
        <w:tc>
          <w:tcPr>
            <w:tcW w:w="2587"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proofErr w:type="spellStart"/>
            <w:r w:rsidRPr="002D131D">
              <w:rPr>
                <w:rFonts w:ascii="Arial" w:eastAsia="Times New Roman" w:hAnsi="Arial" w:cs="Arial"/>
                <w:b/>
                <w:bCs/>
                <w:kern w:val="24"/>
                <w:sz w:val="20"/>
                <w:szCs w:val="24"/>
                <w:lang w:eastAsia="es-ES"/>
              </w:rPr>
              <w:t>Mitigadores</w:t>
            </w:r>
            <w:proofErr w:type="spellEnd"/>
            <w:r w:rsidRPr="002D131D">
              <w:rPr>
                <w:rFonts w:ascii="Arial" w:eastAsia="Times New Roman" w:hAnsi="Arial" w:cs="Arial"/>
                <w:b/>
                <w:bCs/>
                <w:kern w:val="24"/>
                <w:sz w:val="20"/>
                <w:szCs w:val="24"/>
                <w:lang w:eastAsia="es-ES"/>
              </w:rPr>
              <w:t xml:space="preserve"> de </w:t>
            </w:r>
            <w:proofErr w:type="spellStart"/>
            <w:r w:rsidRPr="002D131D">
              <w:rPr>
                <w:rFonts w:ascii="Arial" w:eastAsia="Times New Roman" w:hAnsi="Arial" w:cs="Arial"/>
                <w:b/>
                <w:bCs/>
                <w:kern w:val="24"/>
                <w:sz w:val="20"/>
                <w:szCs w:val="24"/>
                <w:lang w:eastAsia="es-ES"/>
              </w:rPr>
              <w:t>riesgo</w:t>
            </w:r>
            <w:proofErr w:type="spellEnd"/>
            <w:r w:rsidRPr="002D131D">
              <w:rPr>
                <w:rFonts w:ascii="Arial" w:eastAsia="Times New Roman" w:hAnsi="Arial" w:cs="Arial"/>
                <w:kern w:val="24"/>
                <w:sz w:val="20"/>
                <w:szCs w:val="24"/>
                <w:lang w:eastAsia="es-ES"/>
              </w:rPr>
              <w:t xml:space="preserve"> </w:t>
            </w:r>
          </w:p>
        </w:tc>
        <w:tc>
          <w:tcPr>
            <w:tcW w:w="2413"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40262" w:rsidRPr="005661D9" w:rsidRDefault="00E40262"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szCs w:val="24"/>
                <w:lang w:val="es-ES_tradnl" w:eastAsia="es-ES"/>
              </w:rPr>
              <w:t xml:space="preserve">Venta de equipos con eficiencia certificada </w:t>
            </w:r>
          </w:p>
        </w:tc>
      </w:tr>
    </w:tbl>
    <w:p w:rsidR="00E40262" w:rsidRPr="005661D9" w:rsidRDefault="00E40262" w:rsidP="004B29EA">
      <w:pPr>
        <w:jc w:val="both"/>
        <w:rPr>
          <w:rFonts w:ascii="Arial" w:hAnsi="Arial" w:cs="Arial"/>
          <w:lang w:val="es-ES_tradnl"/>
        </w:rPr>
      </w:pPr>
    </w:p>
    <w:p w:rsidR="002D131D" w:rsidRPr="005661D9" w:rsidRDefault="002D131D" w:rsidP="004B29EA">
      <w:pPr>
        <w:jc w:val="both"/>
        <w:rPr>
          <w:rFonts w:ascii="Arial" w:hAnsi="Arial" w:cs="Arial"/>
          <w:lang w:val="es-ES_tradnl"/>
        </w:rPr>
      </w:pPr>
      <w:r w:rsidRPr="005661D9">
        <w:rPr>
          <w:rFonts w:ascii="Arial" w:hAnsi="Arial" w:cs="Arial"/>
          <w:lang w:val="es-ES_tradnl"/>
        </w:rPr>
        <w:t xml:space="preserve">En la </w:t>
      </w:r>
      <w:r w:rsidR="00BD46BF" w:rsidRPr="005661D9">
        <w:rPr>
          <w:rFonts w:ascii="Arial" w:hAnsi="Arial" w:cs="Arial"/>
          <w:lang w:val="es-ES_tradnl"/>
        </w:rPr>
        <w:t xml:space="preserve">figura 18 </w:t>
      </w:r>
      <w:r w:rsidRPr="005661D9">
        <w:rPr>
          <w:rFonts w:ascii="Arial" w:hAnsi="Arial" w:cs="Arial"/>
          <w:lang w:val="es-ES_tradnl"/>
        </w:rPr>
        <w:t>se presentan las inversiones estimadas por tamaño de hotel y por zona clim</w:t>
      </w:r>
      <w:r w:rsidR="00F46104" w:rsidRPr="005661D9">
        <w:rPr>
          <w:rFonts w:ascii="Arial" w:hAnsi="Arial" w:cs="Arial"/>
          <w:lang w:val="es-ES_tradnl"/>
        </w:rPr>
        <w:t>ática para la sustitución</w:t>
      </w:r>
      <w:r w:rsidR="00724E94" w:rsidRPr="005661D9">
        <w:rPr>
          <w:rFonts w:ascii="Arial" w:hAnsi="Arial" w:cs="Arial"/>
          <w:lang w:val="es-ES_tradnl"/>
        </w:rPr>
        <w:t xml:space="preserve"> de calderas que varían entre 59 KUS$ hasta 151</w:t>
      </w:r>
      <w:r w:rsidR="00F46104" w:rsidRPr="005661D9">
        <w:rPr>
          <w:rFonts w:ascii="Arial" w:hAnsi="Arial" w:cs="Arial"/>
          <w:lang w:val="es-ES_tradnl"/>
        </w:rPr>
        <w:t xml:space="preserve"> KUS$.</w:t>
      </w:r>
    </w:p>
    <w:p w:rsidR="00CE37AF" w:rsidRPr="004B29EA" w:rsidRDefault="0091178C" w:rsidP="004B29EA">
      <w:pPr>
        <w:keepNext/>
        <w:jc w:val="both"/>
        <w:rPr>
          <w:rFonts w:ascii="Arial" w:hAnsi="Arial" w:cs="Arial"/>
        </w:rPr>
      </w:pPr>
      <w:r w:rsidRPr="0091178C">
        <w:rPr>
          <w:rFonts w:ascii="Arial" w:hAnsi="Arial" w:cs="Arial"/>
          <w:noProof/>
        </w:rPr>
        <w:drawing>
          <wp:inline distT="0" distB="0" distL="0" distR="0">
            <wp:extent cx="5400040" cy="2819400"/>
            <wp:effectExtent l="19050" t="0" r="10160" b="0"/>
            <wp:docPr id="17"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40262" w:rsidRPr="005661D9" w:rsidRDefault="0091178C" w:rsidP="00112523">
      <w:pPr>
        <w:pStyle w:val="Caption"/>
        <w:jc w:val="center"/>
        <w:rPr>
          <w:rFonts w:ascii="Arial" w:hAnsi="Arial" w:cs="Arial"/>
          <w:color w:val="auto"/>
          <w:lang w:val="es-ES_tradnl"/>
        </w:rPr>
      </w:pPr>
      <w:bookmarkStart w:id="151" w:name="_Ref328119273"/>
      <w:bookmarkStart w:id="152" w:name="_Toc327885351"/>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18</w:t>
      </w:r>
      <w:r w:rsidR="00FC07B9" w:rsidRPr="00112523">
        <w:rPr>
          <w:rFonts w:ascii="Arial" w:hAnsi="Arial" w:cs="Arial"/>
          <w:color w:val="auto"/>
        </w:rPr>
        <w:fldChar w:fldCharType="end"/>
      </w:r>
      <w:bookmarkEnd w:id="151"/>
      <w:r w:rsidRPr="005661D9">
        <w:rPr>
          <w:rFonts w:ascii="Arial" w:hAnsi="Arial" w:cs="Arial"/>
          <w:color w:val="auto"/>
          <w:lang w:val="es-ES_tradnl"/>
        </w:rPr>
        <w:t xml:space="preserve"> </w:t>
      </w:r>
      <w:r w:rsidR="00CE37AF" w:rsidRPr="005661D9">
        <w:rPr>
          <w:rFonts w:ascii="Arial" w:hAnsi="Arial" w:cs="Arial"/>
          <w:color w:val="auto"/>
          <w:lang w:val="es-ES_tradnl"/>
        </w:rPr>
        <w:t>Inversión para un cambio de caldera según la ZC y el tamaño del hotel</w:t>
      </w:r>
      <w:bookmarkEnd w:id="152"/>
    </w:p>
    <w:p w:rsidR="002D131D" w:rsidRDefault="002D131D" w:rsidP="002D131D">
      <w:pPr>
        <w:pStyle w:val="Heading3"/>
        <w:numPr>
          <w:ilvl w:val="0"/>
          <w:numId w:val="0"/>
        </w:numPr>
      </w:pPr>
    </w:p>
    <w:p w:rsidR="00F10BC5" w:rsidRPr="005661D9" w:rsidRDefault="00F10BC5" w:rsidP="00CC4DEC">
      <w:pPr>
        <w:pStyle w:val="Heading2"/>
        <w:rPr>
          <w:lang w:val="es-ES_tradnl"/>
        </w:rPr>
      </w:pPr>
      <w:bookmarkStart w:id="153" w:name="_Toc348896070"/>
      <w:r w:rsidRPr="005661D9">
        <w:rPr>
          <w:lang w:val="es-ES_tradnl"/>
        </w:rPr>
        <w:t>Climatización de piscina</w:t>
      </w:r>
      <w:r w:rsidR="00CC4DEC" w:rsidRPr="005661D9">
        <w:rPr>
          <w:lang w:val="es-ES_tradnl"/>
        </w:rPr>
        <w:t xml:space="preserve"> con energía solar y respaldo de bomba de calor.</w:t>
      </w:r>
      <w:bookmarkEnd w:id="153"/>
    </w:p>
    <w:p w:rsidR="00B53768" w:rsidRPr="005661D9" w:rsidRDefault="00B53768" w:rsidP="004B29EA">
      <w:pPr>
        <w:spacing w:after="240"/>
        <w:jc w:val="both"/>
        <w:rPr>
          <w:rFonts w:ascii="Arial" w:hAnsi="Arial" w:cs="Arial"/>
          <w:lang w:val="es-ES_tradnl"/>
        </w:rPr>
      </w:pPr>
      <w:r w:rsidRPr="005661D9">
        <w:rPr>
          <w:rFonts w:ascii="Arial" w:hAnsi="Arial" w:cs="Arial"/>
          <w:lang w:val="es-ES_tradnl"/>
        </w:rPr>
        <w:t>Una piscina se puede</w:t>
      </w:r>
      <w:r w:rsidR="00CC4DEC" w:rsidRPr="005661D9">
        <w:rPr>
          <w:rFonts w:ascii="Arial" w:hAnsi="Arial" w:cs="Arial"/>
          <w:lang w:val="es-ES_tradnl"/>
        </w:rPr>
        <w:t xml:space="preserve"> climatizar (hasta temperaturas de 28°C) </w:t>
      </w:r>
      <w:r w:rsidRPr="005661D9">
        <w:rPr>
          <w:rFonts w:ascii="Arial" w:hAnsi="Arial" w:cs="Arial"/>
          <w:lang w:val="es-ES_tradnl"/>
        </w:rPr>
        <w:t xml:space="preserve"> con energía solar y con respaldo de una bomba de calor para </w:t>
      </w:r>
      <w:r w:rsidR="00CC4DEC" w:rsidRPr="005661D9">
        <w:rPr>
          <w:rFonts w:ascii="Arial" w:hAnsi="Arial" w:cs="Arial"/>
          <w:lang w:val="es-ES_tradnl"/>
        </w:rPr>
        <w:t>los periodos lluviosos y de poca radiación</w:t>
      </w:r>
      <w:r w:rsidRPr="005661D9">
        <w:rPr>
          <w:rFonts w:ascii="Arial" w:hAnsi="Arial" w:cs="Arial"/>
          <w:lang w:val="es-ES_tradnl"/>
        </w:rPr>
        <w:t>. La bomba de calor tiene mejor eficiencia que un respaldo con resistencia eléctrica</w:t>
      </w:r>
      <w:r w:rsidR="00CC4DEC" w:rsidRPr="005661D9">
        <w:rPr>
          <w:rFonts w:ascii="Arial" w:hAnsi="Arial" w:cs="Arial"/>
          <w:lang w:val="es-ES_tradnl"/>
        </w:rPr>
        <w:t xml:space="preserve"> o un respaldo con calentador de gas o con caldera</w:t>
      </w:r>
      <w:r w:rsidRPr="005661D9">
        <w:rPr>
          <w:rFonts w:ascii="Arial" w:hAnsi="Arial" w:cs="Arial"/>
          <w:lang w:val="es-ES_tradnl"/>
        </w:rPr>
        <w:t>. En ese caso, se s</w:t>
      </w:r>
      <w:r w:rsidR="00CC4DEC" w:rsidRPr="005661D9">
        <w:rPr>
          <w:rFonts w:ascii="Arial" w:hAnsi="Arial" w:cs="Arial"/>
          <w:lang w:val="es-ES_tradnl"/>
        </w:rPr>
        <w:t>upone una pi</w:t>
      </w:r>
      <w:r w:rsidR="00BD46BF" w:rsidRPr="005661D9">
        <w:rPr>
          <w:rFonts w:ascii="Arial" w:hAnsi="Arial" w:cs="Arial"/>
          <w:lang w:val="es-ES_tradnl"/>
        </w:rPr>
        <w:t>scina interna de 200 m</w:t>
      </w:r>
      <w:r w:rsidR="00BD46BF" w:rsidRPr="005661D9">
        <w:rPr>
          <w:rFonts w:ascii="Arial" w:hAnsi="Arial" w:cs="Arial"/>
          <w:vertAlign w:val="superscript"/>
          <w:lang w:val="es-ES_tradnl"/>
        </w:rPr>
        <w:t>2</w:t>
      </w:r>
      <w:r w:rsidRPr="005661D9">
        <w:rPr>
          <w:rFonts w:ascii="Arial" w:hAnsi="Arial" w:cs="Arial"/>
          <w:lang w:val="es-ES_tradnl"/>
        </w:rPr>
        <w:t xml:space="preserve"> climatizada a 28</w:t>
      </w:r>
      <w:r w:rsidR="00D769E7" w:rsidRPr="005661D9">
        <w:rPr>
          <w:rFonts w:ascii="Arial" w:hAnsi="Arial" w:cs="Arial"/>
          <w:lang w:val="es-ES_tradnl"/>
        </w:rPr>
        <w:t>ºC. Se propone un suministro del 70% de</w:t>
      </w:r>
      <w:r w:rsidRPr="005661D9">
        <w:rPr>
          <w:rFonts w:ascii="Arial" w:hAnsi="Arial" w:cs="Arial"/>
          <w:lang w:val="es-ES_tradnl"/>
        </w:rPr>
        <w:t xml:space="preserve"> la energía térmica requerida mediante paneles solares, y el resto por una bomba de calor operando 8 horas al día.</w:t>
      </w:r>
    </w:p>
    <w:p w:rsidR="00E40262" w:rsidRPr="005661D9" w:rsidRDefault="00BD46BF" w:rsidP="004B29EA">
      <w:pPr>
        <w:jc w:val="both"/>
        <w:rPr>
          <w:rFonts w:ascii="Arial" w:hAnsi="Arial" w:cs="Arial"/>
          <w:lang w:val="es-ES_tradnl"/>
        </w:rPr>
      </w:pPr>
      <w:r w:rsidRPr="005661D9">
        <w:rPr>
          <w:rFonts w:ascii="Arial" w:hAnsi="Arial" w:cs="Arial"/>
          <w:lang w:val="es-ES_tradnl"/>
        </w:rPr>
        <w:t xml:space="preserve">En la tabla 10 se </w:t>
      </w:r>
      <w:r w:rsidR="00A77B09" w:rsidRPr="005661D9">
        <w:rPr>
          <w:rFonts w:ascii="Arial" w:hAnsi="Arial" w:cs="Arial"/>
          <w:lang w:val="es-ES_tradnl"/>
        </w:rPr>
        <w:t>presenta</w:t>
      </w:r>
      <w:r w:rsidRPr="005661D9">
        <w:rPr>
          <w:rFonts w:ascii="Arial" w:hAnsi="Arial" w:cs="Arial"/>
          <w:lang w:val="es-ES_tradnl"/>
        </w:rPr>
        <w:t>n</w:t>
      </w:r>
      <w:r w:rsidR="00A77B09" w:rsidRPr="005661D9">
        <w:rPr>
          <w:rFonts w:ascii="Arial" w:hAnsi="Arial" w:cs="Arial"/>
          <w:lang w:val="es-ES_tradnl"/>
        </w:rPr>
        <w:t xml:space="preserve"> las característ</w:t>
      </w:r>
      <w:r w:rsidRPr="005661D9">
        <w:rPr>
          <w:rFonts w:ascii="Arial" w:hAnsi="Arial" w:cs="Arial"/>
          <w:lang w:val="es-ES_tradnl"/>
        </w:rPr>
        <w:t>icas de inversión para esta</w:t>
      </w:r>
      <w:r w:rsidR="00A77B09" w:rsidRPr="005661D9">
        <w:rPr>
          <w:rFonts w:ascii="Arial" w:hAnsi="Arial" w:cs="Arial"/>
          <w:lang w:val="es-ES_tradnl"/>
        </w:rPr>
        <w:t xml:space="preserve"> tecnología.</w:t>
      </w:r>
    </w:p>
    <w:p w:rsidR="00646D1D" w:rsidRPr="005661D9" w:rsidRDefault="00646D1D" w:rsidP="00112523">
      <w:pPr>
        <w:pStyle w:val="Caption"/>
        <w:keepNext/>
        <w:jc w:val="center"/>
        <w:rPr>
          <w:rFonts w:ascii="Arial" w:hAnsi="Arial" w:cs="Arial"/>
          <w:color w:val="auto"/>
          <w:lang w:val="es-ES_tradnl"/>
        </w:rPr>
      </w:pPr>
      <w:bookmarkStart w:id="154" w:name="_Ref327442135"/>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10</w:t>
      </w:r>
      <w:r w:rsidR="00FC07B9" w:rsidRPr="00112523">
        <w:rPr>
          <w:rFonts w:ascii="Arial" w:hAnsi="Arial" w:cs="Arial"/>
          <w:color w:val="auto"/>
        </w:rPr>
        <w:fldChar w:fldCharType="end"/>
      </w:r>
      <w:bookmarkEnd w:id="154"/>
      <w:r w:rsidRPr="005661D9">
        <w:rPr>
          <w:rFonts w:ascii="Arial" w:hAnsi="Arial" w:cs="Arial"/>
          <w:color w:val="auto"/>
          <w:lang w:val="es-ES_tradnl"/>
        </w:rPr>
        <w:t xml:space="preserve"> Caracterización del cambio de tecnología por climatización de piscina</w:t>
      </w:r>
    </w:p>
    <w:tbl>
      <w:tblPr>
        <w:tblW w:w="5000" w:type="pct"/>
        <w:jc w:val="center"/>
        <w:tblCellMar>
          <w:left w:w="0" w:type="dxa"/>
          <w:right w:w="0" w:type="dxa"/>
        </w:tblCellMar>
        <w:tblLook w:val="04A0" w:firstRow="1" w:lastRow="0" w:firstColumn="1" w:lastColumn="0" w:noHBand="0" w:noVBand="1"/>
      </w:tblPr>
      <w:tblGrid>
        <w:gridCol w:w="4417"/>
        <w:gridCol w:w="4117"/>
      </w:tblGrid>
      <w:tr w:rsidR="00D1478D" w:rsidRPr="005661D9" w:rsidTr="00122571">
        <w:trPr>
          <w:trHeight w:val="527"/>
          <w:jc w:val="center"/>
        </w:trPr>
        <w:tc>
          <w:tcPr>
            <w:tcW w:w="2588"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Costo</w:t>
            </w:r>
            <w:proofErr w:type="spellEnd"/>
            <w:r w:rsidRPr="00122571">
              <w:rPr>
                <w:rFonts w:ascii="Arial" w:hAnsi="Arial" w:cs="Arial"/>
                <w:b/>
                <w:bCs/>
                <w:sz w:val="20"/>
              </w:rPr>
              <w:t xml:space="preserve"> </w:t>
            </w:r>
            <w:proofErr w:type="spellStart"/>
            <w:r w:rsidRPr="00122571">
              <w:rPr>
                <w:rFonts w:ascii="Arial" w:hAnsi="Arial" w:cs="Arial"/>
                <w:b/>
                <w:bCs/>
                <w:sz w:val="20"/>
              </w:rPr>
              <w:t>inversión</w:t>
            </w:r>
            <w:proofErr w:type="spellEnd"/>
            <w:r w:rsidRPr="00122571">
              <w:rPr>
                <w:rFonts w:ascii="Arial" w:hAnsi="Arial" w:cs="Arial"/>
                <w:sz w:val="20"/>
              </w:rPr>
              <w:t xml:space="preserve"> </w:t>
            </w:r>
          </w:p>
        </w:tc>
        <w:tc>
          <w:tcPr>
            <w:tcW w:w="2412"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D1478D" w:rsidRPr="005661D9" w:rsidRDefault="00122571" w:rsidP="004B29EA">
            <w:pPr>
              <w:jc w:val="both"/>
              <w:rPr>
                <w:rFonts w:ascii="Arial" w:hAnsi="Arial" w:cs="Arial"/>
                <w:sz w:val="20"/>
                <w:lang w:val="es-ES_tradnl"/>
              </w:rPr>
            </w:pPr>
            <w:r w:rsidRPr="005661D9">
              <w:rPr>
                <w:rFonts w:ascii="Arial" w:hAnsi="Arial" w:cs="Arial"/>
                <w:sz w:val="20"/>
                <w:lang w:val="es-ES_tradnl"/>
              </w:rPr>
              <w:t>720 UDSD/TR (Inversión en Bomba de Calor)</w:t>
            </w:r>
          </w:p>
          <w:p w:rsidR="00EC12F7" w:rsidRPr="005661D9" w:rsidRDefault="00D1478D" w:rsidP="004B29EA">
            <w:pPr>
              <w:jc w:val="both"/>
              <w:rPr>
                <w:rFonts w:ascii="Arial" w:hAnsi="Arial" w:cs="Arial"/>
                <w:sz w:val="20"/>
                <w:lang w:val="es-ES_tradnl"/>
              </w:rPr>
            </w:pPr>
            <w:r w:rsidRPr="005661D9">
              <w:rPr>
                <w:rFonts w:ascii="Arial" w:hAnsi="Arial" w:cs="Arial"/>
                <w:sz w:val="20"/>
                <w:lang w:val="es-ES_tradnl"/>
              </w:rPr>
              <w:t xml:space="preserve">200 USD/m2 </w:t>
            </w:r>
            <w:r w:rsidR="00122571" w:rsidRPr="005661D9">
              <w:rPr>
                <w:rFonts w:ascii="Arial" w:hAnsi="Arial" w:cs="Arial"/>
                <w:sz w:val="20"/>
                <w:lang w:val="es-ES_tradnl"/>
              </w:rPr>
              <w:t>(Inversión en Paneles Solares)</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Depreciación</w:t>
            </w:r>
            <w:proofErr w:type="spellEnd"/>
            <w:r w:rsidRPr="00122571">
              <w:rPr>
                <w:rFonts w:ascii="Arial" w:hAnsi="Arial" w:cs="Arial"/>
                <w:b/>
                <w:bCs/>
                <w:sz w:val="20"/>
              </w:rPr>
              <w:t xml:space="preserve"> (</w:t>
            </w:r>
            <w:proofErr w:type="spellStart"/>
            <w:r w:rsidRPr="00122571">
              <w:rPr>
                <w:rFonts w:ascii="Arial" w:hAnsi="Arial" w:cs="Arial"/>
                <w:b/>
                <w:bCs/>
                <w:sz w:val="20"/>
              </w:rPr>
              <w:t>vida</w:t>
            </w:r>
            <w:proofErr w:type="spellEnd"/>
            <w:r w:rsidRPr="00122571">
              <w:rPr>
                <w:rFonts w:ascii="Arial" w:hAnsi="Arial" w:cs="Arial"/>
                <w:b/>
                <w:bCs/>
                <w:sz w:val="20"/>
              </w:rPr>
              <w:t xml:space="preserve"> </w:t>
            </w:r>
            <w:proofErr w:type="spellStart"/>
            <w:r w:rsidRPr="00122571">
              <w:rPr>
                <w:rFonts w:ascii="Arial" w:hAnsi="Arial" w:cs="Arial"/>
                <w:b/>
                <w:bCs/>
                <w:sz w:val="20"/>
              </w:rPr>
              <w:t>útil</w:t>
            </w:r>
            <w:proofErr w:type="spellEnd"/>
            <w:r w:rsidRPr="00122571">
              <w:rPr>
                <w:rFonts w:ascii="Arial" w:hAnsi="Arial" w:cs="Arial"/>
                <w:b/>
                <w:bCs/>
                <w:sz w:val="20"/>
              </w:rPr>
              <w:t>)</w:t>
            </w:r>
            <w:r w:rsidRPr="00122571">
              <w:rPr>
                <w:rFonts w:ascii="Arial" w:hAnsi="Arial" w:cs="Arial"/>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r w:rsidRPr="00122571">
              <w:rPr>
                <w:rFonts w:ascii="Arial" w:hAnsi="Arial" w:cs="Arial"/>
                <w:sz w:val="20"/>
              </w:rPr>
              <w:t xml:space="preserve">20 </w:t>
            </w:r>
            <w:proofErr w:type="spellStart"/>
            <w:r w:rsidRPr="00122571">
              <w:rPr>
                <w:rFonts w:ascii="Arial" w:hAnsi="Arial" w:cs="Arial"/>
                <w:sz w:val="20"/>
              </w:rPr>
              <w:t>años</w:t>
            </w:r>
            <w:proofErr w:type="spellEnd"/>
            <w:r w:rsidRPr="00122571">
              <w:rPr>
                <w:rFonts w:ascii="Arial" w:hAnsi="Arial" w:cs="Arial"/>
                <w:sz w:val="20"/>
              </w:rPr>
              <w:t xml:space="preserve"> </w:t>
            </w:r>
          </w:p>
        </w:tc>
      </w:tr>
      <w:tr w:rsidR="00D1478D" w:rsidRPr="00122571" w:rsidTr="00122571">
        <w:trPr>
          <w:trHeight w:val="644"/>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122571" w:rsidP="004B29EA">
            <w:pPr>
              <w:jc w:val="both"/>
              <w:rPr>
                <w:rFonts w:ascii="Arial" w:hAnsi="Arial" w:cs="Arial"/>
                <w:sz w:val="20"/>
              </w:rPr>
            </w:pPr>
            <w:proofErr w:type="spellStart"/>
            <w:r>
              <w:rPr>
                <w:rFonts w:ascii="Arial" w:hAnsi="Arial" w:cs="Arial"/>
                <w:b/>
                <w:bCs/>
                <w:sz w:val="20"/>
              </w:rPr>
              <w:t>Costos</w:t>
            </w:r>
            <w:proofErr w:type="spellEnd"/>
            <w:r>
              <w:rPr>
                <w:rFonts w:ascii="Arial" w:hAnsi="Arial" w:cs="Arial"/>
                <w:b/>
                <w:bCs/>
                <w:sz w:val="20"/>
              </w:rPr>
              <w:t xml:space="preserve"> </w:t>
            </w:r>
            <w:proofErr w:type="spellStart"/>
            <w:r>
              <w:rPr>
                <w:rFonts w:ascii="Arial" w:hAnsi="Arial" w:cs="Arial"/>
                <w:b/>
                <w:bCs/>
                <w:sz w:val="20"/>
              </w:rPr>
              <w:t>mantenimiento</w:t>
            </w:r>
            <w:proofErr w:type="spellEnd"/>
            <w:r w:rsidR="00D1478D" w:rsidRPr="00122571">
              <w:rPr>
                <w:rFonts w:ascii="Arial" w:hAnsi="Arial" w:cs="Arial"/>
                <w:b/>
                <w:bCs/>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r w:rsidRPr="00122571">
              <w:rPr>
                <w:rFonts w:ascii="Arial" w:hAnsi="Arial" w:cs="Arial"/>
                <w:sz w:val="20"/>
              </w:rPr>
              <w:t>4,7 USD/m2/</w:t>
            </w:r>
            <w:proofErr w:type="spellStart"/>
            <w:r w:rsidRPr="00122571">
              <w:rPr>
                <w:rFonts w:ascii="Arial" w:hAnsi="Arial" w:cs="Arial"/>
                <w:sz w:val="20"/>
              </w:rPr>
              <w:t>año</w:t>
            </w:r>
            <w:proofErr w:type="spellEnd"/>
            <w:r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Costos</w:t>
            </w:r>
            <w:proofErr w:type="spellEnd"/>
            <w:r w:rsidRPr="00122571">
              <w:rPr>
                <w:rFonts w:ascii="Arial" w:hAnsi="Arial" w:cs="Arial"/>
                <w:b/>
                <w:bCs/>
                <w:sz w:val="20"/>
              </w:rPr>
              <w:t xml:space="preserve"> </w:t>
            </w:r>
            <w:proofErr w:type="spellStart"/>
            <w:r w:rsidRPr="00122571">
              <w:rPr>
                <w:rFonts w:ascii="Arial" w:hAnsi="Arial" w:cs="Arial"/>
                <w:b/>
                <w:bCs/>
                <w:sz w:val="20"/>
              </w:rPr>
              <w:t>operación</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sz w:val="20"/>
              </w:rPr>
              <w:t>Energía</w:t>
            </w:r>
            <w:proofErr w:type="spellEnd"/>
            <w:r w:rsidRPr="00122571">
              <w:rPr>
                <w:rFonts w:ascii="Arial" w:hAnsi="Arial" w:cs="Arial"/>
                <w:sz w:val="20"/>
              </w:rPr>
              <w:t xml:space="preserve"> </w:t>
            </w:r>
            <w:proofErr w:type="spellStart"/>
            <w:r w:rsidRPr="00122571">
              <w:rPr>
                <w:rFonts w:ascii="Arial" w:hAnsi="Arial" w:cs="Arial"/>
                <w:sz w:val="20"/>
              </w:rPr>
              <w:t>eléctrica</w:t>
            </w:r>
            <w:proofErr w:type="spellEnd"/>
            <w:r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Tiempo</w:t>
            </w:r>
            <w:proofErr w:type="spellEnd"/>
            <w:r w:rsidRPr="00122571">
              <w:rPr>
                <w:rFonts w:ascii="Arial" w:hAnsi="Arial" w:cs="Arial"/>
                <w:b/>
                <w:bCs/>
                <w:sz w:val="20"/>
              </w:rPr>
              <w:t xml:space="preserve"> </w:t>
            </w:r>
            <w:proofErr w:type="spellStart"/>
            <w:r w:rsidRPr="00122571">
              <w:rPr>
                <w:rFonts w:ascii="Arial" w:hAnsi="Arial" w:cs="Arial"/>
                <w:b/>
                <w:bCs/>
                <w:sz w:val="20"/>
              </w:rPr>
              <w:t>entrega</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r w:rsidRPr="00122571">
              <w:rPr>
                <w:rFonts w:ascii="Arial" w:hAnsi="Arial" w:cs="Arial"/>
                <w:sz w:val="20"/>
              </w:rPr>
              <w:t xml:space="preserve">2 </w:t>
            </w:r>
            <w:proofErr w:type="spellStart"/>
            <w:r w:rsidRPr="00122571">
              <w:rPr>
                <w:rFonts w:ascii="Arial" w:hAnsi="Arial" w:cs="Arial"/>
                <w:sz w:val="20"/>
              </w:rPr>
              <w:t>meses</w:t>
            </w:r>
            <w:proofErr w:type="spellEnd"/>
            <w:r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Tiempo</w:t>
            </w:r>
            <w:proofErr w:type="spellEnd"/>
            <w:r w:rsidRPr="00122571">
              <w:rPr>
                <w:rFonts w:ascii="Arial" w:hAnsi="Arial" w:cs="Arial"/>
                <w:b/>
                <w:bCs/>
                <w:sz w:val="20"/>
              </w:rPr>
              <w:t xml:space="preserve"> </w:t>
            </w:r>
            <w:proofErr w:type="spellStart"/>
            <w:r w:rsidRPr="00122571">
              <w:rPr>
                <w:rFonts w:ascii="Arial" w:hAnsi="Arial" w:cs="Arial"/>
                <w:b/>
                <w:bCs/>
                <w:sz w:val="20"/>
              </w:rPr>
              <w:t>instalación</w:t>
            </w:r>
            <w:proofErr w:type="spellEnd"/>
            <w:r w:rsidRPr="00122571">
              <w:rPr>
                <w:rFonts w:ascii="Arial" w:hAnsi="Arial" w:cs="Arial"/>
                <w:b/>
                <w:bCs/>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122571" w:rsidP="004B29EA">
            <w:pPr>
              <w:jc w:val="both"/>
              <w:rPr>
                <w:rFonts w:ascii="Arial" w:hAnsi="Arial" w:cs="Arial"/>
                <w:sz w:val="20"/>
              </w:rPr>
            </w:pPr>
            <w:r>
              <w:rPr>
                <w:rFonts w:ascii="Arial" w:hAnsi="Arial" w:cs="Arial"/>
                <w:sz w:val="20"/>
              </w:rPr>
              <w:t>3</w:t>
            </w:r>
            <w:r w:rsidR="00D1478D" w:rsidRPr="00122571">
              <w:rPr>
                <w:rFonts w:ascii="Arial" w:hAnsi="Arial" w:cs="Arial"/>
                <w:sz w:val="20"/>
              </w:rPr>
              <w:t xml:space="preserve"> </w:t>
            </w:r>
            <w:proofErr w:type="spellStart"/>
            <w:r w:rsidR="00D1478D" w:rsidRPr="00122571">
              <w:rPr>
                <w:rFonts w:ascii="Arial" w:hAnsi="Arial" w:cs="Arial"/>
                <w:sz w:val="20"/>
              </w:rPr>
              <w:t>semanas</w:t>
            </w:r>
            <w:proofErr w:type="spellEnd"/>
            <w:r w:rsidR="00D1478D" w:rsidRPr="00122571">
              <w:rPr>
                <w:rFonts w:ascii="Arial" w:hAnsi="Arial" w:cs="Arial"/>
                <w:sz w:val="20"/>
              </w:rPr>
              <w:t xml:space="preserve"> </w:t>
            </w:r>
          </w:p>
        </w:tc>
      </w:tr>
      <w:tr w:rsidR="00D1478D" w:rsidRPr="00122571" w:rsidTr="00122571">
        <w:trPr>
          <w:trHeight w:val="527"/>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Tiempo</w:t>
            </w:r>
            <w:proofErr w:type="spellEnd"/>
            <w:r w:rsidRPr="00122571">
              <w:rPr>
                <w:rFonts w:ascii="Arial" w:hAnsi="Arial" w:cs="Arial"/>
                <w:b/>
                <w:bCs/>
                <w:sz w:val="20"/>
              </w:rPr>
              <w:t xml:space="preserve"> </w:t>
            </w:r>
            <w:proofErr w:type="spellStart"/>
            <w:r w:rsidRPr="00122571">
              <w:rPr>
                <w:rFonts w:ascii="Arial" w:hAnsi="Arial" w:cs="Arial"/>
                <w:b/>
                <w:bCs/>
                <w:sz w:val="20"/>
              </w:rPr>
              <w:t>construcción</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122571" w:rsidRDefault="00122571" w:rsidP="00D1478D">
            <w:pPr>
              <w:rPr>
                <w:sz w:val="20"/>
              </w:rPr>
            </w:pPr>
            <w:r>
              <w:rPr>
                <w:sz w:val="20"/>
              </w:rPr>
              <w:t>NA</w:t>
            </w:r>
          </w:p>
        </w:tc>
      </w:tr>
      <w:tr w:rsidR="00D1478D" w:rsidRPr="005661D9" w:rsidTr="00122571">
        <w:trPr>
          <w:trHeight w:val="644"/>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Tecnología</w:t>
            </w:r>
            <w:proofErr w:type="spellEnd"/>
            <w:r w:rsidRPr="00122571">
              <w:rPr>
                <w:rFonts w:ascii="Arial" w:hAnsi="Arial" w:cs="Arial"/>
                <w:b/>
                <w:bCs/>
                <w:sz w:val="20"/>
              </w:rPr>
              <w:t xml:space="preserve"> </w:t>
            </w:r>
            <w:proofErr w:type="spellStart"/>
            <w:r w:rsidRPr="00122571">
              <w:rPr>
                <w:rFonts w:ascii="Arial" w:hAnsi="Arial" w:cs="Arial"/>
                <w:b/>
                <w:bCs/>
                <w:sz w:val="20"/>
              </w:rPr>
              <w:t>alternativa</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5661D9" w:rsidRDefault="00D1478D" w:rsidP="004B29EA">
            <w:pPr>
              <w:jc w:val="both"/>
              <w:rPr>
                <w:rFonts w:ascii="Arial" w:hAnsi="Arial" w:cs="Arial"/>
                <w:sz w:val="20"/>
                <w:lang w:val="es-ES_tradnl"/>
              </w:rPr>
            </w:pPr>
            <w:r w:rsidRPr="005661D9">
              <w:rPr>
                <w:rFonts w:ascii="Arial" w:hAnsi="Arial" w:cs="Arial"/>
                <w:sz w:val="20"/>
                <w:lang w:val="es-ES_tradnl"/>
              </w:rPr>
              <w:t xml:space="preserve">E.S., Calentador de paso, cogeneración </w:t>
            </w:r>
          </w:p>
        </w:tc>
      </w:tr>
      <w:tr w:rsidR="00D1478D" w:rsidRPr="00122571" w:rsidTr="00122571">
        <w:trPr>
          <w:trHeight w:val="644"/>
          <w:jc w:val="center"/>
        </w:trPr>
        <w:tc>
          <w:tcPr>
            <w:tcW w:w="2588" w:type="pct"/>
            <w:tcBorders>
              <w:top w:val="nil"/>
              <w:left w:val="nil"/>
              <w:bottom w:val="nil"/>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Riesgo</w:t>
            </w:r>
            <w:proofErr w:type="spellEnd"/>
            <w:r w:rsidRPr="00122571">
              <w:rPr>
                <w:rFonts w:ascii="Arial" w:hAnsi="Arial" w:cs="Arial"/>
                <w:b/>
                <w:bCs/>
                <w:sz w:val="20"/>
              </w:rPr>
              <w:t xml:space="preserve"> </w:t>
            </w:r>
            <w:proofErr w:type="spellStart"/>
            <w:r w:rsidRPr="00122571">
              <w:rPr>
                <w:rFonts w:ascii="Arial" w:hAnsi="Arial" w:cs="Arial"/>
                <w:b/>
                <w:bCs/>
                <w:sz w:val="20"/>
              </w:rPr>
              <w:t>tecnológico</w:t>
            </w:r>
            <w:proofErr w:type="spellEnd"/>
            <w:r w:rsidRPr="00122571">
              <w:rPr>
                <w:rFonts w:ascii="Arial" w:hAnsi="Arial" w:cs="Arial"/>
                <w:sz w:val="20"/>
              </w:rPr>
              <w:t xml:space="preserve"> </w:t>
            </w:r>
          </w:p>
        </w:tc>
        <w:tc>
          <w:tcPr>
            <w:tcW w:w="2412" w:type="pct"/>
            <w:tcBorders>
              <w:top w:val="nil"/>
              <w:left w:val="nil"/>
              <w:bottom w:val="nil"/>
              <w:right w:val="nil"/>
            </w:tcBorders>
            <w:shd w:val="clear" w:color="auto" w:fill="E7E7E7"/>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sz w:val="20"/>
              </w:rPr>
              <w:t>Rendimiento</w:t>
            </w:r>
            <w:proofErr w:type="spellEnd"/>
            <w:r w:rsidRPr="00122571">
              <w:rPr>
                <w:rFonts w:ascii="Arial" w:hAnsi="Arial" w:cs="Arial"/>
                <w:sz w:val="20"/>
              </w:rPr>
              <w:t xml:space="preserve"> </w:t>
            </w:r>
            <w:proofErr w:type="spellStart"/>
            <w:r w:rsidRPr="00122571">
              <w:rPr>
                <w:rFonts w:ascii="Arial" w:hAnsi="Arial" w:cs="Arial"/>
                <w:sz w:val="20"/>
              </w:rPr>
              <w:t>esperado</w:t>
            </w:r>
            <w:proofErr w:type="spellEnd"/>
            <w:r w:rsidRPr="00122571">
              <w:rPr>
                <w:rFonts w:ascii="Arial" w:hAnsi="Arial" w:cs="Arial"/>
                <w:sz w:val="20"/>
              </w:rPr>
              <w:t xml:space="preserve">, </w:t>
            </w:r>
          </w:p>
        </w:tc>
      </w:tr>
      <w:tr w:rsidR="00D1478D" w:rsidRPr="005661D9" w:rsidTr="00122571">
        <w:trPr>
          <w:trHeight w:val="527"/>
          <w:jc w:val="center"/>
        </w:trPr>
        <w:tc>
          <w:tcPr>
            <w:tcW w:w="258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C12F7" w:rsidRPr="00122571" w:rsidRDefault="00D1478D" w:rsidP="004B29EA">
            <w:pPr>
              <w:jc w:val="both"/>
              <w:rPr>
                <w:rFonts w:ascii="Arial" w:hAnsi="Arial" w:cs="Arial"/>
                <w:sz w:val="20"/>
              </w:rPr>
            </w:pPr>
            <w:proofErr w:type="spellStart"/>
            <w:r w:rsidRPr="00122571">
              <w:rPr>
                <w:rFonts w:ascii="Arial" w:hAnsi="Arial" w:cs="Arial"/>
                <w:b/>
                <w:bCs/>
                <w:sz w:val="20"/>
              </w:rPr>
              <w:t>Mitigadores</w:t>
            </w:r>
            <w:proofErr w:type="spellEnd"/>
            <w:r w:rsidRPr="00122571">
              <w:rPr>
                <w:rFonts w:ascii="Arial" w:hAnsi="Arial" w:cs="Arial"/>
                <w:b/>
                <w:bCs/>
                <w:sz w:val="20"/>
              </w:rPr>
              <w:t xml:space="preserve"> de </w:t>
            </w:r>
            <w:proofErr w:type="spellStart"/>
            <w:r w:rsidRPr="00122571">
              <w:rPr>
                <w:rFonts w:ascii="Arial" w:hAnsi="Arial" w:cs="Arial"/>
                <w:b/>
                <w:bCs/>
                <w:sz w:val="20"/>
              </w:rPr>
              <w:t>riesgo</w:t>
            </w:r>
            <w:proofErr w:type="spellEnd"/>
            <w:r w:rsidRPr="00122571">
              <w:rPr>
                <w:rFonts w:ascii="Arial" w:hAnsi="Arial" w:cs="Arial"/>
                <w:sz w:val="20"/>
              </w:rPr>
              <w:t xml:space="preserve"> </w:t>
            </w:r>
          </w:p>
        </w:tc>
        <w:tc>
          <w:tcPr>
            <w:tcW w:w="2412"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C12F7" w:rsidRPr="005661D9" w:rsidRDefault="00D1478D" w:rsidP="004B29EA">
            <w:pPr>
              <w:jc w:val="both"/>
              <w:rPr>
                <w:rFonts w:ascii="Arial" w:hAnsi="Arial" w:cs="Arial"/>
                <w:sz w:val="20"/>
                <w:lang w:val="es-ES_tradnl"/>
              </w:rPr>
            </w:pPr>
            <w:r w:rsidRPr="005661D9">
              <w:rPr>
                <w:rFonts w:ascii="Arial" w:hAnsi="Arial" w:cs="Arial"/>
                <w:sz w:val="20"/>
                <w:lang w:val="es-ES_tradnl"/>
              </w:rPr>
              <w:t xml:space="preserve">Equipos con certificación de calidad </w:t>
            </w:r>
          </w:p>
        </w:tc>
      </w:tr>
    </w:tbl>
    <w:p w:rsidR="00CE37AF" w:rsidRPr="005661D9" w:rsidRDefault="00CE37AF" w:rsidP="004B29EA">
      <w:pPr>
        <w:keepNext/>
        <w:jc w:val="both"/>
        <w:rPr>
          <w:rFonts w:ascii="Arial" w:hAnsi="Arial" w:cs="Arial"/>
          <w:lang w:val="es-ES_tradnl"/>
        </w:rPr>
      </w:pPr>
    </w:p>
    <w:p w:rsidR="00A77B09" w:rsidRPr="005661D9" w:rsidRDefault="00A77B09" w:rsidP="004B29EA">
      <w:pPr>
        <w:keepNext/>
        <w:jc w:val="both"/>
        <w:rPr>
          <w:rFonts w:ascii="Arial" w:hAnsi="Arial" w:cs="Arial"/>
          <w:lang w:val="es-ES_tradnl"/>
        </w:rPr>
      </w:pPr>
      <w:r w:rsidRPr="005661D9">
        <w:rPr>
          <w:rFonts w:ascii="Arial" w:hAnsi="Arial" w:cs="Arial"/>
          <w:lang w:val="es-ES_tradnl"/>
        </w:rPr>
        <w:t>La inversión para la climatización de la piscina (</w:t>
      </w:r>
      <w:r w:rsidR="00FC07B9">
        <w:rPr>
          <w:rFonts w:ascii="Arial" w:hAnsi="Arial" w:cs="Arial"/>
        </w:rPr>
        <w:fldChar w:fldCharType="begin"/>
      </w:r>
      <w:r w:rsidR="0091178C" w:rsidRPr="005661D9">
        <w:rPr>
          <w:rFonts w:ascii="Arial" w:hAnsi="Arial" w:cs="Arial"/>
          <w:lang w:val="es-ES_tradnl"/>
        </w:rPr>
        <w:instrText xml:space="preserve"> REF _Ref328119340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19</w:t>
      </w:r>
      <w:r w:rsidR="00FC07B9">
        <w:rPr>
          <w:rFonts w:ascii="Arial" w:hAnsi="Arial" w:cs="Arial"/>
        </w:rPr>
        <w:fldChar w:fldCharType="end"/>
      </w:r>
      <w:r w:rsidRPr="005661D9">
        <w:rPr>
          <w:rFonts w:ascii="Arial" w:hAnsi="Arial" w:cs="Arial"/>
          <w:lang w:val="es-ES_tradnl"/>
        </w:rPr>
        <w:t>) se divide en dos par</w:t>
      </w:r>
      <w:r w:rsidR="00664E3D" w:rsidRPr="005661D9">
        <w:rPr>
          <w:rFonts w:ascii="Arial" w:hAnsi="Arial" w:cs="Arial"/>
          <w:lang w:val="es-ES_tradnl"/>
        </w:rPr>
        <w:t>tes: una para la bomba de calor</w:t>
      </w:r>
      <w:r w:rsidRPr="005661D9">
        <w:rPr>
          <w:rFonts w:ascii="Arial" w:hAnsi="Arial" w:cs="Arial"/>
          <w:lang w:val="es-ES_tradnl"/>
        </w:rPr>
        <w:t xml:space="preserve"> y la otra para los paneles</w:t>
      </w:r>
      <w:r w:rsidR="00664E3D" w:rsidRPr="005661D9">
        <w:rPr>
          <w:rFonts w:ascii="Arial" w:hAnsi="Arial" w:cs="Arial"/>
          <w:lang w:val="es-ES_tradnl"/>
        </w:rPr>
        <w:t xml:space="preserve"> solares</w:t>
      </w:r>
      <w:r w:rsidRPr="005661D9">
        <w:rPr>
          <w:rFonts w:ascii="Arial" w:hAnsi="Arial" w:cs="Arial"/>
          <w:lang w:val="es-ES_tradnl"/>
        </w:rPr>
        <w:t>.</w:t>
      </w:r>
      <w:r w:rsidR="00122571" w:rsidRPr="005661D9">
        <w:rPr>
          <w:rFonts w:ascii="Arial" w:hAnsi="Arial" w:cs="Arial"/>
          <w:lang w:val="es-ES_tradnl"/>
        </w:rPr>
        <w:t xml:space="preserve"> </w:t>
      </w:r>
      <w:r w:rsidR="0013390B" w:rsidRPr="005661D9">
        <w:rPr>
          <w:rFonts w:ascii="Arial" w:hAnsi="Arial" w:cs="Arial"/>
          <w:lang w:val="es-ES_tradnl"/>
        </w:rPr>
        <w:t>S</w:t>
      </w:r>
      <w:r w:rsidR="00122571" w:rsidRPr="005661D9">
        <w:rPr>
          <w:rFonts w:ascii="Arial" w:hAnsi="Arial" w:cs="Arial"/>
          <w:lang w:val="es-ES_tradnl"/>
        </w:rPr>
        <w:t>e asum</w:t>
      </w:r>
      <w:r w:rsidR="0013390B" w:rsidRPr="005661D9">
        <w:rPr>
          <w:rFonts w:ascii="Arial" w:hAnsi="Arial" w:cs="Arial"/>
          <w:lang w:val="es-ES_tradnl"/>
        </w:rPr>
        <w:t>e que el sistema de</w:t>
      </w:r>
      <w:r w:rsidR="00122571" w:rsidRPr="005661D9">
        <w:rPr>
          <w:rFonts w:ascii="Arial" w:hAnsi="Arial" w:cs="Arial"/>
          <w:lang w:val="es-ES_tradnl"/>
        </w:rPr>
        <w:t xml:space="preserve"> respaldo suministrará hasta el 20 % de la energía requerida.</w:t>
      </w:r>
    </w:p>
    <w:p w:rsidR="00CE37AF" w:rsidRPr="0091178C" w:rsidRDefault="0091178C" w:rsidP="004B29EA">
      <w:pPr>
        <w:keepNext/>
        <w:jc w:val="both"/>
        <w:rPr>
          <w:rFonts w:ascii="Arial" w:hAnsi="Arial" w:cs="Arial"/>
          <w:sz w:val="18"/>
        </w:rPr>
      </w:pPr>
      <w:r w:rsidRPr="0091178C">
        <w:rPr>
          <w:rFonts w:ascii="Arial" w:hAnsi="Arial" w:cs="Arial"/>
          <w:noProof/>
        </w:rPr>
        <w:drawing>
          <wp:inline distT="0" distB="0" distL="0" distR="0">
            <wp:extent cx="5400040" cy="2261931"/>
            <wp:effectExtent l="19050" t="0" r="10160" b="43119"/>
            <wp:docPr id="2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478D" w:rsidRPr="005661D9" w:rsidRDefault="0091178C" w:rsidP="00112523">
      <w:pPr>
        <w:pStyle w:val="Caption"/>
        <w:jc w:val="center"/>
        <w:rPr>
          <w:rFonts w:ascii="Arial" w:hAnsi="Arial" w:cs="Arial"/>
          <w:color w:val="auto"/>
          <w:lang w:val="es-ES_tradnl"/>
        </w:rPr>
      </w:pPr>
      <w:bookmarkStart w:id="155" w:name="_Ref328119340"/>
      <w:bookmarkStart w:id="156" w:name="_Toc327885352"/>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19</w:t>
      </w:r>
      <w:r w:rsidR="00FC07B9" w:rsidRPr="00112523">
        <w:rPr>
          <w:rFonts w:ascii="Arial" w:hAnsi="Arial" w:cs="Arial"/>
          <w:color w:val="auto"/>
        </w:rPr>
        <w:fldChar w:fldCharType="end"/>
      </w:r>
      <w:bookmarkEnd w:id="155"/>
      <w:r w:rsidRPr="005661D9">
        <w:rPr>
          <w:rFonts w:ascii="Arial" w:hAnsi="Arial" w:cs="Arial"/>
          <w:color w:val="auto"/>
          <w:lang w:val="es-ES_tradnl"/>
        </w:rPr>
        <w:t xml:space="preserve"> </w:t>
      </w:r>
      <w:r w:rsidR="00CE37AF" w:rsidRPr="005661D9">
        <w:rPr>
          <w:rFonts w:ascii="Arial" w:hAnsi="Arial" w:cs="Arial"/>
          <w:color w:val="auto"/>
          <w:lang w:val="es-ES_tradnl"/>
        </w:rPr>
        <w:t>Inversión para climatización de piscina según la ZC y el tamaño del hotel</w:t>
      </w:r>
      <w:bookmarkEnd w:id="156"/>
    </w:p>
    <w:p w:rsidR="00D1478D" w:rsidRPr="00E37D6D" w:rsidRDefault="00D1478D" w:rsidP="0013390B">
      <w:pPr>
        <w:pStyle w:val="Heading2"/>
      </w:pPr>
      <w:bookmarkStart w:id="157" w:name="_Toc348896071"/>
      <w:proofErr w:type="spellStart"/>
      <w:r w:rsidRPr="00E37D6D">
        <w:t>Cogeneración</w:t>
      </w:r>
      <w:bookmarkEnd w:id="157"/>
      <w:proofErr w:type="spellEnd"/>
    </w:p>
    <w:p w:rsidR="00A77B09" w:rsidRPr="005661D9" w:rsidRDefault="0013390B" w:rsidP="004B29EA">
      <w:pPr>
        <w:jc w:val="both"/>
        <w:rPr>
          <w:rFonts w:ascii="Arial" w:hAnsi="Arial" w:cs="Arial"/>
          <w:lang w:val="es-ES_tradnl"/>
        </w:rPr>
      </w:pPr>
      <w:r w:rsidRPr="005661D9">
        <w:rPr>
          <w:rFonts w:ascii="Arial" w:hAnsi="Arial" w:cs="Arial"/>
          <w:lang w:val="es-ES_tradnl"/>
        </w:rPr>
        <w:t>La cogeneración es una tecnología mediante la</w:t>
      </w:r>
      <w:r w:rsidR="00A77B09" w:rsidRPr="005661D9">
        <w:rPr>
          <w:rFonts w:ascii="Arial" w:hAnsi="Arial" w:cs="Arial"/>
          <w:lang w:val="es-ES_tradnl"/>
        </w:rPr>
        <w:t xml:space="preserve"> cual se obtiene simultáneamente energía eléctrica y energía térmica útil (vapor, agua caliente sanitaria).</w:t>
      </w:r>
    </w:p>
    <w:p w:rsidR="00A77B09" w:rsidRPr="005661D9" w:rsidRDefault="00A77B09" w:rsidP="004B29EA">
      <w:pPr>
        <w:jc w:val="both"/>
        <w:rPr>
          <w:rFonts w:ascii="Arial" w:hAnsi="Arial" w:cs="Arial"/>
          <w:lang w:val="es-ES_tradnl"/>
        </w:rPr>
      </w:pPr>
      <w:r w:rsidRPr="005661D9">
        <w:rPr>
          <w:rFonts w:ascii="Arial" w:hAnsi="Arial" w:cs="Arial"/>
          <w:lang w:val="es-ES_tradnl"/>
        </w:rPr>
        <w:t xml:space="preserve">La ventaja de la cogeneración es su mayor eficiencia energética ya que se aprovecha tanto el calor como la energía mecánica o eléctrica de un único proceso, en vez de utilizar </w:t>
      </w:r>
      <w:r w:rsidR="0013390B" w:rsidRPr="005661D9">
        <w:rPr>
          <w:rFonts w:ascii="Arial" w:hAnsi="Arial" w:cs="Arial"/>
          <w:lang w:val="es-ES_tradnl"/>
        </w:rPr>
        <w:t xml:space="preserve">energía eléctrica de la red la cual es producida en parte por centrales térmicas que usan carbón y gas (30 % en Colombia) </w:t>
      </w:r>
      <w:r w:rsidRPr="005661D9">
        <w:rPr>
          <w:rFonts w:ascii="Arial" w:hAnsi="Arial" w:cs="Arial"/>
          <w:lang w:val="es-ES_tradnl"/>
        </w:rPr>
        <w:t>y para las necesidades de calor una caldera convencional (</w:t>
      </w:r>
      <w:r w:rsidR="00FC07B9">
        <w:rPr>
          <w:rFonts w:ascii="Arial" w:hAnsi="Arial" w:cs="Arial"/>
        </w:rPr>
        <w:fldChar w:fldCharType="begin"/>
      </w:r>
      <w:r w:rsidR="0091178C" w:rsidRPr="005661D9">
        <w:rPr>
          <w:rFonts w:ascii="Arial" w:hAnsi="Arial" w:cs="Arial"/>
          <w:lang w:val="es-ES_tradnl"/>
        </w:rPr>
        <w:instrText xml:space="preserve"> REF _Ref328119361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20</w:t>
      </w:r>
      <w:r w:rsidR="00FC07B9">
        <w:rPr>
          <w:rFonts w:ascii="Arial" w:hAnsi="Arial" w:cs="Arial"/>
        </w:rPr>
        <w:fldChar w:fldCharType="end"/>
      </w:r>
      <w:r w:rsidRPr="005661D9">
        <w:rPr>
          <w:rFonts w:ascii="Arial" w:hAnsi="Arial" w:cs="Arial"/>
          <w:lang w:val="es-ES_tradnl"/>
        </w:rPr>
        <w:t>).</w:t>
      </w:r>
    </w:p>
    <w:p w:rsidR="00732433" w:rsidRPr="004B29EA" w:rsidRDefault="00732433" w:rsidP="004B29EA">
      <w:pPr>
        <w:jc w:val="both"/>
        <w:rPr>
          <w:rFonts w:ascii="Arial" w:hAnsi="Arial" w:cs="Arial"/>
        </w:rPr>
      </w:pPr>
      <w:r w:rsidRPr="004B29EA">
        <w:rPr>
          <w:rFonts w:ascii="Arial" w:hAnsi="Arial" w:cs="Arial"/>
          <w:noProof/>
        </w:rPr>
        <mc:AlternateContent>
          <mc:Choice Requires="wpg">
            <w:drawing>
              <wp:inline distT="0" distB="0" distL="0" distR="0">
                <wp:extent cx="4714908" cy="1481487"/>
                <wp:effectExtent l="0" t="0" r="0" b="0"/>
                <wp:docPr id="7" name="23 Grupo"/>
                <wp:cNvGraphicFramePr/>
                <a:graphic xmlns:a="http://schemas.openxmlformats.org/drawingml/2006/main">
                  <a:graphicData uri="http://schemas.microsoft.com/office/word/2010/wordprocessingGroup">
                    <wpg:wgp>
                      <wpg:cNvGrpSpPr/>
                      <wpg:grpSpPr>
                        <a:xfrm>
                          <a:off x="0" y="0"/>
                          <a:ext cx="4714908" cy="1481487"/>
                          <a:chOff x="285720" y="2643182"/>
                          <a:chExt cx="5786478" cy="2056510"/>
                        </a:xfrm>
                      </wpg:grpSpPr>
                      <pic:pic xmlns:pic="http://schemas.openxmlformats.org/drawingml/2006/picture">
                        <pic:nvPicPr>
                          <pic:cNvPr id="34" name="Picture 34" descr="http://t2.gstatic.com/images?q=tbn:ANd9GcS77lg2WVW5TwZG1rt_jQ0oZx4I9xdFUPgnK87TYYSNG7XdLGsf"/>
                          <pic:cNvPicPr>
                            <a:picLocks noChangeAspect="1" noChangeArrowheads="1"/>
                          </pic:cNvPicPr>
                        </pic:nvPicPr>
                        <pic:blipFill>
                          <a:blip r:embed="rId30" cstate="print"/>
                          <a:srcRect/>
                          <a:stretch>
                            <a:fillRect/>
                          </a:stretch>
                        </pic:blipFill>
                        <pic:spPr bwMode="auto">
                          <a:xfrm>
                            <a:off x="2000232" y="3500438"/>
                            <a:ext cx="1027068" cy="783140"/>
                          </a:xfrm>
                          <a:prstGeom prst="rect">
                            <a:avLst/>
                          </a:prstGeom>
                          <a:noFill/>
                        </pic:spPr>
                      </pic:pic>
                      <wps:wsp>
                        <wps:cNvPr id="35" name="25 Flecha derecha"/>
                        <wps:cNvSpPr/>
                        <wps:spPr>
                          <a:xfrm>
                            <a:off x="1500166" y="3786190"/>
                            <a:ext cx="357190" cy="2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38" name="26 Flecha derecha"/>
                        <wps:cNvSpPr/>
                        <wps:spPr>
                          <a:xfrm>
                            <a:off x="3214678" y="4000504"/>
                            <a:ext cx="357190" cy="2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41" name="27 Flecha derecha"/>
                        <wps:cNvSpPr/>
                        <wps:spPr>
                          <a:xfrm>
                            <a:off x="3214678" y="3500438"/>
                            <a:ext cx="357190" cy="2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42" name="28 CuadroTexto"/>
                        <wps:cNvSpPr txBox="1"/>
                        <wps:spPr>
                          <a:xfrm>
                            <a:off x="285720" y="3436369"/>
                            <a:ext cx="1143260" cy="772166"/>
                          </a:xfrm>
                          <a:prstGeom prst="rect">
                            <a:avLst/>
                          </a:prstGeom>
                          <a:noFill/>
                        </wps:spPr>
                        <wps:txbx>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100% Suministro de combustible</w:t>
                              </w:r>
                            </w:p>
                          </w:txbxContent>
                        </wps:txbx>
                        <wps:bodyPr wrap="square" rtlCol="0">
                          <a:spAutoFit/>
                        </wps:bodyPr>
                      </wps:wsp>
                      <wps:wsp>
                        <wps:cNvPr id="43" name="29 CuadroTexto"/>
                        <wps:cNvSpPr txBox="1"/>
                        <wps:spPr>
                          <a:xfrm>
                            <a:off x="3571845" y="3214682"/>
                            <a:ext cx="2428355" cy="772166"/>
                          </a:xfrm>
                          <a:prstGeom prst="rect">
                            <a:avLst/>
                          </a:prstGeom>
                          <a:noFill/>
                        </wps:spPr>
                        <wps:txbx>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producir calor o refrigeración a través de un sistema central</w:t>
                              </w:r>
                            </w:p>
                          </w:txbxContent>
                        </wps:txbx>
                        <wps:bodyPr wrap="square" rtlCol="0">
                          <a:spAutoFit/>
                        </wps:bodyPr>
                      </wps:wsp>
                      <wps:wsp>
                        <wps:cNvPr id="44" name="30 CuadroTexto"/>
                        <wps:cNvSpPr txBox="1"/>
                        <wps:spPr>
                          <a:xfrm>
                            <a:off x="3643307" y="3929066"/>
                            <a:ext cx="2428891" cy="555408"/>
                          </a:xfrm>
                          <a:prstGeom prst="rect">
                            <a:avLst/>
                          </a:prstGeom>
                          <a:noFill/>
                        </wps:spPr>
                        <wps:txbx>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la producción de electricidad</w:t>
                              </w:r>
                            </w:p>
                          </w:txbxContent>
                        </wps:txbx>
                        <wps:bodyPr wrap="square" rtlCol="0">
                          <a:spAutoFit/>
                        </wps:bodyPr>
                      </wps:wsp>
                      <wps:wsp>
                        <wps:cNvPr id="45" name="31 Flecha derecha"/>
                        <wps:cNvSpPr/>
                        <wps:spPr>
                          <a:xfrm rot="16200000">
                            <a:off x="2428860" y="3143248"/>
                            <a:ext cx="357190" cy="214314"/>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1D9" w:rsidRDefault="005661D9" w:rsidP="00CC2516">
                              <w:pPr>
                                <w:rPr>
                                  <w:rFonts w:eastAsia="Times New Roman"/>
                                </w:rPr>
                              </w:pPr>
                            </w:p>
                          </w:txbxContent>
                        </wps:txbx>
                        <wps:bodyPr rtlCol="0" anchor="ctr"/>
                      </wps:wsp>
                      <wps:wsp>
                        <wps:cNvPr id="46" name="32 CuadroTexto"/>
                        <wps:cNvSpPr txBox="1"/>
                        <wps:spPr>
                          <a:xfrm>
                            <a:off x="2786033" y="2643182"/>
                            <a:ext cx="1786197" cy="557088"/>
                          </a:xfrm>
                          <a:prstGeom prst="rect">
                            <a:avLst/>
                          </a:prstGeom>
                          <a:noFill/>
                        </wps:spPr>
                        <wps:txbx>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20% “Desechos” = calor rechazado al ambiente</w:t>
                              </w:r>
                            </w:p>
                          </w:txbxContent>
                        </wps:txbx>
                        <wps:bodyPr wrap="square" rtlCol="0">
                          <a:spAutoFit/>
                        </wps:bodyPr>
                      </wps:wsp>
                      <wps:wsp>
                        <wps:cNvPr id="47" name="33 CuadroTexto"/>
                        <wps:cNvSpPr txBox="1"/>
                        <wps:spPr>
                          <a:xfrm>
                            <a:off x="1500158" y="4357682"/>
                            <a:ext cx="2429135" cy="342010"/>
                          </a:xfrm>
                          <a:prstGeom prst="rect">
                            <a:avLst/>
                          </a:prstGeom>
                          <a:noFill/>
                        </wps:spPr>
                        <wps:txbx>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Equipo de cogeneración</w:t>
                              </w:r>
                            </w:p>
                          </w:txbxContent>
                        </wps:txbx>
                        <wps:bodyPr wrap="square" rtlCol="0">
                          <a:spAutoFit/>
                        </wps:bodyPr>
                      </wps:wsp>
                    </wpg:wgp>
                  </a:graphicData>
                </a:graphic>
              </wp:inline>
            </w:drawing>
          </mc:Choice>
          <mc:Fallback>
            <w:pict>
              <v:group id="23 Grupo" o:spid="_x0000_s1027" style="width:371.25pt;height:116.65pt;mso-position-horizontal-relative:char;mso-position-vertical-relative:line" coordorigin="2857,26431" coordsize="57864,20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http://t2.gstatic.com/images?q=tbn:ANd9GcS77lg2WVW5TwZG1rt_jQ0oZx4I9xdFUPgnK87TYYSNG7XdLGsf" style="position:absolute;left:20002;top:35004;width:10271;height:7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8LFAAAA2wAAAA8AAABkcnMvZG93bnJldi54bWxEj81qwzAQhO+FvoPYQG61nKYNiRs5lAZT&#10;U3rJDzkv1tZ2bK2MpcTO20eFQo/DzHzDrDejacWVeldbVjCLYhDEhdU1lwqOh+xpCcJ5ZI2tZVJw&#10;Iweb9PFhjYm2A+/ouvelCBB2CSqovO8SKV1RkUEX2Y44eD+2N+iD7EupexwC3LTyOY4X0mDNYaHC&#10;jj4qKpr9xSg4fWWr5nz+3L5+m+WwyKXPioNWajoZ399AeBr9f/ivnWsF8xf4/RJ+gE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MHfCxQAAANsAAAAPAAAAAAAAAAAAAAAA&#10;AJ8CAABkcnMvZG93bnJldi54bWxQSwUGAAAAAAQABAD3AAAAkQMAAAAA&#10;">
                  <v:imagedata r:id="rId31" o:title="ANd9GcS77lg2WVW5TwZG1rt_jQ0oZx4I9xdFUPgnK87TYYSNG7XdLGs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5 Flecha derecha" o:spid="_x0000_s1029" type="#_x0000_t13" style="position:absolute;left:15001;top:37861;width:3572;height:2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MA&#10;AADbAAAADwAAAGRycy9kb3ducmV2LnhtbESPwWrDMBBE74X8g9hCLyaR05JQnCghBAo9tk5y6G2x&#10;1paptDLWNnH/vioUehxm583Odj8Fr640pj6ygeWiBEXcRNtzZ+B8epk/g0qCbNFHJgPflGC/m91t&#10;sbLxxu90raVTGcKpQgNOZKi0To2jgGkRB+LstXEMKFmOnbYj3jI8eP1YlmsdsOfc4HCgo6Pms/4K&#10;+Y268Ku3wsvlA5eHVor2NDhtzMP9dNiAEprk//gv/WoNPK3gd0sGgN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sMAAADbAAAADwAAAAAAAAAAAAAAAACYAgAAZHJzL2Rv&#10;d25yZXYueG1sUEsFBgAAAAAEAAQA9QAAAIgDAAAAAA==&#10;" adj="15120" fillcolor="#4f81bd [3204]" strokecolor="#243f60 [1604]" strokeweight="2pt">
                  <v:textbox>
                    <w:txbxContent>
                      <w:p w:rsidR="005661D9" w:rsidRDefault="005661D9" w:rsidP="00CC2516">
                        <w:pPr>
                          <w:rPr>
                            <w:rFonts w:eastAsia="Times New Roman"/>
                          </w:rPr>
                        </w:pPr>
                      </w:p>
                    </w:txbxContent>
                  </v:textbox>
                </v:shape>
                <v:shape id="26 Flecha derecha" o:spid="_x0000_s1030" type="#_x0000_t13" style="position:absolute;left:32146;top:40005;width:3572;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5+/MIA&#10;AADbAAAADwAAAGRycy9kb3ducmV2LnhtbESPwUrEQAyG74LvMETwUtzpKorUnV0WQfCo3fXgLXTS&#10;TnEmUzpxt769OQgew5//y5fNbknRnGguY2YH61UNhrjLfuTBwfHwcvMIpgiyx5iZHPxQgd328mKD&#10;jc9nfqdTK4NRCJcGHQSRqbG2dIESllWeiDXr85xQdJwH62c8KzxFe1vXDzbhyHoh4ETPgbqv9jup&#10;RlvF+7cqyscnrve9VP1hCta566tl/wRGaJH/5b/2q3dwp7L6iwL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78wgAAANsAAAAPAAAAAAAAAAAAAAAAAJgCAABkcnMvZG93&#10;bnJldi54bWxQSwUGAAAAAAQABAD1AAAAhwMAAAAA&#10;" adj="15120" fillcolor="#4f81bd [3204]" strokecolor="#243f60 [1604]" strokeweight="2pt">
                  <v:textbox>
                    <w:txbxContent>
                      <w:p w:rsidR="005661D9" w:rsidRDefault="005661D9" w:rsidP="00CC2516">
                        <w:pPr>
                          <w:rPr>
                            <w:rFonts w:eastAsia="Times New Roman"/>
                          </w:rPr>
                        </w:pPr>
                      </w:p>
                    </w:txbxContent>
                  </v:textbox>
                </v:shape>
                <v:shape id="27 Flecha derecha" o:spid="_x0000_s1031" type="#_x0000_t13" style="position:absolute;left:32146;top:35004;width:3572;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kHMMA&#10;AADbAAAADwAAAGRycy9kb3ducmV2LnhtbESPQUvDQBCF74L/YRnBS7CbiBZJuy1FEDxqqofehuwk&#10;G7o7G7Jjm/77riB4fLx535u33s7BqxNNaYhsoFqUoIjbaAfuDXzt3x5eQCVBtugjk4ELJdhubm/W&#10;WNt45k86NdKrDOFUowEnMtZap9ZRwLSII3H2ujgFlCynXtsJzxkevH4sy6UOOHBucDjSq6P22PyE&#10;/EZT+OePwsv3AatdJ0W3H5025v5u3q1ACc3yf/yXfrcGnir43ZIB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kHMMAAADbAAAADwAAAAAAAAAAAAAAAACYAgAAZHJzL2Rv&#10;d25yZXYueG1sUEsFBgAAAAAEAAQA9QAAAIgDAAAAAA==&#10;" adj="15120" fillcolor="#4f81bd [3204]" strokecolor="#243f60 [1604]" strokeweight="2pt">
                  <v:textbox>
                    <w:txbxContent>
                      <w:p w:rsidR="005661D9" w:rsidRDefault="005661D9" w:rsidP="00CC2516">
                        <w:pPr>
                          <w:rPr>
                            <w:rFonts w:eastAsia="Times New Roman"/>
                          </w:rPr>
                        </w:pPr>
                      </w:p>
                    </w:txbxContent>
                  </v:textbox>
                </v:shape>
                <v:shape id="28 CuadroTexto" o:spid="_x0000_s1032" type="#_x0000_t202" style="position:absolute;left:2857;top:34363;width:11432;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100% Suministro de combustible</w:t>
                        </w:r>
                      </w:p>
                    </w:txbxContent>
                  </v:textbox>
                </v:shape>
                <v:shape id="29 CuadroTexto" o:spid="_x0000_s1033" type="#_x0000_t202" style="position:absolute;left:35718;top:32146;width:2428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producir calor o refrigeración a través de un sistema central</w:t>
                        </w:r>
                      </w:p>
                    </w:txbxContent>
                  </v:textbox>
                </v:shape>
                <v:shape id="30 CuadroTexto" o:spid="_x0000_s1034" type="#_x0000_t202" style="position:absolute;left:36433;top:39290;width:24288;height: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5661D9" w:rsidRPr="005661D9" w:rsidRDefault="005661D9" w:rsidP="00CC2516">
                        <w:pPr>
                          <w:pStyle w:val="NormalWeb"/>
                          <w:spacing w:before="0" w:beforeAutospacing="0" w:after="0" w:afterAutospacing="0"/>
                          <w:rPr>
                            <w:lang w:val="es-ES_tradnl"/>
                          </w:rPr>
                        </w:pPr>
                        <w:r>
                          <w:rPr>
                            <w:rFonts w:asciiTheme="minorHAnsi" w:hAnsi="Calibri" w:cstheme="minorBidi"/>
                            <w:color w:val="000000" w:themeColor="text1"/>
                            <w:kern w:val="24"/>
                            <w:sz w:val="20"/>
                            <w:szCs w:val="20"/>
                            <w:lang w:val="es-ES"/>
                          </w:rPr>
                          <w:t>40% Energía utilizada para la producción de electricidad</w:t>
                        </w:r>
                      </w:p>
                    </w:txbxContent>
                  </v:textbox>
                </v:shape>
                <v:shape id="31 Flecha derecha" o:spid="_x0000_s1035" type="#_x0000_t13" style="position:absolute;left:24288;top:31432;width:3572;height:21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JlsQA&#10;AADbAAAADwAAAGRycy9kb3ducmV2LnhtbESPQWsCMRSE74L/ITyhN81WVmm3RimVQg9ScCv0+po8&#10;N0s3L8smdVd/vSkIHoeZ+YZZbQbXiBN1ofas4HGWgSDW3tRcKTh8vU+fQISIbLDxTArOFGCzHo9W&#10;WBjf855OZaxEgnAoUIGNsS2kDNqSwzDzLXHyjr5zGJPsKmk67BPcNXKeZUvpsOa0YLGlN0v6t/xz&#10;ChZ2d/guB/2zbY4X0vE5/+z3uVIPk+H1BUSkId7Dt/aHUZAv4P9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SZbEAAAA2wAAAA8AAAAAAAAAAAAAAAAAmAIAAGRycy9k&#10;b3ducmV2LnhtbFBLBQYAAAAABAAEAPUAAACJAwAAAAA=&#10;" adj="15120" fillcolor="#ffc000" strokecolor="#ffc000" strokeweight="2pt">
                  <v:textbox>
                    <w:txbxContent>
                      <w:p w:rsidR="005661D9" w:rsidRDefault="005661D9" w:rsidP="00CC2516">
                        <w:pPr>
                          <w:rPr>
                            <w:rFonts w:eastAsia="Times New Roman"/>
                          </w:rPr>
                        </w:pPr>
                      </w:p>
                    </w:txbxContent>
                  </v:textbox>
                </v:shape>
                <v:shape id="32 CuadroTexto" o:spid="_x0000_s1036" type="#_x0000_t202" style="position:absolute;left:27860;top:26431;width:17862;height: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20% “Desechos” = calor rechazado al ambiente</w:t>
                        </w:r>
                      </w:p>
                    </w:txbxContent>
                  </v:textbox>
                </v:shape>
                <v:shape id="33 CuadroTexto" o:spid="_x0000_s1037" type="#_x0000_t202" style="position:absolute;left:15001;top:43576;width:2429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5661D9" w:rsidRDefault="005661D9" w:rsidP="00CC2516">
                        <w:pPr>
                          <w:pStyle w:val="NormalWeb"/>
                          <w:spacing w:before="0" w:beforeAutospacing="0" w:after="0" w:afterAutospacing="0"/>
                        </w:pPr>
                        <w:r>
                          <w:rPr>
                            <w:rFonts w:asciiTheme="minorHAnsi" w:hAnsi="Calibri" w:cstheme="minorBidi"/>
                            <w:color w:val="000000" w:themeColor="text1"/>
                            <w:kern w:val="24"/>
                            <w:sz w:val="20"/>
                            <w:szCs w:val="20"/>
                            <w:lang w:val="es-ES"/>
                          </w:rPr>
                          <w:t>Equipo de cogeneración</w:t>
                        </w:r>
                      </w:p>
                    </w:txbxContent>
                  </v:textbox>
                </v:shape>
                <w10:anchorlock/>
              </v:group>
            </w:pict>
          </mc:Fallback>
        </mc:AlternateContent>
      </w:r>
    </w:p>
    <w:p w:rsidR="00D1478D" w:rsidRPr="00112523" w:rsidRDefault="0091178C" w:rsidP="00112523">
      <w:pPr>
        <w:pStyle w:val="Caption"/>
        <w:jc w:val="center"/>
        <w:rPr>
          <w:rFonts w:ascii="Arial" w:hAnsi="Arial" w:cs="Arial"/>
          <w:color w:val="auto"/>
          <w:lang w:val="es-CO"/>
        </w:rPr>
      </w:pPr>
      <w:bookmarkStart w:id="158" w:name="_Ref328119361"/>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20</w:t>
      </w:r>
      <w:r w:rsidR="00FC07B9" w:rsidRPr="00112523">
        <w:rPr>
          <w:rFonts w:ascii="Arial" w:hAnsi="Arial" w:cs="Arial"/>
          <w:color w:val="auto"/>
        </w:rPr>
        <w:fldChar w:fldCharType="end"/>
      </w:r>
      <w:bookmarkEnd w:id="158"/>
      <w:r w:rsidRPr="005661D9">
        <w:rPr>
          <w:rFonts w:ascii="Arial" w:hAnsi="Arial" w:cs="Arial"/>
          <w:color w:val="auto"/>
          <w:lang w:val="es-ES_tradnl"/>
        </w:rPr>
        <w:t xml:space="preserve"> </w:t>
      </w:r>
      <w:r w:rsidR="0013390B" w:rsidRPr="005661D9">
        <w:rPr>
          <w:rFonts w:ascii="Arial" w:hAnsi="Arial" w:cs="Arial"/>
          <w:color w:val="auto"/>
          <w:lang w:val="es-ES_tradnl"/>
        </w:rPr>
        <w:t>Balance energético de la cogeneración</w:t>
      </w:r>
    </w:p>
    <w:p w:rsidR="00D1478D" w:rsidRPr="004B29EA" w:rsidRDefault="0085782C" w:rsidP="004B29EA">
      <w:pPr>
        <w:jc w:val="both"/>
        <w:rPr>
          <w:rFonts w:ascii="Arial" w:hAnsi="Arial" w:cs="Arial"/>
          <w:lang w:val="es-CO"/>
        </w:rPr>
      </w:pPr>
      <w:r w:rsidRPr="00184865">
        <w:rPr>
          <w:rFonts w:ascii="Arial" w:hAnsi="Arial" w:cs="Arial"/>
          <w:lang w:val="es-CO"/>
        </w:rPr>
        <w:t xml:space="preserve">A continuación, en la </w:t>
      </w:r>
      <w:r w:rsidR="00184865" w:rsidRPr="005661D9">
        <w:rPr>
          <w:rFonts w:ascii="Arial" w:hAnsi="Arial" w:cs="Arial"/>
          <w:lang w:val="es-ES_tradnl"/>
        </w:rPr>
        <w:t xml:space="preserve">tabla 11 </w:t>
      </w:r>
      <w:r w:rsidRPr="00184865">
        <w:rPr>
          <w:rFonts w:ascii="Arial" w:hAnsi="Arial" w:cs="Arial"/>
          <w:lang w:val="es-CO"/>
        </w:rPr>
        <w:t xml:space="preserve">se resumen las características de </w:t>
      </w:r>
      <w:r w:rsidR="0013390B" w:rsidRPr="00184865">
        <w:rPr>
          <w:rFonts w:ascii="Arial" w:hAnsi="Arial" w:cs="Arial"/>
          <w:lang w:val="es-CO"/>
        </w:rPr>
        <w:t>esta tecnología.</w:t>
      </w:r>
      <w:r w:rsidR="00C24915">
        <w:rPr>
          <w:rFonts w:ascii="Arial" w:hAnsi="Arial" w:cs="Arial"/>
          <w:lang w:val="es-CO"/>
        </w:rPr>
        <w:t xml:space="preserve"> Teniendo en cuenta los requerimientos de energía eléctrica y térmica de los hoteles, se considera que la tecnología que mejor se adecúa a estos requerimientos son los motores de combustión interna operando con gas natural que es el combustible más limpio y que está disponible en las ciudades principales, excepto San Andrés.</w:t>
      </w:r>
    </w:p>
    <w:p w:rsidR="00646D1D" w:rsidRPr="005661D9" w:rsidRDefault="00646D1D" w:rsidP="00112523">
      <w:pPr>
        <w:pStyle w:val="Caption"/>
        <w:keepNext/>
        <w:jc w:val="center"/>
        <w:rPr>
          <w:rFonts w:ascii="Arial" w:hAnsi="Arial" w:cs="Arial"/>
          <w:color w:val="auto"/>
          <w:lang w:val="es-ES_tradnl"/>
        </w:rPr>
      </w:pPr>
      <w:bookmarkStart w:id="159" w:name="_Ref327442325"/>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11</w:t>
      </w:r>
      <w:r w:rsidR="00FC07B9" w:rsidRPr="00112523">
        <w:rPr>
          <w:rFonts w:ascii="Arial" w:hAnsi="Arial" w:cs="Arial"/>
          <w:color w:val="auto"/>
        </w:rPr>
        <w:fldChar w:fldCharType="end"/>
      </w:r>
      <w:bookmarkEnd w:id="159"/>
      <w:r w:rsidRPr="005661D9">
        <w:rPr>
          <w:rFonts w:ascii="Arial" w:hAnsi="Arial" w:cs="Arial"/>
          <w:color w:val="auto"/>
          <w:lang w:val="es-ES_tradnl"/>
        </w:rPr>
        <w:t xml:space="preserve"> Caracterización del cambio de tecnología por cogeneración</w:t>
      </w:r>
    </w:p>
    <w:tbl>
      <w:tblPr>
        <w:tblW w:w="5000" w:type="pct"/>
        <w:jc w:val="center"/>
        <w:tblCellMar>
          <w:left w:w="0" w:type="dxa"/>
          <w:right w:w="0" w:type="dxa"/>
        </w:tblCellMar>
        <w:tblLook w:val="04A0" w:firstRow="1" w:lastRow="0" w:firstColumn="1" w:lastColumn="0" w:noHBand="0" w:noVBand="1"/>
      </w:tblPr>
      <w:tblGrid>
        <w:gridCol w:w="4002"/>
        <w:gridCol w:w="4532"/>
      </w:tblGrid>
      <w:tr w:rsidR="00D1478D" w:rsidRPr="005661D9" w:rsidTr="00C24915">
        <w:trPr>
          <w:trHeight w:val="607"/>
          <w:jc w:val="center"/>
        </w:trPr>
        <w:tc>
          <w:tcPr>
            <w:tcW w:w="2345"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Costo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inversión</w:t>
            </w:r>
            <w:proofErr w:type="spellEnd"/>
            <w:r w:rsidRPr="00C24915">
              <w:rPr>
                <w:rFonts w:ascii="Arial" w:eastAsia="Times New Roman" w:hAnsi="Arial" w:cs="Arial"/>
                <w:kern w:val="24"/>
                <w:sz w:val="20"/>
                <w:lang w:eastAsia="es-ES"/>
              </w:rPr>
              <w:t xml:space="preserve"> </w:t>
            </w:r>
          </w:p>
        </w:tc>
        <w:tc>
          <w:tcPr>
            <w:tcW w:w="2655"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D1478D" w:rsidRPr="005661D9" w:rsidRDefault="00E418E1" w:rsidP="00B24B74">
            <w:pPr>
              <w:spacing w:after="240"/>
              <w:jc w:val="both"/>
              <w:rPr>
                <w:rFonts w:ascii="Arial" w:eastAsia="Times New Roman" w:hAnsi="Arial" w:cs="Arial"/>
                <w:sz w:val="20"/>
                <w:szCs w:val="36"/>
                <w:lang w:val="es-ES_tradnl" w:eastAsia="es-ES"/>
              </w:rPr>
            </w:pPr>
            <w:r w:rsidRPr="005661D9">
              <w:rPr>
                <w:rFonts w:ascii="Arial" w:eastAsia="Times New Roman" w:hAnsi="Arial" w:cs="Arial"/>
                <w:kern w:val="24"/>
                <w:sz w:val="20"/>
                <w:lang w:val="es-ES_tradnl" w:eastAsia="es-ES"/>
              </w:rPr>
              <w:t>15</w:t>
            </w:r>
            <w:r w:rsidR="00D1478D" w:rsidRPr="005661D9">
              <w:rPr>
                <w:rFonts w:ascii="Arial" w:eastAsia="Times New Roman" w:hAnsi="Arial" w:cs="Arial"/>
                <w:kern w:val="24"/>
                <w:sz w:val="20"/>
                <w:lang w:val="es-ES_tradnl" w:eastAsia="es-ES"/>
              </w:rPr>
              <w:t>00 USD/</w:t>
            </w:r>
            <w:proofErr w:type="spellStart"/>
            <w:r w:rsidR="00D1478D" w:rsidRPr="005661D9">
              <w:rPr>
                <w:rFonts w:ascii="Arial" w:eastAsia="Times New Roman" w:hAnsi="Arial" w:cs="Arial"/>
                <w:kern w:val="24"/>
                <w:sz w:val="20"/>
                <w:lang w:val="es-ES_tradnl" w:eastAsia="es-ES"/>
              </w:rPr>
              <w:t>kW</w:t>
            </w:r>
            <w:r w:rsidR="00C24915" w:rsidRPr="005661D9">
              <w:rPr>
                <w:rFonts w:ascii="Arial" w:eastAsia="Times New Roman" w:hAnsi="Arial" w:cs="Arial"/>
                <w:kern w:val="24"/>
                <w:sz w:val="20"/>
                <w:lang w:val="es-ES_tradnl" w:eastAsia="es-ES"/>
              </w:rPr>
              <w:t>e</w:t>
            </w:r>
            <w:proofErr w:type="spellEnd"/>
            <w:r w:rsidR="00B24B74" w:rsidRPr="005661D9">
              <w:rPr>
                <w:rFonts w:ascii="Arial" w:eastAsia="Times New Roman" w:hAnsi="Arial" w:cs="Arial"/>
                <w:kern w:val="24"/>
                <w:sz w:val="20"/>
                <w:lang w:val="es-ES_tradnl" w:eastAsia="es-ES"/>
              </w:rPr>
              <w:t xml:space="preserve"> Índice de inversión considerado por la capacidad del motor de combustión interna</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Depreciación</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vida</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útil</w:t>
            </w:r>
            <w:proofErr w:type="spellEnd"/>
            <w:r w:rsidRPr="00C24915">
              <w:rPr>
                <w:rFonts w:ascii="Arial" w:eastAsia="Times New Roman" w:hAnsi="Arial" w:cs="Arial"/>
                <w:b/>
                <w:bCs/>
                <w:kern w:val="24"/>
                <w:sz w:val="20"/>
                <w:lang w:eastAsia="es-ES"/>
              </w:rPr>
              <w:t>)</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15 </w:t>
            </w:r>
            <w:proofErr w:type="spellStart"/>
            <w:r w:rsidRPr="00C24915">
              <w:rPr>
                <w:rFonts w:ascii="Arial" w:eastAsia="Times New Roman" w:hAnsi="Arial" w:cs="Arial"/>
                <w:kern w:val="24"/>
                <w:sz w:val="20"/>
                <w:lang w:eastAsia="es-ES"/>
              </w:rPr>
              <w:t>años</w:t>
            </w:r>
            <w:proofErr w:type="spellEnd"/>
            <w:r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Costos</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m</w:t>
            </w:r>
            <w:r w:rsidR="00297681">
              <w:rPr>
                <w:rFonts w:ascii="Arial" w:eastAsia="Times New Roman" w:hAnsi="Arial" w:cs="Arial"/>
                <w:b/>
                <w:bCs/>
                <w:kern w:val="24"/>
                <w:sz w:val="20"/>
                <w:lang w:eastAsia="es-ES"/>
              </w:rPr>
              <w:t>antenimiento</w:t>
            </w:r>
            <w:proofErr w:type="spellEnd"/>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PCO $20/KW </w:t>
            </w:r>
            <w:proofErr w:type="spellStart"/>
            <w:r w:rsidRPr="00C24915">
              <w:rPr>
                <w:rFonts w:ascii="Arial" w:eastAsia="Times New Roman" w:hAnsi="Arial" w:cs="Arial"/>
                <w:kern w:val="24"/>
                <w:sz w:val="20"/>
                <w:lang w:eastAsia="es-ES"/>
              </w:rPr>
              <w:t>generado</w:t>
            </w:r>
            <w:proofErr w:type="spellEnd"/>
            <w:r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Costos</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operación</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Combustible (gas)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Tiempo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entrega</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C24915"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lang w:eastAsia="es-ES"/>
              </w:rPr>
              <w:t>6</w:t>
            </w:r>
            <w:r w:rsidR="00D1478D" w:rsidRPr="00C24915">
              <w:rPr>
                <w:rFonts w:ascii="Arial" w:eastAsia="Times New Roman" w:hAnsi="Arial" w:cs="Arial"/>
                <w:kern w:val="24"/>
                <w:sz w:val="20"/>
                <w:lang w:eastAsia="es-ES"/>
              </w:rPr>
              <w:t xml:space="preserve"> </w:t>
            </w:r>
            <w:proofErr w:type="spellStart"/>
            <w:r w:rsidR="00D1478D" w:rsidRPr="00C24915">
              <w:rPr>
                <w:rFonts w:ascii="Arial" w:eastAsia="Times New Roman" w:hAnsi="Arial" w:cs="Arial"/>
                <w:kern w:val="24"/>
                <w:sz w:val="20"/>
                <w:lang w:eastAsia="es-ES"/>
              </w:rPr>
              <w:t>meses</w:t>
            </w:r>
            <w:proofErr w:type="spellEnd"/>
            <w:r w:rsidR="00D1478D"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Tiempo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instalación</w:t>
            </w:r>
            <w:proofErr w:type="spellEnd"/>
            <w:r w:rsidRPr="00C24915">
              <w:rPr>
                <w:rFonts w:ascii="Arial" w:eastAsia="Times New Roman" w:hAnsi="Arial" w:cs="Arial"/>
                <w:b/>
                <w:bCs/>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3 </w:t>
            </w:r>
            <w:proofErr w:type="spellStart"/>
            <w:r w:rsidRPr="00C24915">
              <w:rPr>
                <w:rFonts w:ascii="Arial" w:eastAsia="Times New Roman" w:hAnsi="Arial" w:cs="Arial"/>
                <w:kern w:val="24"/>
                <w:sz w:val="20"/>
                <w:lang w:eastAsia="es-ES"/>
              </w:rPr>
              <w:t>meses</w:t>
            </w:r>
            <w:proofErr w:type="spellEnd"/>
            <w:r w:rsidRPr="00C24915">
              <w:rPr>
                <w:rFonts w:ascii="Arial" w:eastAsia="Times New Roman" w:hAnsi="Arial" w:cs="Arial"/>
                <w:kern w:val="24"/>
                <w:sz w:val="20"/>
                <w:lang w:eastAsia="es-ES"/>
              </w:rPr>
              <w:t xml:space="preserve">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Tiempo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construcción</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C24915" w:rsidP="00D1478D">
            <w:pPr>
              <w:spacing w:after="0" w:line="240" w:lineRule="auto"/>
              <w:rPr>
                <w:rFonts w:ascii="Arial" w:eastAsia="Times New Roman" w:hAnsi="Arial" w:cs="Arial"/>
                <w:sz w:val="20"/>
                <w:szCs w:val="36"/>
                <w:lang w:eastAsia="es-ES"/>
              </w:rPr>
            </w:pPr>
            <w:r>
              <w:rPr>
                <w:rFonts w:ascii="Arial" w:eastAsia="Times New Roman" w:hAnsi="Arial" w:cs="Arial"/>
                <w:sz w:val="20"/>
                <w:szCs w:val="36"/>
                <w:lang w:eastAsia="es-ES"/>
              </w:rPr>
              <w:t>NA</w:t>
            </w:r>
          </w:p>
        </w:tc>
      </w:tr>
      <w:tr w:rsidR="00D1478D" w:rsidRPr="005661D9"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Tecnología</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alternativa</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5661D9" w:rsidRDefault="00732433" w:rsidP="004B29EA">
            <w:pPr>
              <w:spacing w:after="0" w:line="240" w:lineRule="auto"/>
              <w:jc w:val="both"/>
              <w:textAlignment w:val="bottom"/>
              <w:rPr>
                <w:rFonts w:ascii="Arial" w:eastAsia="Times New Roman" w:hAnsi="Arial" w:cs="Arial"/>
                <w:kern w:val="24"/>
                <w:sz w:val="20"/>
                <w:lang w:val="es-ES_tradnl" w:eastAsia="es-ES"/>
              </w:rPr>
            </w:pPr>
            <w:r w:rsidRPr="005661D9">
              <w:rPr>
                <w:rFonts w:ascii="Arial" w:eastAsia="Times New Roman" w:hAnsi="Arial" w:cs="Arial"/>
                <w:kern w:val="24"/>
                <w:sz w:val="20"/>
                <w:lang w:val="es-ES_tradnl" w:eastAsia="es-ES"/>
              </w:rPr>
              <w:t>Energía solar, Caldera, Conexión a la red eléctrica</w:t>
            </w:r>
          </w:p>
        </w:tc>
      </w:tr>
      <w:tr w:rsidR="00D1478D" w:rsidRPr="005661D9"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Riesgo</w:t>
            </w:r>
            <w:proofErr w:type="spellEnd"/>
            <w:r w:rsidRPr="00C24915">
              <w:rPr>
                <w:rFonts w:ascii="Arial" w:eastAsia="Times New Roman" w:hAnsi="Arial" w:cs="Arial"/>
                <w:b/>
                <w:bCs/>
                <w:kern w:val="24"/>
                <w:sz w:val="20"/>
                <w:lang w:eastAsia="es-ES"/>
              </w:rPr>
              <w:t xml:space="preserve"> </w:t>
            </w:r>
            <w:proofErr w:type="spellStart"/>
            <w:r w:rsidRPr="00C24915">
              <w:rPr>
                <w:rFonts w:ascii="Arial" w:eastAsia="Times New Roman" w:hAnsi="Arial" w:cs="Arial"/>
                <w:b/>
                <w:bCs/>
                <w:kern w:val="24"/>
                <w:sz w:val="20"/>
                <w:lang w:eastAsia="es-ES"/>
              </w:rPr>
              <w:t>tecnológico</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5661D9" w:rsidRDefault="00D1478D"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lang w:val="es-ES_tradnl" w:eastAsia="es-ES"/>
              </w:rPr>
              <w:t xml:space="preserve">Puesto en marcha, rendimientos esperados </w:t>
            </w:r>
          </w:p>
        </w:tc>
      </w:tr>
      <w:tr w:rsidR="00D1478D" w:rsidRPr="005661D9" w:rsidTr="00C24915">
        <w:trPr>
          <w:trHeight w:val="837"/>
          <w:jc w:val="center"/>
        </w:trPr>
        <w:tc>
          <w:tcPr>
            <w:tcW w:w="234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proofErr w:type="spellStart"/>
            <w:r w:rsidRPr="00C24915">
              <w:rPr>
                <w:rFonts w:ascii="Arial" w:eastAsia="Times New Roman" w:hAnsi="Arial" w:cs="Arial"/>
                <w:b/>
                <w:bCs/>
                <w:kern w:val="24"/>
                <w:sz w:val="20"/>
                <w:lang w:eastAsia="es-ES"/>
              </w:rPr>
              <w:t>Mitigadores</w:t>
            </w:r>
            <w:proofErr w:type="spellEnd"/>
            <w:r w:rsidRPr="00C24915">
              <w:rPr>
                <w:rFonts w:ascii="Arial" w:eastAsia="Times New Roman" w:hAnsi="Arial" w:cs="Arial"/>
                <w:b/>
                <w:bCs/>
                <w:kern w:val="24"/>
                <w:sz w:val="20"/>
                <w:lang w:eastAsia="es-ES"/>
              </w:rPr>
              <w:t xml:space="preserve"> de </w:t>
            </w:r>
            <w:proofErr w:type="spellStart"/>
            <w:r w:rsidRPr="00C24915">
              <w:rPr>
                <w:rFonts w:ascii="Arial" w:eastAsia="Times New Roman" w:hAnsi="Arial" w:cs="Arial"/>
                <w:b/>
                <w:bCs/>
                <w:kern w:val="24"/>
                <w:sz w:val="20"/>
                <w:lang w:eastAsia="es-ES"/>
              </w:rPr>
              <w:t>riesgo</w:t>
            </w:r>
            <w:proofErr w:type="spellEnd"/>
            <w:r w:rsidRPr="00C24915">
              <w:rPr>
                <w:rFonts w:ascii="Arial" w:eastAsia="Times New Roman" w:hAnsi="Arial" w:cs="Arial"/>
                <w:kern w:val="24"/>
                <w:sz w:val="20"/>
                <w:lang w:eastAsia="es-ES"/>
              </w:rPr>
              <w:t xml:space="preserve"> </w:t>
            </w:r>
          </w:p>
        </w:tc>
        <w:tc>
          <w:tcPr>
            <w:tcW w:w="265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D1478D" w:rsidRPr="005661D9" w:rsidRDefault="00D1478D" w:rsidP="004B29EA">
            <w:pPr>
              <w:spacing w:after="0" w:line="240" w:lineRule="auto"/>
              <w:jc w:val="both"/>
              <w:textAlignment w:val="bottom"/>
              <w:rPr>
                <w:rFonts w:ascii="Arial" w:eastAsia="Times New Roman" w:hAnsi="Arial" w:cs="Arial"/>
                <w:sz w:val="20"/>
                <w:szCs w:val="36"/>
                <w:lang w:val="es-ES_tradnl" w:eastAsia="es-ES"/>
              </w:rPr>
            </w:pPr>
            <w:r w:rsidRPr="005661D9">
              <w:rPr>
                <w:rFonts w:ascii="Arial" w:eastAsia="Times New Roman" w:hAnsi="Arial" w:cs="Arial"/>
                <w:kern w:val="24"/>
                <w:sz w:val="20"/>
                <w:lang w:val="es-ES_tradnl" w:eastAsia="es-ES"/>
              </w:rPr>
              <w:t xml:space="preserve">Integradores con experiencia y equipos con garantía certificada </w:t>
            </w:r>
          </w:p>
        </w:tc>
      </w:tr>
    </w:tbl>
    <w:p w:rsidR="0013390B" w:rsidRPr="005661D9" w:rsidRDefault="0013390B" w:rsidP="004B29EA">
      <w:pPr>
        <w:jc w:val="both"/>
        <w:rPr>
          <w:rFonts w:ascii="Arial" w:hAnsi="Arial" w:cs="Arial"/>
          <w:lang w:val="es-ES_tradnl"/>
        </w:rPr>
      </w:pPr>
    </w:p>
    <w:p w:rsidR="00C24915" w:rsidRPr="005661D9" w:rsidRDefault="0013390B" w:rsidP="004B29EA">
      <w:pPr>
        <w:jc w:val="both"/>
        <w:rPr>
          <w:rFonts w:ascii="Arial" w:hAnsi="Arial" w:cs="Arial"/>
          <w:lang w:val="es-ES_tradnl"/>
        </w:rPr>
      </w:pPr>
      <w:r w:rsidRPr="005661D9">
        <w:rPr>
          <w:rFonts w:ascii="Arial" w:hAnsi="Arial" w:cs="Arial"/>
          <w:lang w:val="es-ES_tradnl"/>
        </w:rPr>
        <w:t>Aunque la cogeneración genera importantes ahorros de acuerdo con el precio del gas que se utilice, resulta ser un proyecto complejo</w:t>
      </w:r>
      <w:r w:rsidR="00297681" w:rsidRPr="005661D9">
        <w:rPr>
          <w:rFonts w:ascii="Arial" w:hAnsi="Arial" w:cs="Arial"/>
          <w:lang w:val="es-ES_tradnl"/>
        </w:rPr>
        <w:t xml:space="preserve"> y de alta inversión</w:t>
      </w:r>
      <w:r w:rsidRPr="005661D9">
        <w:rPr>
          <w:rFonts w:ascii="Arial" w:hAnsi="Arial" w:cs="Arial"/>
          <w:lang w:val="es-ES_tradnl"/>
        </w:rPr>
        <w:t xml:space="preserve"> que implementaría una pequeña fracción de</w:t>
      </w:r>
      <w:r w:rsidR="00C24915" w:rsidRPr="005661D9">
        <w:rPr>
          <w:rFonts w:ascii="Arial" w:hAnsi="Arial" w:cs="Arial"/>
          <w:lang w:val="es-ES_tradnl"/>
        </w:rPr>
        <w:t xml:space="preserve"> los hoteles incluidos como mercado objetivo.</w:t>
      </w:r>
    </w:p>
    <w:p w:rsidR="0085782C" w:rsidRPr="005661D9" w:rsidRDefault="0085782C" w:rsidP="004B29EA">
      <w:pPr>
        <w:jc w:val="both"/>
        <w:rPr>
          <w:rFonts w:ascii="Arial" w:hAnsi="Arial" w:cs="Arial"/>
          <w:lang w:val="es-ES_tradnl"/>
        </w:rPr>
      </w:pPr>
      <w:r w:rsidRPr="005661D9">
        <w:rPr>
          <w:rFonts w:ascii="Arial" w:hAnsi="Arial" w:cs="Arial"/>
          <w:lang w:val="es-ES_tradnl"/>
        </w:rPr>
        <w:t xml:space="preserve">La </w:t>
      </w:r>
      <w:r w:rsidR="00184865" w:rsidRPr="005661D9">
        <w:rPr>
          <w:rFonts w:ascii="Arial" w:hAnsi="Arial" w:cs="Arial"/>
          <w:lang w:val="es-ES_tradnl"/>
        </w:rPr>
        <w:t>figura 21</w:t>
      </w:r>
      <w:r w:rsidR="0091178C" w:rsidRPr="005661D9">
        <w:rPr>
          <w:rFonts w:ascii="Arial" w:hAnsi="Arial" w:cs="Arial"/>
          <w:lang w:val="es-ES_tradnl"/>
        </w:rPr>
        <w:t xml:space="preserve"> </w:t>
      </w:r>
      <w:r w:rsidRPr="005661D9">
        <w:rPr>
          <w:rFonts w:ascii="Arial" w:hAnsi="Arial" w:cs="Arial"/>
          <w:lang w:val="es-ES_tradnl"/>
        </w:rPr>
        <w:t xml:space="preserve">presenta las inversiones según el tamaño del hotel y la zona </w:t>
      </w:r>
      <w:r w:rsidR="00E418E1" w:rsidRPr="005661D9">
        <w:rPr>
          <w:rFonts w:ascii="Arial" w:hAnsi="Arial" w:cs="Arial"/>
          <w:lang w:val="es-ES_tradnl"/>
        </w:rPr>
        <w:t>climática</w:t>
      </w:r>
      <w:r w:rsidRPr="005661D9">
        <w:rPr>
          <w:rFonts w:ascii="Arial" w:hAnsi="Arial" w:cs="Arial"/>
          <w:lang w:val="es-ES_tradnl"/>
        </w:rPr>
        <w:t>.</w:t>
      </w:r>
    </w:p>
    <w:p w:rsidR="00CE37AF" w:rsidRPr="004B29EA" w:rsidRDefault="0091178C" w:rsidP="004B29EA">
      <w:pPr>
        <w:keepNext/>
        <w:jc w:val="both"/>
        <w:rPr>
          <w:rFonts w:ascii="Arial" w:hAnsi="Arial" w:cs="Arial"/>
        </w:rPr>
      </w:pPr>
      <w:r w:rsidRPr="0091178C">
        <w:rPr>
          <w:rFonts w:ascii="Arial" w:hAnsi="Arial" w:cs="Arial"/>
          <w:noProof/>
        </w:rPr>
        <w:drawing>
          <wp:inline distT="0" distB="0" distL="0" distR="0">
            <wp:extent cx="5400040" cy="3248025"/>
            <wp:effectExtent l="19050" t="0" r="10160" b="0"/>
            <wp:docPr id="26"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4915" w:rsidRPr="005661D9" w:rsidRDefault="0091178C" w:rsidP="00112523">
      <w:pPr>
        <w:pStyle w:val="Caption"/>
        <w:jc w:val="center"/>
        <w:rPr>
          <w:rFonts w:ascii="Arial" w:hAnsi="Arial" w:cs="Arial"/>
          <w:color w:val="auto"/>
          <w:lang w:val="es-ES_tradnl"/>
        </w:rPr>
      </w:pPr>
      <w:bookmarkStart w:id="160" w:name="_Ref328119462"/>
      <w:bookmarkStart w:id="161" w:name="_Toc327885354"/>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21</w:t>
      </w:r>
      <w:r w:rsidR="00FC07B9" w:rsidRPr="00112523">
        <w:rPr>
          <w:rFonts w:ascii="Arial" w:hAnsi="Arial" w:cs="Arial"/>
          <w:color w:val="auto"/>
        </w:rPr>
        <w:fldChar w:fldCharType="end"/>
      </w:r>
      <w:bookmarkEnd w:id="160"/>
      <w:r w:rsidRPr="005661D9">
        <w:rPr>
          <w:rFonts w:ascii="Arial" w:hAnsi="Arial" w:cs="Arial"/>
          <w:color w:val="auto"/>
          <w:lang w:val="es-ES_tradnl"/>
        </w:rPr>
        <w:t xml:space="preserve"> </w:t>
      </w:r>
      <w:r w:rsidR="00CE37AF" w:rsidRPr="005661D9">
        <w:rPr>
          <w:rFonts w:ascii="Arial" w:hAnsi="Arial" w:cs="Arial"/>
          <w:color w:val="auto"/>
          <w:lang w:val="es-ES_tradnl"/>
        </w:rPr>
        <w:t xml:space="preserve">Inversión para instalación de un sistema </w:t>
      </w:r>
      <w:bookmarkEnd w:id="161"/>
      <w:r w:rsidR="001662E0" w:rsidRPr="005661D9">
        <w:rPr>
          <w:rFonts w:ascii="Arial" w:hAnsi="Arial" w:cs="Arial"/>
          <w:color w:val="auto"/>
          <w:lang w:val="es-ES_tradnl"/>
        </w:rPr>
        <w:t>de cogeneración</w:t>
      </w:r>
    </w:p>
    <w:p w:rsidR="00E418E1" w:rsidRPr="005661D9" w:rsidRDefault="00E418E1" w:rsidP="00724E94">
      <w:pPr>
        <w:pStyle w:val="Caption"/>
        <w:keepNext/>
        <w:rPr>
          <w:rFonts w:ascii="Arial" w:hAnsi="Arial" w:cs="Arial"/>
          <w:b w:val="0"/>
          <w:bCs w:val="0"/>
          <w:color w:val="auto"/>
          <w:sz w:val="22"/>
          <w:szCs w:val="22"/>
          <w:lang w:val="es-ES_tradnl"/>
        </w:rPr>
      </w:pPr>
      <w:r w:rsidRPr="005661D9">
        <w:rPr>
          <w:rFonts w:ascii="Arial" w:hAnsi="Arial" w:cs="Arial"/>
          <w:b w:val="0"/>
          <w:bCs w:val="0"/>
          <w:color w:val="auto"/>
          <w:sz w:val="22"/>
          <w:szCs w:val="22"/>
          <w:lang w:val="es-ES_tradnl"/>
        </w:rPr>
        <w:t xml:space="preserve">En la </w:t>
      </w:r>
      <w:r w:rsidR="00184865" w:rsidRPr="005661D9">
        <w:rPr>
          <w:rFonts w:ascii="Arial" w:hAnsi="Arial" w:cs="Arial"/>
          <w:b w:val="0"/>
          <w:bCs w:val="0"/>
          <w:color w:val="auto"/>
          <w:sz w:val="22"/>
          <w:szCs w:val="22"/>
          <w:lang w:val="es-ES_tradnl"/>
        </w:rPr>
        <w:t>tabla 12</w:t>
      </w:r>
      <w:r w:rsidRPr="005661D9">
        <w:rPr>
          <w:rFonts w:ascii="Arial" w:hAnsi="Arial" w:cs="Arial"/>
          <w:b w:val="0"/>
          <w:bCs w:val="0"/>
          <w:color w:val="auto"/>
          <w:sz w:val="22"/>
          <w:szCs w:val="22"/>
          <w:lang w:val="es-ES_tradnl"/>
        </w:rPr>
        <w:t xml:space="preserve"> </w:t>
      </w:r>
      <w:r w:rsidR="00C24915" w:rsidRPr="005661D9">
        <w:rPr>
          <w:rFonts w:ascii="Arial" w:hAnsi="Arial" w:cs="Arial"/>
          <w:b w:val="0"/>
          <w:bCs w:val="0"/>
          <w:color w:val="auto"/>
          <w:sz w:val="22"/>
          <w:szCs w:val="22"/>
          <w:lang w:val="es-ES_tradnl"/>
        </w:rPr>
        <w:t xml:space="preserve">se resumen todas las características </w:t>
      </w:r>
      <w:r w:rsidR="00B24B74" w:rsidRPr="005661D9">
        <w:rPr>
          <w:rFonts w:ascii="Arial" w:hAnsi="Arial" w:cs="Arial"/>
          <w:b w:val="0"/>
          <w:bCs w:val="0"/>
          <w:color w:val="auto"/>
          <w:sz w:val="22"/>
          <w:szCs w:val="22"/>
          <w:lang w:val="es-ES_tradnl"/>
        </w:rPr>
        <w:t>evaluadas</w:t>
      </w:r>
      <w:r w:rsidR="00C24915" w:rsidRPr="005661D9">
        <w:rPr>
          <w:rFonts w:ascii="Arial" w:hAnsi="Arial" w:cs="Arial"/>
          <w:b w:val="0"/>
          <w:bCs w:val="0"/>
          <w:color w:val="auto"/>
          <w:sz w:val="22"/>
          <w:szCs w:val="22"/>
          <w:lang w:val="es-ES_tradnl"/>
        </w:rPr>
        <w:t xml:space="preserve"> para las tecnolog</w:t>
      </w:r>
      <w:r w:rsidR="00B24B74" w:rsidRPr="005661D9">
        <w:rPr>
          <w:rFonts w:ascii="Arial" w:hAnsi="Arial" w:cs="Arial"/>
          <w:b w:val="0"/>
          <w:bCs w:val="0"/>
          <w:color w:val="auto"/>
          <w:sz w:val="22"/>
          <w:szCs w:val="22"/>
          <w:lang w:val="es-ES_tradnl"/>
        </w:rPr>
        <w:t xml:space="preserve">ías </w:t>
      </w:r>
      <w:r w:rsidR="00C24915" w:rsidRPr="005661D9">
        <w:rPr>
          <w:rFonts w:ascii="Arial" w:hAnsi="Arial" w:cs="Arial"/>
          <w:b w:val="0"/>
          <w:bCs w:val="0"/>
          <w:color w:val="auto"/>
          <w:sz w:val="22"/>
          <w:szCs w:val="22"/>
          <w:lang w:val="es-ES_tradnl"/>
        </w:rPr>
        <w:t xml:space="preserve">consideradas como viables para ser implementadas en el grupo de hoteles que fueron elegidos como mercado </w:t>
      </w:r>
      <w:r w:rsidR="00B24B74" w:rsidRPr="005661D9">
        <w:rPr>
          <w:rFonts w:ascii="Arial" w:hAnsi="Arial" w:cs="Arial"/>
          <w:b w:val="0"/>
          <w:bCs w:val="0"/>
          <w:color w:val="auto"/>
          <w:sz w:val="22"/>
          <w:szCs w:val="22"/>
          <w:lang w:val="es-ES_tradnl"/>
        </w:rPr>
        <w:t>objetivo</w:t>
      </w:r>
      <w:r w:rsidR="00C24915" w:rsidRPr="005661D9">
        <w:rPr>
          <w:rFonts w:ascii="Arial" w:hAnsi="Arial" w:cs="Arial"/>
          <w:b w:val="0"/>
          <w:bCs w:val="0"/>
          <w:color w:val="auto"/>
          <w:sz w:val="22"/>
          <w:szCs w:val="22"/>
          <w:lang w:val="es-ES_tradnl"/>
        </w:rPr>
        <w:t>.</w:t>
      </w:r>
    </w:p>
    <w:p w:rsidR="001251E0" w:rsidRPr="005661D9" w:rsidRDefault="001251E0" w:rsidP="00112523">
      <w:pPr>
        <w:pStyle w:val="Caption"/>
        <w:keepNext/>
        <w:jc w:val="center"/>
        <w:rPr>
          <w:rFonts w:ascii="Arial" w:hAnsi="Arial" w:cs="Arial"/>
          <w:color w:val="auto"/>
          <w:lang w:val="es-ES_tradnl"/>
        </w:rPr>
      </w:pPr>
      <w:bookmarkStart w:id="162" w:name="_Ref327857005"/>
    </w:p>
    <w:p w:rsidR="0091178C" w:rsidRPr="005661D9" w:rsidRDefault="0091178C" w:rsidP="0091178C">
      <w:pPr>
        <w:rPr>
          <w:sz w:val="18"/>
          <w:lang w:val="es-ES_tradnl"/>
        </w:rPr>
        <w:sectPr w:rsidR="0091178C" w:rsidRPr="005661D9" w:rsidSect="004A2ED7">
          <w:headerReference w:type="default" r:id="rId33"/>
          <w:footerReference w:type="default" r:id="rId34"/>
          <w:pgSz w:w="11906" w:h="16838"/>
          <w:pgMar w:top="1417" w:right="1701" w:bottom="1417" w:left="1701" w:header="708" w:footer="708" w:gutter="0"/>
          <w:cols w:space="708"/>
          <w:titlePg/>
          <w:docGrid w:linePitch="360"/>
        </w:sectPr>
      </w:pPr>
    </w:p>
    <w:p w:rsidR="00E418E1" w:rsidRPr="00112523" w:rsidRDefault="00E418E1" w:rsidP="00112523">
      <w:pPr>
        <w:pStyle w:val="Caption"/>
        <w:keepNext/>
        <w:jc w:val="center"/>
        <w:rPr>
          <w:rFonts w:ascii="Arial" w:hAnsi="Arial" w:cs="Arial"/>
          <w:color w:val="auto"/>
        </w:rPr>
      </w:pPr>
      <w:proofErr w:type="spellStart"/>
      <w:r w:rsidRPr="00112523">
        <w:rPr>
          <w:rFonts w:ascii="Arial" w:hAnsi="Arial" w:cs="Arial"/>
          <w:color w:val="auto"/>
        </w:rPr>
        <w:t>Tabla</w:t>
      </w:r>
      <w:proofErr w:type="spellEnd"/>
      <w:r w:rsidRPr="00112523">
        <w:rPr>
          <w:rFonts w:ascii="Arial" w:hAnsi="Arial" w:cs="Arial"/>
          <w:color w:val="auto"/>
        </w:rPr>
        <w:t xml:space="preserve"> </w:t>
      </w:r>
      <w:r w:rsidR="00FC07B9" w:rsidRPr="00112523">
        <w:rPr>
          <w:rFonts w:ascii="Arial" w:hAnsi="Arial" w:cs="Arial"/>
          <w:color w:val="auto"/>
        </w:rPr>
        <w:fldChar w:fldCharType="begin"/>
      </w:r>
      <w:r w:rsidRPr="00112523">
        <w:rPr>
          <w:rFonts w:ascii="Arial" w:hAnsi="Arial" w:cs="Arial"/>
          <w:color w:val="auto"/>
        </w:rPr>
        <w:instrText xml:space="preserve"> SEQ Tabla \* ARABIC </w:instrText>
      </w:r>
      <w:r w:rsidR="00FC07B9" w:rsidRPr="00112523">
        <w:rPr>
          <w:rFonts w:ascii="Arial" w:hAnsi="Arial" w:cs="Arial"/>
          <w:color w:val="auto"/>
        </w:rPr>
        <w:fldChar w:fldCharType="separate"/>
      </w:r>
      <w:r w:rsidR="002464F0">
        <w:rPr>
          <w:rFonts w:ascii="Arial" w:hAnsi="Arial" w:cs="Arial"/>
          <w:noProof/>
          <w:color w:val="auto"/>
        </w:rPr>
        <w:t>12</w:t>
      </w:r>
      <w:r w:rsidR="00FC07B9" w:rsidRPr="00112523">
        <w:rPr>
          <w:rFonts w:ascii="Arial" w:hAnsi="Arial" w:cs="Arial"/>
          <w:color w:val="auto"/>
        </w:rPr>
        <w:fldChar w:fldCharType="end"/>
      </w:r>
      <w:bookmarkEnd w:id="162"/>
      <w:r w:rsidRPr="00112523">
        <w:rPr>
          <w:rFonts w:ascii="Arial" w:hAnsi="Arial" w:cs="Arial"/>
          <w:color w:val="auto"/>
        </w:rPr>
        <w:t xml:space="preserve"> </w:t>
      </w:r>
      <w:proofErr w:type="spellStart"/>
      <w:r w:rsidRPr="00112523">
        <w:rPr>
          <w:rFonts w:ascii="Arial" w:hAnsi="Arial" w:cs="Arial"/>
          <w:color w:val="auto"/>
        </w:rPr>
        <w:t>Caracterización</w:t>
      </w:r>
      <w:proofErr w:type="spellEnd"/>
      <w:r w:rsidRPr="00112523">
        <w:rPr>
          <w:rFonts w:ascii="Arial" w:hAnsi="Arial" w:cs="Arial"/>
          <w:color w:val="auto"/>
        </w:rPr>
        <w:t xml:space="preserve"> de </w:t>
      </w:r>
      <w:proofErr w:type="spellStart"/>
      <w:r w:rsidRPr="00112523">
        <w:rPr>
          <w:rFonts w:ascii="Arial" w:hAnsi="Arial" w:cs="Arial"/>
          <w:color w:val="auto"/>
        </w:rPr>
        <w:t>las</w:t>
      </w:r>
      <w:proofErr w:type="spellEnd"/>
      <w:r w:rsidRPr="00112523">
        <w:rPr>
          <w:rFonts w:ascii="Arial" w:hAnsi="Arial" w:cs="Arial"/>
          <w:color w:val="auto"/>
        </w:rPr>
        <w:t xml:space="preserve"> </w:t>
      </w:r>
      <w:proofErr w:type="spellStart"/>
      <w:r w:rsidRPr="00112523">
        <w:rPr>
          <w:rFonts w:ascii="Arial" w:hAnsi="Arial" w:cs="Arial"/>
          <w:color w:val="auto"/>
        </w:rPr>
        <w:t>tecnologías</w:t>
      </w:r>
      <w:proofErr w:type="spellEnd"/>
    </w:p>
    <w:tbl>
      <w:tblPr>
        <w:tblW w:w="5000" w:type="pct"/>
        <w:tblCellMar>
          <w:left w:w="0" w:type="dxa"/>
          <w:right w:w="0" w:type="dxa"/>
        </w:tblCellMar>
        <w:tblLook w:val="04A0" w:firstRow="1" w:lastRow="0" w:firstColumn="1" w:lastColumn="0" w:noHBand="0" w:noVBand="1"/>
      </w:tblPr>
      <w:tblGrid>
        <w:gridCol w:w="1940"/>
        <w:gridCol w:w="2211"/>
        <w:gridCol w:w="2015"/>
        <w:gridCol w:w="2009"/>
        <w:gridCol w:w="1959"/>
        <w:gridCol w:w="1959"/>
        <w:gridCol w:w="1939"/>
      </w:tblGrid>
      <w:tr w:rsidR="0085782C" w:rsidRPr="00C24915" w:rsidTr="00C24915">
        <w:trPr>
          <w:trHeight w:val="172"/>
        </w:trPr>
        <w:tc>
          <w:tcPr>
            <w:tcW w:w="691"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85782C" w:rsidRPr="00C24915" w:rsidRDefault="0085782C" w:rsidP="001251E0">
            <w:pPr>
              <w:spacing w:after="0"/>
              <w:rPr>
                <w:sz w:val="18"/>
              </w:rPr>
            </w:pPr>
          </w:p>
        </w:tc>
        <w:tc>
          <w:tcPr>
            <w:tcW w:w="78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85782C" w:rsidP="001251E0">
            <w:pPr>
              <w:spacing w:after="0"/>
              <w:jc w:val="both"/>
              <w:rPr>
                <w:rFonts w:ascii="Arial" w:hAnsi="Arial" w:cs="Arial"/>
                <w:sz w:val="18"/>
              </w:rPr>
            </w:pPr>
            <w:r w:rsidRPr="00C24915">
              <w:rPr>
                <w:rFonts w:ascii="Arial" w:hAnsi="Arial" w:cs="Arial"/>
                <w:b/>
                <w:bCs/>
                <w:sz w:val="18"/>
              </w:rPr>
              <w:t xml:space="preserve">Control A.A. </w:t>
            </w:r>
          </w:p>
        </w:tc>
        <w:tc>
          <w:tcPr>
            <w:tcW w:w="71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85782C" w:rsidP="001251E0">
            <w:pPr>
              <w:spacing w:after="0"/>
              <w:jc w:val="both"/>
              <w:rPr>
                <w:rFonts w:ascii="Arial" w:hAnsi="Arial" w:cs="Arial"/>
                <w:sz w:val="18"/>
              </w:rPr>
            </w:pPr>
            <w:proofErr w:type="spellStart"/>
            <w:r w:rsidRPr="00C24915">
              <w:rPr>
                <w:rFonts w:ascii="Arial" w:hAnsi="Arial" w:cs="Arial"/>
                <w:b/>
                <w:bCs/>
                <w:sz w:val="18"/>
              </w:rPr>
              <w:t>Cambio</w:t>
            </w:r>
            <w:proofErr w:type="spellEnd"/>
            <w:r w:rsidRPr="00C24915">
              <w:rPr>
                <w:rFonts w:ascii="Arial" w:hAnsi="Arial" w:cs="Arial"/>
                <w:b/>
                <w:bCs/>
                <w:sz w:val="18"/>
              </w:rPr>
              <w:t xml:space="preserve"> A.A. </w:t>
            </w:r>
          </w:p>
        </w:tc>
        <w:tc>
          <w:tcPr>
            <w:tcW w:w="716"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C24915" w:rsidP="001251E0">
            <w:pPr>
              <w:spacing w:after="0"/>
              <w:jc w:val="both"/>
              <w:rPr>
                <w:rFonts w:ascii="Arial" w:hAnsi="Arial" w:cs="Arial"/>
                <w:sz w:val="18"/>
              </w:rPr>
            </w:pPr>
            <w:proofErr w:type="spellStart"/>
            <w:r>
              <w:rPr>
                <w:rFonts w:ascii="Arial" w:hAnsi="Arial" w:cs="Arial"/>
                <w:b/>
                <w:bCs/>
                <w:sz w:val="18"/>
              </w:rPr>
              <w:t>Energía</w:t>
            </w:r>
            <w:proofErr w:type="spellEnd"/>
            <w:r>
              <w:rPr>
                <w:rFonts w:ascii="Arial" w:hAnsi="Arial" w:cs="Arial"/>
                <w:b/>
                <w:bCs/>
                <w:sz w:val="18"/>
              </w:rPr>
              <w:t xml:space="preserve"> Solar</w:t>
            </w:r>
          </w:p>
        </w:tc>
        <w:tc>
          <w:tcPr>
            <w:tcW w:w="69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C24915" w:rsidP="001251E0">
            <w:pPr>
              <w:spacing w:after="0"/>
              <w:jc w:val="both"/>
              <w:rPr>
                <w:rFonts w:ascii="Arial" w:hAnsi="Arial" w:cs="Arial"/>
                <w:sz w:val="18"/>
              </w:rPr>
            </w:pPr>
            <w:proofErr w:type="spellStart"/>
            <w:r>
              <w:rPr>
                <w:rFonts w:ascii="Arial" w:hAnsi="Arial" w:cs="Arial"/>
                <w:b/>
                <w:bCs/>
                <w:sz w:val="18"/>
              </w:rPr>
              <w:t>Sustitución</w:t>
            </w:r>
            <w:proofErr w:type="spellEnd"/>
            <w:r>
              <w:rPr>
                <w:rFonts w:ascii="Arial" w:hAnsi="Arial" w:cs="Arial"/>
                <w:b/>
                <w:bCs/>
                <w:sz w:val="18"/>
              </w:rPr>
              <w:t xml:space="preserve"> Caldera</w:t>
            </w:r>
          </w:p>
        </w:tc>
        <w:tc>
          <w:tcPr>
            <w:tcW w:w="698"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C24915" w:rsidP="001251E0">
            <w:pPr>
              <w:spacing w:after="0"/>
              <w:jc w:val="both"/>
              <w:rPr>
                <w:rFonts w:ascii="Arial" w:hAnsi="Arial" w:cs="Arial"/>
                <w:sz w:val="18"/>
              </w:rPr>
            </w:pPr>
            <w:proofErr w:type="spellStart"/>
            <w:r>
              <w:rPr>
                <w:rFonts w:ascii="Arial" w:hAnsi="Arial" w:cs="Arial"/>
                <w:b/>
                <w:bCs/>
                <w:sz w:val="18"/>
              </w:rPr>
              <w:t>Climatización</w:t>
            </w:r>
            <w:proofErr w:type="spellEnd"/>
            <w:r>
              <w:rPr>
                <w:rFonts w:ascii="Arial" w:hAnsi="Arial" w:cs="Arial"/>
                <w:b/>
                <w:bCs/>
                <w:sz w:val="18"/>
              </w:rPr>
              <w:t xml:space="preserve"> </w:t>
            </w:r>
            <w:proofErr w:type="spellStart"/>
            <w:r>
              <w:rPr>
                <w:rFonts w:ascii="Arial" w:hAnsi="Arial" w:cs="Arial"/>
                <w:b/>
                <w:bCs/>
                <w:sz w:val="18"/>
              </w:rPr>
              <w:t>Piscina</w:t>
            </w:r>
            <w:proofErr w:type="spellEnd"/>
          </w:p>
        </w:tc>
        <w:tc>
          <w:tcPr>
            <w:tcW w:w="691"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124821" w:rsidRPr="00C24915" w:rsidRDefault="0085782C" w:rsidP="001251E0">
            <w:pPr>
              <w:spacing w:after="0"/>
              <w:jc w:val="both"/>
              <w:rPr>
                <w:rFonts w:ascii="Arial" w:hAnsi="Arial" w:cs="Arial"/>
                <w:sz w:val="18"/>
              </w:rPr>
            </w:pPr>
            <w:proofErr w:type="spellStart"/>
            <w:r w:rsidRPr="00C24915">
              <w:rPr>
                <w:rFonts w:ascii="Arial" w:hAnsi="Arial" w:cs="Arial"/>
                <w:b/>
                <w:bCs/>
                <w:sz w:val="18"/>
              </w:rPr>
              <w:t>Coge</w:t>
            </w:r>
            <w:r w:rsidR="00C24915">
              <w:rPr>
                <w:rFonts w:ascii="Arial" w:hAnsi="Arial" w:cs="Arial"/>
                <w:b/>
                <w:bCs/>
                <w:sz w:val="18"/>
              </w:rPr>
              <w:t>neración</w:t>
            </w:r>
            <w:proofErr w:type="spellEnd"/>
          </w:p>
        </w:tc>
      </w:tr>
      <w:tr w:rsidR="0085782C" w:rsidRPr="00C24915" w:rsidTr="00C24915">
        <w:trPr>
          <w:trHeight w:val="776"/>
        </w:trPr>
        <w:tc>
          <w:tcPr>
            <w:tcW w:w="691"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Costo</w:t>
            </w:r>
            <w:proofErr w:type="spellEnd"/>
            <w:r w:rsidRPr="00C24915">
              <w:rPr>
                <w:rFonts w:ascii="Arial" w:hAnsi="Arial" w:cs="Arial"/>
                <w:b/>
                <w:bCs/>
                <w:sz w:val="18"/>
              </w:rPr>
              <w:t xml:space="preserve"> </w:t>
            </w:r>
            <w:proofErr w:type="spellStart"/>
            <w:r w:rsidRPr="00C24915">
              <w:rPr>
                <w:rFonts w:ascii="Arial" w:hAnsi="Arial" w:cs="Arial"/>
                <w:b/>
                <w:bCs/>
                <w:sz w:val="18"/>
              </w:rPr>
              <w:t>inversión</w:t>
            </w:r>
            <w:proofErr w:type="spellEnd"/>
            <w:r w:rsidRPr="00C24915">
              <w:rPr>
                <w:rFonts w:ascii="Arial" w:hAnsi="Arial" w:cs="Arial"/>
                <w:sz w:val="18"/>
              </w:rPr>
              <w:t xml:space="preserve"> </w:t>
            </w:r>
          </w:p>
        </w:tc>
        <w:tc>
          <w:tcPr>
            <w:tcW w:w="78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100.000 USD para un hotel de 200 Hab. </w:t>
            </w:r>
          </w:p>
        </w:tc>
        <w:tc>
          <w:tcPr>
            <w:tcW w:w="71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1</w:t>
            </w:r>
            <w:r w:rsidR="00C24915">
              <w:rPr>
                <w:rFonts w:ascii="Arial" w:hAnsi="Arial" w:cs="Arial"/>
                <w:sz w:val="18"/>
              </w:rPr>
              <w:t>.</w:t>
            </w:r>
            <w:r w:rsidRPr="00C24915">
              <w:rPr>
                <w:rFonts w:ascii="Arial" w:hAnsi="Arial" w:cs="Arial"/>
                <w:sz w:val="18"/>
              </w:rPr>
              <w:t xml:space="preserve">500 USD/Ton * </w:t>
            </w:r>
          </w:p>
        </w:tc>
        <w:tc>
          <w:tcPr>
            <w:tcW w:w="716"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800 USD/m2 </w:t>
            </w:r>
          </w:p>
        </w:tc>
        <w:tc>
          <w:tcPr>
            <w:tcW w:w="69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1</w:t>
            </w:r>
            <w:r w:rsidR="00C24915">
              <w:rPr>
                <w:rFonts w:ascii="Arial" w:hAnsi="Arial" w:cs="Arial"/>
                <w:sz w:val="18"/>
              </w:rPr>
              <w:t>.</w:t>
            </w:r>
            <w:r w:rsidRPr="00C24915">
              <w:rPr>
                <w:rFonts w:ascii="Arial" w:hAnsi="Arial" w:cs="Arial"/>
                <w:sz w:val="18"/>
              </w:rPr>
              <w:t xml:space="preserve">000 USD/BHP* </w:t>
            </w:r>
          </w:p>
        </w:tc>
        <w:tc>
          <w:tcPr>
            <w:tcW w:w="698"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rFonts w:ascii="Arial" w:hAnsi="Arial" w:cs="Arial"/>
                <w:sz w:val="18"/>
              </w:rPr>
            </w:pPr>
            <w:r w:rsidRPr="00C24915">
              <w:rPr>
                <w:rFonts w:ascii="Arial" w:hAnsi="Arial" w:cs="Arial"/>
                <w:sz w:val="18"/>
              </w:rPr>
              <w:t>700 USD/TR</w:t>
            </w:r>
          </w:p>
          <w:p w:rsidR="00124821" w:rsidRPr="00C24915" w:rsidRDefault="0085782C" w:rsidP="00C24915">
            <w:pPr>
              <w:spacing w:after="0"/>
              <w:rPr>
                <w:rFonts w:ascii="Arial" w:hAnsi="Arial" w:cs="Arial"/>
                <w:sz w:val="18"/>
              </w:rPr>
            </w:pPr>
            <w:r w:rsidRPr="00C24915">
              <w:rPr>
                <w:rFonts w:ascii="Arial" w:hAnsi="Arial" w:cs="Arial"/>
                <w:sz w:val="18"/>
              </w:rPr>
              <w:t xml:space="preserve">200 USD/m2 </w:t>
            </w:r>
          </w:p>
        </w:tc>
        <w:tc>
          <w:tcPr>
            <w:tcW w:w="691"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124821" w:rsidRPr="00C24915" w:rsidRDefault="00C24915" w:rsidP="00C24915">
            <w:pPr>
              <w:spacing w:after="0"/>
              <w:rPr>
                <w:rFonts w:ascii="Arial" w:hAnsi="Arial" w:cs="Arial"/>
                <w:sz w:val="18"/>
              </w:rPr>
            </w:pPr>
            <w:r>
              <w:rPr>
                <w:rFonts w:ascii="Arial" w:hAnsi="Arial" w:cs="Arial"/>
                <w:sz w:val="18"/>
              </w:rPr>
              <w:t>1.500</w:t>
            </w:r>
            <w:r w:rsidR="0085782C" w:rsidRPr="00C24915">
              <w:rPr>
                <w:rFonts w:ascii="Arial" w:hAnsi="Arial" w:cs="Arial"/>
                <w:sz w:val="18"/>
              </w:rPr>
              <w:t xml:space="preserve"> USD/kW </w:t>
            </w:r>
          </w:p>
        </w:tc>
      </w:tr>
      <w:tr w:rsidR="0085782C" w:rsidRPr="00C24915" w:rsidTr="00C24915">
        <w:trPr>
          <w:trHeight w:val="52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Depreciación</w:t>
            </w:r>
            <w:proofErr w:type="spellEnd"/>
            <w:r w:rsidRPr="00C24915">
              <w:rPr>
                <w:rFonts w:ascii="Arial" w:hAnsi="Arial" w:cs="Arial"/>
                <w:b/>
                <w:bCs/>
                <w:sz w:val="18"/>
              </w:rPr>
              <w:t xml:space="preserve"> (</w:t>
            </w:r>
            <w:proofErr w:type="spellStart"/>
            <w:r w:rsidRPr="00C24915">
              <w:rPr>
                <w:rFonts w:ascii="Arial" w:hAnsi="Arial" w:cs="Arial"/>
                <w:b/>
                <w:bCs/>
                <w:sz w:val="18"/>
              </w:rPr>
              <w:t>vida</w:t>
            </w:r>
            <w:proofErr w:type="spellEnd"/>
            <w:r w:rsidRPr="00C24915">
              <w:rPr>
                <w:rFonts w:ascii="Arial" w:hAnsi="Arial" w:cs="Arial"/>
                <w:b/>
                <w:bCs/>
                <w:sz w:val="18"/>
              </w:rPr>
              <w:t xml:space="preserve"> </w:t>
            </w:r>
            <w:proofErr w:type="spellStart"/>
            <w:r w:rsidRPr="00C24915">
              <w:rPr>
                <w:rFonts w:ascii="Arial" w:hAnsi="Arial" w:cs="Arial"/>
                <w:b/>
                <w:bCs/>
                <w:sz w:val="18"/>
              </w:rPr>
              <w:t>útil</w:t>
            </w:r>
            <w:proofErr w:type="spellEnd"/>
            <w:r w:rsidRPr="00C24915">
              <w:rPr>
                <w:rFonts w:ascii="Arial" w:hAnsi="Arial" w:cs="Arial"/>
                <w:b/>
                <w:bCs/>
                <w:sz w:val="18"/>
              </w:rPr>
              <w:t>)</w:t>
            </w:r>
            <w:r w:rsidRPr="00C24915">
              <w:rPr>
                <w:rFonts w:ascii="Arial" w:hAnsi="Arial" w:cs="Arial"/>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15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20 </w:t>
            </w:r>
            <w:proofErr w:type="spellStart"/>
            <w:r w:rsidRPr="00C24915">
              <w:rPr>
                <w:rFonts w:ascii="Arial" w:hAnsi="Arial" w:cs="Arial"/>
                <w:sz w:val="18"/>
              </w:rPr>
              <w:t>años</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15 </w:t>
            </w:r>
            <w:proofErr w:type="spellStart"/>
            <w:r w:rsidRPr="00C24915">
              <w:rPr>
                <w:rFonts w:ascii="Arial" w:hAnsi="Arial" w:cs="Arial"/>
                <w:sz w:val="18"/>
              </w:rPr>
              <w:t>años</w:t>
            </w:r>
            <w:proofErr w:type="spellEnd"/>
            <w:r w:rsidRPr="00C24915">
              <w:rPr>
                <w:rFonts w:ascii="Arial" w:hAnsi="Arial" w:cs="Arial"/>
                <w:sz w:val="18"/>
              </w:rPr>
              <w:t xml:space="preserve"> </w:t>
            </w:r>
          </w:p>
        </w:tc>
      </w:tr>
      <w:tr w:rsidR="0085782C" w:rsidRPr="00C24915" w:rsidTr="00C24915">
        <w:trPr>
          <w:trHeight w:val="555"/>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Costos</w:t>
            </w:r>
            <w:proofErr w:type="spellEnd"/>
            <w:r w:rsidRPr="00C24915">
              <w:rPr>
                <w:rFonts w:ascii="Arial" w:hAnsi="Arial" w:cs="Arial"/>
                <w:b/>
                <w:bCs/>
                <w:sz w:val="18"/>
              </w:rPr>
              <w:t xml:space="preserve"> </w:t>
            </w:r>
            <w:proofErr w:type="spellStart"/>
            <w:r w:rsidR="00C24915">
              <w:rPr>
                <w:rFonts w:ascii="Arial" w:hAnsi="Arial" w:cs="Arial"/>
                <w:b/>
                <w:bCs/>
                <w:sz w:val="18"/>
              </w:rPr>
              <w:t>mantenimiento</w:t>
            </w:r>
            <w:proofErr w:type="spellEnd"/>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NA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20 USD/ton/</w:t>
            </w:r>
            <w:proofErr w:type="spellStart"/>
            <w:r w:rsidRPr="00C24915">
              <w:rPr>
                <w:rFonts w:ascii="Arial" w:hAnsi="Arial" w:cs="Arial"/>
                <w:sz w:val="18"/>
              </w:rPr>
              <w:t>año</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4,7 USD/m2/</w:t>
            </w:r>
            <w:proofErr w:type="spellStart"/>
            <w:r w:rsidRPr="00C24915">
              <w:rPr>
                <w:rFonts w:ascii="Arial" w:hAnsi="Arial" w:cs="Arial"/>
                <w:sz w:val="18"/>
              </w:rPr>
              <w:t>año</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5% </w:t>
            </w:r>
            <w:proofErr w:type="spellStart"/>
            <w:r w:rsidRPr="00C24915">
              <w:rPr>
                <w:rFonts w:ascii="Arial" w:hAnsi="Arial" w:cs="Arial"/>
                <w:sz w:val="18"/>
              </w:rPr>
              <w:t>costos</w:t>
            </w:r>
            <w:proofErr w:type="spellEnd"/>
            <w:r w:rsidRPr="00C24915">
              <w:rPr>
                <w:rFonts w:ascii="Arial" w:hAnsi="Arial" w:cs="Arial"/>
                <w:sz w:val="18"/>
              </w:rPr>
              <w:t xml:space="preserve"> combustible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4,7 USD/m2/</w:t>
            </w:r>
            <w:proofErr w:type="spellStart"/>
            <w:r w:rsidRPr="00C24915">
              <w:rPr>
                <w:rFonts w:ascii="Arial" w:hAnsi="Arial" w:cs="Arial"/>
                <w:sz w:val="18"/>
              </w:rPr>
              <w:t>año</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PCO $20/KW </w:t>
            </w:r>
            <w:proofErr w:type="spellStart"/>
            <w:r w:rsidRPr="00C24915">
              <w:rPr>
                <w:rFonts w:ascii="Arial" w:hAnsi="Arial" w:cs="Arial"/>
                <w:sz w:val="18"/>
              </w:rPr>
              <w:t>generado</w:t>
            </w:r>
            <w:proofErr w:type="spellEnd"/>
            <w:r w:rsidRPr="00C24915">
              <w:rPr>
                <w:rFonts w:ascii="Arial" w:hAnsi="Arial" w:cs="Arial"/>
                <w:sz w:val="18"/>
              </w:rPr>
              <w:t xml:space="preserve"> </w:t>
            </w:r>
          </w:p>
        </w:tc>
      </w:tr>
      <w:tr w:rsidR="0085782C" w:rsidRPr="00C24915" w:rsidTr="00C24915">
        <w:trPr>
          <w:trHeight w:val="555"/>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Costos</w:t>
            </w:r>
            <w:proofErr w:type="spellEnd"/>
            <w:r w:rsidRPr="00C24915">
              <w:rPr>
                <w:rFonts w:ascii="Arial" w:hAnsi="Arial" w:cs="Arial"/>
                <w:b/>
                <w:bCs/>
                <w:sz w:val="18"/>
              </w:rPr>
              <w:t xml:space="preserve"> </w:t>
            </w:r>
            <w:proofErr w:type="spellStart"/>
            <w:r w:rsidRPr="00C24915">
              <w:rPr>
                <w:rFonts w:ascii="Arial" w:hAnsi="Arial" w:cs="Arial"/>
                <w:b/>
                <w:bCs/>
                <w:sz w:val="18"/>
              </w:rPr>
              <w:t>operación</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Despreciables</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Energía</w:t>
            </w:r>
            <w:proofErr w:type="spellEnd"/>
            <w:r w:rsidRPr="00C24915">
              <w:rPr>
                <w:rFonts w:ascii="Arial" w:hAnsi="Arial" w:cs="Arial"/>
                <w:sz w:val="18"/>
              </w:rPr>
              <w:t xml:space="preserve"> </w:t>
            </w:r>
            <w:proofErr w:type="spellStart"/>
            <w:r w:rsidRPr="00C24915">
              <w:rPr>
                <w:rFonts w:ascii="Arial" w:hAnsi="Arial" w:cs="Arial"/>
                <w:sz w:val="18"/>
              </w:rPr>
              <w:t>eléctrica</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Bombas</w:t>
            </w:r>
            <w:proofErr w:type="spellEnd"/>
            <w:r w:rsidRPr="00C24915">
              <w:rPr>
                <w:rFonts w:ascii="Arial" w:hAnsi="Arial" w:cs="Arial"/>
                <w:sz w:val="18"/>
              </w:rPr>
              <w:t xml:space="preserve"> + </w:t>
            </w:r>
            <w:proofErr w:type="spellStart"/>
            <w:r w:rsidRPr="00C24915">
              <w:rPr>
                <w:rFonts w:ascii="Arial" w:hAnsi="Arial" w:cs="Arial"/>
                <w:sz w:val="18"/>
              </w:rPr>
              <w:t>sistema</w:t>
            </w:r>
            <w:proofErr w:type="spellEnd"/>
            <w:r w:rsidRPr="00C24915">
              <w:rPr>
                <w:rFonts w:ascii="Arial" w:hAnsi="Arial" w:cs="Arial"/>
                <w:sz w:val="18"/>
              </w:rPr>
              <w:t xml:space="preserve"> de </w:t>
            </w:r>
            <w:proofErr w:type="spellStart"/>
            <w:r w:rsidRPr="00C24915">
              <w:rPr>
                <w:rFonts w:ascii="Arial" w:hAnsi="Arial" w:cs="Arial"/>
                <w:sz w:val="18"/>
              </w:rPr>
              <w:t>respaldo</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Combustible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Energía</w:t>
            </w:r>
            <w:proofErr w:type="spellEnd"/>
            <w:r w:rsidRPr="00C24915">
              <w:rPr>
                <w:rFonts w:ascii="Arial" w:hAnsi="Arial" w:cs="Arial"/>
                <w:sz w:val="18"/>
              </w:rPr>
              <w:t xml:space="preserve"> </w:t>
            </w:r>
            <w:proofErr w:type="spellStart"/>
            <w:r w:rsidRPr="00C24915">
              <w:rPr>
                <w:rFonts w:ascii="Arial" w:hAnsi="Arial" w:cs="Arial"/>
                <w:sz w:val="18"/>
              </w:rPr>
              <w:t>eléctrica</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Combustible (gas) </w:t>
            </w:r>
          </w:p>
        </w:tc>
      </w:tr>
      <w:tr w:rsidR="0085782C" w:rsidRPr="00C24915" w:rsidTr="00C24915">
        <w:trPr>
          <w:trHeight w:val="269"/>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Tiempo</w:t>
            </w:r>
            <w:proofErr w:type="spellEnd"/>
            <w:r w:rsidRPr="00C24915">
              <w:rPr>
                <w:rFonts w:ascii="Arial" w:hAnsi="Arial" w:cs="Arial"/>
                <w:b/>
                <w:bCs/>
                <w:sz w:val="18"/>
              </w:rPr>
              <w:t xml:space="preserve"> </w:t>
            </w:r>
            <w:proofErr w:type="spellStart"/>
            <w:r w:rsidRPr="00C24915">
              <w:rPr>
                <w:rFonts w:ascii="Arial" w:hAnsi="Arial" w:cs="Arial"/>
                <w:b/>
                <w:bCs/>
                <w:sz w:val="18"/>
              </w:rPr>
              <w:t>entrega</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Inmediato</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6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 </w:t>
            </w:r>
            <w:proofErr w:type="spellStart"/>
            <w:r w:rsidRPr="00C24915">
              <w:rPr>
                <w:rFonts w:ascii="Arial" w:hAnsi="Arial" w:cs="Arial"/>
                <w:sz w:val="18"/>
              </w:rPr>
              <w:t>mes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r>
      <w:tr w:rsidR="0085782C" w:rsidRPr="00C24915" w:rsidTr="00C24915">
        <w:trPr>
          <w:trHeight w:val="39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Tiempo</w:t>
            </w:r>
            <w:proofErr w:type="spellEnd"/>
            <w:r w:rsidRPr="00C24915">
              <w:rPr>
                <w:rFonts w:ascii="Arial" w:hAnsi="Arial" w:cs="Arial"/>
                <w:b/>
                <w:bCs/>
                <w:sz w:val="18"/>
              </w:rPr>
              <w:t xml:space="preserve"> </w:t>
            </w:r>
            <w:proofErr w:type="spellStart"/>
            <w:r w:rsidRPr="00C24915">
              <w:rPr>
                <w:rFonts w:ascii="Arial" w:hAnsi="Arial" w:cs="Arial"/>
                <w:b/>
                <w:bCs/>
                <w:sz w:val="18"/>
              </w:rPr>
              <w:t>instalación</w:t>
            </w:r>
            <w:proofErr w:type="spellEnd"/>
            <w:r w:rsidRPr="00C24915">
              <w:rPr>
                <w:rFonts w:ascii="Arial" w:hAnsi="Arial" w:cs="Arial"/>
                <w:b/>
                <w:bCs/>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meses</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semanas</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semanas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1 </w:t>
            </w:r>
            <w:proofErr w:type="spellStart"/>
            <w:r w:rsidRPr="00C24915">
              <w:rPr>
                <w:rFonts w:ascii="Arial" w:hAnsi="Arial" w:cs="Arial"/>
                <w:sz w:val="18"/>
              </w:rPr>
              <w:t>mes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2 </w:t>
            </w:r>
            <w:proofErr w:type="spellStart"/>
            <w:r w:rsidRPr="00C24915">
              <w:rPr>
                <w:rFonts w:ascii="Arial" w:hAnsi="Arial" w:cs="Arial"/>
                <w:sz w:val="18"/>
              </w:rPr>
              <w:t>semanas</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3 </w:t>
            </w:r>
            <w:proofErr w:type="spellStart"/>
            <w:r w:rsidRPr="00C24915">
              <w:rPr>
                <w:rFonts w:ascii="Arial" w:hAnsi="Arial" w:cs="Arial"/>
                <w:sz w:val="18"/>
              </w:rPr>
              <w:t>meses</w:t>
            </w:r>
            <w:proofErr w:type="spellEnd"/>
            <w:r w:rsidRPr="00C24915">
              <w:rPr>
                <w:rFonts w:ascii="Arial" w:hAnsi="Arial" w:cs="Arial"/>
                <w:sz w:val="18"/>
              </w:rPr>
              <w:t xml:space="preserve"> </w:t>
            </w:r>
          </w:p>
        </w:tc>
      </w:tr>
      <w:tr w:rsidR="0085782C" w:rsidRPr="00C24915" w:rsidTr="00C24915">
        <w:trPr>
          <w:trHeight w:val="39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Tiempo</w:t>
            </w:r>
            <w:proofErr w:type="spellEnd"/>
            <w:r w:rsidRPr="00C24915">
              <w:rPr>
                <w:rFonts w:ascii="Arial" w:hAnsi="Arial" w:cs="Arial"/>
                <w:b/>
                <w:bCs/>
                <w:sz w:val="18"/>
              </w:rPr>
              <w:t xml:space="preserve"> </w:t>
            </w:r>
            <w:proofErr w:type="spellStart"/>
            <w:r w:rsidRPr="00C24915">
              <w:rPr>
                <w:rFonts w:ascii="Arial" w:hAnsi="Arial" w:cs="Arial"/>
                <w:b/>
                <w:bCs/>
                <w:sz w:val="18"/>
              </w:rPr>
              <w:t>construcción</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No </w:t>
            </w:r>
            <w:proofErr w:type="spellStart"/>
            <w:r w:rsidRPr="00C24915">
              <w:rPr>
                <w:rFonts w:ascii="Arial" w:hAnsi="Arial" w:cs="Arial"/>
                <w:sz w:val="18"/>
              </w:rPr>
              <w:t>requiere</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No </w:t>
            </w:r>
            <w:proofErr w:type="spellStart"/>
            <w:r w:rsidRPr="00C24915">
              <w:rPr>
                <w:rFonts w:ascii="Arial" w:hAnsi="Arial" w:cs="Arial"/>
                <w:sz w:val="18"/>
              </w:rPr>
              <w:t>requiere</w:t>
            </w:r>
            <w:proofErr w:type="spellEnd"/>
            <w:r w:rsidRPr="00C24915">
              <w:rPr>
                <w:rFonts w:ascii="Arial" w:hAnsi="Arial" w:cs="Arial"/>
                <w:sz w:val="18"/>
              </w:rPr>
              <w:t xml:space="preserve">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No </w:t>
            </w:r>
            <w:proofErr w:type="spellStart"/>
            <w:r w:rsidRPr="00C24915">
              <w:rPr>
                <w:rFonts w:ascii="Arial" w:hAnsi="Arial" w:cs="Arial"/>
                <w:sz w:val="18"/>
              </w:rPr>
              <w:t>requiere</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sz w:val="18"/>
              </w:rPr>
            </w:pP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sz w:val="18"/>
              </w:rPr>
            </w:pP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85782C" w:rsidRPr="00C24915" w:rsidRDefault="0085782C" w:rsidP="00C24915">
            <w:pPr>
              <w:spacing w:after="0"/>
              <w:rPr>
                <w:sz w:val="18"/>
              </w:rPr>
            </w:pPr>
          </w:p>
        </w:tc>
      </w:tr>
      <w:tr w:rsidR="0085782C" w:rsidRPr="005661D9" w:rsidTr="00C24915">
        <w:trPr>
          <w:trHeight w:val="73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Tecnología</w:t>
            </w:r>
            <w:proofErr w:type="spellEnd"/>
            <w:r w:rsidRPr="00C24915">
              <w:rPr>
                <w:rFonts w:ascii="Arial" w:hAnsi="Arial" w:cs="Arial"/>
                <w:b/>
                <w:bCs/>
                <w:sz w:val="18"/>
              </w:rPr>
              <w:t xml:space="preserve"> </w:t>
            </w:r>
            <w:proofErr w:type="spellStart"/>
            <w:r w:rsidRPr="00C24915">
              <w:rPr>
                <w:rFonts w:ascii="Arial" w:hAnsi="Arial" w:cs="Arial"/>
                <w:b/>
                <w:bCs/>
                <w:sz w:val="18"/>
              </w:rPr>
              <w:t>alternativa</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NA </w:t>
            </w:r>
          </w:p>
        </w:tc>
        <w:tc>
          <w:tcPr>
            <w:tcW w:w="71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lang w:val="fr-FR"/>
              </w:rPr>
            </w:pPr>
            <w:r w:rsidRPr="00C24915">
              <w:rPr>
                <w:rFonts w:ascii="Arial" w:hAnsi="Arial" w:cs="Arial"/>
                <w:sz w:val="18"/>
                <w:lang w:val="fr-FR"/>
              </w:rPr>
              <w:t>Mini split/</w:t>
            </w:r>
            <w:proofErr w:type="spellStart"/>
            <w:r w:rsidRPr="00C24915">
              <w:rPr>
                <w:rFonts w:ascii="Arial" w:hAnsi="Arial" w:cs="Arial"/>
                <w:sz w:val="18"/>
                <w:lang w:val="fr-FR"/>
              </w:rPr>
              <w:t>ventana</w:t>
            </w:r>
            <w:proofErr w:type="spellEnd"/>
            <w:r w:rsidRPr="00C24915">
              <w:rPr>
                <w:rFonts w:ascii="Arial" w:hAnsi="Arial" w:cs="Arial"/>
                <w:sz w:val="18"/>
                <w:lang w:val="fr-FR"/>
              </w:rPr>
              <w:t xml:space="preserve">, E.S. </w:t>
            </w:r>
          </w:p>
        </w:tc>
        <w:tc>
          <w:tcPr>
            <w:tcW w:w="716"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r w:rsidRPr="00C24915">
              <w:rPr>
                <w:rFonts w:ascii="Arial" w:hAnsi="Arial" w:cs="Arial"/>
                <w:sz w:val="18"/>
              </w:rPr>
              <w:t xml:space="preserve">Caldera, BC, </w:t>
            </w:r>
            <w:proofErr w:type="spellStart"/>
            <w:r w:rsidRPr="00C24915">
              <w:rPr>
                <w:rFonts w:ascii="Arial" w:hAnsi="Arial" w:cs="Arial"/>
                <w:sz w:val="18"/>
              </w:rPr>
              <w:t>cogeneración</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E.S., calentador de paso, cogeneración </w:t>
            </w:r>
          </w:p>
        </w:tc>
        <w:tc>
          <w:tcPr>
            <w:tcW w:w="698"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E.S., Calentador de paso, cogeneración </w:t>
            </w:r>
          </w:p>
        </w:tc>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Energía solar, Caldera con conexión a la red eléctrica</w:t>
            </w:r>
          </w:p>
        </w:tc>
      </w:tr>
      <w:tr w:rsidR="0085782C" w:rsidRPr="005661D9" w:rsidTr="00C24915">
        <w:trPr>
          <w:trHeight w:val="917"/>
        </w:trPr>
        <w:tc>
          <w:tcPr>
            <w:tcW w:w="691" w:type="pct"/>
            <w:tcBorders>
              <w:top w:val="nil"/>
              <w:left w:val="nil"/>
              <w:bottom w:val="nil"/>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Riesgo</w:t>
            </w:r>
            <w:proofErr w:type="spellEnd"/>
            <w:r w:rsidRPr="00C24915">
              <w:rPr>
                <w:rFonts w:ascii="Arial" w:hAnsi="Arial" w:cs="Arial"/>
                <w:b/>
                <w:bCs/>
                <w:sz w:val="18"/>
              </w:rPr>
              <w:t xml:space="preserve"> </w:t>
            </w:r>
            <w:proofErr w:type="spellStart"/>
            <w:r w:rsidRPr="00C24915">
              <w:rPr>
                <w:rFonts w:ascii="Arial" w:hAnsi="Arial" w:cs="Arial"/>
                <w:b/>
                <w:bCs/>
                <w:sz w:val="18"/>
              </w:rPr>
              <w:t>tecnológico</w:t>
            </w:r>
            <w:proofErr w:type="spellEnd"/>
            <w:r w:rsidRPr="00C24915">
              <w:rPr>
                <w:rFonts w:ascii="Arial" w:hAnsi="Arial" w:cs="Arial"/>
                <w:sz w:val="18"/>
              </w:rPr>
              <w:t xml:space="preserve"> </w:t>
            </w:r>
          </w:p>
        </w:tc>
        <w:tc>
          <w:tcPr>
            <w:tcW w:w="78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Inconvenientes</w:t>
            </w:r>
            <w:proofErr w:type="spellEnd"/>
            <w:r w:rsidRPr="00C24915">
              <w:rPr>
                <w:rFonts w:ascii="Arial" w:hAnsi="Arial" w:cs="Arial"/>
                <w:sz w:val="18"/>
              </w:rPr>
              <w:t xml:space="preserve"> en la </w:t>
            </w:r>
            <w:proofErr w:type="spellStart"/>
            <w:r w:rsidRPr="00C24915">
              <w:rPr>
                <w:rFonts w:ascii="Arial" w:hAnsi="Arial" w:cs="Arial"/>
                <w:sz w:val="18"/>
              </w:rPr>
              <w:t>operación</w:t>
            </w:r>
            <w:proofErr w:type="spellEnd"/>
            <w:r w:rsidRPr="00C24915">
              <w:rPr>
                <w:rFonts w:ascii="Arial" w:hAnsi="Arial" w:cs="Arial"/>
                <w:sz w:val="18"/>
              </w:rPr>
              <w:t xml:space="preserve"> </w:t>
            </w:r>
          </w:p>
        </w:tc>
        <w:tc>
          <w:tcPr>
            <w:tcW w:w="71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Operación adecuada de la instalación </w:t>
            </w:r>
          </w:p>
        </w:tc>
        <w:tc>
          <w:tcPr>
            <w:tcW w:w="716"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Rendimientos</w:t>
            </w:r>
            <w:proofErr w:type="spellEnd"/>
            <w:r w:rsidRPr="00C24915">
              <w:rPr>
                <w:rFonts w:ascii="Arial" w:hAnsi="Arial" w:cs="Arial"/>
                <w:sz w:val="18"/>
              </w:rPr>
              <w:t xml:space="preserve"> </w:t>
            </w:r>
            <w:proofErr w:type="spellStart"/>
            <w:r w:rsidRPr="00C24915">
              <w:rPr>
                <w:rFonts w:ascii="Arial" w:hAnsi="Arial" w:cs="Arial"/>
                <w:sz w:val="18"/>
              </w:rPr>
              <w:t>esperados</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Rendimiento</w:t>
            </w:r>
            <w:proofErr w:type="spellEnd"/>
            <w:r w:rsidRPr="00C24915">
              <w:rPr>
                <w:rFonts w:ascii="Arial" w:hAnsi="Arial" w:cs="Arial"/>
                <w:sz w:val="18"/>
              </w:rPr>
              <w:t xml:space="preserve"> </w:t>
            </w:r>
            <w:proofErr w:type="spellStart"/>
            <w:r w:rsidRPr="00C24915">
              <w:rPr>
                <w:rFonts w:ascii="Arial" w:hAnsi="Arial" w:cs="Arial"/>
                <w:sz w:val="18"/>
              </w:rPr>
              <w:t>esperado</w:t>
            </w:r>
            <w:proofErr w:type="spellEnd"/>
            <w:r w:rsidRPr="00C24915">
              <w:rPr>
                <w:rFonts w:ascii="Arial" w:hAnsi="Arial" w:cs="Arial"/>
                <w:sz w:val="18"/>
              </w:rPr>
              <w:t xml:space="preserve"> </w:t>
            </w:r>
          </w:p>
        </w:tc>
        <w:tc>
          <w:tcPr>
            <w:tcW w:w="698"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Rendimiento</w:t>
            </w:r>
            <w:proofErr w:type="spellEnd"/>
            <w:r w:rsidRPr="00C24915">
              <w:rPr>
                <w:rFonts w:ascii="Arial" w:hAnsi="Arial" w:cs="Arial"/>
                <w:sz w:val="18"/>
              </w:rPr>
              <w:t xml:space="preserve"> </w:t>
            </w:r>
            <w:proofErr w:type="spellStart"/>
            <w:r w:rsidRPr="00C24915">
              <w:rPr>
                <w:rFonts w:ascii="Arial" w:hAnsi="Arial" w:cs="Arial"/>
                <w:sz w:val="18"/>
              </w:rPr>
              <w:t>esperado</w:t>
            </w:r>
            <w:proofErr w:type="spellEnd"/>
            <w:r w:rsidRPr="00C24915">
              <w:rPr>
                <w:rFonts w:ascii="Arial" w:hAnsi="Arial" w:cs="Arial"/>
                <w:sz w:val="18"/>
              </w:rPr>
              <w:t xml:space="preserve">, </w:t>
            </w:r>
          </w:p>
        </w:tc>
        <w:tc>
          <w:tcPr>
            <w:tcW w:w="691" w:type="pct"/>
            <w:tcBorders>
              <w:top w:val="nil"/>
              <w:left w:val="nil"/>
              <w:bottom w:val="nil"/>
              <w:right w:val="nil"/>
            </w:tcBorders>
            <w:shd w:val="clear" w:color="auto" w:fill="E7E7E7"/>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Puesto en marcha, rendimientos esperados </w:t>
            </w:r>
          </w:p>
        </w:tc>
      </w:tr>
      <w:tr w:rsidR="0085782C" w:rsidRPr="005661D9" w:rsidTr="00C24915">
        <w:trPr>
          <w:trHeight w:val="91"/>
        </w:trPr>
        <w:tc>
          <w:tcPr>
            <w:tcW w:w="691"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b/>
                <w:bCs/>
                <w:sz w:val="18"/>
              </w:rPr>
              <w:t>Mitigadores</w:t>
            </w:r>
            <w:proofErr w:type="spellEnd"/>
            <w:r w:rsidRPr="00C24915">
              <w:rPr>
                <w:rFonts w:ascii="Arial" w:hAnsi="Arial" w:cs="Arial"/>
                <w:b/>
                <w:bCs/>
                <w:sz w:val="18"/>
              </w:rPr>
              <w:t xml:space="preserve"> de </w:t>
            </w:r>
            <w:proofErr w:type="spellStart"/>
            <w:r w:rsidRPr="00C24915">
              <w:rPr>
                <w:rFonts w:ascii="Arial" w:hAnsi="Arial" w:cs="Arial"/>
                <w:b/>
                <w:bCs/>
                <w:sz w:val="18"/>
              </w:rPr>
              <w:t>riesgo</w:t>
            </w:r>
            <w:proofErr w:type="spellEnd"/>
            <w:r w:rsidRPr="00C24915">
              <w:rPr>
                <w:rFonts w:ascii="Arial" w:hAnsi="Arial" w:cs="Arial"/>
                <w:sz w:val="18"/>
              </w:rPr>
              <w:t xml:space="preserve"> </w:t>
            </w:r>
          </w:p>
        </w:tc>
        <w:tc>
          <w:tcPr>
            <w:tcW w:w="78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85782C" w:rsidRPr="00C24915" w:rsidRDefault="0085782C" w:rsidP="00C24915">
            <w:pPr>
              <w:spacing w:after="0"/>
              <w:rPr>
                <w:sz w:val="18"/>
              </w:rPr>
            </w:pPr>
          </w:p>
        </w:tc>
        <w:tc>
          <w:tcPr>
            <w:tcW w:w="71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Capacitación</w:t>
            </w:r>
            <w:proofErr w:type="spellEnd"/>
            <w:r w:rsidRPr="00C24915">
              <w:rPr>
                <w:rFonts w:ascii="Arial" w:hAnsi="Arial" w:cs="Arial"/>
                <w:sz w:val="18"/>
              </w:rPr>
              <w:t xml:space="preserve"> de los </w:t>
            </w:r>
            <w:proofErr w:type="spellStart"/>
            <w:r w:rsidRPr="00C24915">
              <w:rPr>
                <w:rFonts w:ascii="Arial" w:hAnsi="Arial" w:cs="Arial"/>
                <w:sz w:val="18"/>
              </w:rPr>
              <w:t>operadores</w:t>
            </w:r>
            <w:proofErr w:type="spellEnd"/>
            <w:r w:rsidRPr="00C24915">
              <w:rPr>
                <w:rFonts w:ascii="Arial" w:hAnsi="Arial" w:cs="Arial"/>
                <w:sz w:val="18"/>
              </w:rPr>
              <w:t xml:space="preserve"> </w:t>
            </w:r>
          </w:p>
        </w:tc>
        <w:tc>
          <w:tcPr>
            <w:tcW w:w="716"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C24915" w:rsidRDefault="0085782C" w:rsidP="00C24915">
            <w:pPr>
              <w:spacing w:after="0"/>
              <w:rPr>
                <w:rFonts w:ascii="Arial" w:hAnsi="Arial" w:cs="Arial"/>
                <w:sz w:val="18"/>
              </w:rPr>
            </w:pPr>
            <w:proofErr w:type="spellStart"/>
            <w:r w:rsidRPr="00C24915">
              <w:rPr>
                <w:rFonts w:ascii="Arial" w:hAnsi="Arial" w:cs="Arial"/>
                <w:sz w:val="18"/>
              </w:rPr>
              <w:t>Uso</w:t>
            </w:r>
            <w:proofErr w:type="spellEnd"/>
            <w:r w:rsidRPr="00C24915">
              <w:rPr>
                <w:rFonts w:ascii="Arial" w:hAnsi="Arial" w:cs="Arial"/>
                <w:sz w:val="18"/>
              </w:rPr>
              <w:t xml:space="preserve"> de </w:t>
            </w:r>
            <w:proofErr w:type="spellStart"/>
            <w:r w:rsidRPr="00C24915">
              <w:rPr>
                <w:rFonts w:ascii="Arial" w:hAnsi="Arial" w:cs="Arial"/>
                <w:sz w:val="18"/>
              </w:rPr>
              <w:t>equipos</w:t>
            </w:r>
            <w:proofErr w:type="spellEnd"/>
            <w:r w:rsidRPr="00C24915">
              <w:rPr>
                <w:rFonts w:ascii="Arial" w:hAnsi="Arial" w:cs="Arial"/>
                <w:sz w:val="18"/>
              </w:rPr>
              <w:t xml:space="preserve"> </w:t>
            </w:r>
            <w:proofErr w:type="spellStart"/>
            <w:r w:rsidRPr="00C24915">
              <w:rPr>
                <w:rFonts w:ascii="Arial" w:hAnsi="Arial" w:cs="Arial"/>
                <w:sz w:val="18"/>
              </w:rPr>
              <w:t>certificados</w:t>
            </w:r>
            <w:proofErr w:type="spellEnd"/>
            <w:r w:rsidRPr="00C24915">
              <w:rPr>
                <w:rFonts w:ascii="Arial" w:hAnsi="Arial" w:cs="Arial"/>
                <w:sz w:val="18"/>
              </w:rPr>
              <w:t xml:space="preserve"> </w:t>
            </w:r>
          </w:p>
        </w:tc>
        <w:tc>
          <w:tcPr>
            <w:tcW w:w="69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Venta de equipos con eficiencia certificada </w:t>
            </w:r>
          </w:p>
        </w:tc>
        <w:tc>
          <w:tcPr>
            <w:tcW w:w="69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Equipos con certificación de calidad </w:t>
            </w:r>
          </w:p>
        </w:tc>
        <w:tc>
          <w:tcPr>
            <w:tcW w:w="691"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124821" w:rsidRPr="005661D9" w:rsidRDefault="0085782C" w:rsidP="00C24915">
            <w:pPr>
              <w:spacing w:after="0"/>
              <w:rPr>
                <w:rFonts w:ascii="Arial" w:hAnsi="Arial" w:cs="Arial"/>
                <w:sz w:val="18"/>
                <w:lang w:val="es-ES_tradnl"/>
              </w:rPr>
            </w:pPr>
            <w:r w:rsidRPr="005661D9">
              <w:rPr>
                <w:rFonts w:ascii="Arial" w:hAnsi="Arial" w:cs="Arial"/>
                <w:sz w:val="18"/>
                <w:lang w:val="es-ES_tradnl"/>
              </w:rPr>
              <w:t xml:space="preserve">Integradores con experiencia y equipos con garantía certificada </w:t>
            </w:r>
          </w:p>
        </w:tc>
      </w:tr>
    </w:tbl>
    <w:p w:rsidR="001251E0" w:rsidRPr="005661D9" w:rsidRDefault="001251E0" w:rsidP="001251E0">
      <w:pPr>
        <w:spacing w:after="0"/>
        <w:jc w:val="both"/>
        <w:rPr>
          <w:rFonts w:ascii="Arial" w:hAnsi="Arial" w:cs="Arial"/>
          <w:lang w:val="es-ES_tradnl"/>
        </w:rPr>
        <w:sectPr w:rsidR="001251E0" w:rsidRPr="005661D9" w:rsidSect="001251E0">
          <w:pgSz w:w="16838" w:h="11906" w:orient="landscape"/>
          <w:pgMar w:top="1701" w:right="1418" w:bottom="1701" w:left="1418" w:header="709" w:footer="709" w:gutter="0"/>
          <w:cols w:space="708"/>
          <w:docGrid w:linePitch="360"/>
        </w:sectPr>
      </w:pPr>
    </w:p>
    <w:p w:rsidR="0085782C" w:rsidRPr="005661D9" w:rsidRDefault="0085782C" w:rsidP="004B29EA">
      <w:pPr>
        <w:jc w:val="both"/>
        <w:rPr>
          <w:rFonts w:ascii="Arial" w:hAnsi="Arial" w:cs="Arial"/>
          <w:lang w:val="es-ES_tradnl"/>
        </w:rPr>
      </w:pPr>
    </w:p>
    <w:p w:rsidR="00E418E1" w:rsidRPr="005661D9" w:rsidRDefault="00B24B74" w:rsidP="00B24B74">
      <w:pPr>
        <w:pStyle w:val="Heading1"/>
        <w:rPr>
          <w:lang w:val="es-ES_tradnl"/>
        </w:rPr>
      </w:pPr>
      <w:bookmarkStart w:id="163" w:name="_Ref327870121"/>
      <w:bookmarkStart w:id="164" w:name="_Toc348896072"/>
      <w:r w:rsidRPr="005661D9">
        <w:rPr>
          <w:lang w:val="es-ES_tradnl"/>
        </w:rPr>
        <w:t>ANÁLISIS DE AHORROS Y REDUCCIÓN DE EMISIONES</w:t>
      </w:r>
      <w:bookmarkEnd w:id="163"/>
      <w:bookmarkEnd w:id="164"/>
    </w:p>
    <w:p w:rsidR="00B24B74" w:rsidRPr="005661D9" w:rsidRDefault="00E733B3" w:rsidP="00B24B74">
      <w:pPr>
        <w:jc w:val="both"/>
        <w:rPr>
          <w:rFonts w:ascii="Arial" w:hAnsi="Arial" w:cs="Arial"/>
          <w:lang w:val="es-ES_tradnl"/>
        </w:rPr>
      </w:pPr>
      <w:r w:rsidRPr="005661D9">
        <w:rPr>
          <w:rFonts w:ascii="Arial" w:hAnsi="Arial" w:cs="Arial"/>
          <w:lang w:val="es-ES_tradnl"/>
        </w:rPr>
        <w:t>En los hoteles de más de 50</w:t>
      </w:r>
      <w:r w:rsidR="00313DB4" w:rsidRPr="005661D9">
        <w:rPr>
          <w:rFonts w:ascii="Arial" w:hAnsi="Arial" w:cs="Arial"/>
          <w:lang w:val="es-ES_tradnl"/>
        </w:rPr>
        <w:t xml:space="preserve"> habitaciones, p</w:t>
      </w:r>
      <w:r w:rsidR="00B24B74" w:rsidRPr="005661D9">
        <w:rPr>
          <w:rFonts w:ascii="Arial" w:hAnsi="Arial" w:cs="Arial"/>
          <w:lang w:val="es-ES_tradnl"/>
        </w:rPr>
        <w:t>ara el cálculo de los ahorros potenciales se tuvieron en cuenta la caracterización energética de los hoteles, la zona climática, el tipo de tecnología a implementar teniendo en cuenta que algunas de ellas son sustitutas y no serán implementadas al mismo tiempo y el tamaño de los hoteles promedio que se encuentran en cada una las zonas climáticas de acuerdo con la revisión realizada.</w:t>
      </w:r>
    </w:p>
    <w:p w:rsidR="001662E0" w:rsidRPr="005661D9" w:rsidRDefault="001662E0" w:rsidP="001662E0">
      <w:pPr>
        <w:pStyle w:val="ListParagraph"/>
        <w:rPr>
          <w:rFonts w:ascii="Arial" w:hAnsi="Arial" w:cs="Arial"/>
          <w:lang w:val="es-ES_tradnl"/>
        </w:rPr>
      </w:pPr>
    </w:p>
    <w:p w:rsidR="00B24B74" w:rsidRPr="00B24B74" w:rsidRDefault="00B24B74"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65" w:name="_Toc328028465"/>
      <w:bookmarkStart w:id="166" w:name="_Toc328039418"/>
      <w:bookmarkStart w:id="167" w:name="_Toc328040060"/>
      <w:bookmarkStart w:id="168" w:name="_Toc328047284"/>
      <w:bookmarkStart w:id="169" w:name="_Toc328048540"/>
      <w:bookmarkStart w:id="170" w:name="_Toc328049266"/>
      <w:bookmarkStart w:id="171" w:name="_Toc328049311"/>
      <w:bookmarkStart w:id="172" w:name="_Toc328049587"/>
      <w:bookmarkStart w:id="173" w:name="_Toc328129147"/>
      <w:bookmarkStart w:id="174" w:name="_Toc348896030"/>
      <w:bookmarkStart w:id="175" w:name="_Toc348896073"/>
      <w:bookmarkEnd w:id="165"/>
      <w:bookmarkEnd w:id="166"/>
      <w:bookmarkEnd w:id="167"/>
      <w:bookmarkEnd w:id="168"/>
      <w:bookmarkEnd w:id="169"/>
      <w:bookmarkEnd w:id="170"/>
      <w:bookmarkEnd w:id="171"/>
      <w:bookmarkEnd w:id="172"/>
      <w:bookmarkEnd w:id="173"/>
      <w:bookmarkEnd w:id="174"/>
      <w:bookmarkEnd w:id="175"/>
    </w:p>
    <w:p w:rsidR="00E418E1" w:rsidRPr="00297681" w:rsidRDefault="001662E0" w:rsidP="00622374">
      <w:pPr>
        <w:pStyle w:val="Heading2"/>
      </w:pPr>
      <w:bookmarkStart w:id="176" w:name="_Toc348896074"/>
      <w:proofErr w:type="spellStart"/>
      <w:r w:rsidRPr="00297681">
        <w:t>Ahorros</w:t>
      </w:r>
      <w:proofErr w:type="spellEnd"/>
      <w:r w:rsidRPr="00297681">
        <w:t xml:space="preserve"> </w:t>
      </w:r>
      <w:proofErr w:type="spellStart"/>
      <w:r w:rsidRPr="00297681">
        <w:t>E</w:t>
      </w:r>
      <w:r w:rsidR="00E418E1" w:rsidRPr="00297681">
        <w:t>nergéticos</w:t>
      </w:r>
      <w:bookmarkEnd w:id="176"/>
      <w:proofErr w:type="spellEnd"/>
    </w:p>
    <w:p w:rsidR="00E418E1" w:rsidRPr="005661D9" w:rsidRDefault="00297681" w:rsidP="004B29EA">
      <w:pPr>
        <w:spacing w:after="240"/>
        <w:jc w:val="both"/>
        <w:rPr>
          <w:rFonts w:ascii="Arial" w:hAnsi="Arial" w:cs="Arial"/>
          <w:lang w:val="es-ES_tradnl"/>
        </w:rPr>
      </w:pPr>
      <w:r w:rsidRPr="005661D9">
        <w:rPr>
          <w:rFonts w:ascii="Arial" w:hAnsi="Arial" w:cs="Arial"/>
          <w:lang w:val="es-ES_tradnl"/>
        </w:rPr>
        <w:t>En l</w:t>
      </w:r>
      <w:r w:rsidR="00B27BCB" w:rsidRPr="005661D9">
        <w:rPr>
          <w:rFonts w:ascii="Arial" w:hAnsi="Arial" w:cs="Arial"/>
          <w:lang w:val="es-ES_tradnl"/>
        </w:rPr>
        <w:t xml:space="preserve">a </w:t>
      </w:r>
      <w:r w:rsidR="00C737B0" w:rsidRPr="005661D9">
        <w:rPr>
          <w:rFonts w:ascii="Arial" w:hAnsi="Arial" w:cs="Arial"/>
          <w:lang w:val="es-ES_tradnl"/>
        </w:rPr>
        <w:t>figura 22</w:t>
      </w:r>
      <w:r w:rsidR="00871818" w:rsidRPr="005661D9">
        <w:rPr>
          <w:rFonts w:ascii="Arial" w:hAnsi="Arial" w:cs="Arial"/>
          <w:lang w:val="es-ES_tradnl"/>
        </w:rPr>
        <w:t xml:space="preserve"> </w:t>
      </w:r>
      <w:r w:rsidRPr="005661D9">
        <w:rPr>
          <w:rFonts w:ascii="Arial" w:hAnsi="Arial" w:cs="Arial"/>
          <w:lang w:val="es-ES_tradnl"/>
        </w:rPr>
        <w:t xml:space="preserve">se presenta el cálculo  de </w:t>
      </w:r>
      <w:r w:rsidR="00B27BCB" w:rsidRPr="005661D9">
        <w:rPr>
          <w:rFonts w:ascii="Arial" w:hAnsi="Arial" w:cs="Arial"/>
          <w:lang w:val="es-ES_tradnl"/>
        </w:rPr>
        <w:t>los ahorros energéticos alcanzables por el uso de cada una de las tecnologías en las diferentes zonas climáticas.</w:t>
      </w:r>
    </w:p>
    <w:p w:rsidR="00B27BCB" w:rsidRPr="005661D9" w:rsidRDefault="00B27BCB" w:rsidP="004B29EA">
      <w:pPr>
        <w:jc w:val="both"/>
        <w:rPr>
          <w:rFonts w:ascii="Arial" w:hAnsi="Arial" w:cs="Arial"/>
          <w:lang w:val="es-ES_tradnl"/>
        </w:rPr>
      </w:pPr>
      <w:r w:rsidRPr="005661D9">
        <w:rPr>
          <w:rFonts w:ascii="Arial" w:hAnsi="Arial" w:cs="Arial"/>
          <w:lang w:val="es-ES_tradnl"/>
        </w:rPr>
        <w:t>En el caso de la c</w:t>
      </w:r>
      <w:r w:rsidR="00297681" w:rsidRPr="005661D9">
        <w:rPr>
          <w:rFonts w:ascii="Arial" w:hAnsi="Arial" w:cs="Arial"/>
          <w:lang w:val="es-ES_tradnl"/>
        </w:rPr>
        <w:t xml:space="preserve">ogeneración, se decidió como criterio de diseño el suministro total de la energía </w:t>
      </w:r>
      <w:r w:rsidR="00871818" w:rsidRPr="005661D9">
        <w:rPr>
          <w:rFonts w:ascii="Arial" w:hAnsi="Arial" w:cs="Arial"/>
          <w:lang w:val="es-ES_tradnl"/>
        </w:rPr>
        <w:t>eléctrica que consume el hotel.</w:t>
      </w:r>
    </w:p>
    <w:p w:rsidR="00B27BCB" w:rsidRPr="005661D9" w:rsidRDefault="00B27BCB" w:rsidP="004B29EA">
      <w:pPr>
        <w:jc w:val="both"/>
        <w:rPr>
          <w:rFonts w:ascii="Arial" w:hAnsi="Arial" w:cs="Arial"/>
          <w:lang w:val="es-ES_tradnl"/>
        </w:rPr>
      </w:pPr>
      <w:r w:rsidRPr="005661D9">
        <w:rPr>
          <w:rFonts w:ascii="Arial" w:hAnsi="Arial" w:cs="Arial"/>
          <w:lang w:val="es-ES_tradnl"/>
        </w:rPr>
        <w:t>El  cambio de aire acondicionado, o la instal</w:t>
      </w:r>
      <w:r w:rsidR="00026842" w:rsidRPr="005661D9">
        <w:rPr>
          <w:rFonts w:ascii="Arial" w:hAnsi="Arial" w:cs="Arial"/>
          <w:lang w:val="es-ES_tradnl"/>
        </w:rPr>
        <w:t>ación de un control para aires acondicionados que tengan menos de 10 años de antigüedad,</w:t>
      </w:r>
      <w:r w:rsidRPr="005661D9">
        <w:rPr>
          <w:rFonts w:ascii="Arial" w:hAnsi="Arial" w:cs="Arial"/>
          <w:lang w:val="es-ES_tradnl"/>
        </w:rPr>
        <w:t xml:space="preserve"> generan ahorro en el consumo eléctrico</w:t>
      </w:r>
      <w:r w:rsidR="00026842" w:rsidRPr="005661D9">
        <w:rPr>
          <w:rFonts w:ascii="Arial" w:hAnsi="Arial" w:cs="Arial"/>
          <w:lang w:val="es-ES_tradnl"/>
        </w:rPr>
        <w:t xml:space="preserve"> del hotel. Los ahorros son mayores</w:t>
      </w:r>
      <w:r w:rsidRPr="005661D9">
        <w:rPr>
          <w:rFonts w:ascii="Arial" w:hAnsi="Arial" w:cs="Arial"/>
          <w:lang w:val="es-ES_tradnl"/>
        </w:rPr>
        <w:t xml:space="preserve"> en la zona IV por </w:t>
      </w:r>
      <w:r w:rsidR="00026842" w:rsidRPr="005661D9">
        <w:rPr>
          <w:rFonts w:ascii="Arial" w:hAnsi="Arial" w:cs="Arial"/>
          <w:lang w:val="es-ES_tradnl"/>
        </w:rPr>
        <w:t>la mayor demanda</w:t>
      </w:r>
      <w:r w:rsidRPr="005661D9">
        <w:rPr>
          <w:rFonts w:ascii="Arial" w:hAnsi="Arial" w:cs="Arial"/>
          <w:lang w:val="es-ES_tradnl"/>
        </w:rPr>
        <w:t xml:space="preserve"> debido a la temperatura ambiente.</w:t>
      </w:r>
    </w:p>
    <w:p w:rsidR="00B27BCB" w:rsidRPr="005661D9" w:rsidRDefault="00B27BCB" w:rsidP="004B29EA">
      <w:pPr>
        <w:jc w:val="both"/>
        <w:rPr>
          <w:rFonts w:ascii="Arial" w:hAnsi="Arial" w:cs="Arial"/>
          <w:lang w:val="es-ES_tradnl"/>
        </w:rPr>
      </w:pPr>
      <w:r w:rsidRPr="005661D9">
        <w:rPr>
          <w:rFonts w:ascii="Arial" w:hAnsi="Arial" w:cs="Arial"/>
          <w:lang w:val="es-ES_tradnl"/>
        </w:rPr>
        <w:t>La energía solar térmica y el cambio de caldera genera</w:t>
      </w:r>
      <w:r w:rsidR="006D6C4D" w:rsidRPr="005661D9">
        <w:rPr>
          <w:rFonts w:ascii="Arial" w:hAnsi="Arial" w:cs="Arial"/>
          <w:lang w:val="es-ES_tradnl"/>
        </w:rPr>
        <w:t>n ahorro  en el consumo térmico, la línea base se estimó que el combustible que se disminuye el consumo es gas natural.</w:t>
      </w:r>
      <w:r w:rsidR="00AA42DC" w:rsidRPr="005661D9">
        <w:rPr>
          <w:rFonts w:ascii="Arial" w:hAnsi="Arial" w:cs="Arial"/>
          <w:lang w:val="es-ES_tradnl"/>
        </w:rPr>
        <w:t xml:space="preserve"> A notar que la instalación que el criterio de diseño de la planta solar térmica incluye únicamente el consumo térmico de las habitaciones del hotel.</w:t>
      </w:r>
    </w:p>
    <w:p w:rsidR="00B27BCB" w:rsidRPr="005661D9" w:rsidRDefault="006D6C4D" w:rsidP="004B29EA">
      <w:pPr>
        <w:jc w:val="both"/>
        <w:rPr>
          <w:rFonts w:ascii="Arial" w:hAnsi="Arial" w:cs="Arial"/>
          <w:lang w:val="es-ES_tradnl"/>
        </w:rPr>
      </w:pPr>
      <w:r w:rsidRPr="005661D9">
        <w:rPr>
          <w:rFonts w:ascii="Arial" w:hAnsi="Arial" w:cs="Arial"/>
          <w:lang w:val="es-ES_tradnl"/>
        </w:rPr>
        <w:t>Finalmente</w:t>
      </w:r>
      <w:r w:rsidR="00B27BCB" w:rsidRPr="005661D9">
        <w:rPr>
          <w:rFonts w:ascii="Arial" w:hAnsi="Arial" w:cs="Arial"/>
          <w:lang w:val="es-ES_tradnl"/>
        </w:rPr>
        <w:t>, la climatización de la piscina genera ahorros del consumo de gas, y aumenta levemente el consumo eléctrico debido al uso de una bomba de calor.</w:t>
      </w:r>
    </w:p>
    <w:p w:rsidR="00B27BCB" w:rsidRPr="005661D9" w:rsidRDefault="00B27BCB" w:rsidP="004B29EA">
      <w:pPr>
        <w:jc w:val="both"/>
        <w:rPr>
          <w:rFonts w:ascii="Arial" w:hAnsi="Arial" w:cs="Arial"/>
          <w:lang w:val="es-ES_tradnl"/>
        </w:rPr>
      </w:pPr>
    </w:p>
    <w:p w:rsidR="00B27BCB" w:rsidRPr="004B29EA" w:rsidRDefault="00871818" w:rsidP="004B29EA">
      <w:pPr>
        <w:keepNext/>
        <w:jc w:val="both"/>
        <w:rPr>
          <w:rFonts w:ascii="Arial" w:hAnsi="Arial" w:cs="Arial"/>
        </w:rPr>
      </w:pPr>
      <w:r w:rsidRPr="00871818">
        <w:rPr>
          <w:rFonts w:ascii="Arial" w:hAnsi="Arial" w:cs="Arial"/>
          <w:noProof/>
        </w:rPr>
        <w:drawing>
          <wp:inline distT="0" distB="0" distL="0" distR="0">
            <wp:extent cx="5705475" cy="3209925"/>
            <wp:effectExtent l="19050" t="0" r="9525" b="0"/>
            <wp:docPr id="3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6C4D" w:rsidRPr="005661D9" w:rsidRDefault="00871818" w:rsidP="00112523">
      <w:pPr>
        <w:pStyle w:val="Caption"/>
        <w:jc w:val="center"/>
        <w:rPr>
          <w:rFonts w:ascii="Arial" w:hAnsi="Arial" w:cs="Arial"/>
          <w:color w:val="auto"/>
          <w:lang w:val="es-ES_tradnl"/>
        </w:rPr>
      </w:pPr>
      <w:bookmarkStart w:id="177" w:name="_Ref328119893"/>
      <w:bookmarkStart w:id="178" w:name="_Toc327885355"/>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22</w:t>
      </w:r>
      <w:r w:rsidR="00FC07B9" w:rsidRPr="00112523">
        <w:rPr>
          <w:rFonts w:ascii="Arial" w:hAnsi="Arial" w:cs="Arial"/>
          <w:color w:val="auto"/>
        </w:rPr>
        <w:fldChar w:fldCharType="end"/>
      </w:r>
      <w:bookmarkEnd w:id="177"/>
      <w:r w:rsidRPr="005661D9">
        <w:rPr>
          <w:rFonts w:ascii="Arial" w:hAnsi="Arial" w:cs="Arial"/>
          <w:color w:val="auto"/>
          <w:lang w:val="es-ES_tradnl"/>
        </w:rPr>
        <w:t xml:space="preserve"> </w:t>
      </w:r>
      <w:r w:rsidR="00B27BCB" w:rsidRPr="005661D9">
        <w:rPr>
          <w:rFonts w:ascii="Arial" w:hAnsi="Arial" w:cs="Arial"/>
          <w:color w:val="auto"/>
          <w:lang w:val="es-ES_tradnl"/>
        </w:rPr>
        <w:t>Reducción de consumo de energía</w:t>
      </w:r>
      <w:bookmarkEnd w:id="178"/>
      <w:r w:rsidR="00BE3EBF" w:rsidRPr="005661D9">
        <w:rPr>
          <w:rFonts w:ascii="Arial" w:hAnsi="Arial" w:cs="Arial"/>
          <w:color w:val="auto"/>
          <w:lang w:val="es-ES_tradnl"/>
        </w:rPr>
        <w:t>.</w:t>
      </w:r>
    </w:p>
    <w:p w:rsidR="00BE3EBF" w:rsidRPr="005661D9" w:rsidRDefault="00BE3EBF" w:rsidP="00BE3EBF">
      <w:pPr>
        <w:rPr>
          <w:lang w:val="es-ES_tradnl"/>
        </w:rPr>
      </w:pPr>
    </w:p>
    <w:p w:rsidR="00E418E1" w:rsidRPr="00E37D6D" w:rsidRDefault="00E418E1" w:rsidP="006D6C4D">
      <w:pPr>
        <w:pStyle w:val="Heading2"/>
      </w:pPr>
      <w:bookmarkStart w:id="179" w:name="_Toc348896075"/>
      <w:proofErr w:type="spellStart"/>
      <w:r w:rsidRPr="00E37D6D">
        <w:t>Ahorros</w:t>
      </w:r>
      <w:proofErr w:type="spellEnd"/>
      <w:r w:rsidRPr="00E37D6D">
        <w:t xml:space="preserve"> </w:t>
      </w:r>
      <w:proofErr w:type="spellStart"/>
      <w:r w:rsidRPr="00E37D6D">
        <w:t>económicos</w:t>
      </w:r>
      <w:bookmarkEnd w:id="179"/>
      <w:proofErr w:type="spellEnd"/>
    </w:p>
    <w:p w:rsidR="00B27BCB" w:rsidRPr="005661D9" w:rsidRDefault="006D6C4D" w:rsidP="004B29EA">
      <w:pPr>
        <w:spacing w:after="240"/>
        <w:jc w:val="both"/>
        <w:rPr>
          <w:rFonts w:ascii="Arial" w:hAnsi="Arial" w:cs="Arial"/>
          <w:lang w:val="es-ES_tradnl"/>
        </w:rPr>
      </w:pPr>
      <w:r w:rsidRPr="005661D9">
        <w:rPr>
          <w:rFonts w:ascii="Arial" w:hAnsi="Arial" w:cs="Arial"/>
          <w:lang w:val="es-ES_tradnl"/>
        </w:rPr>
        <w:t xml:space="preserve">En la </w:t>
      </w:r>
      <w:r w:rsidR="00C737B0" w:rsidRPr="005661D9">
        <w:rPr>
          <w:rFonts w:ascii="Arial" w:hAnsi="Arial" w:cs="Arial"/>
          <w:lang w:val="es-ES_tradnl"/>
        </w:rPr>
        <w:t xml:space="preserve">figura 23 </w:t>
      </w:r>
      <w:r w:rsidRPr="005661D9">
        <w:rPr>
          <w:rFonts w:ascii="Arial" w:hAnsi="Arial" w:cs="Arial"/>
          <w:lang w:val="es-ES_tradnl"/>
        </w:rPr>
        <w:t xml:space="preserve">se muestran los resultados de los cálculos del ahorro </w:t>
      </w:r>
      <w:r w:rsidR="00773951" w:rsidRPr="005661D9">
        <w:rPr>
          <w:rFonts w:ascii="Arial" w:hAnsi="Arial" w:cs="Arial"/>
          <w:lang w:val="es-ES_tradnl"/>
        </w:rPr>
        <w:t>en los costos de los energéticos</w:t>
      </w:r>
      <w:r w:rsidRPr="005661D9">
        <w:rPr>
          <w:rFonts w:ascii="Arial" w:hAnsi="Arial" w:cs="Arial"/>
          <w:lang w:val="es-ES_tradnl"/>
        </w:rPr>
        <w:t xml:space="preserve"> de los hoteles con respecto a la línea base establecida de consumos cuando se  implementan  las diferentes tecnologías seleccionadas. Es importante anotar que no se considera la implementación de dos proyectos diferentes de manera simultánea, por ejemplo, el cambio del aire acondicionado y la instalación de energía solar para el calentamiento de agua.</w:t>
      </w:r>
    </w:p>
    <w:p w:rsidR="00B46770" w:rsidRPr="005661D9" w:rsidRDefault="00364206" w:rsidP="004B29EA">
      <w:pPr>
        <w:jc w:val="both"/>
        <w:rPr>
          <w:rFonts w:ascii="Arial" w:hAnsi="Arial" w:cs="Arial"/>
          <w:lang w:val="es-ES_tradnl"/>
        </w:rPr>
      </w:pPr>
      <w:r w:rsidRPr="005661D9">
        <w:rPr>
          <w:rFonts w:ascii="Arial" w:hAnsi="Arial" w:cs="Arial"/>
          <w:lang w:val="es-ES_tradnl"/>
        </w:rPr>
        <w:t xml:space="preserve">Los proyectos que mayor ahorro generan son los de cogeneración, esto debido a que en el caso supuesto se sustituye todo el consumo de energía de la red eléctrica y con el calor la </w:t>
      </w:r>
      <w:r w:rsidR="00AA42DC" w:rsidRPr="005661D9">
        <w:rPr>
          <w:rFonts w:ascii="Arial" w:hAnsi="Arial" w:cs="Arial"/>
          <w:lang w:val="es-ES_tradnl"/>
        </w:rPr>
        <w:t>mayor parte</w:t>
      </w:r>
      <w:r w:rsidRPr="005661D9">
        <w:rPr>
          <w:rFonts w:ascii="Arial" w:hAnsi="Arial" w:cs="Arial"/>
          <w:lang w:val="es-ES_tradnl"/>
        </w:rPr>
        <w:t xml:space="preserve"> de los re</w:t>
      </w:r>
      <w:r w:rsidR="00AA42DC" w:rsidRPr="005661D9">
        <w:rPr>
          <w:rFonts w:ascii="Arial" w:hAnsi="Arial" w:cs="Arial"/>
          <w:lang w:val="es-ES_tradnl"/>
        </w:rPr>
        <w:t>querimientos térmicos del hotel</w:t>
      </w:r>
      <w:r w:rsidRPr="005661D9">
        <w:rPr>
          <w:rFonts w:ascii="Arial" w:hAnsi="Arial" w:cs="Arial"/>
          <w:lang w:val="es-ES_tradnl"/>
        </w:rPr>
        <w:t>.</w:t>
      </w:r>
      <w:r w:rsidR="00582612" w:rsidRPr="005661D9">
        <w:rPr>
          <w:rFonts w:ascii="Arial" w:hAnsi="Arial" w:cs="Arial"/>
          <w:lang w:val="es-ES_tradnl"/>
        </w:rPr>
        <w:t xml:space="preserve"> No obstante requieren una alta inversión y tienen una complejidad técnica importante y se requiere que el precio del gas (combustible principal que se considera para los proyectos) se mantenga estable con un contrato de suministro de largo plazo.</w:t>
      </w:r>
    </w:p>
    <w:p w:rsidR="00582612" w:rsidRPr="005661D9" w:rsidRDefault="00582612" w:rsidP="00582612">
      <w:pPr>
        <w:jc w:val="both"/>
        <w:rPr>
          <w:rFonts w:ascii="Arial" w:hAnsi="Arial" w:cs="Arial"/>
          <w:lang w:val="es-ES_tradnl"/>
        </w:rPr>
      </w:pPr>
      <w:r w:rsidRPr="005661D9">
        <w:rPr>
          <w:rFonts w:ascii="Arial" w:hAnsi="Arial" w:cs="Arial"/>
          <w:lang w:val="es-ES_tradnl"/>
        </w:rPr>
        <w:t>Es importante anotar que para el cálculo de los ahorros se consideraron iguales precios de gas y energía eléctrica en todo el país y se incluyeron los valores de los impuestos en los precios considerados (contribución en el precio de la energía eléctrica del 20 % y contribución en el precio del gas de 8,9 %). Esto valores pueden variar de acuerdo con la región y con el nivel de consumo de la instalación.</w:t>
      </w:r>
    </w:p>
    <w:p w:rsidR="00E62971" w:rsidRPr="005661D9" w:rsidRDefault="00582612" w:rsidP="00582612">
      <w:pPr>
        <w:jc w:val="both"/>
        <w:rPr>
          <w:rFonts w:ascii="Arial" w:hAnsi="Arial" w:cs="Arial"/>
          <w:lang w:val="es-ES_tradnl"/>
        </w:rPr>
      </w:pPr>
      <w:r w:rsidRPr="005661D9">
        <w:rPr>
          <w:rFonts w:ascii="Arial" w:hAnsi="Arial" w:cs="Arial"/>
          <w:lang w:val="es-ES_tradnl"/>
        </w:rPr>
        <w:t>La sustitución de aires acondicionados genera ahorros importantes, especialmente en el ZC IV donde la demanda de energía es alta para este tipo de equipos</w:t>
      </w:r>
      <w:r w:rsidR="00E62971" w:rsidRPr="005661D9">
        <w:rPr>
          <w:rFonts w:ascii="Arial" w:hAnsi="Arial" w:cs="Arial"/>
          <w:lang w:val="es-ES_tradnl"/>
        </w:rPr>
        <w:t xml:space="preserve">. </w:t>
      </w:r>
    </w:p>
    <w:p w:rsidR="00582612" w:rsidRPr="005661D9" w:rsidRDefault="00582612" w:rsidP="004B29EA">
      <w:pPr>
        <w:jc w:val="both"/>
        <w:rPr>
          <w:rFonts w:ascii="Arial" w:hAnsi="Arial" w:cs="Arial"/>
          <w:lang w:val="es-ES_tradnl"/>
        </w:rPr>
      </w:pPr>
      <w:r w:rsidRPr="005661D9">
        <w:rPr>
          <w:rFonts w:ascii="Arial" w:hAnsi="Arial" w:cs="Arial"/>
          <w:lang w:val="es-ES_tradnl"/>
        </w:rPr>
        <w:t xml:space="preserve">La climatización de piscinas genera ahorros importantes debido a que se considera que por las condiciones de los hoteles estas permanecen  climatizadas todo el tiempo y no se usa cubierta térmica lo cual significa una alta demanda de gas en el caso base </w:t>
      </w:r>
      <w:proofErr w:type="gramStart"/>
      <w:r w:rsidRPr="005661D9">
        <w:rPr>
          <w:rFonts w:ascii="Arial" w:hAnsi="Arial" w:cs="Arial"/>
          <w:lang w:val="es-ES_tradnl"/>
        </w:rPr>
        <w:t>considerado</w:t>
      </w:r>
      <w:proofErr w:type="gramEnd"/>
      <w:r w:rsidRPr="005661D9">
        <w:rPr>
          <w:rFonts w:ascii="Arial" w:hAnsi="Arial" w:cs="Arial"/>
          <w:lang w:val="es-ES_tradnl"/>
        </w:rPr>
        <w:t>.</w:t>
      </w:r>
    </w:p>
    <w:p w:rsidR="00364206" w:rsidRPr="005661D9" w:rsidRDefault="00364206" w:rsidP="004B29EA">
      <w:pPr>
        <w:jc w:val="both"/>
        <w:rPr>
          <w:rFonts w:ascii="Arial" w:hAnsi="Arial" w:cs="Arial"/>
          <w:lang w:val="es-ES_tradnl"/>
        </w:rPr>
      </w:pPr>
      <w:r w:rsidRPr="005661D9">
        <w:rPr>
          <w:rFonts w:ascii="Arial" w:hAnsi="Arial" w:cs="Arial"/>
          <w:lang w:val="es-ES_tradnl"/>
        </w:rPr>
        <w:t>Los menores ahorros se generan cuando se implementan las tecnologías de calentamiento de agua con energía solar y el cambio de calderas, básicamente porque los consumos térmicos en los hoteles son relativamente bajos cuando se le comparan con los consumos eléctricos.</w:t>
      </w:r>
    </w:p>
    <w:p w:rsidR="00B27BCB" w:rsidRPr="004B29EA" w:rsidRDefault="00B1282D" w:rsidP="004B29EA">
      <w:pPr>
        <w:keepNext/>
        <w:jc w:val="both"/>
        <w:rPr>
          <w:rFonts w:ascii="Arial" w:hAnsi="Arial" w:cs="Arial"/>
        </w:rPr>
      </w:pPr>
      <w:r w:rsidRPr="00B1282D">
        <w:rPr>
          <w:rFonts w:ascii="Arial" w:hAnsi="Arial" w:cs="Arial"/>
          <w:noProof/>
        </w:rPr>
        <w:drawing>
          <wp:inline distT="0" distB="0" distL="0" distR="0">
            <wp:extent cx="5734050" cy="3086100"/>
            <wp:effectExtent l="19050" t="0" r="19050" b="0"/>
            <wp:docPr id="40"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46770" w:rsidRPr="005661D9" w:rsidRDefault="00AA42DC" w:rsidP="00112523">
      <w:pPr>
        <w:pStyle w:val="Caption"/>
        <w:jc w:val="center"/>
        <w:rPr>
          <w:rFonts w:ascii="Arial" w:hAnsi="Arial" w:cs="Arial"/>
          <w:color w:val="auto"/>
          <w:lang w:val="es-ES_tradnl"/>
        </w:rPr>
      </w:pPr>
      <w:bookmarkStart w:id="180" w:name="_Ref328120297"/>
      <w:bookmarkStart w:id="181" w:name="_Toc327885356"/>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23</w:t>
      </w:r>
      <w:r w:rsidR="00FC07B9" w:rsidRPr="00112523">
        <w:rPr>
          <w:rFonts w:ascii="Arial" w:hAnsi="Arial" w:cs="Arial"/>
          <w:color w:val="auto"/>
        </w:rPr>
        <w:fldChar w:fldCharType="end"/>
      </w:r>
      <w:bookmarkEnd w:id="180"/>
      <w:r w:rsidRPr="005661D9">
        <w:rPr>
          <w:rFonts w:ascii="Arial" w:hAnsi="Arial" w:cs="Arial"/>
          <w:color w:val="auto"/>
          <w:lang w:val="es-ES_tradnl"/>
        </w:rPr>
        <w:t xml:space="preserve"> </w:t>
      </w:r>
      <w:r w:rsidR="00B27BCB" w:rsidRPr="005661D9">
        <w:rPr>
          <w:rFonts w:ascii="Arial" w:hAnsi="Arial" w:cs="Arial"/>
          <w:color w:val="auto"/>
          <w:lang w:val="es-ES_tradnl"/>
        </w:rPr>
        <w:t>Reducción de costos por hotel</w:t>
      </w:r>
      <w:bookmarkEnd w:id="181"/>
      <w:r w:rsidR="006D6C4D" w:rsidRPr="005661D9">
        <w:rPr>
          <w:rFonts w:ascii="Arial" w:hAnsi="Arial" w:cs="Arial"/>
          <w:color w:val="auto"/>
          <w:lang w:val="es-ES_tradnl"/>
        </w:rPr>
        <w:t xml:space="preserve"> de acuerdo con el tipo de tecnología</w:t>
      </w:r>
      <w:r w:rsidR="00364206" w:rsidRPr="005661D9">
        <w:rPr>
          <w:rFonts w:ascii="Arial" w:hAnsi="Arial" w:cs="Arial"/>
          <w:color w:val="auto"/>
          <w:lang w:val="es-ES_tradnl"/>
        </w:rPr>
        <w:t xml:space="preserve"> implementada</w:t>
      </w:r>
    </w:p>
    <w:p w:rsidR="00364206" w:rsidRPr="00364206" w:rsidRDefault="00364206" w:rsidP="00364206">
      <w:pPr>
        <w:pStyle w:val="Heading3"/>
        <w:numPr>
          <w:ilvl w:val="0"/>
          <w:numId w:val="0"/>
        </w:numPr>
        <w:rPr>
          <w:b w:val="0"/>
          <w:sz w:val="22"/>
          <w:szCs w:val="22"/>
        </w:rPr>
      </w:pPr>
    </w:p>
    <w:p w:rsidR="0085782C" w:rsidRPr="00E37D6D" w:rsidRDefault="00E418E1" w:rsidP="00364206">
      <w:pPr>
        <w:pStyle w:val="Heading2"/>
      </w:pPr>
      <w:bookmarkStart w:id="182" w:name="_Toc348896076"/>
      <w:proofErr w:type="spellStart"/>
      <w:r w:rsidRPr="00E37D6D">
        <w:t>Reducción</w:t>
      </w:r>
      <w:proofErr w:type="spellEnd"/>
      <w:r w:rsidRPr="00E37D6D">
        <w:t xml:space="preserve"> de </w:t>
      </w:r>
      <w:proofErr w:type="spellStart"/>
      <w:r w:rsidRPr="00E37D6D">
        <w:t>emisiones</w:t>
      </w:r>
      <w:proofErr w:type="spellEnd"/>
      <w:r w:rsidRPr="00E37D6D">
        <w:t xml:space="preserve"> GEI</w:t>
      </w:r>
      <w:bookmarkEnd w:id="182"/>
    </w:p>
    <w:p w:rsidR="00773951" w:rsidRPr="005661D9" w:rsidRDefault="00364206" w:rsidP="004B29EA">
      <w:pPr>
        <w:spacing w:after="240"/>
        <w:jc w:val="both"/>
        <w:rPr>
          <w:rFonts w:ascii="Arial" w:hAnsi="Arial" w:cs="Arial"/>
          <w:lang w:val="es-ES_tradnl"/>
        </w:rPr>
      </w:pPr>
      <w:r w:rsidRPr="005661D9">
        <w:rPr>
          <w:rFonts w:ascii="Arial" w:hAnsi="Arial" w:cs="Arial"/>
          <w:lang w:val="es-ES_tradnl"/>
        </w:rPr>
        <w:t xml:space="preserve">En la </w:t>
      </w:r>
      <w:r w:rsidR="00FC07B9">
        <w:rPr>
          <w:rFonts w:ascii="Arial" w:hAnsi="Arial" w:cs="Arial"/>
        </w:rPr>
        <w:fldChar w:fldCharType="begin"/>
      </w:r>
      <w:r w:rsidR="00AA42DC" w:rsidRPr="005661D9">
        <w:rPr>
          <w:rFonts w:ascii="Arial" w:hAnsi="Arial" w:cs="Arial"/>
          <w:lang w:val="es-ES_tradnl"/>
        </w:rPr>
        <w:instrText xml:space="preserve"> REF _Ref328120377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24</w:t>
      </w:r>
      <w:r w:rsidR="00FC07B9">
        <w:rPr>
          <w:rFonts w:ascii="Arial" w:hAnsi="Arial" w:cs="Arial"/>
        </w:rPr>
        <w:fldChar w:fldCharType="end"/>
      </w:r>
      <w:r w:rsidR="00AA42DC" w:rsidRPr="005661D9">
        <w:rPr>
          <w:rFonts w:ascii="Arial" w:hAnsi="Arial" w:cs="Arial"/>
          <w:lang w:val="es-ES_tradnl"/>
        </w:rPr>
        <w:t xml:space="preserve"> </w:t>
      </w:r>
      <w:r w:rsidRPr="005661D9">
        <w:rPr>
          <w:rFonts w:ascii="Arial" w:hAnsi="Arial" w:cs="Arial"/>
          <w:lang w:val="es-ES_tradnl"/>
        </w:rPr>
        <w:t xml:space="preserve">se presenta el resultado del cálculo de la reducción de emisiones de </w:t>
      </w:r>
      <w:r w:rsidR="00773951" w:rsidRPr="005661D9">
        <w:rPr>
          <w:rFonts w:ascii="Arial" w:hAnsi="Arial" w:cs="Arial"/>
          <w:lang w:val="es-ES_tradnl"/>
        </w:rPr>
        <w:t xml:space="preserve"> GEI en las emisiones total del hotel </w:t>
      </w:r>
      <w:r w:rsidR="008E20F6" w:rsidRPr="005661D9">
        <w:rPr>
          <w:rFonts w:ascii="Arial" w:hAnsi="Arial" w:cs="Arial"/>
          <w:lang w:val="es-ES_tradnl"/>
        </w:rPr>
        <w:t>con respecto a la línea base calculada en la caracterización energética.</w:t>
      </w:r>
      <w:r w:rsidR="00773951" w:rsidRPr="005661D9">
        <w:rPr>
          <w:rFonts w:ascii="Arial" w:hAnsi="Arial" w:cs="Arial"/>
          <w:lang w:val="es-ES_tradnl"/>
        </w:rPr>
        <w:t xml:space="preserve"> </w:t>
      </w:r>
    </w:p>
    <w:p w:rsidR="00EB35AB" w:rsidRPr="005661D9" w:rsidRDefault="00EB35AB" w:rsidP="004B29EA">
      <w:pPr>
        <w:spacing w:after="240"/>
        <w:jc w:val="both"/>
        <w:rPr>
          <w:rFonts w:ascii="Arial" w:hAnsi="Arial" w:cs="Arial"/>
          <w:lang w:val="es-ES_tradnl"/>
        </w:rPr>
      </w:pPr>
    </w:p>
    <w:p w:rsidR="00B27BCB" w:rsidRPr="004B29EA" w:rsidRDefault="00EB35AB" w:rsidP="004B29EA">
      <w:pPr>
        <w:keepNext/>
        <w:jc w:val="both"/>
        <w:rPr>
          <w:rFonts w:ascii="Arial" w:hAnsi="Arial" w:cs="Arial"/>
        </w:rPr>
      </w:pPr>
      <w:r w:rsidRPr="00EB35AB">
        <w:rPr>
          <w:rFonts w:ascii="Arial" w:hAnsi="Arial" w:cs="Arial"/>
          <w:noProof/>
        </w:rPr>
        <w:drawing>
          <wp:inline distT="0" distB="0" distL="0" distR="0">
            <wp:extent cx="5400040" cy="3205328"/>
            <wp:effectExtent l="19050" t="0" r="10160" b="0"/>
            <wp:docPr id="76"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46770" w:rsidRPr="005661D9" w:rsidRDefault="00AA42DC" w:rsidP="000A2238">
      <w:pPr>
        <w:pStyle w:val="Caption"/>
        <w:jc w:val="center"/>
        <w:rPr>
          <w:rFonts w:ascii="Arial" w:hAnsi="Arial" w:cs="Arial"/>
          <w:color w:val="auto"/>
          <w:lang w:val="es-ES_tradnl"/>
        </w:rPr>
      </w:pPr>
      <w:bookmarkStart w:id="183" w:name="_Ref328120377"/>
      <w:bookmarkStart w:id="184" w:name="_Toc327885357"/>
      <w:r w:rsidRPr="005661D9">
        <w:rPr>
          <w:rFonts w:ascii="Arial" w:hAnsi="Arial" w:cs="Arial"/>
          <w:color w:val="auto"/>
          <w:lang w:val="es-ES_tradnl"/>
        </w:rPr>
        <w:t xml:space="preserve">Figura </w:t>
      </w:r>
      <w:r w:rsidR="00FC07B9" w:rsidRPr="000A2238">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0A2238">
        <w:rPr>
          <w:rFonts w:ascii="Arial" w:hAnsi="Arial" w:cs="Arial"/>
          <w:color w:val="auto"/>
        </w:rPr>
        <w:fldChar w:fldCharType="separate"/>
      </w:r>
      <w:r w:rsidR="002464F0" w:rsidRPr="005661D9">
        <w:rPr>
          <w:rFonts w:ascii="Arial" w:hAnsi="Arial" w:cs="Arial"/>
          <w:noProof/>
          <w:color w:val="auto"/>
          <w:lang w:val="es-ES_tradnl"/>
        </w:rPr>
        <w:t>24</w:t>
      </w:r>
      <w:r w:rsidR="00FC07B9" w:rsidRPr="000A2238">
        <w:rPr>
          <w:rFonts w:ascii="Arial" w:hAnsi="Arial" w:cs="Arial"/>
          <w:color w:val="auto"/>
        </w:rPr>
        <w:fldChar w:fldCharType="end"/>
      </w:r>
      <w:bookmarkEnd w:id="183"/>
      <w:r w:rsidRPr="005661D9">
        <w:rPr>
          <w:rFonts w:ascii="Arial" w:hAnsi="Arial" w:cs="Arial"/>
          <w:color w:val="auto"/>
          <w:lang w:val="es-ES_tradnl"/>
        </w:rPr>
        <w:t xml:space="preserve"> </w:t>
      </w:r>
      <w:r w:rsidR="00B27BCB" w:rsidRPr="005661D9">
        <w:rPr>
          <w:rFonts w:ascii="Arial" w:hAnsi="Arial" w:cs="Arial"/>
          <w:color w:val="auto"/>
          <w:lang w:val="es-ES_tradnl"/>
        </w:rPr>
        <w:t>Reducción de emisiones GEI por hotel</w:t>
      </w:r>
      <w:bookmarkEnd w:id="184"/>
      <w:r w:rsidR="00E733B3" w:rsidRPr="005661D9">
        <w:rPr>
          <w:rFonts w:ascii="Arial" w:hAnsi="Arial" w:cs="Arial"/>
          <w:color w:val="auto"/>
          <w:lang w:val="es-ES_tradnl"/>
        </w:rPr>
        <w:t xml:space="preserve"> y por tecnología</w:t>
      </w:r>
    </w:p>
    <w:p w:rsidR="00881AEE" w:rsidRPr="005661D9" w:rsidRDefault="00881AEE" w:rsidP="00881AEE">
      <w:pPr>
        <w:jc w:val="both"/>
        <w:rPr>
          <w:rFonts w:ascii="Arial" w:hAnsi="Arial" w:cs="Arial"/>
          <w:lang w:val="es-ES_tradnl"/>
        </w:rPr>
      </w:pPr>
      <w:r w:rsidRPr="005661D9">
        <w:rPr>
          <w:rFonts w:ascii="Arial" w:hAnsi="Arial" w:cs="Arial"/>
          <w:lang w:val="es-ES_tradnl"/>
        </w:rPr>
        <w:t>Los factores de emisión para el cálculo de reducción de emisiones en la implementación de las tecnologías seleccionas se resumen en la</w:t>
      </w:r>
      <w:r w:rsidR="00AA42DC" w:rsidRPr="005661D9">
        <w:rPr>
          <w:rFonts w:ascii="Arial" w:hAnsi="Arial" w:cs="Arial"/>
          <w:lang w:val="es-ES_tradnl"/>
        </w:rPr>
        <w:t xml:space="preserve"> </w:t>
      </w:r>
      <w:r w:rsidR="00FC07B9">
        <w:rPr>
          <w:rFonts w:ascii="Arial" w:hAnsi="Arial" w:cs="Arial"/>
        </w:rPr>
        <w:fldChar w:fldCharType="begin"/>
      </w:r>
      <w:r w:rsidR="00AA42DC" w:rsidRPr="005661D9">
        <w:rPr>
          <w:rFonts w:ascii="Arial" w:hAnsi="Arial" w:cs="Arial"/>
          <w:lang w:val="es-ES_tradnl"/>
        </w:rPr>
        <w:instrText xml:space="preserve"> REF _Ref328120411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Tabla </w:t>
      </w:r>
      <w:r w:rsidR="002464F0" w:rsidRPr="005661D9">
        <w:rPr>
          <w:rFonts w:ascii="Arial" w:hAnsi="Arial" w:cs="Arial"/>
          <w:noProof/>
          <w:lang w:val="es-ES_tradnl"/>
        </w:rPr>
        <w:t>13</w:t>
      </w:r>
      <w:r w:rsidR="00FC07B9">
        <w:rPr>
          <w:rFonts w:ascii="Arial" w:hAnsi="Arial" w:cs="Arial"/>
        </w:rPr>
        <w:fldChar w:fldCharType="end"/>
      </w:r>
      <w:r w:rsidRPr="005661D9">
        <w:rPr>
          <w:rFonts w:ascii="Arial" w:hAnsi="Arial" w:cs="Arial"/>
          <w:lang w:val="es-ES_tradnl"/>
        </w:rPr>
        <w:t>.</w:t>
      </w:r>
    </w:p>
    <w:p w:rsidR="00881AEE" w:rsidRPr="005661D9" w:rsidRDefault="00AA42DC" w:rsidP="00112523">
      <w:pPr>
        <w:pStyle w:val="Caption"/>
        <w:jc w:val="center"/>
        <w:rPr>
          <w:rFonts w:ascii="Arial" w:hAnsi="Arial" w:cs="Arial"/>
          <w:color w:val="auto"/>
          <w:lang w:val="es-ES_tradnl"/>
        </w:rPr>
      </w:pPr>
      <w:bookmarkStart w:id="185" w:name="_Ref328120411"/>
      <w:r w:rsidRPr="005661D9">
        <w:rPr>
          <w:rFonts w:ascii="Arial" w:hAnsi="Arial" w:cs="Arial"/>
          <w:color w:val="auto"/>
          <w:lang w:val="es-ES_tradnl"/>
        </w:rPr>
        <w:t xml:space="preserve">Tabla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13</w:t>
      </w:r>
      <w:r w:rsidR="00FC07B9" w:rsidRPr="00112523">
        <w:rPr>
          <w:rFonts w:ascii="Arial" w:hAnsi="Arial" w:cs="Arial"/>
          <w:color w:val="auto"/>
        </w:rPr>
        <w:fldChar w:fldCharType="end"/>
      </w:r>
      <w:bookmarkEnd w:id="185"/>
      <w:r w:rsidRPr="005661D9">
        <w:rPr>
          <w:rFonts w:ascii="Arial" w:hAnsi="Arial" w:cs="Arial"/>
          <w:color w:val="auto"/>
          <w:lang w:val="es-ES_tradnl"/>
        </w:rPr>
        <w:t xml:space="preserve"> </w:t>
      </w:r>
      <w:r w:rsidR="00881AEE" w:rsidRPr="005661D9">
        <w:rPr>
          <w:rFonts w:ascii="Arial" w:hAnsi="Arial" w:cs="Arial"/>
          <w:color w:val="auto"/>
          <w:lang w:val="es-ES_tradnl"/>
        </w:rPr>
        <w:t>Factores de emisión utilizados para el cálculo de reducción de emisiones</w:t>
      </w:r>
    </w:p>
    <w:tbl>
      <w:tblPr>
        <w:tblStyle w:val="Sombreadoclaro1"/>
        <w:tblW w:w="0" w:type="auto"/>
        <w:tblLook w:val="04A0" w:firstRow="1" w:lastRow="0" w:firstColumn="1" w:lastColumn="0" w:noHBand="0" w:noVBand="1"/>
      </w:tblPr>
      <w:tblGrid>
        <w:gridCol w:w="2881"/>
        <w:gridCol w:w="2881"/>
        <w:gridCol w:w="2882"/>
      </w:tblGrid>
      <w:tr w:rsidR="00881AEE" w:rsidTr="0088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881AEE" w:rsidRDefault="00881AEE" w:rsidP="00881AEE">
            <w:pPr>
              <w:jc w:val="center"/>
              <w:rPr>
                <w:rFonts w:ascii="Arial" w:hAnsi="Arial" w:cs="Arial"/>
              </w:rPr>
            </w:pPr>
            <w:proofErr w:type="spellStart"/>
            <w:r>
              <w:rPr>
                <w:rFonts w:ascii="Arial" w:hAnsi="Arial" w:cs="Arial"/>
              </w:rPr>
              <w:t>Energético</w:t>
            </w:r>
            <w:proofErr w:type="spellEnd"/>
          </w:p>
        </w:tc>
        <w:tc>
          <w:tcPr>
            <w:tcW w:w="2881" w:type="dxa"/>
          </w:tcPr>
          <w:p w:rsidR="00881AEE" w:rsidRDefault="00881AEE" w:rsidP="00881A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Factor de </w:t>
            </w:r>
            <w:proofErr w:type="spellStart"/>
            <w:r>
              <w:rPr>
                <w:rFonts w:ascii="Arial" w:hAnsi="Arial" w:cs="Arial"/>
              </w:rPr>
              <w:t>Emisión</w:t>
            </w:r>
            <w:proofErr w:type="spellEnd"/>
          </w:p>
        </w:tc>
        <w:tc>
          <w:tcPr>
            <w:tcW w:w="2882" w:type="dxa"/>
          </w:tcPr>
          <w:p w:rsidR="00881AEE" w:rsidRDefault="00B22AE8" w:rsidP="00881A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Fuente</w:t>
            </w:r>
            <w:proofErr w:type="spellEnd"/>
          </w:p>
        </w:tc>
      </w:tr>
      <w:tr w:rsidR="00881AEE" w:rsidRPr="005661D9" w:rsidTr="00B2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rsidR="00881AEE" w:rsidRPr="005661D9" w:rsidRDefault="00B22AE8" w:rsidP="00B22AE8">
            <w:pPr>
              <w:rPr>
                <w:rFonts w:ascii="Arial" w:hAnsi="Arial" w:cs="Arial"/>
                <w:b w:val="0"/>
                <w:sz w:val="20"/>
                <w:lang w:val="es-ES_tradnl"/>
              </w:rPr>
            </w:pPr>
            <w:r w:rsidRPr="005661D9">
              <w:rPr>
                <w:rFonts w:ascii="Arial" w:hAnsi="Arial" w:cs="Arial"/>
                <w:b w:val="0"/>
                <w:sz w:val="20"/>
                <w:lang w:val="es-ES_tradnl"/>
              </w:rPr>
              <w:t>Energía eléctrica proveniente del sistema  interconectado 2011</w:t>
            </w:r>
          </w:p>
        </w:tc>
        <w:tc>
          <w:tcPr>
            <w:tcW w:w="2881" w:type="dxa"/>
            <w:vAlign w:val="center"/>
          </w:tcPr>
          <w:p w:rsidR="00881AEE" w:rsidRDefault="00B22AE8" w:rsidP="00B22A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0,102 Kg CO2/kWh</w:t>
            </w:r>
          </w:p>
        </w:tc>
        <w:tc>
          <w:tcPr>
            <w:tcW w:w="2882" w:type="dxa"/>
            <w:vAlign w:val="center"/>
          </w:tcPr>
          <w:p w:rsidR="00881AEE" w:rsidRPr="005661D9" w:rsidRDefault="00B22AE8" w:rsidP="00B22AE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ES_tradnl"/>
              </w:rPr>
            </w:pPr>
            <w:r w:rsidRPr="005661D9">
              <w:rPr>
                <w:rFonts w:ascii="Arial" w:hAnsi="Arial" w:cs="Arial"/>
                <w:sz w:val="20"/>
                <w:lang w:val="es-ES_tradnl"/>
              </w:rPr>
              <w:t xml:space="preserve">Cálculo del consultor con base en </w:t>
            </w:r>
            <w:proofErr w:type="spellStart"/>
            <w:r w:rsidRPr="005661D9">
              <w:rPr>
                <w:rFonts w:ascii="Arial" w:hAnsi="Arial" w:cs="Arial"/>
                <w:sz w:val="20"/>
                <w:lang w:val="es-ES_tradnl"/>
              </w:rPr>
              <w:t>el</w:t>
            </w:r>
            <w:proofErr w:type="spellEnd"/>
            <w:r w:rsidRPr="005661D9">
              <w:rPr>
                <w:rFonts w:ascii="Arial" w:hAnsi="Arial" w:cs="Arial"/>
                <w:sz w:val="20"/>
                <w:lang w:val="es-ES_tradnl"/>
              </w:rPr>
              <w:t xml:space="preserve"> información disponible en XM  </w:t>
            </w:r>
          </w:p>
        </w:tc>
      </w:tr>
      <w:tr w:rsidR="00881AEE" w:rsidTr="00B22AE8">
        <w:tc>
          <w:tcPr>
            <w:cnfStyle w:val="001000000000" w:firstRow="0" w:lastRow="0" w:firstColumn="1" w:lastColumn="0" w:oddVBand="0" w:evenVBand="0" w:oddHBand="0" w:evenHBand="0" w:firstRowFirstColumn="0" w:firstRowLastColumn="0" w:lastRowFirstColumn="0" w:lastRowLastColumn="0"/>
            <w:tcW w:w="2881" w:type="dxa"/>
          </w:tcPr>
          <w:p w:rsidR="00881AEE" w:rsidRPr="005661D9" w:rsidRDefault="00B22AE8" w:rsidP="00B22AE8">
            <w:pPr>
              <w:rPr>
                <w:rFonts w:ascii="Arial" w:hAnsi="Arial" w:cs="Arial"/>
                <w:b w:val="0"/>
                <w:sz w:val="20"/>
                <w:lang w:val="es-ES_tradnl"/>
              </w:rPr>
            </w:pPr>
            <w:r w:rsidRPr="005661D9">
              <w:rPr>
                <w:rFonts w:ascii="Arial" w:hAnsi="Arial" w:cs="Arial"/>
                <w:b w:val="0"/>
                <w:sz w:val="20"/>
                <w:lang w:val="es-ES_tradnl"/>
              </w:rPr>
              <w:t>Energía Eléctrica desplazada por proyectos de EE</w:t>
            </w:r>
          </w:p>
        </w:tc>
        <w:tc>
          <w:tcPr>
            <w:tcW w:w="2881" w:type="dxa"/>
            <w:vAlign w:val="center"/>
          </w:tcPr>
          <w:p w:rsidR="00881AEE" w:rsidRDefault="00B22AE8" w:rsidP="00B22A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0,28 Kg CO2/kWh</w:t>
            </w:r>
          </w:p>
        </w:tc>
        <w:tc>
          <w:tcPr>
            <w:tcW w:w="2882" w:type="dxa"/>
            <w:vAlign w:val="center"/>
          </w:tcPr>
          <w:p w:rsidR="00881AEE" w:rsidRPr="00E733B3" w:rsidRDefault="0044566D" w:rsidP="00B22AE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33B3">
              <w:rPr>
                <w:rFonts w:ascii="Arial" w:hAnsi="Arial" w:cs="Arial"/>
                <w:sz w:val="20"/>
              </w:rPr>
              <w:t>UPME</w:t>
            </w:r>
          </w:p>
        </w:tc>
      </w:tr>
      <w:tr w:rsidR="00881AEE" w:rsidRPr="005661D9" w:rsidTr="00445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rsidR="00881AEE" w:rsidRPr="00E733B3" w:rsidRDefault="0044566D" w:rsidP="0044566D">
            <w:pPr>
              <w:rPr>
                <w:rFonts w:ascii="Arial" w:hAnsi="Arial" w:cs="Arial"/>
                <w:b w:val="0"/>
                <w:sz w:val="20"/>
              </w:rPr>
            </w:pPr>
            <w:r w:rsidRPr="00E733B3">
              <w:rPr>
                <w:rFonts w:ascii="Arial" w:hAnsi="Arial" w:cs="Arial"/>
                <w:b w:val="0"/>
                <w:sz w:val="20"/>
              </w:rPr>
              <w:t>Gas Natural</w:t>
            </w:r>
          </w:p>
        </w:tc>
        <w:tc>
          <w:tcPr>
            <w:tcW w:w="2881" w:type="dxa"/>
            <w:vAlign w:val="center"/>
          </w:tcPr>
          <w:p w:rsidR="00881AEE" w:rsidRDefault="00724E94" w:rsidP="0044566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 Kg CO2/</w:t>
            </w:r>
            <w:r w:rsidR="0044566D">
              <w:rPr>
                <w:rFonts w:ascii="Arial" w:hAnsi="Arial" w:cs="Arial"/>
              </w:rPr>
              <w:t>Nm3</w:t>
            </w:r>
          </w:p>
        </w:tc>
        <w:tc>
          <w:tcPr>
            <w:tcW w:w="2882" w:type="dxa"/>
            <w:vAlign w:val="center"/>
          </w:tcPr>
          <w:p w:rsidR="00881AEE" w:rsidRPr="005661D9" w:rsidRDefault="0044566D" w:rsidP="0044566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s-ES_tradnl"/>
              </w:rPr>
            </w:pPr>
            <w:r w:rsidRPr="005661D9">
              <w:rPr>
                <w:rFonts w:ascii="Arial" w:hAnsi="Arial" w:cs="Arial"/>
                <w:sz w:val="20"/>
                <w:lang w:val="es-ES_tradnl"/>
              </w:rPr>
              <w:t>UPME considerando un composición de gas Guajira</w:t>
            </w:r>
          </w:p>
        </w:tc>
      </w:tr>
    </w:tbl>
    <w:p w:rsidR="00881AEE" w:rsidRPr="005661D9" w:rsidRDefault="00881AEE" w:rsidP="00881AEE">
      <w:pPr>
        <w:jc w:val="both"/>
        <w:rPr>
          <w:rFonts w:ascii="Arial" w:hAnsi="Arial" w:cs="Arial"/>
          <w:lang w:val="es-ES_tradnl"/>
        </w:rPr>
      </w:pPr>
    </w:p>
    <w:p w:rsidR="00E62971" w:rsidRPr="005661D9" w:rsidRDefault="00E62971" w:rsidP="004B29EA">
      <w:pPr>
        <w:jc w:val="both"/>
        <w:rPr>
          <w:rFonts w:ascii="Arial" w:hAnsi="Arial" w:cs="Arial"/>
          <w:lang w:val="es-ES_tradnl"/>
        </w:rPr>
      </w:pPr>
      <w:r w:rsidRPr="005661D9">
        <w:rPr>
          <w:rFonts w:ascii="Arial" w:hAnsi="Arial" w:cs="Arial"/>
          <w:lang w:val="es-ES_tradnl"/>
        </w:rPr>
        <w:t>La importante reducci</w:t>
      </w:r>
      <w:r w:rsidR="0044566D" w:rsidRPr="005661D9">
        <w:rPr>
          <w:rFonts w:ascii="Arial" w:hAnsi="Arial" w:cs="Arial"/>
          <w:lang w:val="es-ES_tradnl"/>
        </w:rPr>
        <w:t>ón de emisiones que se genera en los proyectos de cogeneración se da porque se considera que la energía que se autogenera es desplazada de la red eléctrica y por ello tiene un factor de emisión más alto que la energía tomada de la red.</w:t>
      </w:r>
    </w:p>
    <w:p w:rsidR="0044566D" w:rsidRPr="005661D9" w:rsidRDefault="0044566D" w:rsidP="004B29EA">
      <w:pPr>
        <w:jc w:val="both"/>
        <w:rPr>
          <w:rFonts w:ascii="Arial" w:hAnsi="Arial" w:cs="Arial"/>
          <w:lang w:val="es-ES_tradnl"/>
        </w:rPr>
      </w:pPr>
      <w:r w:rsidRPr="005661D9">
        <w:rPr>
          <w:rFonts w:ascii="Arial" w:hAnsi="Arial" w:cs="Arial"/>
          <w:lang w:val="es-ES_tradnl"/>
        </w:rPr>
        <w:t>Igualmente, la reducción en las emisiones en la climatización de la piscina se da porque en el escenario base se considera que la fuente de calor es la quema de gas natural en una caldera con baja eficiencia. Para las piscinas en las cuales las fuentes de calentamiento sea bomba de calor la reducción de emisiones es sustancialmente menor.</w:t>
      </w:r>
    </w:p>
    <w:p w:rsidR="00E418E1" w:rsidRPr="004B29EA" w:rsidRDefault="00E418E1" w:rsidP="004B29EA">
      <w:pPr>
        <w:jc w:val="both"/>
        <w:rPr>
          <w:rFonts w:ascii="Arial" w:hAnsi="Arial" w:cs="Arial"/>
          <w:lang w:val="es-CO"/>
        </w:rPr>
      </w:pPr>
    </w:p>
    <w:p w:rsidR="00951019" w:rsidRPr="005661D9" w:rsidRDefault="00951019" w:rsidP="004B29EA">
      <w:pPr>
        <w:keepNext/>
        <w:jc w:val="both"/>
        <w:rPr>
          <w:rFonts w:ascii="Arial" w:hAnsi="Arial" w:cs="Arial"/>
          <w:lang w:val="es-ES_tradnl"/>
        </w:rPr>
      </w:pPr>
    </w:p>
    <w:p w:rsidR="006C2C23" w:rsidRPr="00E37D6D" w:rsidRDefault="006C2C23" w:rsidP="0090637F">
      <w:pPr>
        <w:pStyle w:val="Heading2"/>
      </w:pPr>
      <w:bookmarkStart w:id="186" w:name="_Toc348896077"/>
      <w:proofErr w:type="spellStart"/>
      <w:r w:rsidRPr="00E37D6D">
        <w:t>Potencial</w:t>
      </w:r>
      <w:proofErr w:type="spellEnd"/>
      <w:r w:rsidRPr="00E37D6D">
        <w:t xml:space="preserve"> de </w:t>
      </w:r>
      <w:proofErr w:type="spellStart"/>
      <w:r w:rsidRPr="00E37D6D">
        <w:t>Inver</w:t>
      </w:r>
      <w:r w:rsidR="00551CE1">
        <w:t>sión</w:t>
      </w:r>
      <w:proofErr w:type="spellEnd"/>
      <w:r w:rsidR="00551CE1">
        <w:t xml:space="preserve"> </w:t>
      </w:r>
      <w:proofErr w:type="spellStart"/>
      <w:r w:rsidR="00551CE1">
        <w:t>por</w:t>
      </w:r>
      <w:proofErr w:type="spellEnd"/>
      <w:r w:rsidR="00551CE1">
        <w:t xml:space="preserve"> </w:t>
      </w:r>
      <w:proofErr w:type="spellStart"/>
      <w:r w:rsidR="00551CE1">
        <w:t>Tecnología</w:t>
      </w:r>
      <w:bookmarkEnd w:id="186"/>
      <w:proofErr w:type="spellEnd"/>
    </w:p>
    <w:p w:rsidR="006C2C23" w:rsidRPr="0044566D" w:rsidRDefault="00C315B7" w:rsidP="0044566D">
      <w:pPr>
        <w:pStyle w:val="Heading3"/>
      </w:pPr>
      <w:bookmarkStart w:id="187" w:name="_Toc348896078"/>
      <w:r>
        <w:t>Inversión y retornos</w:t>
      </w:r>
      <w:bookmarkEnd w:id="187"/>
    </w:p>
    <w:p w:rsidR="0044566D" w:rsidRDefault="006C2C23" w:rsidP="004B29EA">
      <w:pPr>
        <w:jc w:val="both"/>
        <w:rPr>
          <w:rFonts w:ascii="Arial" w:hAnsi="Arial" w:cs="Arial"/>
          <w:lang w:val="es-CO"/>
        </w:rPr>
      </w:pPr>
      <w:r w:rsidRPr="004B29EA">
        <w:rPr>
          <w:rFonts w:ascii="Arial" w:hAnsi="Arial" w:cs="Arial"/>
          <w:lang w:val="es-CO"/>
        </w:rPr>
        <w:t xml:space="preserve">En la </w:t>
      </w:r>
      <w:r w:rsidR="00FC07B9">
        <w:rPr>
          <w:rFonts w:ascii="Arial" w:hAnsi="Arial" w:cs="Arial"/>
          <w:lang w:val="es-CO"/>
        </w:rPr>
        <w:fldChar w:fldCharType="begin"/>
      </w:r>
      <w:r w:rsidR="00B15B7A">
        <w:rPr>
          <w:rFonts w:ascii="Arial" w:hAnsi="Arial" w:cs="Arial"/>
          <w:lang w:val="es-CO"/>
        </w:rPr>
        <w:instrText xml:space="preserve"> REF _Ref327860684 \h </w:instrText>
      </w:r>
      <w:r w:rsidR="00FC07B9">
        <w:rPr>
          <w:rFonts w:ascii="Arial" w:hAnsi="Arial" w:cs="Arial"/>
          <w:lang w:val="es-CO"/>
        </w:rPr>
      </w:r>
      <w:r w:rsidR="00FC07B9">
        <w:rPr>
          <w:rFonts w:ascii="Arial" w:hAnsi="Arial" w:cs="Arial"/>
          <w:lang w:val="es-CO"/>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25</w:t>
      </w:r>
      <w:r w:rsidR="00FC07B9">
        <w:rPr>
          <w:rFonts w:ascii="Arial" w:hAnsi="Arial" w:cs="Arial"/>
          <w:lang w:val="es-CO"/>
        </w:rPr>
        <w:fldChar w:fldCharType="end"/>
      </w:r>
      <w:r w:rsidR="00B15B7A">
        <w:rPr>
          <w:rFonts w:ascii="Arial" w:hAnsi="Arial" w:cs="Arial"/>
          <w:lang w:val="es-CO"/>
        </w:rPr>
        <w:t xml:space="preserve"> </w:t>
      </w:r>
      <w:r w:rsidRPr="004B29EA">
        <w:rPr>
          <w:rFonts w:ascii="Arial" w:hAnsi="Arial" w:cs="Arial"/>
          <w:lang w:val="es-CO"/>
        </w:rPr>
        <w:t xml:space="preserve">se puede comparar cada uno de los proyectos en las diferentes zonas climáticas según la inversión inicial, los ahorros y el tiempo de retorno. </w:t>
      </w:r>
    </w:p>
    <w:p w:rsidR="0044566D" w:rsidRDefault="006C2C23" w:rsidP="004B29EA">
      <w:pPr>
        <w:jc w:val="both"/>
        <w:rPr>
          <w:rFonts w:ascii="Arial" w:hAnsi="Arial" w:cs="Arial"/>
          <w:lang w:val="es-CO"/>
        </w:rPr>
      </w:pPr>
      <w:r w:rsidRPr="004B29EA">
        <w:rPr>
          <w:rFonts w:ascii="Arial" w:hAnsi="Arial" w:cs="Arial"/>
          <w:lang w:val="es-CO"/>
        </w:rPr>
        <w:t>El tamaño de las burbujas representa el ahorro anual alcanzable en USD. Se observa que la energía solar térmica tiene un tiempo de retorno por encima de 6 años y poco ahorro, debido a que la mayor parte del consumo de energía térmica está en la climatización de la piscina</w:t>
      </w:r>
      <w:r w:rsidR="00802129">
        <w:rPr>
          <w:rFonts w:ascii="Arial" w:hAnsi="Arial" w:cs="Arial"/>
          <w:lang w:val="es-CO"/>
        </w:rPr>
        <w:t>, la lavandería y el restaurante</w:t>
      </w:r>
      <w:r w:rsidRPr="004B29EA">
        <w:rPr>
          <w:rFonts w:ascii="Arial" w:hAnsi="Arial" w:cs="Arial"/>
          <w:lang w:val="es-CO"/>
        </w:rPr>
        <w:t xml:space="preserve">. </w:t>
      </w:r>
    </w:p>
    <w:p w:rsidR="006C2C23" w:rsidRPr="004B29EA" w:rsidRDefault="006C2C23" w:rsidP="004B29EA">
      <w:pPr>
        <w:jc w:val="both"/>
        <w:rPr>
          <w:rFonts w:ascii="Arial" w:hAnsi="Arial" w:cs="Arial"/>
          <w:lang w:val="es-CO"/>
        </w:rPr>
      </w:pPr>
      <w:r w:rsidRPr="004B29EA">
        <w:rPr>
          <w:rFonts w:ascii="Arial" w:hAnsi="Arial" w:cs="Arial"/>
          <w:lang w:val="es-CO"/>
        </w:rPr>
        <w:t xml:space="preserve">El proyecto que necesita la mayor inversión es la cogeneración, y también tiene los ahorros económicos los más grandes. El cambio de caldera por otra más eficiente es el proyecto de menor inversión, y también de </w:t>
      </w:r>
      <w:r w:rsidR="00ED71FC" w:rsidRPr="004B29EA">
        <w:rPr>
          <w:rFonts w:ascii="Arial" w:hAnsi="Arial" w:cs="Arial"/>
          <w:lang w:val="es-CO"/>
        </w:rPr>
        <w:t>menores ahorros</w:t>
      </w:r>
      <w:r w:rsidRPr="004B29EA">
        <w:rPr>
          <w:rFonts w:ascii="Arial" w:hAnsi="Arial" w:cs="Arial"/>
          <w:lang w:val="es-CO"/>
        </w:rPr>
        <w:t>.</w:t>
      </w:r>
    </w:p>
    <w:p w:rsidR="006C2C23" w:rsidRPr="004B29EA" w:rsidRDefault="00B15B7A" w:rsidP="004B29EA">
      <w:pPr>
        <w:keepNext/>
        <w:jc w:val="both"/>
        <w:rPr>
          <w:rFonts w:ascii="Arial" w:hAnsi="Arial" w:cs="Arial"/>
        </w:rPr>
      </w:pPr>
      <w:r w:rsidRPr="00B15B7A">
        <w:rPr>
          <w:rFonts w:ascii="Arial" w:hAnsi="Arial" w:cs="Arial"/>
          <w:noProof/>
        </w:rPr>
        <w:drawing>
          <wp:inline distT="0" distB="0" distL="0" distR="0">
            <wp:extent cx="5400040" cy="3469272"/>
            <wp:effectExtent l="19050" t="0" r="10160" b="0"/>
            <wp:docPr id="53"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C2C23" w:rsidRPr="005661D9" w:rsidRDefault="006C2C23" w:rsidP="00112523">
      <w:pPr>
        <w:pStyle w:val="Caption"/>
        <w:jc w:val="center"/>
        <w:rPr>
          <w:rFonts w:ascii="Arial" w:hAnsi="Arial" w:cs="Arial"/>
          <w:color w:val="auto"/>
          <w:lang w:val="es-ES_tradnl"/>
        </w:rPr>
      </w:pPr>
      <w:bookmarkStart w:id="188" w:name="_Ref327860684"/>
      <w:bookmarkStart w:id="189" w:name="_Toc327885358"/>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25</w:t>
      </w:r>
      <w:r w:rsidR="00FC07B9" w:rsidRPr="00112523">
        <w:rPr>
          <w:rFonts w:ascii="Arial" w:hAnsi="Arial" w:cs="Arial"/>
          <w:color w:val="auto"/>
        </w:rPr>
        <w:fldChar w:fldCharType="end"/>
      </w:r>
      <w:bookmarkEnd w:id="188"/>
      <w:r w:rsidRPr="005661D9">
        <w:rPr>
          <w:rFonts w:ascii="Arial" w:hAnsi="Arial" w:cs="Arial"/>
          <w:color w:val="auto"/>
          <w:lang w:val="es-ES_tradnl"/>
        </w:rPr>
        <w:t xml:space="preserve"> Inversión, ahorros, retorno para la implementación de las tecnologías propuestas</w:t>
      </w:r>
      <w:bookmarkEnd w:id="189"/>
    </w:p>
    <w:p w:rsidR="00B15B7A" w:rsidRDefault="00B15B7A" w:rsidP="00B15B7A">
      <w:pPr>
        <w:keepNext/>
        <w:jc w:val="both"/>
      </w:pPr>
      <w:r w:rsidRPr="00B15B7A">
        <w:rPr>
          <w:rFonts w:ascii="Arial" w:hAnsi="Arial" w:cs="Arial"/>
          <w:noProof/>
        </w:rPr>
        <w:drawing>
          <wp:inline distT="0" distB="0" distL="0" distR="0">
            <wp:extent cx="5400040" cy="3232203"/>
            <wp:effectExtent l="19050" t="0" r="6258560" b="6297"/>
            <wp:docPr id="55"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4566D" w:rsidRPr="005661D9" w:rsidRDefault="00B15B7A" w:rsidP="00112523">
      <w:pPr>
        <w:pStyle w:val="Caption"/>
        <w:jc w:val="center"/>
        <w:rPr>
          <w:rFonts w:ascii="Arial" w:hAnsi="Arial" w:cs="Arial"/>
          <w:color w:val="auto"/>
          <w:lang w:val="es-ES_tradnl"/>
        </w:rPr>
      </w:pPr>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26</w:t>
      </w:r>
      <w:r w:rsidR="00FC07B9" w:rsidRPr="00112523">
        <w:rPr>
          <w:rFonts w:ascii="Arial" w:hAnsi="Arial" w:cs="Arial"/>
          <w:color w:val="auto"/>
        </w:rPr>
        <w:fldChar w:fldCharType="end"/>
      </w:r>
      <w:r w:rsidRPr="005661D9">
        <w:rPr>
          <w:rFonts w:ascii="Arial" w:hAnsi="Arial" w:cs="Arial"/>
          <w:color w:val="auto"/>
          <w:lang w:val="es-ES_tradnl"/>
        </w:rPr>
        <w:t xml:space="preserve"> Inversión, ahorros, retorno para la implementación de las tecnologías propuestas (zoom)</w:t>
      </w:r>
    </w:p>
    <w:p w:rsidR="0044566D" w:rsidRPr="005661D9" w:rsidRDefault="006625F6" w:rsidP="004B29EA">
      <w:pPr>
        <w:jc w:val="both"/>
        <w:rPr>
          <w:rFonts w:ascii="Arial" w:hAnsi="Arial" w:cs="Arial"/>
          <w:lang w:val="es-ES_tradnl"/>
        </w:rPr>
      </w:pPr>
      <w:r w:rsidRPr="005661D9">
        <w:rPr>
          <w:rFonts w:ascii="Arial" w:hAnsi="Arial" w:cs="Arial"/>
          <w:lang w:val="es-ES_tradnl"/>
        </w:rPr>
        <w:t>El tiempo de retorno de la mayoría de los proyectos es menor a cinco años, excepto la energía solar que tiene tiempos de retorno más largos. Para los cálculos de la rentabilidad no se consideraron los incentivos fiscales y tributarios que acaba de aprobar el gobierno Colombiano para proyectos de eficiencia energética y que mejorar</w:t>
      </w:r>
      <w:r w:rsidR="000D6FAB" w:rsidRPr="005661D9">
        <w:rPr>
          <w:rFonts w:ascii="Arial" w:hAnsi="Arial" w:cs="Arial"/>
          <w:lang w:val="es-ES_tradnl"/>
        </w:rPr>
        <w:t>ían los indicadores financieros de los mismos.</w:t>
      </w:r>
    </w:p>
    <w:p w:rsidR="00C315B7" w:rsidRPr="00C315B7" w:rsidRDefault="00C315B7" w:rsidP="00C315B7">
      <w:pPr>
        <w:pStyle w:val="ListParagraph"/>
        <w:keepNext/>
        <w:keepLines/>
        <w:numPr>
          <w:ilvl w:val="2"/>
          <w:numId w:val="14"/>
        </w:numPr>
        <w:spacing w:before="200" w:after="240"/>
        <w:contextualSpacing w:val="0"/>
        <w:outlineLvl w:val="2"/>
        <w:rPr>
          <w:rFonts w:ascii="Arial" w:eastAsiaTheme="majorEastAsia" w:hAnsi="Arial" w:cs="Arial"/>
          <w:b/>
          <w:bCs/>
          <w:vanish/>
          <w:sz w:val="24"/>
          <w:szCs w:val="24"/>
          <w:lang w:val="es-CO"/>
        </w:rPr>
      </w:pPr>
      <w:bookmarkStart w:id="190" w:name="_Toc328039424"/>
      <w:bookmarkStart w:id="191" w:name="_Toc328040066"/>
      <w:bookmarkStart w:id="192" w:name="_Toc328047290"/>
      <w:bookmarkStart w:id="193" w:name="_Toc328048546"/>
      <w:bookmarkStart w:id="194" w:name="_Toc328049272"/>
      <w:bookmarkStart w:id="195" w:name="_Toc328049317"/>
      <w:bookmarkStart w:id="196" w:name="_Toc328049593"/>
      <w:bookmarkStart w:id="197" w:name="_Toc328129153"/>
      <w:bookmarkStart w:id="198" w:name="_Toc348896036"/>
      <w:bookmarkStart w:id="199" w:name="_Toc348896079"/>
      <w:bookmarkEnd w:id="190"/>
      <w:bookmarkEnd w:id="191"/>
      <w:bookmarkEnd w:id="192"/>
      <w:bookmarkEnd w:id="193"/>
      <w:bookmarkEnd w:id="194"/>
      <w:bookmarkEnd w:id="195"/>
      <w:bookmarkEnd w:id="196"/>
      <w:bookmarkEnd w:id="197"/>
      <w:bookmarkEnd w:id="198"/>
      <w:bookmarkEnd w:id="199"/>
    </w:p>
    <w:p w:rsidR="006C2C23" w:rsidRPr="005661D9" w:rsidRDefault="00551CE1" w:rsidP="00551CE1">
      <w:pPr>
        <w:pStyle w:val="Heading1"/>
        <w:rPr>
          <w:lang w:val="es-ES_tradnl"/>
        </w:rPr>
      </w:pPr>
      <w:bookmarkStart w:id="200" w:name="_Toc348896080"/>
      <w:r w:rsidRPr="005661D9">
        <w:rPr>
          <w:lang w:val="es-ES_tradnl"/>
        </w:rPr>
        <w:t xml:space="preserve">POTENCIAL DE </w:t>
      </w:r>
      <w:r w:rsidR="000D6FAB" w:rsidRPr="005661D9">
        <w:rPr>
          <w:lang w:val="es-ES_tradnl"/>
        </w:rPr>
        <w:t>PROYECTO</w:t>
      </w:r>
      <w:r w:rsidR="00A20147" w:rsidRPr="005661D9">
        <w:rPr>
          <w:lang w:val="es-ES_tradnl"/>
        </w:rPr>
        <w:t xml:space="preserve">S Y </w:t>
      </w:r>
      <w:r w:rsidRPr="005661D9">
        <w:rPr>
          <w:lang w:val="es-ES_tradnl"/>
        </w:rPr>
        <w:t xml:space="preserve">HOTELES </w:t>
      </w:r>
      <w:r w:rsidR="00B75EB8" w:rsidRPr="005661D9">
        <w:rPr>
          <w:lang w:val="es-ES_tradnl"/>
        </w:rPr>
        <w:t>BENEFICIADOS</w:t>
      </w:r>
      <w:r w:rsidRPr="005661D9">
        <w:rPr>
          <w:lang w:val="es-ES_tradnl"/>
        </w:rPr>
        <w:t>.</w:t>
      </w:r>
      <w:bookmarkEnd w:id="200"/>
    </w:p>
    <w:p w:rsidR="00D73E5F" w:rsidRPr="004B29EA" w:rsidRDefault="00E71870" w:rsidP="004B29EA">
      <w:pPr>
        <w:jc w:val="both"/>
        <w:rPr>
          <w:rFonts w:ascii="Arial" w:hAnsi="Arial" w:cs="Arial"/>
          <w:lang w:val="es-CO"/>
        </w:rPr>
      </w:pPr>
      <w:r w:rsidRPr="004B29EA">
        <w:rPr>
          <w:rFonts w:ascii="Arial" w:hAnsi="Arial" w:cs="Arial"/>
          <w:lang w:val="es-CO"/>
        </w:rPr>
        <w:t xml:space="preserve">En la </w:t>
      </w:r>
      <w:r w:rsidR="00194832">
        <w:rPr>
          <w:rFonts w:ascii="Arial" w:hAnsi="Arial" w:cs="Arial"/>
          <w:lang w:val="es-CO"/>
        </w:rPr>
        <w:t>tabla 14</w:t>
      </w:r>
      <w:r w:rsidR="00DF167D">
        <w:rPr>
          <w:rFonts w:ascii="Arial" w:hAnsi="Arial" w:cs="Arial"/>
          <w:lang w:val="es-CO"/>
        </w:rPr>
        <w:t xml:space="preserve"> </w:t>
      </w:r>
      <w:r w:rsidRPr="004B29EA">
        <w:rPr>
          <w:rFonts w:ascii="Arial" w:hAnsi="Arial" w:cs="Arial"/>
          <w:lang w:val="es-CO"/>
        </w:rPr>
        <w:t>se puede observar la distribución de los números de proyectos que se podrían implementar según el tamaño del hotel y la zon</w:t>
      </w:r>
      <w:r w:rsidR="00194832">
        <w:rPr>
          <w:rFonts w:ascii="Arial" w:hAnsi="Arial" w:cs="Arial"/>
          <w:lang w:val="es-CO"/>
        </w:rPr>
        <w:t>a climática. Se supone que un 50</w:t>
      </w:r>
      <w:r w:rsidRPr="004B29EA">
        <w:rPr>
          <w:rFonts w:ascii="Arial" w:hAnsi="Arial" w:cs="Arial"/>
          <w:lang w:val="es-CO"/>
        </w:rPr>
        <w:t>%</w:t>
      </w:r>
      <w:r w:rsidR="00CE60B9">
        <w:rPr>
          <w:rFonts w:ascii="Arial" w:hAnsi="Arial" w:cs="Arial"/>
          <w:lang w:val="es-CO"/>
        </w:rPr>
        <w:t xml:space="preserve"> de los hoteles del grupo objetivo</w:t>
      </w:r>
      <w:r w:rsidRPr="004B29EA">
        <w:rPr>
          <w:rFonts w:ascii="Arial" w:hAnsi="Arial" w:cs="Arial"/>
          <w:lang w:val="es-CO"/>
        </w:rPr>
        <w:t xml:space="preserve"> quiere hacer un cambio de tecnología</w:t>
      </w:r>
      <w:r w:rsidR="00194832">
        <w:rPr>
          <w:rFonts w:ascii="Arial" w:hAnsi="Arial" w:cs="Arial"/>
          <w:lang w:val="es-CO"/>
        </w:rPr>
        <w:t xml:space="preserve"> y el 40 % de estos finalmente lo implementan, de esta forma se estiman 90</w:t>
      </w:r>
      <w:r w:rsidR="009022BE" w:rsidRPr="004B29EA">
        <w:rPr>
          <w:rFonts w:ascii="Arial" w:hAnsi="Arial" w:cs="Arial"/>
          <w:lang w:val="es-CO"/>
        </w:rPr>
        <w:t xml:space="preserve"> proyectos. </w:t>
      </w:r>
      <w:r w:rsidR="00CF4916">
        <w:rPr>
          <w:rFonts w:ascii="Arial" w:hAnsi="Arial" w:cs="Arial"/>
          <w:lang w:val="es-CO"/>
        </w:rPr>
        <w:t xml:space="preserve">La disponibilidad a invertir en proyectos de eficiencia energética se </w:t>
      </w:r>
      <w:r w:rsidR="00194832">
        <w:rPr>
          <w:rFonts w:ascii="Arial" w:hAnsi="Arial" w:cs="Arial"/>
          <w:lang w:val="es-CO"/>
        </w:rPr>
        <w:t>determina</w:t>
      </w:r>
      <w:r w:rsidR="006D2A86">
        <w:rPr>
          <w:rFonts w:ascii="Arial" w:hAnsi="Arial" w:cs="Arial"/>
          <w:lang w:val="es-CO"/>
        </w:rPr>
        <w:t xml:space="preserve"> con exactitud </w:t>
      </w:r>
      <w:r w:rsidR="00194832">
        <w:rPr>
          <w:rFonts w:ascii="Arial" w:hAnsi="Arial" w:cs="Arial"/>
          <w:lang w:val="es-CO"/>
        </w:rPr>
        <w:t>mediante la elaboración de encuestas en los hoteles donde se identifican las barreras de la implementación de este tipo de proyectos.</w:t>
      </w:r>
    </w:p>
    <w:p w:rsidR="009022BE" w:rsidRDefault="00A20147" w:rsidP="004B29EA">
      <w:pPr>
        <w:jc w:val="both"/>
        <w:rPr>
          <w:rFonts w:ascii="Arial" w:hAnsi="Arial" w:cs="Arial"/>
          <w:lang w:val="es-CO"/>
        </w:rPr>
      </w:pPr>
      <w:r>
        <w:rPr>
          <w:rFonts w:ascii="Arial" w:hAnsi="Arial" w:cs="Arial"/>
          <w:lang w:val="es-CO"/>
        </w:rPr>
        <w:t xml:space="preserve">La mayoría </w:t>
      </w:r>
      <w:r w:rsidR="009022BE" w:rsidRPr="004B29EA">
        <w:rPr>
          <w:rFonts w:ascii="Arial" w:hAnsi="Arial" w:cs="Arial"/>
          <w:lang w:val="es-CO"/>
        </w:rPr>
        <w:t xml:space="preserve"> de los proyectos </w:t>
      </w:r>
      <w:r>
        <w:rPr>
          <w:rFonts w:ascii="Arial" w:hAnsi="Arial" w:cs="Arial"/>
          <w:lang w:val="es-CO"/>
        </w:rPr>
        <w:t>que tiene potencial de desarrollarse en encuentra</w:t>
      </w:r>
      <w:r w:rsidR="009022BE" w:rsidRPr="004B29EA">
        <w:rPr>
          <w:rFonts w:ascii="Arial" w:hAnsi="Arial" w:cs="Arial"/>
          <w:lang w:val="es-CO"/>
        </w:rPr>
        <w:t xml:space="preserve"> en</w:t>
      </w:r>
      <w:r>
        <w:rPr>
          <w:rFonts w:ascii="Arial" w:hAnsi="Arial" w:cs="Arial"/>
          <w:lang w:val="es-CO"/>
        </w:rPr>
        <w:t xml:space="preserve"> las </w:t>
      </w:r>
      <w:r w:rsidR="009022BE" w:rsidRPr="004B29EA">
        <w:rPr>
          <w:rFonts w:ascii="Arial" w:hAnsi="Arial" w:cs="Arial"/>
          <w:lang w:val="es-CO"/>
        </w:rPr>
        <w:t xml:space="preserve"> ZC I y ZC IV.</w:t>
      </w:r>
    </w:p>
    <w:p w:rsidR="00194832" w:rsidRDefault="00194832" w:rsidP="004B29EA">
      <w:pPr>
        <w:jc w:val="both"/>
        <w:rPr>
          <w:rFonts w:ascii="Arial" w:hAnsi="Arial" w:cs="Arial"/>
          <w:lang w:val="es-CO"/>
        </w:rPr>
      </w:pPr>
    </w:p>
    <w:p w:rsidR="00194832" w:rsidRDefault="00194832" w:rsidP="004B29EA">
      <w:pPr>
        <w:jc w:val="both"/>
        <w:rPr>
          <w:rFonts w:ascii="Arial" w:hAnsi="Arial" w:cs="Arial"/>
          <w:lang w:val="es-CO"/>
        </w:rPr>
      </w:pPr>
    </w:p>
    <w:p w:rsidR="00194832" w:rsidRDefault="00194832" w:rsidP="004B29EA">
      <w:pPr>
        <w:jc w:val="both"/>
        <w:rPr>
          <w:rFonts w:ascii="Arial" w:hAnsi="Arial" w:cs="Arial"/>
          <w:lang w:val="es-CO"/>
        </w:rPr>
      </w:pPr>
    </w:p>
    <w:p w:rsidR="00194832" w:rsidRDefault="00194832" w:rsidP="004B29EA">
      <w:pPr>
        <w:jc w:val="both"/>
        <w:rPr>
          <w:rFonts w:ascii="Arial" w:hAnsi="Arial" w:cs="Arial"/>
          <w:lang w:val="es-CO"/>
        </w:rPr>
      </w:pPr>
    </w:p>
    <w:p w:rsidR="00194832" w:rsidRPr="004B29EA" w:rsidRDefault="00194832" w:rsidP="004B29EA">
      <w:pPr>
        <w:jc w:val="both"/>
        <w:rPr>
          <w:rFonts w:ascii="Arial" w:hAnsi="Arial" w:cs="Arial"/>
          <w:lang w:val="es-CO"/>
        </w:rPr>
      </w:pPr>
    </w:p>
    <w:p w:rsidR="00E71870" w:rsidRPr="005661D9" w:rsidRDefault="00B15B7A" w:rsidP="00112523">
      <w:pPr>
        <w:pStyle w:val="Caption"/>
        <w:jc w:val="center"/>
        <w:rPr>
          <w:rFonts w:ascii="Arial" w:hAnsi="Arial" w:cs="Arial"/>
          <w:color w:val="auto"/>
          <w:lang w:val="es-ES_tradnl"/>
        </w:rPr>
      </w:pPr>
      <w:bookmarkStart w:id="201" w:name="_Ref328127636"/>
      <w:r w:rsidRPr="005661D9">
        <w:rPr>
          <w:rFonts w:ascii="Arial" w:hAnsi="Arial" w:cs="Arial"/>
          <w:color w:val="auto"/>
          <w:lang w:val="es-ES_tradnl"/>
        </w:rPr>
        <w:t xml:space="preserve">Tabla </w:t>
      </w:r>
      <w:bookmarkEnd w:id="201"/>
      <w:r w:rsidR="00194832" w:rsidRPr="005661D9">
        <w:rPr>
          <w:rFonts w:ascii="Arial" w:hAnsi="Arial" w:cs="Arial"/>
          <w:color w:val="auto"/>
          <w:lang w:val="es-ES_tradnl"/>
        </w:rPr>
        <w:t>14</w:t>
      </w:r>
      <w:r w:rsidRPr="005661D9">
        <w:rPr>
          <w:rFonts w:ascii="Arial" w:hAnsi="Arial" w:cs="Arial"/>
          <w:color w:val="auto"/>
          <w:lang w:val="es-ES_tradnl"/>
        </w:rPr>
        <w:t xml:space="preserve"> </w:t>
      </w:r>
      <w:r w:rsidR="00E71870" w:rsidRPr="005661D9">
        <w:rPr>
          <w:rFonts w:ascii="Arial" w:hAnsi="Arial" w:cs="Arial"/>
          <w:color w:val="auto"/>
          <w:lang w:val="es-ES_tradnl"/>
        </w:rPr>
        <w:t>Distribución de proyectos según la zona climática</w:t>
      </w:r>
    </w:p>
    <w:tbl>
      <w:tblPr>
        <w:tblW w:w="8480" w:type="dxa"/>
        <w:tblInd w:w="70" w:type="dxa"/>
        <w:tblCellMar>
          <w:left w:w="70" w:type="dxa"/>
          <w:right w:w="70" w:type="dxa"/>
        </w:tblCellMar>
        <w:tblLook w:val="04A0" w:firstRow="1" w:lastRow="0" w:firstColumn="1" w:lastColumn="0" w:noHBand="0" w:noVBand="1"/>
      </w:tblPr>
      <w:tblGrid>
        <w:gridCol w:w="1200"/>
        <w:gridCol w:w="1200"/>
        <w:gridCol w:w="1720"/>
        <w:gridCol w:w="1540"/>
        <w:gridCol w:w="1480"/>
        <w:gridCol w:w="1340"/>
      </w:tblGrid>
      <w:tr w:rsidR="00D5641A" w:rsidRPr="00194832" w:rsidTr="00730FB3">
        <w:trPr>
          <w:trHeight w:val="615"/>
        </w:trPr>
        <w:tc>
          <w:tcPr>
            <w:tcW w:w="1200" w:type="dxa"/>
            <w:vMerge w:val="restart"/>
            <w:tcBorders>
              <w:top w:val="single" w:sz="8" w:space="0" w:color="4F81BD"/>
              <w:left w:val="nil"/>
              <w:right w:val="nil"/>
            </w:tcBorders>
            <w:shd w:val="clear" w:color="auto" w:fill="auto"/>
            <w:vAlign w:val="center"/>
            <w:hideMark/>
          </w:tcPr>
          <w:p w:rsidR="00D5641A" w:rsidRPr="00194832" w:rsidRDefault="00D5641A" w:rsidP="00D5641A">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Zona climática</w:t>
            </w:r>
          </w:p>
        </w:tc>
        <w:tc>
          <w:tcPr>
            <w:tcW w:w="7280" w:type="dxa"/>
            <w:gridSpan w:val="5"/>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D5641A" w:rsidRPr="00194832" w:rsidTr="00730FB3">
        <w:trPr>
          <w:trHeight w:val="615"/>
        </w:trPr>
        <w:tc>
          <w:tcPr>
            <w:tcW w:w="1200" w:type="dxa"/>
            <w:vMerge/>
            <w:tcBorders>
              <w:left w:val="nil"/>
              <w:bottom w:val="single" w:sz="8" w:space="0" w:color="4F81BD"/>
              <w:right w:val="nil"/>
            </w:tcBorders>
            <w:shd w:val="clear" w:color="auto" w:fill="auto"/>
            <w:vAlign w:val="bottom"/>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p>
        </w:tc>
        <w:tc>
          <w:tcPr>
            <w:tcW w:w="120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50-99</w:t>
            </w:r>
          </w:p>
        </w:tc>
        <w:tc>
          <w:tcPr>
            <w:tcW w:w="172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 xml:space="preserve">100-199 </w:t>
            </w:r>
            <w:r w:rsidRPr="00194832">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 xml:space="preserve">200-299 </w:t>
            </w:r>
            <w:r w:rsidRPr="00194832">
              <w:rPr>
                <w:rFonts w:ascii="Calibri" w:eastAsia="Times New Roman" w:hAnsi="Calibri" w:cs="Calibri"/>
                <w:color w:val="000000"/>
                <w:lang w:val="es-CO" w:eastAsia="es-CO"/>
              </w:rPr>
              <w:t xml:space="preserve"> </w:t>
            </w:r>
          </w:p>
        </w:tc>
        <w:tc>
          <w:tcPr>
            <w:tcW w:w="148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 xml:space="preserve">&gt;300 </w:t>
            </w:r>
            <w:r w:rsidRPr="00194832">
              <w:rPr>
                <w:rFonts w:ascii="Calibri" w:eastAsia="Times New Roman" w:hAnsi="Calibri" w:cs="Calibri"/>
                <w:color w:val="000000"/>
                <w:lang w:val="es-CO" w:eastAsia="es-CO"/>
              </w:rPr>
              <w:t xml:space="preserve"> </w:t>
            </w:r>
          </w:p>
        </w:tc>
        <w:tc>
          <w:tcPr>
            <w:tcW w:w="1340" w:type="dxa"/>
            <w:tcBorders>
              <w:top w:val="single" w:sz="8" w:space="0" w:color="4F81BD"/>
              <w:left w:val="nil"/>
              <w:bottom w:val="single" w:sz="8" w:space="0" w:color="4F81BD"/>
              <w:right w:val="nil"/>
            </w:tcBorders>
            <w:shd w:val="clear" w:color="auto" w:fill="auto"/>
            <w:vAlign w:val="center"/>
            <w:hideMark/>
          </w:tcPr>
          <w:p w:rsidR="00D5641A" w:rsidRPr="00194832" w:rsidRDefault="00D5641A"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Total</w:t>
            </w:r>
          </w:p>
        </w:tc>
      </w:tr>
      <w:tr w:rsidR="00194832" w:rsidRPr="00194832" w:rsidTr="00194832">
        <w:trPr>
          <w:trHeight w:val="300"/>
        </w:trPr>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8</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10</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12</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30</w:t>
            </w:r>
          </w:p>
        </w:tc>
      </w:tr>
      <w:tr w:rsidR="00194832" w:rsidRPr="00194832" w:rsidTr="00194832">
        <w:trPr>
          <w:trHeight w:val="300"/>
        </w:trPr>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II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9</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6</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2</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17</w:t>
            </w:r>
          </w:p>
        </w:tc>
      </w:tr>
      <w:tr w:rsidR="00194832" w:rsidRPr="00194832" w:rsidTr="00194832">
        <w:trPr>
          <w:trHeight w:val="300"/>
        </w:trPr>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III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4</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6</w:t>
            </w:r>
          </w:p>
        </w:tc>
      </w:tr>
      <w:tr w:rsidR="00194832" w:rsidRPr="00194832" w:rsidTr="00194832">
        <w:trPr>
          <w:trHeight w:val="315"/>
        </w:trPr>
        <w:tc>
          <w:tcPr>
            <w:tcW w:w="1200" w:type="dxa"/>
            <w:tcBorders>
              <w:top w:val="nil"/>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 xml:space="preserve">ZC IV </w:t>
            </w:r>
          </w:p>
        </w:tc>
        <w:tc>
          <w:tcPr>
            <w:tcW w:w="120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20</w:t>
            </w:r>
          </w:p>
        </w:tc>
        <w:tc>
          <w:tcPr>
            <w:tcW w:w="172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14</w:t>
            </w:r>
          </w:p>
        </w:tc>
        <w:tc>
          <w:tcPr>
            <w:tcW w:w="154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3</w:t>
            </w:r>
          </w:p>
        </w:tc>
        <w:tc>
          <w:tcPr>
            <w:tcW w:w="1480" w:type="dxa"/>
            <w:tcBorders>
              <w:top w:val="nil"/>
              <w:left w:val="nil"/>
              <w:bottom w:val="nil"/>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0</w:t>
            </w:r>
          </w:p>
        </w:tc>
        <w:tc>
          <w:tcPr>
            <w:tcW w:w="1340" w:type="dxa"/>
            <w:tcBorders>
              <w:top w:val="nil"/>
              <w:left w:val="nil"/>
              <w:bottom w:val="nil"/>
              <w:right w:val="nil"/>
            </w:tcBorders>
            <w:shd w:val="clear" w:color="auto" w:fill="auto"/>
            <w:noWrap/>
            <w:vAlign w:val="bottom"/>
            <w:hideMark/>
          </w:tcPr>
          <w:p w:rsidR="00194832" w:rsidRPr="00194832" w:rsidRDefault="00194832" w:rsidP="00194832">
            <w:pPr>
              <w:spacing w:after="0" w:line="240" w:lineRule="auto"/>
              <w:jc w:val="center"/>
              <w:rPr>
                <w:rFonts w:ascii="Calibri" w:eastAsia="Times New Roman" w:hAnsi="Calibri" w:cs="Calibri"/>
                <w:color w:val="000000"/>
                <w:lang w:val="es-CO" w:eastAsia="es-CO"/>
              </w:rPr>
            </w:pPr>
            <w:r w:rsidRPr="00194832">
              <w:rPr>
                <w:rFonts w:ascii="Calibri" w:eastAsia="Times New Roman" w:hAnsi="Calibri" w:cs="Calibri"/>
                <w:color w:val="000000"/>
                <w:lang w:val="es-CO" w:eastAsia="es-CO"/>
              </w:rPr>
              <w:t>37</w:t>
            </w:r>
          </w:p>
        </w:tc>
      </w:tr>
      <w:tr w:rsidR="00194832" w:rsidRPr="00194832" w:rsidTr="00194832">
        <w:trPr>
          <w:trHeight w:val="315"/>
        </w:trPr>
        <w:tc>
          <w:tcPr>
            <w:tcW w:w="1200" w:type="dxa"/>
            <w:tcBorders>
              <w:top w:val="nil"/>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TOTAL</w:t>
            </w:r>
            <w:r w:rsidRPr="00194832">
              <w:rPr>
                <w:rFonts w:ascii="Calibri" w:eastAsia="Times New Roman" w:hAnsi="Calibri" w:cs="Calibri"/>
                <w:color w:val="000000"/>
                <w:lang w:val="es-CO" w:eastAsia="es-CO"/>
              </w:rPr>
              <w:t xml:space="preserve"> </w:t>
            </w:r>
          </w:p>
        </w:tc>
        <w:tc>
          <w:tcPr>
            <w:tcW w:w="120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41</w:t>
            </w:r>
          </w:p>
        </w:tc>
        <w:tc>
          <w:tcPr>
            <w:tcW w:w="172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31</w:t>
            </w:r>
          </w:p>
        </w:tc>
        <w:tc>
          <w:tcPr>
            <w:tcW w:w="154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18</w:t>
            </w:r>
          </w:p>
        </w:tc>
        <w:tc>
          <w:tcPr>
            <w:tcW w:w="148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0</w:t>
            </w:r>
          </w:p>
        </w:tc>
        <w:tc>
          <w:tcPr>
            <w:tcW w:w="1340" w:type="dxa"/>
            <w:tcBorders>
              <w:top w:val="single" w:sz="8" w:space="0" w:color="4F81BD"/>
              <w:left w:val="nil"/>
              <w:bottom w:val="single" w:sz="8" w:space="0" w:color="4F81BD"/>
              <w:right w:val="nil"/>
            </w:tcBorders>
            <w:shd w:val="clear" w:color="auto" w:fill="auto"/>
            <w:vAlign w:val="bottom"/>
            <w:hideMark/>
          </w:tcPr>
          <w:p w:rsidR="00194832" w:rsidRPr="00194832" w:rsidRDefault="00194832" w:rsidP="00194832">
            <w:pPr>
              <w:spacing w:after="0" w:line="240" w:lineRule="auto"/>
              <w:jc w:val="center"/>
              <w:rPr>
                <w:rFonts w:ascii="Calibri" w:eastAsia="Times New Roman" w:hAnsi="Calibri" w:cs="Calibri"/>
                <w:b/>
                <w:bCs/>
                <w:color w:val="000000"/>
                <w:lang w:val="es-CO" w:eastAsia="es-CO"/>
              </w:rPr>
            </w:pPr>
            <w:r w:rsidRPr="00194832">
              <w:rPr>
                <w:rFonts w:ascii="Calibri" w:eastAsia="Times New Roman" w:hAnsi="Calibri" w:cs="Calibri"/>
                <w:b/>
                <w:bCs/>
                <w:color w:val="000000"/>
                <w:lang w:val="es-CO" w:eastAsia="es-CO"/>
              </w:rPr>
              <w:t>90</w:t>
            </w:r>
          </w:p>
        </w:tc>
      </w:tr>
    </w:tbl>
    <w:p w:rsidR="00194832" w:rsidRPr="00194832" w:rsidRDefault="00194832" w:rsidP="00194832"/>
    <w:p w:rsidR="00A20147" w:rsidRPr="005661D9" w:rsidRDefault="00A20147" w:rsidP="004B29EA">
      <w:pPr>
        <w:keepNext/>
        <w:jc w:val="both"/>
        <w:rPr>
          <w:rFonts w:ascii="Arial" w:hAnsi="Arial" w:cs="Arial"/>
          <w:lang w:val="es-ES_tradnl"/>
        </w:rPr>
      </w:pPr>
      <w:r w:rsidRPr="005661D9">
        <w:rPr>
          <w:rFonts w:ascii="Arial" w:hAnsi="Arial" w:cs="Arial"/>
          <w:lang w:val="es-ES_tradnl"/>
        </w:rPr>
        <w:t>Se estableció una probabilidad de inversión de los hoteles en los proyectos según su zona climática. Los criterios para estimar la inversión en las diferentes tecnologías consideradas son tiempo de retorno de la inversión, mayor ahorro y menor inversión. Los resultados de esta distribución se observan en la</w:t>
      </w:r>
      <w:r w:rsidR="00B15B7A" w:rsidRPr="005661D9">
        <w:rPr>
          <w:rFonts w:ascii="Arial" w:hAnsi="Arial" w:cs="Arial"/>
          <w:lang w:val="es-ES_tradnl"/>
        </w:rPr>
        <w:t xml:space="preserve"> </w:t>
      </w:r>
      <w:r w:rsidR="00FC07B9">
        <w:rPr>
          <w:rFonts w:ascii="Arial" w:hAnsi="Arial" w:cs="Arial"/>
        </w:rPr>
        <w:fldChar w:fldCharType="begin"/>
      </w:r>
      <w:r w:rsidR="00B15B7A" w:rsidRPr="005661D9">
        <w:rPr>
          <w:rFonts w:ascii="Arial" w:hAnsi="Arial" w:cs="Arial"/>
          <w:lang w:val="es-ES_tradnl"/>
        </w:rPr>
        <w:instrText xml:space="preserve"> REF _Ref328120815 \h </w:instrText>
      </w:r>
      <w:r w:rsidR="00FC07B9">
        <w:rPr>
          <w:rFonts w:ascii="Arial" w:hAnsi="Arial" w:cs="Arial"/>
        </w:rPr>
      </w:r>
      <w:r w:rsidR="00FC07B9">
        <w:rPr>
          <w:rFonts w:ascii="Arial" w:hAnsi="Arial" w:cs="Arial"/>
        </w:rPr>
        <w:fldChar w:fldCharType="separate"/>
      </w:r>
      <w:r w:rsidR="002464F0" w:rsidRPr="005661D9">
        <w:rPr>
          <w:rFonts w:ascii="Arial" w:hAnsi="Arial" w:cs="Arial"/>
          <w:lang w:val="es-ES_tradnl"/>
        </w:rPr>
        <w:t xml:space="preserve">Figura </w:t>
      </w:r>
      <w:r w:rsidR="002464F0" w:rsidRPr="005661D9">
        <w:rPr>
          <w:rFonts w:ascii="Arial" w:hAnsi="Arial" w:cs="Arial"/>
          <w:noProof/>
          <w:lang w:val="es-ES_tradnl"/>
        </w:rPr>
        <w:t>2</w:t>
      </w:r>
      <w:r w:rsidR="00FC07B9">
        <w:rPr>
          <w:rFonts w:ascii="Arial" w:hAnsi="Arial" w:cs="Arial"/>
        </w:rPr>
        <w:fldChar w:fldCharType="end"/>
      </w:r>
      <w:r w:rsidR="00397128" w:rsidRPr="005661D9">
        <w:rPr>
          <w:rFonts w:ascii="Arial" w:hAnsi="Arial" w:cs="Arial"/>
          <w:lang w:val="es-ES_tradnl"/>
        </w:rPr>
        <w:t>7</w:t>
      </w:r>
      <w:r w:rsidRPr="005661D9">
        <w:rPr>
          <w:rFonts w:ascii="Arial" w:hAnsi="Arial" w:cs="Arial"/>
          <w:lang w:val="es-ES_tradnl"/>
        </w:rPr>
        <w:t xml:space="preserve">. Se privilegia la climatización de la piscina, el cambio de caldera y el control del aire acondicionado como las tecnologías con mayor probabilidad de ser implementadas. </w:t>
      </w:r>
    </w:p>
    <w:p w:rsidR="00397128" w:rsidRPr="00CF3107" w:rsidRDefault="00397128" w:rsidP="004B29EA">
      <w:pPr>
        <w:keepNext/>
        <w:jc w:val="both"/>
        <w:rPr>
          <w:rFonts w:ascii="Arial" w:hAnsi="Arial" w:cs="Arial"/>
          <w:noProof/>
          <w:lang w:val="es-CO" w:eastAsia="es-CO"/>
        </w:rPr>
      </w:pPr>
      <w:r w:rsidRPr="00397128">
        <w:rPr>
          <w:rFonts w:ascii="Arial" w:hAnsi="Arial" w:cs="Arial"/>
          <w:noProof/>
        </w:rPr>
        <w:drawing>
          <wp:inline distT="0" distB="0" distL="0" distR="0">
            <wp:extent cx="5400040" cy="2661527"/>
            <wp:effectExtent l="19050" t="0" r="10160" b="5473"/>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35F96" w:rsidRPr="005661D9" w:rsidRDefault="00B15B7A" w:rsidP="00112523">
      <w:pPr>
        <w:pStyle w:val="Caption"/>
        <w:jc w:val="center"/>
        <w:rPr>
          <w:rFonts w:ascii="Arial" w:hAnsi="Arial" w:cs="Arial"/>
          <w:color w:val="auto"/>
          <w:lang w:val="es-ES_tradnl"/>
        </w:rPr>
      </w:pPr>
      <w:bookmarkStart w:id="202" w:name="_Ref328120815"/>
      <w:bookmarkStart w:id="203" w:name="_Toc327885360"/>
      <w:r w:rsidRPr="005661D9">
        <w:rPr>
          <w:rFonts w:ascii="Arial" w:hAnsi="Arial" w:cs="Arial"/>
          <w:color w:val="auto"/>
          <w:lang w:val="es-ES_tradnl"/>
        </w:rPr>
        <w:t xml:space="preserve">Figura </w:t>
      </w:r>
      <w:r w:rsidR="00FC07B9" w:rsidRPr="00112523">
        <w:rPr>
          <w:rFonts w:ascii="Arial" w:hAnsi="Arial" w:cs="Arial"/>
          <w:color w:val="auto"/>
        </w:rPr>
        <w:fldChar w:fldCharType="begin"/>
      </w:r>
      <w:r w:rsidRPr="005661D9">
        <w:rPr>
          <w:rFonts w:ascii="Arial" w:hAnsi="Arial" w:cs="Arial"/>
          <w:color w:val="auto"/>
          <w:lang w:val="es-ES_tradnl"/>
        </w:rPr>
        <w:instrText xml:space="preserve"> SEQ Figura \* ARABIC </w:instrText>
      </w:r>
      <w:r w:rsidR="00FC07B9" w:rsidRPr="00112523">
        <w:rPr>
          <w:rFonts w:ascii="Arial" w:hAnsi="Arial" w:cs="Arial"/>
          <w:color w:val="auto"/>
        </w:rPr>
        <w:fldChar w:fldCharType="separate"/>
      </w:r>
      <w:r w:rsidR="002464F0" w:rsidRPr="005661D9">
        <w:rPr>
          <w:rFonts w:ascii="Arial" w:hAnsi="Arial" w:cs="Arial"/>
          <w:noProof/>
          <w:color w:val="auto"/>
          <w:lang w:val="es-ES_tradnl"/>
        </w:rPr>
        <w:t>2</w:t>
      </w:r>
      <w:r w:rsidR="00FC07B9" w:rsidRPr="00112523">
        <w:rPr>
          <w:rFonts w:ascii="Arial" w:hAnsi="Arial" w:cs="Arial"/>
          <w:color w:val="auto"/>
        </w:rPr>
        <w:fldChar w:fldCharType="end"/>
      </w:r>
      <w:bookmarkEnd w:id="202"/>
      <w:r w:rsidR="00397128" w:rsidRPr="005661D9">
        <w:rPr>
          <w:rFonts w:ascii="Arial" w:hAnsi="Arial" w:cs="Arial"/>
          <w:color w:val="auto"/>
          <w:lang w:val="es-ES_tradnl"/>
        </w:rPr>
        <w:t>7</w:t>
      </w:r>
      <w:r w:rsidRPr="005661D9">
        <w:rPr>
          <w:rFonts w:ascii="Arial" w:hAnsi="Arial" w:cs="Arial"/>
          <w:color w:val="auto"/>
          <w:lang w:val="es-ES_tradnl"/>
        </w:rPr>
        <w:t xml:space="preserve"> </w:t>
      </w:r>
      <w:r w:rsidR="009022BE" w:rsidRPr="005661D9">
        <w:rPr>
          <w:rFonts w:ascii="Arial" w:hAnsi="Arial" w:cs="Arial"/>
          <w:color w:val="auto"/>
          <w:lang w:val="es-ES_tradnl"/>
        </w:rPr>
        <w:t>Distribución de los tipos de proyectos según la zona climática</w:t>
      </w:r>
      <w:bookmarkEnd w:id="203"/>
    </w:p>
    <w:p w:rsidR="001876F8" w:rsidRPr="005661D9" w:rsidRDefault="001876F8" w:rsidP="001876F8">
      <w:pPr>
        <w:rPr>
          <w:lang w:val="es-ES_tradnl"/>
        </w:rPr>
      </w:pPr>
    </w:p>
    <w:p w:rsidR="00A20147" w:rsidRPr="00A20147" w:rsidRDefault="00A20147" w:rsidP="00A20147">
      <w:pPr>
        <w:pStyle w:val="ListParagraph"/>
        <w:keepNext/>
        <w:keepLines/>
        <w:numPr>
          <w:ilvl w:val="0"/>
          <w:numId w:val="14"/>
        </w:numPr>
        <w:spacing w:before="200" w:after="240"/>
        <w:contextualSpacing w:val="0"/>
        <w:outlineLvl w:val="1"/>
        <w:rPr>
          <w:rFonts w:ascii="Arial" w:eastAsiaTheme="majorEastAsia" w:hAnsi="Arial" w:cs="Arial"/>
          <w:b/>
          <w:bCs/>
          <w:vanish/>
          <w:sz w:val="24"/>
          <w:szCs w:val="24"/>
          <w:u w:val="single"/>
        </w:rPr>
      </w:pPr>
      <w:bookmarkStart w:id="204" w:name="_Toc328039426"/>
      <w:bookmarkStart w:id="205" w:name="_Toc328040068"/>
      <w:bookmarkStart w:id="206" w:name="_Toc328047292"/>
      <w:bookmarkStart w:id="207" w:name="_Toc328048548"/>
      <w:bookmarkStart w:id="208" w:name="_Toc328049274"/>
      <w:bookmarkStart w:id="209" w:name="_Toc328049319"/>
      <w:bookmarkStart w:id="210" w:name="_Toc328049595"/>
      <w:bookmarkStart w:id="211" w:name="_Toc328129155"/>
      <w:bookmarkStart w:id="212" w:name="_Toc348896038"/>
      <w:bookmarkStart w:id="213" w:name="_Toc348896081"/>
      <w:bookmarkEnd w:id="204"/>
      <w:bookmarkEnd w:id="205"/>
      <w:bookmarkEnd w:id="206"/>
      <w:bookmarkEnd w:id="207"/>
      <w:bookmarkEnd w:id="208"/>
      <w:bookmarkEnd w:id="209"/>
      <w:bookmarkEnd w:id="210"/>
      <w:bookmarkEnd w:id="211"/>
      <w:bookmarkEnd w:id="212"/>
      <w:bookmarkEnd w:id="213"/>
    </w:p>
    <w:p w:rsidR="006459FE" w:rsidRPr="005661D9" w:rsidRDefault="00A20147" w:rsidP="00A20147">
      <w:pPr>
        <w:pStyle w:val="Heading2"/>
        <w:numPr>
          <w:ilvl w:val="1"/>
          <w:numId w:val="14"/>
        </w:numPr>
        <w:rPr>
          <w:lang w:val="es-ES_tradnl"/>
        </w:rPr>
      </w:pPr>
      <w:bookmarkStart w:id="214" w:name="_Toc348896082"/>
      <w:r w:rsidRPr="005661D9">
        <w:rPr>
          <w:lang w:val="es-ES_tradnl"/>
        </w:rPr>
        <w:t>Inversión estimada</w:t>
      </w:r>
      <w:r w:rsidR="001876F8" w:rsidRPr="005661D9">
        <w:rPr>
          <w:lang w:val="es-ES_tradnl"/>
        </w:rPr>
        <w:t xml:space="preserve"> en hoteles y ahorros generados</w:t>
      </w:r>
      <w:bookmarkEnd w:id="214"/>
    </w:p>
    <w:p w:rsidR="000523A2" w:rsidRPr="004B29EA" w:rsidRDefault="000523A2" w:rsidP="004B29EA">
      <w:pPr>
        <w:jc w:val="both"/>
        <w:rPr>
          <w:rFonts w:ascii="Arial" w:hAnsi="Arial" w:cs="Arial"/>
          <w:lang w:val="es-CO"/>
        </w:rPr>
      </w:pPr>
      <w:r w:rsidRPr="004B29EA">
        <w:rPr>
          <w:rFonts w:ascii="Arial" w:hAnsi="Arial" w:cs="Arial"/>
          <w:lang w:val="es-CO"/>
        </w:rPr>
        <w:t xml:space="preserve">Para estimar la inversión total, </w:t>
      </w:r>
      <w:r w:rsidR="00373194">
        <w:rPr>
          <w:rFonts w:ascii="Arial" w:hAnsi="Arial" w:cs="Arial"/>
          <w:lang w:val="es-CO"/>
        </w:rPr>
        <w:t xml:space="preserve">se utilizaron los promedios de habitaciones por zona climática tal como se </w:t>
      </w:r>
      <w:proofErr w:type="spellStart"/>
      <w:r w:rsidR="00373194">
        <w:rPr>
          <w:rFonts w:ascii="Arial" w:hAnsi="Arial" w:cs="Arial"/>
          <w:lang w:val="es-CO"/>
        </w:rPr>
        <w:t>explico</w:t>
      </w:r>
      <w:proofErr w:type="spellEnd"/>
      <w:r w:rsidR="00373194">
        <w:rPr>
          <w:rFonts w:ascii="Arial" w:hAnsi="Arial" w:cs="Arial"/>
          <w:lang w:val="es-CO"/>
        </w:rPr>
        <w:t xml:space="preserve"> arriba</w:t>
      </w:r>
      <w:r w:rsidRPr="004B29EA">
        <w:rPr>
          <w:rFonts w:ascii="Arial" w:hAnsi="Arial" w:cs="Arial"/>
          <w:lang w:val="es-CO"/>
        </w:rPr>
        <w:t>.</w:t>
      </w:r>
      <w:r w:rsidR="008A5F48" w:rsidRPr="004B29EA">
        <w:rPr>
          <w:rFonts w:ascii="Arial" w:hAnsi="Arial" w:cs="Arial"/>
          <w:lang w:val="es-CO"/>
        </w:rPr>
        <w:t xml:space="preserve"> En </w:t>
      </w:r>
      <w:r w:rsidR="00397128">
        <w:rPr>
          <w:rFonts w:ascii="Arial" w:hAnsi="Arial" w:cs="Arial"/>
          <w:lang w:val="es-CO"/>
        </w:rPr>
        <w:t xml:space="preserve">la tabla 15 </w:t>
      </w:r>
      <w:r w:rsidR="008A5F48" w:rsidRPr="004B29EA">
        <w:rPr>
          <w:rFonts w:ascii="Arial" w:hAnsi="Arial" w:cs="Arial"/>
          <w:lang w:val="es-CO"/>
        </w:rPr>
        <w:t xml:space="preserve">se presenta la inversión por cada tipo de tecnología. </w:t>
      </w:r>
      <w:r w:rsidR="003A67F7">
        <w:rPr>
          <w:rFonts w:ascii="Arial" w:hAnsi="Arial" w:cs="Arial"/>
          <w:lang w:val="es-CO"/>
        </w:rPr>
        <w:t xml:space="preserve">La inversión </w:t>
      </w:r>
      <w:r w:rsidR="00CE60B9">
        <w:rPr>
          <w:rFonts w:ascii="Arial" w:hAnsi="Arial" w:cs="Arial"/>
          <w:lang w:val="es-CO"/>
        </w:rPr>
        <w:t>total estimada en los proyectos cons</w:t>
      </w:r>
      <w:r w:rsidR="00802129">
        <w:rPr>
          <w:rFonts w:ascii="Arial" w:hAnsi="Arial" w:cs="Arial"/>
          <w:lang w:val="es-CO"/>
        </w:rPr>
        <w:t>id</w:t>
      </w:r>
      <w:r w:rsidR="00397128">
        <w:rPr>
          <w:rFonts w:ascii="Arial" w:hAnsi="Arial" w:cs="Arial"/>
          <w:lang w:val="es-CO"/>
        </w:rPr>
        <w:t>erados como factibles es de 13,6</w:t>
      </w:r>
      <w:r w:rsidR="00CE60B9">
        <w:rPr>
          <w:rFonts w:ascii="Arial" w:hAnsi="Arial" w:cs="Arial"/>
          <w:lang w:val="es-CO"/>
        </w:rPr>
        <w:t xml:space="preserve"> millones de US$. </w:t>
      </w:r>
      <w:r w:rsidR="00B10369">
        <w:rPr>
          <w:rFonts w:ascii="Arial" w:hAnsi="Arial" w:cs="Arial"/>
          <w:lang w:val="es-CO"/>
        </w:rPr>
        <w:t>La distribución de los potenciales de inversión</w:t>
      </w:r>
      <w:r w:rsidR="00CE60B9">
        <w:rPr>
          <w:rFonts w:ascii="Arial" w:hAnsi="Arial" w:cs="Arial"/>
          <w:lang w:val="es-CO"/>
        </w:rPr>
        <w:t xml:space="preserve"> por tecnología</w:t>
      </w:r>
      <w:r w:rsidR="00B10369">
        <w:rPr>
          <w:rFonts w:ascii="Arial" w:hAnsi="Arial" w:cs="Arial"/>
          <w:lang w:val="es-CO"/>
        </w:rPr>
        <w:t xml:space="preserve"> es la </w:t>
      </w:r>
      <w:r w:rsidR="00CE60B9">
        <w:rPr>
          <w:rFonts w:ascii="Arial" w:hAnsi="Arial" w:cs="Arial"/>
          <w:lang w:val="es-CO"/>
        </w:rPr>
        <w:t>siguiente:</w:t>
      </w:r>
      <w:r w:rsidR="00397128">
        <w:rPr>
          <w:rFonts w:ascii="Arial" w:hAnsi="Arial" w:cs="Arial"/>
          <w:lang w:val="es-CO"/>
        </w:rPr>
        <w:t xml:space="preserve"> 44%  en la cogeneración, 17%  en el aire acondicionado y 13</w:t>
      </w:r>
      <w:r w:rsidR="008A5F48" w:rsidRPr="004B29EA">
        <w:rPr>
          <w:rFonts w:ascii="Arial" w:hAnsi="Arial" w:cs="Arial"/>
          <w:lang w:val="es-CO"/>
        </w:rPr>
        <w:t xml:space="preserve">% en </w:t>
      </w:r>
      <w:r w:rsidR="00CE60B9">
        <w:rPr>
          <w:rFonts w:ascii="Arial" w:hAnsi="Arial" w:cs="Arial"/>
          <w:lang w:val="es-CO"/>
        </w:rPr>
        <w:t xml:space="preserve">la </w:t>
      </w:r>
      <w:r w:rsidR="00397128">
        <w:rPr>
          <w:rFonts w:ascii="Arial" w:hAnsi="Arial" w:cs="Arial"/>
          <w:lang w:val="es-CO"/>
        </w:rPr>
        <w:t>cogeneración.</w:t>
      </w:r>
    </w:p>
    <w:p w:rsidR="00397128" w:rsidRPr="00397128" w:rsidRDefault="00397128" w:rsidP="00112523">
      <w:pPr>
        <w:pStyle w:val="Caption"/>
        <w:jc w:val="center"/>
        <w:rPr>
          <w:rFonts w:ascii="Arial" w:hAnsi="Arial" w:cs="Arial"/>
          <w:color w:val="auto"/>
          <w:lang w:val="es-CO"/>
        </w:rPr>
      </w:pPr>
      <w:bookmarkStart w:id="215" w:name="_Ref327870670"/>
    </w:p>
    <w:p w:rsidR="008A5F48" w:rsidRPr="005661D9" w:rsidRDefault="008A5F48" w:rsidP="00397128">
      <w:pPr>
        <w:pStyle w:val="Caption"/>
        <w:jc w:val="center"/>
        <w:rPr>
          <w:rFonts w:ascii="Arial" w:hAnsi="Arial" w:cs="Arial"/>
          <w:color w:val="auto"/>
          <w:lang w:val="es-ES_tradnl"/>
        </w:rPr>
      </w:pPr>
      <w:r w:rsidRPr="005661D9">
        <w:rPr>
          <w:rFonts w:ascii="Arial" w:hAnsi="Arial" w:cs="Arial"/>
          <w:color w:val="auto"/>
          <w:lang w:val="es-ES_tradnl"/>
        </w:rPr>
        <w:t xml:space="preserve">Tabla </w:t>
      </w:r>
      <w:r w:rsidR="00397128" w:rsidRPr="005661D9">
        <w:rPr>
          <w:rFonts w:ascii="Arial" w:hAnsi="Arial" w:cs="Arial"/>
          <w:color w:val="auto"/>
          <w:lang w:val="es-ES_tradnl"/>
        </w:rPr>
        <w:t>15.</w:t>
      </w:r>
      <w:r w:rsidR="00FC07B9"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00FC07B9" w:rsidRPr="00112523">
        <w:rPr>
          <w:rFonts w:ascii="Arial" w:hAnsi="Arial" w:cs="Arial"/>
          <w:color w:val="auto"/>
        </w:rPr>
        <w:fldChar w:fldCharType="end"/>
      </w:r>
      <w:bookmarkEnd w:id="215"/>
      <w:r w:rsidRPr="005661D9">
        <w:rPr>
          <w:rFonts w:ascii="Arial" w:hAnsi="Arial" w:cs="Arial"/>
          <w:color w:val="auto"/>
          <w:lang w:val="es-ES_tradnl"/>
        </w:rPr>
        <w:t xml:space="preserve"> Resumen valor de inversión según tecnología</w:t>
      </w:r>
      <w:r w:rsidR="006B0554" w:rsidRPr="005661D9">
        <w:rPr>
          <w:rFonts w:ascii="Arial" w:hAnsi="Arial" w:cs="Arial"/>
          <w:color w:val="auto"/>
          <w:lang w:val="es-ES_tradnl"/>
        </w:rPr>
        <w:t xml:space="preserve"> (US$)</w:t>
      </w:r>
    </w:p>
    <w:tbl>
      <w:tblPr>
        <w:tblW w:w="5538" w:type="pct"/>
        <w:tblCellMar>
          <w:left w:w="70" w:type="dxa"/>
          <w:right w:w="70" w:type="dxa"/>
        </w:tblCellMar>
        <w:tblLook w:val="04A0" w:firstRow="1" w:lastRow="0" w:firstColumn="1" w:lastColumn="0" w:noHBand="0" w:noVBand="1"/>
      </w:tblPr>
      <w:tblGrid>
        <w:gridCol w:w="1027"/>
        <w:gridCol w:w="208"/>
        <w:gridCol w:w="1112"/>
        <w:gridCol w:w="1112"/>
        <w:gridCol w:w="1112"/>
        <w:gridCol w:w="1112"/>
        <w:gridCol w:w="929"/>
        <w:gridCol w:w="1112"/>
        <w:gridCol w:w="1850"/>
      </w:tblGrid>
      <w:tr w:rsidR="001876F8" w:rsidRPr="00397128" w:rsidTr="001876F8">
        <w:trPr>
          <w:trHeight w:val="717"/>
        </w:trPr>
        <w:tc>
          <w:tcPr>
            <w:tcW w:w="536"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Zona climática   </w:t>
            </w:r>
          </w:p>
        </w:tc>
        <w:tc>
          <w:tcPr>
            <w:tcW w:w="108"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COGEN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A.A.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CONTROL A.A.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E.S. </w:t>
            </w:r>
          </w:p>
        </w:tc>
        <w:tc>
          <w:tcPr>
            <w:tcW w:w="485"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CALD </w:t>
            </w:r>
          </w:p>
        </w:tc>
        <w:tc>
          <w:tcPr>
            <w:tcW w:w="581"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PISC </w:t>
            </w:r>
          </w:p>
        </w:tc>
        <w:tc>
          <w:tcPr>
            <w:tcW w:w="967" w:type="pct"/>
            <w:tcBorders>
              <w:top w:val="single" w:sz="8" w:space="0" w:color="4F81BD"/>
              <w:left w:val="nil"/>
              <w:bottom w:val="single" w:sz="8" w:space="0" w:color="4F81BD"/>
              <w:right w:val="nil"/>
            </w:tcBorders>
            <w:shd w:val="clear" w:color="auto" w:fill="auto"/>
            <w:vAlign w:val="center"/>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Tot</w:t>
            </w:r>
            <w:r w:rsidR="001876F8">
              <w:rPr>
                <w:rFonts w:ascii="Calibri" w:eastAsia="Times New Roman" w:hAnsi="Calibri" w:cs="Calibri"/>
                <w:b/>
                <w:bCs/>
                <w:color w:val="000000"/>
                <w:lang w:val="es-CO" w:eastAsia="es-CO"/>
              </w:rPr>
              <w:t>al</w:t>
            </w:r>
            <w:r w:rsidRPr="00397128">
              <w:rPr>
                <w:rFonts w:ascii="Calibri" w:eastAsia="Times New Roman" w:hAnsi="Calibri" w:cs="Calibri"/>
                <w:b/>
                <w:bCs/>
                <w:color w:val="000000"/>
                <w:lang w:val="es-CO" w:eastAsia="es-CO"/>
              </w:rPr>
              <w:t xml:space="preserve"> </w:t>
            </w:r>
          </w:p>
        </w:tc>
      </w:tr>
      <w:tr w:rsidR="001876F8" w:rsidRPr="00397128" w:rsidTr="001876F8">
        <w:trPr>
          <w:trHeight w:val="320"/>
        </w:trPr>
        <w:tc>
          <w:tcPr>
            <w:tcW w:w="536"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900.000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1.650.000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400.000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1.257.143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403.361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1.054.367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5.664.871 </w:t>
            </w:r>
          </w:p>
        </w:tc>
      </w:tr>
      <w:tr w:rsidR="001876F8" w:rsidRPr="00397128" w:rsidTr="001876F8">
        <w:trPr>
          <w:trHeight w:val="320"/>
        </w:trPr>
        <w:tc>
          <w:tcPr>
            <w:tcW w:w="536"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II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250.000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750.000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300.000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195.556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46.218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169.786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1.711.560 </w:t>
            </w:r>
          </w:p>
        </w:tc>
      </w:tr>
      <w:tr w:rsidR="001876F8" w:rsidRPr="00397128" w:rsidTr="001876F8">
        <w:trPr>
          <w:trHeight w:val="320"/>
        </w:trPr>
        <w:tc>
          <w:tcPr>
            <w:tcW w:w="536"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III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281.250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53.333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434.583 </w:t>
            </w:r>
          </w:p>
        </w:tc>
      </w:tr>
      <w:tr w:rsidR="001876F8" w:rsidRPr="00397128" w:rsidTr="001876F8">
        <w:trPr>
          <w:trHeight w:val="320"/>
        </w:trPr>
        <w:tc>
          <w:tcPr>
            <w:tcW w:w="536" w:type="pct"/>
            <w:tcBorders>
              <w:top w:val="nil"/>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ZC IV  </w:t>
            </w:r>
          </w:p>
        </w:tc>
        <w:tc>
          <w:tcPr>
            <w:tcW w:w="108" w:type="pct"/>
            <w:tcBorders>
              <w:top w:val="nil"/>
              <w:left w:val="nil"/>
              <w:bottom w:val="nil"/>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color w:val="000000"/>
                <w:lang w:val="es-CO" w:eastAsia="es-CO"/>
              </w:rPr>
            </w:pP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620.877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3.400.000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1.500.000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120.000 </w:t>
            </w:r>
          </w:p>
        </w:tc>
        <w:tc>
          <w:tcPr>
            <w:tcW w:w="485"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118.487 </w:t>
            </w:r>
          </w:p>
        </w:tc>
        <w:tc>
          <w:tcPr>
            <w:tcW w:w="581" w:type="pct"/>
            <w:tcBorders>
              <w:top w:val="nil"/>
              <w:left w:val="nil"/>
              <w:bottom w:val="nil"/>
              <w:right w:val="nil"/>
            </w:tcBorders>
            <w:shd w:val="clear" w:color="auto" w:fill="auto"/>
            <w:vAlign w:val="bottom"/>
            <w:hideMark/>
          </w:tcPr>
          <w:p w:rsidR="00397128" w:rsidRPr="00397128" w:rsidRDefault="00397128" w:rsidP="00397128">
            <w:pPr>
              <w:spacing w:after="0" w:line="240" w:lineRule="auto"/>
              <w:rPr>
                <w:rFonts w:ascii="Calibri" w:eastAsia="Times New Roman" w:hAnsi="Calibri" w:cs="Calibri"/>
                <w:color w:val="000000"/>
                <w:lang w:val="es-CO" w:eastAsia="es-CO"/>
              </w:rPr>
            </w:pPr>
            <w:r w:rsidRPr="00397128">
              <w:rPr>
                <w:rFonts w:ascii="Calibri" w:eastAsia="Times New Roman" w:hAnsi="Calibri" w:cs="Calibri"/>
                <w:color w:val="000000"/>
                <w:lang w:val="es-CO" w:eastAsia="es-CO"/>
              </w:rPr>
              <w:t xml:space="preserve">            116.554 </w:t>
            </w:r>
          </w:p>
        </w:tc>
        <w:tc>
          <w:tcPr>
            <w:tcW w:w="967" w:type="pct"/>
            <w:tcBorders>
              <w:top w:val="nil"/>
              <w:left w:val="nil"/>
              <w:bottom w:val="nil"/>
              <w:right w:val="nil"/>
            </w:tcBorders>
            <w:shd w:val="clear" w:color="000000" w:fill="DBE5F1"/>
            <w:noWrap/>
            <w:vAlign w:val="bottom"/>
            <w:hideMark/>
          </w:tcPr>
          <w:p w:rsidR="00397128" w:rsidRPr="00397128" w:rsidRDefault="00397128" w:rsidP="00397128">
            <w:pPr>
              <w:spacing w:after="0" w:line="240" w:lineRule="auto"/>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5.875.918 </w:t>
            </w:r>
          </w:p>
        </w:tc>
      </w:tr>
      <w:tr w:rsidR="001876F8" w:rsidRPr="00397128" w:rsidTr="001876F8">
        <w:trPr>
          <w:trHeight w:val="320"/>
        </w:trPr>
        <w:tc>
          <w:tcPr>
            <w:tcW w:w="536" w:type="pct"/>
            <w:tcBorders>
              <w:top w:val="nil"/>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TOTAL  </w:t>
            </w:r>
          </w:p>
        </w:tc>
        <w:tc>
          <w:tcPr>
            <w:tcW w:w="108"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1.770.877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6.081.250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2.300.000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1.626.032 </w:t>
            </w:r>
          </w:p>
        </w:tc>
        <w:tc>
          <w:tcPr>
            <w:tcW w:w="485"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568.067 </w:t>
            </w:r>
          </w:p>
        </w:tc>
        <w:tc>
          <w:tcPr>
            <w:tcW w:w="581" w:type="pct"/>
            <w:tcBorders>
              <w:top w:val="single" w:sz="8" w:space="0" w:color="4F81BD"/>
              <w:left w:val="nil"/>
              <w:bottom w:val="single" w:sz="8" w:space="0" w:color="4F81BD"/>
              <w:right w:val="nil"/>
            </w:tcBorders>
            <w:shd w:val="clear" w:color="auto" w:fill="auto"/>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1.340.706 </w:t>
            </w:r>
          </w:p>
        </w:tc>
        <w:tc>
          <w:tcPr>
            <w:tcW w:w="967" w:type="pct"/>
            <w:tcBorders>
              <w:top w:val="single" w:sz="8" w:space="0" w:color="4F81BD"/>
              <w:left w:val="nil"/>
              <w:bottom w:val="single" w:sz="8" w:space="0" w:color="4F81BD"/>
              <w:right w:val="nil"/>
            </w:tcBorders>
            <w:shd w:val="clear" w:color="000000" w:fill="95B3D7"/>
            <w:vAlign w:val="bottom"/>
            <w:hideMark/>
          </w:tcPr>
          <w:p w:rsidR="00397128" w:rsidRPr="00397128" w:rsidRDefault="00397128" w:rsidP="00397128">
            <w:pPr>
              <w:spacing w:after="0" w:line="240" w:lineRule="auto"/>
              <w:jc w:val="center"/>
              <w:rPr>
                <w:rFonts w:ascii="Calibri" w:eastAsia="Times New Roman" w:hAnsi="Calibri" w:cs="Calibri"/>
                <w:b/>
                <w:bCs/>
                <w:color w:val="000000"/>
                <w:lang w:val="es-CO" w:eastAsia="es-CO"/>
              </w:rPr>
            </w:pPr>
            <w:r w:rsidRPr="00397128">
              <w:rPr>
                <w:rFonts w:ascii="Calibri" w:eastAsia="Times New Roman" w:hAnsi="Calibri" w:cs="Calibri"/>
                <w:b/>
                <w:bCs/>
                <w:color w:val="000000"/>
                <w:lang w:val="es-CO" w:eastAsia="es-CO"/>
              </w:rPr>
              <w:t xml:space="preserve">           13.686.932 </w:t>
            </w:r>
          </w:p>
        </w:tc>
      </w:tr>
    </w:tbl>
    <w:p w:rsidR="00397128" w:rsidRDefault="00397128" w:rsidP="004B29EA">
      <w:pPr>
        <w:jc w:val="both"/>
        <w:rPr>
          <w:rFonts w:ascii="Arial" w:hAnsi="Arial" w:cs="Arial"/>
        </w:rPr>
      </w:pPr>
    </w:p>
    <w:p w:rsidR="001876F8" w:rsidRPr="005661D9" w:rsidRDefault="001876F8" w:rsidP="004B29EA">
      <w:pPr>
        <w:jc w:val="both"/>
        <w:rPr>
          <w:rFonts w:ascii="Arial" w:hAnsi="Arial" w:cs="Arial"/>
          <w:lang w:val="es-ES_tradnl"/>
        </w:rPr>
      </w:pPr>
      <w:r w:rsidRPr="005661D9">
        <w:rPr>
          <w:rFonts w:ascii="Arial" w:hAnsi="Arial" w:cs="Arial"/>
          <w:lang w:val="es-ES_tradnl"/>
        </w:rPr>
        <w:t>La mayor inversión se daría en la zona climática IV, donde se encuentran hoteles de gran tamaño con grandes consumos de energía</w:t>
      </w:r>
      <w:r w:rsidR="00667E85" w:rsidRPr="005661D9">
        <w:rPr>
          <w:rFonts w:ascii="Arial" w:hAnsi="Arial" w:cs="Arial"/>
          <w:lang w:val="es-ES_tradnl"/>
        </w:rPr>
        <w:t xml:space="preserve"> y las mayores inversiones se darían en la sustitución de aires acondicionados</w:t>
      </w:r>
      <w:r w:rsidRPr="005661D9">
        <w:rPr>
          <w:rFonts w:ascii="Arial" w:hAnsi="Arial" w:cs="Arial"/>
          <w:lang w:val="es-ES_tradnl"/>
        </w:rPr>
        <w:t>.</w:t>
      </w:r>
    </w:p>
    <w:p w:rsidR="00667E85" w:rsidRPr="005661D9" w:rsidRDefault="00667E85" w:rsidP="004B29EA">
      <w:pPr>
        <w:jc w:val="both"/>
        <w:rPr>
          <w:rFonts w:ascii="Arial" w:hAnsi="Arial" w:cs="Arial"/>
          <w:lang w:val="es-ES_tradnl"/>
        </w:rPr>
      </w:pPr>
      <w:r w:rsidRPr="005661D9">
        <w:rPr>
          <w:rFonts w:ascii="Arial" w:hAnsi="Arial" w:cs="Arial"/>
          <w:lang w:val="es-ES_tradnl"/>
        </w:rPr>
        <w:t>En la tabla 16, se presenta la distribución de inversiones de acuerdo a la zona climática y a tamaño de los hoteles.</w:t>
      </w:r>
    </w:p>
    <w:p w:rsidR="00667E85" w:rsidRPr="005661D9" w:rsidRDefault="00667E85" w:rsidP="00667E85">
      <w:pPr>
        <w:pStyle w:val="Caption"/>
        <w:jc w:val="center"/>
        <w:rPr>
          <w:rFonts w:ascii="Arial" w:hAnsi="Arial" w:cs="Arial"/>
          <w:color w:val="auto"/>
          <w:lang w:val="es-ES_tradnl"/>
        </w:rPr>
      </w:pPr>
      <w:r w:rsidRPr="005661D9">
        <w:rPr>
          <w:rFonts w:ascii="Arial" w:hAnsi="Arial" w:cs="Arial"/>
          <w:color w:val="auto"/>
          <w:lang w:val="es-ES_tradnl"/>
        </w:rPr>
        <w:t>Tabla 16.</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valor de inversión según tamaño de hotel</w:t>
      </w:r>
      <w:r w:rsidR="006B0554" w:rsidRPr="005661D9">
        <w:rPr>
          <w:rFonts w:ascii="Arial" w:hAnsi="Arial" w:cs="Arial"/>
          <w:color w:val="auto"/>
          <w:lang w:val="es-ES_tradnl"/>
        </w:rPr>
        <w:t xml:space="preserve"> (US$)</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667E85" w:rsidRPr="00667E85" w:rsidTr="00730FB3">
        <w:trPr>
          <w:trHeight w:val="705"/>
        </w:trPr>
        <w:tc>
          <w:tcPr>
            <w:tcW w:w="1360" w:type="dxa"/>
            <w:vMerge w:val="restart"/>
            <w:tcBorders>
              <w:top w:val="single" w:sz="8" w:space="0" w:color="4F81BD"/>
              <w:left w:val="nil"/>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Zona climática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667E85" w:rsidRPr="00667E85" w:rsidRDefault="00667E85" w:rsidP="00730FB3">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667E85" w:rsidRPr="00667E85" w:rsidTr="00730FB3">
        <w:trPr>
          <w:trHeight w:val="705"/>
        </w:trPr>
        <w:tc>
          <w:tcPr>
            <w:tcW w:w="1360" w:type="dxa"/>
            <w:vMerge/>
            <w:tcBorders>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50-99 </w:t>
            </w:r>
          </w:p>
        </w:tc>
        <w:tc>
          <w:tcPr>
            <w:tcW w:w="152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100-199 </w:t>
            </w:r>
          </w:p>
        </w:tc>
        <w:tc>
          <w:tcPr>
            <w:tcW w:w="138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200-299 </w:t>
            </w:r>
          </w:p>
        </w:tc>
        <w:tc>
          <w:tcPr>
            <w:tcW w:w="122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&gt;300 </w:t>
            </w:r>
          </w:p>
        </w:tc>
        <w:tc>
          <w:tcPr>
            <w:tcW w:w="1440" w:type="dxa"/>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Total </w:t>
            </w:r>
          </w:p>
        </w:tc>
      </w:tr>
      <w:tr w:rsidR="00667E85" w:rsidRPr="00667E85" w:rsidTr="00667E85">
        <w:trPr>
          <w:trHeight w:val="315"/>
        </w:trPr>
        <w:tc>
          <w:tcPr>
            <w:tcW w:w="1360" w:type="dxa"/>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792.857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2.008.801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2.863.213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5.664.871 </w:t>
            </w:r>
          </w:p>
        </w:tc>
      </w:tr>
      <w:tr w:rsidR="00667E85" w:rsidRPr="00667E85" w:rsidTr="00667E85">
        <w:trPr>
          <w:trHeight w:val="315"/>
        </w:trPr>
        <w:tc>
          <w:tcPr>
            <w:tcW w:w="1360" w:type="dxa"/>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II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869.167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842.393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1.711.560 </w:t>
            </w:r>
          </w:p>
        </w:tc>
      </w:tr>
      <w:tr w:rsidR="00667E85" w:rsidRPr="00667E85" w:rsidTr="00667E85">
        <w:trPr>
          <w:trHeight w:val="315"/>
        </w:trPr>
        <w:tc>
          <w:tcPr>
            <w:tcW w:w="1360" w:type="dxa"/>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III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434.583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434.583 </w:t>
            </w:r>
          </w:p>
        </w:tc>
      </w:tr>
      <w:tr w:rsidR="00667E85" w:rsidRPr="00667E85" w:rsidTr="00667E85">
        <w:trPr>
          <w:trHeight w:val="315"/>
        </w:trPr>
        <w:tc>
          <w:tcPr>
            <w:tcW w:w="1360" w:type="dxa"/>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ZC IV  </w:t>
            </w:r>
          </w:p>
        </w:tc>
        <w:tc>
          <w:tcPr>
            <w:tcW w:w="15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2.593.750 </w:t>
            </w:r>
          </w:p>
        </w:tc>
        <w:tc>
          <w:tcPr>
            <w:tcW w:w="15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2.650.918 </w:t>
            </w:r>
          </w:p>
        </w:tc>
        <w:tc>
          <w:tcPr>
            <w:tcW w:w="138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631.250 </w:t>
            </w:r>
          </w:p>
        </w:tc>
        <w:tc>
          <w:tcPr>
            <w:tcW w:w="122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noWrap/>
            <w:vAlign w:val="bottom"/>
            <w:hideMark/>
          </w:tcPr>
          <w:p w:rsidR="00667E85" w:rsidRPr="00667E85" w:rsidRDefault="00667E85" w:rsidP="00667E85">
            <w:pPr>
              <w:spacing w:after="0" w:line="240" w:lineRule="auto"/>
              <w:jc w:val="right"/>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5.875.918 </w:t>
            </w:r>
          </w:p>
        </w:tc>
      </w:tr>
      <w:tr w:rsidR="00667E85" w:rsidRPr="00667E85" w:rsidTr="00667E85">
        <w:trPr>
          <w:trHeight w:val="315"/>
        </w:trPr>
        <w:tc>
          <w:tcPr>
            <w:tcW w:w="1360" w:type="dxa"/>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TOTAL  </w:t>
            </w:r>
          </w:p>
        </w:tc>
        <w:tc>
          <w:tcPr>
            <w:tcW w:w="154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4.690.357 </w:t>
            </w:r>
          </w:p>
        </w:tc>
        <w:tc>
          <w:tcPr>
            <w:tcW w:w="152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5.502.112 </w:t>
            </w:r>
          </w:p>
        </w:tc>
        <w:tc>
          <w:tcPr>
            <w:tcW w:w="138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3.494.463 </w:t>
            </w:r>
          </w:p>
        </w:tc>
        <w:tc>
          <w:tcPr>
            <w:tcW w:w="122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right"/>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13.686.932 </w:t>
            </w:r>
          </w:p>
        </w:tc>
      </w:tr>
    </w:tbl>
    <w:p w:rsidR="00667E85" w:rsidRDefault="00667E85" w:rsidP="004B29EA">
      <w:pPr>
        <w:jc w:val="both"/>
        <w:rPr>
          <w:rFonts w:ascii="Arial" w:hAnsi="Arial" w:cs="Arial"/>
        </w:rPr>
      </w:pPr>
    </w:p>
    <w:p w:rsidR="00667E85" w:rsidRPr="005661D9" w:rsidRDefault="00667E85" w:rsidP="004B29EA">
      <w:pPr>
        <w:jc w:val="both"/>
        <w:rPr>
          <w:rFonts w:ascii="Arial" w:hAnsi="Arial" w:cs="Arial"/>
          <w:lang w:val="es-ES_tradnl"/>
        </w:rPr>
      </w:pPr>
      <w:r w:rsidRPr="005661D9">
        <w:rPr>
          <w:rFonts w:ascii="Arial" w:hAnsi="Arial" w:cs="Arial"/>
          <w:lang w:val="es-ES_tradnl"/>
        </w:rPr>
        <w:t xml:space="preserve">La mayor inversión se presentaría en los hoteles de 100 – 200 habitaciones, debido al número de proyectos y la inversión promedio en los mismos. </w:t>
      </w:r>
    </w:p>
    <w:p w:rsidR="001876F8" w:rsidRPr="005661D9" w:rsidRDefault="001876F8" w:rsidP="004B29EA">
      <w:pPr>
        <w:jc w:val="both"/>
        <w:rPr>
          <w:rFonts w:ascii="Arial" w:hAnsi="Arial" w:cs="Arial"/>
          <w:lang w:val="es-ES_tradnl"/>
        </w:rPr>
      </w:pPr>
      <w:r w:rsidRPr="005661D9">
        <w:rPr>
          <w:rFonts w:ascii="Arial" w:hAnsi="Arial" w:cs="Arial"/>
          <w:lang w:val="es-ES_tradnl"/>
        </w:rPr>
        <w:t>En la tabla 1</w:t>
      </w:r>
      <w:r w:rsidR="00667E85" w:rsidRPr="005661D9">
        <w:rPr>
          <w:rFonts w:ascii="Arial" w:hAnsi="Arial" w:cs="Arial"/>
          <w:lang w:val="es-ES_tradnl"/>
        </w:rPr>
        <w:t>7</w:t>
      </w:r>
      <w:r w:rsidRPr="005661D9">
        <w:rPr>
          <w:rFonts w:ascii="Arial" w:hAnsi="Arial" w:cs="Arial"/>
          <w:lang w:val="es-ES_tradnl"/>
        </w:rPr>
        <w:t xml:space="preserve"> se presenta el resumen de los ahorros por zona climática y por tecnología implementada.</w:t>
      </w:r>
    </w:p>
    <w:p w:rsidR="00667E85" w:rsidRPr="005661D9" w:rsidRDefault="00667E85" w:rsidP="004B29EA">
      <w:pPr>
        <w:jc w:val="both"/>
        <w:rPr>
          <w:rFonts w:ascii="Arial" w:hAnsi="Arial" w:cs="Arial"/>
          <w:lang w:val="es-ES_tradnl"/>
        </w:rPr>
      </w:pPr>
    </w:p>
    <w:p w:rsidR="00667E85" w:rsidRPr="005661D9" w:rsidRDefault="00667E85" w:rsidP="004B29EA">
      <w:pPr>
        <w:jc w:val="both"/>
        <w:rPr>
          <w:rFonts w:ascii="Arial" w:hAnsi="Arial" w:cs="Arial"/>
          <w:lang w:val="es-ES_tradnl"/>
        </w:rPr>
      </w:pPr>
    </w:p>
    <w:p w:rsidR="00667E85" w:rsidRPr="005661D9" w:rsidRDefault="00667E85" w:rsidP="00667E85">
      <w:pPr>
        <w:pStyle w:val="Caption"/>
        <w:jc w:val="center"/>
        <w:rPr>
          <w:rFonts w:ascii="Arial" w:hAnsi="Arial" w:cs="Arial"/>
          <w:color w:val="auto"/>
          <w:lang w:val="es-ES_tradnl"/>
        </w:rPr>
      </w:pPr>
      <w:r w:rsidRPr="005661D9">
        <w:rPr>
          <w:rFonts w:ascii="Arial" w:hAnsi="Arial" w:cs="Arial"/>
          <w:color w:val="auto"/>
          <w:lang w:val="es-ES_tradnl"/>
        </w:rPr>
        <w:t>Tabla 1</w:t>
      </w:r>
      <w:r w:rsidR="006B0554" w:rsidRPr="005661D9">
        <w:rPr>
          <w:rFonts w:ascii="Arial" w:hAnsi="Arial" w:cs="Arial"/>
          <w:color w:val="auto"/>
          <w:lang w:val="es-ES_tradnl"/>
        </w:rPr>
        <w:t>7</w:t>
      </w:r>
      <w:r w:rsidRPr="005661D9">
        <w:rPr>
          <w:rFonts w:ascii="Arial" w:hAnsi="Arial" w:cs="Arial"/>
          <w:color w:val="auto"/>
          <w:lang w:val="es-ES_tradnl"/>
        </w:rPr>
        <w:t>.</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valor de ahorros según tecnología</w:t>
      </w:r>
      <w:r w:rsidR="006B0554" w:rsidRPr="005661D9">
        <w:rPr>
          <w:rFonts w:ascii="Arial" w:hAnsi="Arial" w:cs="Arial"/>
          <w:color w:val="auto"/>
          <w:lang w:val="es-ES_tradnl"/>
        </w:rPr>
        <w:t xml:space="preserve"> (US$/año)</w:t>
      </w:r>
    </w:p>
    <w:tbl>
      <w:tblPr>
        <w:tblW w:w="9309" w:type="dxa"/>
        <w:tblInd w:w="70" w:type="dxa"/>
        <w:tblCellMar>
          <w:left w:w="70" w:type="dxa"/>
          <w:right w:w="70" w:type="dxa"/>
        </w:tblCellMar>
        <w:tblLook w:val="04A0" w:firstRow="1" w:lastRow="0" w:firstColumn="1" w:lastColumn="0" w:noHBand="0" w:noVBand="1"/>
      </w:tblPr>
      <w:tblGrid>
        <w:gridCol w:w="1058"/>
        <w:gridCol w:w="190"/>
        <w:gridCol w:w="1064"/>
        <w:gridCol w:w="1162"/>
        <w:gridCol w:w="1141"/>
        <w:gridCol w:w="983"/>
        <w:gridCol w:w="983"/>
        <w:gridCol w:w="993"/>
        <w:gridCol w:w="1735"/>
      </w:tblGrid>
      <w:tr w:rsidR="00667E85" w:rsidRPr="00667E85" w:rsidTr="00667E85">
        <w:trPr>
          <w:trHeight w:val="708"/>
        </w:trPr>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Zona climática </w:t>
            </w:r>
            <w:r w:rsidRPr="00667E85">
              <w:rPr>
                <w:rFonts w:ascii="Calibri" w:eastAsia="Times New Roman" w:hAnsi="Calibri" w:cs="Calibri"/>
                <w:color w:val="000000"/>
                <w:lang w:val="es-CO" w:eastAsia="es-CO"/>
              </w:rPr>
              <w:t xml:space="preserve"> </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COGEN</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A.A.</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CONTROL A.A.</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E.S.</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CALD</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PISC</w:t>
            </w:r>
          </w:p>
        </w:tc>
        <w:tc>
          <w:tcPr>
            <w:tcW w:w="0" w:type="auto"/>
            <w:tcBorders>
              <w:top w:val="single" w:sz="8" w:space="0" w:color="4F81BD"/>
              <w:left w:val="nil"/>
              <w:bottom w:val="single" w:sz="8" w:space="0" w:color="4F81BD"/>
              <w:right w:val="nil"/>
            </w:tcBorders>
            <w:shd w:val="clear" w:color="auto" w:fill="auto"/>
            <w:vAlign w:val="center"/>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667E85" w:rsidRPr="00667E85" w:rsidTr="00667E85">
        <w:trPr>
          <w:trHeight w:val="316"/>
        </w:trPr>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414.300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480.202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49.112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80.747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142.494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392.840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1.559.694 </w:t>
            </w:r>
          </w:p>
        </w:tc>
      </w:tr>
      <w:tr w:rsidR="00667E85" w:rsidRPr="00667E85" w:rsidTr="00667E85">
        <w:trPr>
          <w:trHeight w:val="316"/>
        </w:trPr>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II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109.399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242.526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56.842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105.038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16.327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78.568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608.701 </w:t>
            </w:r>
          </w:p>
        </w:tc>
      </w:tr>
      <w:tr w:rsidR="00667E85" w:rsidRPr="00667E85" w:rsidTr="00667E85">
        <w:trPr>
          <w:trHeight w:val="316"/>
        </w:trPr>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III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90.947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17.053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8.075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116.075 </w:t>
            </w:r>
          </w:p>
        </w:tc>
      </w:tr>
      <w:tr w:rsidR="00667E85" w:rsidRPr="00667E85" w:rsidTr="00667E85">
        <w:trPr>
          <w:trHeight w:val="316"/>
        </w:trPr>
        <w:tc>
          <w:tcPr>
            <w:tcW w:w="0" w:type="auto"/>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ZC IV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color w:val="000000"/>
                <w:lang w:val="es-CO" w:eastAsia="es-CO"/>
              </w:rPr>
            </w:pP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199.958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1.309.642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491.116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120.000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41.858 </w:t>
            </w:r>
          </w:p>
        </w:tc>
        <w:tc>
          <w:tcPr>
            <w:tcW w:w="0" w:type="auto"/>
            <w:tcBorders>
              <w:top w:val="nil"/>
              <w:left w:val="nil"/>
              <w:bottom w:val="nil"/>
              <w:right w:val="nil"/>
            </w:tcBorders>
            <w:shd w:val="clear" w:color="auto" w:fill="auto"/>
            <w:vAlign w:val="bottom"/>
            <w:hideMark/>
          </w:tcPr>
          <w:p w:rsidR="00667E85" w:rsidRPr="00667E85" w:rsidRDefault="00667E85" w:rsidP="00667E85">
            <w:pPr>
              <w:spacing w:after="0" w:line="240" w:lineRule="auto"/>
              <w:rPr>
                <w:rFonts w:ascii="Calibri" w:eastAsia="Times New Roman" w:hAnsi="Calibri" w:cs="Calibri"/>
                <w:color w:val="000000"/>
                <w:lang w:val="es-CO" w:eastAsia="es-CO"/>
              </w:rPr>
            </w:pPr>
            <w:r w:rsidRPr="00667E85">
              <w:rPr>
                <w:rFonts w:ascii="Calibri" w:eastAsia="Times New Roman" w:hAnsi="Calibri" w:cs="Calibri"/>
                <w:color w:val="000000"/>
                <w:lang w:val="es-CO" w:eastAsia="es-CO"/>
              </w:rPr>
              <w:t xml:space="preserve">               58.926 </w:t>
            </w:r>
          </w:p>
        </w:tc>
        <w:tc>
          <w:tcPr>
            <w:tcW w:w="0" w:type="auto"/>
            <w:tcBorders>
              <w:top w:val="nil"/>
              <w:left w:val="nil"/>
              <w:bottom w:val="nil"/>
              <w:right w:val="nil"/>
            </w:tcBorders>
            <w:shd w:val="clear" w:color="000000" w:fill="DBE5F1"/>
            <w:noWrap/>
            <w:vAlign w:val="bottom"/>
            <w:hideMark/>
          </w:tcPr>
          <w:p w:rsidR="00667E85" w:rsidRPr="00667E85" w:rsidRDefault="00667E85" w:rsidP="00667E85">
            <w:pPr>
              <w:spacing w:after="0" w:line="240" w:lineRule="auto"/>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2.221.500 </w:t>
            </w:r>
          </w:p>
        </w:tc>
      </w:tr>
      <w:tr w:rsidR="00667E85" w:rsidRPr="00667E85" w:rsidTr="00667E85">
        <w:trPr>
          <w:trHeight w:val="316"/>
        </w:trPr>
        <w:tc>
          <w:tcPr>
            <w:tcW w:w="0" w:type="auto"/>
            <w:tcBorders>
              <w:top w:val="nil"/>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TOTAL</w:t>
            </w:r>
            <w:r w:rsidRPr="00667E85">
              <w:rPr>
                <w:rFonts w:ascii="Calibri" w:eastAsia="Times New Roman" w:hAnsi="Calibri" w:cs="Calibri"/>
                <w:color w:val="000000"/>
                <w:lang w:val="es-CO" w:eastAsia="es-CO"/>
              </w:rPr>
              <w:t xml:space="preserve">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723.657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2.123.318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614.122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313.859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200.679 </w:t>
            </w:r>
          </w:p>
        </w:tc>
        <w:tc>
          <w:tcPr>
            <w:tcW w:w="0" w:type="auto"/>
            <w:tcBorders>
              <w:top w:val="single" w:sz="8" w:space="0" w:color="4F81BD"/>
              <w:left w:val="nil"/>
              <w:bottom w:val="single" w:sz="8" w:space="0" w:color="4F81BD"/>
              <w:right w:val="nil"/>
            </w:tcBorders>
            <w:shd w:val="clear" w:color="auto" w:fill="auto"/>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530.334 </w:t>
            </w:r>
          </w:p>
        </w:tc>
        <w:tc>
          <w:tcPr>
            <w:tcW w:w="0" w:type="auto"/>
            <w:tcBorders>
              <w:top w:val="single" w:sz="8" w:space="0" w:color="4F81BD"/>
              <w:left w:val="nil"/>
              <w:bottom w:val="single" w:sz="8" w:space="0" w:color="4F81BD"/>
              <w:right w:val="nil"/>
            </w:tcBorders>
            <w:shd w:val="clear" w:color="000000" w:fill="95B3D7"/>
            <w:vAlign w:val="bottom"/>
            <w:hideMark/>
          </w:tcPr>
          <w:p w:rsidR="00667E85" w:rsidRPr="00667E85" w:rsidRDefault="00667E85" w:rsidP="00667E85">
            <w:pPr>
              <w:spacing w:after="0" w:line="240" w:lineRule="auto"/>
              <w:jc w:val="center"/>
              <w:rPr>
                <w:rFonts w:ascii="Calibri" w:eastAsia="Times New Roman" w:hAnsi="Calibri" w:cs="Calibri"/>
                <w:b/>
                <w:bCs/>
                <w:color w:val="000000"/>
                <w:lang w:val="es-CO" w:eastAsia="es-CO"/>
              </w:rPr>
            </w:pPr>
            <w:r w:rsidRPr="00667E85">
              <w:rPr>
                <w:rFonts w:ascii="Calibri" w:eastAsia="Times New Roman" w:hAnsi="Calibri" w:cs="Calibri"/>
                <w:b/>
                <w:bCs/>
                <w:color w:val="000000"/>
                <w:lang w:val="es-CO" w:eastAsia="es-CO"/>
              </w:rPr>
              <w:t xml:space="preserve">              4.505.969 </w:t>
            </w:r>
          </w:p>
        </w:tc>
      </w:tr>
    </w:tbl>
    <w:p w:rsidR="001876F8" w:rsidRDefault="001876F8" w:rsidP="004B29EA">
      <w:pPr>
        <w:jc w:val="both"/>
        <w:rPr>
          <w:rFonts w:ascii="Arial" w:hAnsi="Arial" w:cs="Arial"/>
        </w:rPr>
      </w:pPr>
    </w:p>
    <w:p w:rsidR="001876F8" w:rsidRPr="005661D9" w:rsidRDefault="006B0554" w:rsidP="004B29EA">
      <w:pPr>
        <w:jc w:val="both"/>
        <w:rPr>
          <w:rFonts w:ascii="Arial" w:hAnsi="Arial" w:cs="Arial"/>
          <w:lang w:val="es-ES_tradnl"/>
        </w:rPr>
      </w:pPr>
      <w:r w:rsidRPr="005661D9">
        <w:rPr>
          <w:rFonts w:ascii="Arial" w:hAnsi="Arial" w:cs="Arial"/>
          <w:lang w:val="es-ES_tradnl"/>
        </w:rPr>
        <w:t>Como se observa en la tabla 17</w:t>
      </w:r>
      <w:r w:rsidR="00667E85" w:rsidRPr="005661D9">
        <w:rPr>
          <w:rFonts w:ascii="Arial" w:hAnsi="Arial" w:cs="Arial"/>
          <w:lang w:val="es-ES_tradnl"/>
        </w:rPr>
        <w:t xml:space="preserve">, el ahorro generado por las inversiones es de 4,5 millones anuales, con lo cual el </w:t>
      </w:r>
      <w:proofErr w:type="spellStart"/>
      <w:r w:rsidR="00667E85" w:rsidRPr="005661D9">
        <w:rPr>
          <w:rFonts w:ascii="Arial" w:hAnsi="Arial" w:cs="Arial"/>
          <w:lang w:val="es-ES_tradnl"/>
        </w:rPr>
        <w:t>pay</w:t>
      </w:r>
      <w:proofErr w:type="spellEnd"/>
      <w:r w:rsidR="00667E85" w:rsidRPr="005661D9">
        <w:rPr>
          <w:rFonts w:ascii="Arial" w:hAnsi="Arial" w:cs="Arial"/>
          <w:lang w:val="es-ES_tradnl"/>
        </w:rPr>
        <w:t xml:space="preserve"> back simple del programa es de </w:t>
      </w:r>
      <w:r w:rsidR="0041339A" w:rsidRPr="005661D9">
        <w:rPr>
          <w:rFonts w:ascii="Arial" w:hAnsi="Arial" w:cs="Arial"/>
          <w:lang w:val="es-ES_tradnl"/>
        </w:rPr>
        <w:t>3 años. El análisis financiero del programa se presenta en el documento de análisis costo beneficio.</w:t>
      </w:r>
    </w:p>
    <w:p w:rsidR="00D73E5F" w:rsidRPr="005661D9" w:rsidRDefault="001876F8" w:rsidP="00CE60B9">
      <w:pPr>
        <w:pStyle w:val="Heading2"/>
        <w:numPr>
          <w:ilvl w:val="1"/>
          <w:numId w:val="14"/>
        </w:numPr>
        <w:rPr>
          <w:lang w:val="es-ES_tradnl"/>
        </w:rPr>
      </w:pPr>
      <w:bookmarkStart w:id="216" w:name="_Toc348896083"/>
      <w:r w:rsidRPr="005661D9">
        <w:rPr>
          <w:lang w:val="es-ES_tradnl"/>
        </w:rPr>
        <w:t>Ahorros anuales y</w:t>
      </w:r>
      <w:r w:rsidR="00D73E5F" w:rsidRPr="005661D9">
        <w:rPr>
          <w:lang w:val="es-ES_tradnl"/>
        </w:rPr>
        <w:t xml:space="preserve"> reducción de emisiones GEI</w:t>
      </w:r>
      <w:bookmarkEnd w:id="216"/>
    </w:p>
    <w:p w:rsidR="00573621" w:rsidRPr="005661D9" w:rsidRDefault="006B0554" w:rsidP="00551CE1">
      <w:pPr>
        <w:jc w:val="both"/>
        <w:rPr>
          <w:rFonts w:ascii="Arial" w:hAnsi="Arial" w:cs="Arial"/>
          <w:lang w:val="es-ES_tradnl"/>
        </w:rPr>
      </w:pPr>
      <w:r w:rsidRPr="005661D9">
        <w:rPr>
          <w:rFonts w:ascii="Arial" w:hAnsi="Arial" w:cs="Arial"/>
          <w:lang w:val="es-ES_tradnl"/>
        </w:rPr>
        <w:t>En la tabla 18</w:t>
      </w:r>
      <w:r w:rsidR="001876F8" w:rsidRPr="005661D9">
        <w:rPr>
          <w:rFonts w:ascii="Arial" w:hAnsi="Arial" w:cs="Arial"/>
          <w:lang w:val="es-ES_tradnl"/>
        </w:rPr>
        <w:t xml:space="preserve"> se presenta el resumen de los ahorros de energía que se alcanzarían por el desarrollo de los 90 proyectos planteados en los hoteles que tomarían parte en el programa de financiación.</w:t>
      </w:r>
    </w:p>
    <w:p w:rsidR="001876F8" w:rsidRPr="005661D9" w:rsidRDefault="001876F8" w:rsidP="001876F8">
      <w:pPr>
        <w:pStyle w:val="Caption"/>
        <w:jc w:val="center"/>
        <w:rPr>
          <w:rFonts w:ascii="Arial" w:hAnsi="Arial" w:cs="Arial"/>
          <w:color w:val="auto"/>
          <w:lang w:val="es-ES_tradnl"/>
        </w:rPr>
      </w:pPr>
      <w:r w:rsidRPr="005661D9">
        <w:rPr>
          <w:rFonts w:ascii="Arial" w:hAnsi="Arial" w:cs="Arial"/>
          <w:color w:val="auto"/>
          <w:lang w:val="es-ES_tradnl"/>
        </w:rPr>
        <w:t xml:space="preserve">Tabla </w:t>
      </w:r>
      <w:r w:rsidR="006B0554" w:rsidRPr="005661D9">
        <w:rPr>
          <w:rFonts w:ascii="Arial" w:hAnsi="Arial" w:cs="Arial"/>
          <w:color w:val="auto"/>
          <w:lang w:val="es-ES_tradnl"/>
        </w:rPr>
        <w:t>18</w:t>
      </w:r>
      <w:r w:rsidRPr="005661D9">
        <w:rPr>
          <w:rFonts w:ascii="Arial" w:hAnsi="Arial" w:cs="Arial"/>
          <w:color w:val="auto"/>
          <w:lang w:val="es-ES_tradnl"/>
        </w:rPr>
        <w:t>.</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de ahorros energéticos</w:t>
      </w:r>
      <w:r w:rsidR="006B0554" w:rsidRPr="005661D9">
        <w:rPr>
          <w:rFonts w:ascii="Arial" w:hAnsi="Arial" w:cs="Arial"/>
          <w:color w:val="auto"/>
          <w:lang w:val="es-ES_tradnl"/>
        </w:rPr>
        <w:t xml:space="preserve"> (</w:t>
      </w:r>
      <w:proofErr w:type="spellStart"/>
      <w:r w:rsidR="006B0554" w:rsidRPr="005661D9">
        <w:rPr>
          <w:rFonts w:ascii="Arial" w:hAnsi="Arial" w:cs="Arial"/>
          <w:color w:val="auto"/>
          <w:lang w:val="es-ES_tradnl"/>
        </w:rPr>
        <w:t>kWh</w:t>
      </w:r>
      <w:proofErr w:type="spellEnd"/>
      <w:r w:rsidR="006B0554" w:rsidRPr="005661D9">
        <w:rPr>
          <w:rFonts w:ascii="Arial" w:hAnsi="Arial" w:cs="Arial"/>
          <w:color w:val="auto"/>
          <w:lang w:val="es-ES_tradnl"/>
        </w:rPr>
        <w:t>/año)</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1876F8" w:rsidRPr="001876F8" w:rsidTr="00730FB3">
        <w:trPr>
          <w:trHeight w:val="615"/>
        </w:trPr>
        <w:tc>
          <w:tcPr>
            <w:tcW w:w="1360" w:type="dxa"/>
            <w:vMerge w:val="restart"/>
            <w:tcBorders>
              <w:top w:val="single" w:sz="8" w:space="0" w:color="4F81BD"/>
              <w:left w:val="nil"/>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Zona climática </w:t>
            </w:r>
            <w:r w:rsidRPr="001876F8">
              <w:rPr>
                <w:rFonts w:ascii="Calibri" w:eastAsia="Times New Roman" w:hAnsi="Calibri" w:cs="Calibri"/>
                <w:color w:val="000000"/>
                <w:lang w:val="es-CO" w:eastAsia="es-CO"/>
              </w:rPr>
              <w:t xml:space="preserve">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1876F8" w:rsidRPr="001876F8" w:rsidTr="00730FB3">
        <w:trPr>
          <w:trHeight w:val="615"/>
        </w:trPr>
        <w:tc>
          <w:tcPr>
            <w:tcW w:w="1360" w:type="dxa"/>
            <w:vMerge/>
            <w:tcBorders>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50-99</w:t>
            </w:r>
          </w:p>
        </w:tc>
        <w:tc>
          <w:tcPr>
            <w:tcW w:w="152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200-299</w:t>
            </w:r>
          </w:p>
        </w:tc>
        <w:tc>
          <w:tcPr>
            <w:tcW w:w="122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&gt;300</w:t>
            </w:r>
          </w:p>
        </w:tc>
        <w:tc>
          <w:tcPr>
            <w:tcW w:w="1440" w:type="dxa"/>
            <w:tcBorders>
              <w:top w:val="single" w:sz="8" w:space="0" w:color="4F81BD"/>
              <w:left w:val="nil"/>
              <w:bottom w:val="single" w:sz="8" w:space="0" w:color="4F81BD"/>
              <w:right w:val="nil"/>
            </w:tcBorders>
            <w:shd w:val="clear" w:color="auto" w:fill="auto"/>
            <w:vAlign w:val="center"/>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Total</w:t>
            </w:r>
          </w:p>
        </w:tc>
      </w:tr>
      <w:tr w:rsidR="001876F8" w:rsidRPr="001876F8" w:rsidTr="001876F8">
        <w:trPr>
          <w:trHeight w:val="300"/>
        </w:trPr>
        <w:tc>
          <w:tcPr>
            <w:tcW w:w="136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1.705.440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13.211.834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18.948.038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33.865.312 </w:t>
            </w:r>
          </w:p>
        </w:tc>
      </w:tr>
      <w:tr w:rsidR="001876F8" w:rsidRPr="001876F8" w:rsidTr="001876F8">
        <w:trPr>
          <w:trHeight w:val="300"/>
        </w:trPr>
        <w:tc>
          <w:tcPr>
            <w:tcW w:w="136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1.718.400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5.943.016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7.661.416 </w:t>
            </w:r>
          </w:p>
        </w:tc>
      </w:tr>
      <w:tr w:rsidR="001876F8" w:rsidRPr="001876F8" w:rsidTr="001876F8">
        <w:trPr>
          <w:trHeight w:val="300"/>
        </w:trPr>
        <w:tc>
          <w:tcPr>
            <w:tcW w:w="136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859.200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859.200 </w:t>
            </w:r>
          </w:p>
        </w:tc>
      </w:tr>
      <w:tr w:rsidR="001876F8" w:rsidRPr="001876F8" w:rsidTr="001876F8">
        <w:trPr>
          <w:trHeight w:val="315"/>
        </w:trPr>
        <w:tc>
          <w:tcPr>
            <w:tcW w:w="1360" w:type="dxa"/>
            <w:tcBorders>
              <w:top w:val="nil"/>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5.346.000 </w:t>
            </w:r>
          </w:p>
        </w:tc>
        <w:tc>
          <w:tcPr>
            <w:tcW w:w="15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7.403.009 </w:t>
            </w:r>
          </w:p>
        </w:tc>
        <w:tc>
          <w:tcPr>
            <w:tcW w:w="138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690.632 </w:t>
            </w:r>
          </w:p>
        </w:tc>
        <w:tc>
          <w:tcPr>
            <w:tcW w:w="122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color w:val="000000"/>
                <w:lang w:val="es-CO" w:eastAsia="es-CO"/>
              </w:rPr>
            </w:pPr>
            <w:r w:rsidRPr="001876F8">
              <w:rPr>
                <w:rFonts w:ascii="Calibri" w:eastAsia="Times New Roman" w:hAnsi="Calibri" w:cs="Calibri"/>
                <w:color w:val="000000"/>
                <w:lang w:val="es-CO" w:eastAsia="es-CO"/>
              </w:rPr>
              <w:t xml:space="preserve">        13.439.641 </w:t>
            </w:r>
          </w:p>
        </w:tc>
      </w:tr>
      <w:tr w:rsidR="001876F8" w:rsidRPr="001876F8" w:rsidTr="001876F8">
        <w:trPr>
          <w:trHeight w:val="315"/>
        </w:trPr>
        <w:tc>
          <w:tcPr>
            <w:tcW w:w="1360" w:type="dxa"/>
            <w:tcBorders>
              <w:top w:val="nil"/>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TOTAL</w:t>
            </w:r>
            <w:r w:rsidRPr="001876F8">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9.629.040 </w:t>
            </w:r>
          </w:p>
        </w:tc>
        <w:tc>
          <w:tcPr>
            <w:tcW w:w="152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26.557.859 </w:t>
            </w:r>
          </w:p>
        </w:tc>
        <w:tc>
          <w:tcPr>
            <w:tcW w:w="138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19.638.670 </w:t>
            </w:r>
          </w:p>
        </w:tc>
        <w:tc>
          <w:tcPr>
            <w:tcW w:w="122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1876F8" w:rsidRPr="001876F8" w:rsidRDefault="001876F8" w:rsidP="001876F8">
            <w:pPr>
              <w:spacing w:after="0" w:line="240" w:lineRule="auto"/>
              <w:jc w:val="center"/>
              <w:rPr>
                <w:rFonts w:ascii="Calibri" w:eastAsia="Times New Roman" w:hAnsi="Calibri" w:cs="Calibri"/>
                <w:b/>
                <w:bCs/>
                <w:color w:val="000000"/>
                <w:lang w:val="es-CO" w:eastAsia="es-CO"/>
              </w:rPr>
            </w:pPr>
            <w:r w:rsidRPr="001876F8">
              <w:rPr>
                <w:rFonts w:ascii="Calibri" w:eastAsia="Times New Roman" w:hAnsi="Calibri" w:cs="Calibri"/>
                <w:b/>
                <w:bCs/>
                <w:color w:val="000000"/>
                <w:lang w:val="es-CO" w:eastAsia="es-CO"/>
              </w:rPr>
              <w:t xml:space="preserve">        55.825.569 </w:t>
            </w:r>
          </w:p>
        </w:tc>
      </w:tr>
    </w:tbl>
    <w:p w:rsidR="001876F8" w:rsidRPr="001876F8" w:rsidRDefault="001876F8" w:rsidP="001876F8"/>
    <w:p w:rsidR="001876F8" w:rsidRPr="005661D9" w:rsidRDefault="001876F8" w:rsidP="00551CE1">
      <w:pPr>
        <w:jc w:val="both"/>
        <w:rPr>
          <w:rFonts w:ascii="Arial" w:hAnsi="Arial" w:cs="Arial"/>
          <w:lang w:val="es-ES_tradnl"/>
        </w:rPr>
      </w:pPr>
      <w:r w:rsidRPr="005661D9">
        <w:rPr>
          <w:rFonts w:ascii="Arial" w:hAnsi="Arial" w:cs="Arial"/>
          <w:lang w:val="es-ES_tradnl"/>
        </w:rPr>
        <w:t xml:space="preserve">En total se lograrían ahorros superiores a 55 </w:t>
      </w:r>
      <w:proofErr w:type="spellStart"/>
      <w:r w:rsidRPr="005661D9">
        <w:rPr>
          <w:rFonts w:ascii="Arial" w:hAnsi="Arial" w:cs="Arial"/>
          <w:lang w:val="es-ES_tradnl"/>
        </w:rPr>
        <w:t>GWh</w:t>
      </w:r>
      <w:proofErr w:type="spellEnd"/>
      <w:r w:rsidRPr="005661D9">
        <w:rPr>
          <w:rFonts w:ascii="Arial" w:hAnsi="Arial" w:cs="Arial"/>
          <w:lang w:val="es-ES_tradnl"/>
        </w:rPr>
        <w:t>/año, equivalente al 20 % del consumo de energía en los hoteles que tomen parte en el programa.</w:t>
      </w:r>
    </w:p>
    <w:p w:rsidR="006B0554" w:rsidRPr="005661D9" w:rsidRDefault="006B0554" w:rsidP="00551CE1">
      <w:pPr>
        <w:jc w:val="both"/>
        <w:rPr>
          <w:rFonts w:ascii="Arial" w:hAnsi="Arial" w:cs="Arial"/>
          <w:lang w:val="es-ES_tradnl"/>
        </w:rPr>
      </w:pPr>
    </w:p>
    <w:p w:rsidR="006B0554" w:rsidRPr="005661D9" w:rsidRDefault="006B0554" w:rsidP="00551CE1">
      <w:pPr>
        <w:jc w:val="both"/>
        <w:rPr>
          <w:rFonts w:ascii="Arial" w:hAnsi="Arial" w:cs="Arial"/>
          <w:lang w:val="es-ES_tradnl"/>
        </w:rPr>
      </w:pPr>
      <w:r w:rsidRPr="005661D9">
        <w:rPr>
          <w:rFonts w:ascii="Arial" w:hAnsi="Arial" w:cs="Arial"/>
          <w:lang w:val="es-ES_tradnl"/>
        </w:rPr>
        <w:t>En la tabla 19 se presentan la estimación de reducciones de emisiones de GEI generadas por los 90 proyectos que se implementen en los hoteles que participen en el programa.</w:t>
      </w:r>
    </w:p>
    <w:p w:rsidR="006B0554" w:rsidRPr="005661D9" w:rsidRDefault="006B0554" w:rsidP="006B0554">
      <w:pPr>
        <w:pStyle w:val="Caption"/>
        <w:jc w:val="center"/>
        <w:rPr>
          <w:rFonts w:ascii="Arial" w:hAnsi="Arial" w:cs="Arial"/>
          <w:color w:val="auto"/>
          <w:lang w:val="es-ES_tradnl"/>
        </w:rPr>
      </w:pPr>
      <w:r w:rsidRPr="005661D9">
        <w:rPr>
          <w:rFonts w:ascii="Arial" w:hAnsi="Arial" w:cs="Arial"/>
          <w:color w:val="auto"/>
          <w:lang w:val="es-ES_tradnl"/>
        </w:rPr>
        <w:t>Tabla 19.</w:t>
      </w:r>
      <w:r w:rsidRPr="00112523">
        <w:rPr>
          <w:rFonts w:ascii="Arial" w:hAnsi="Arial" w:cs="Arial"/>
          <w:color w:val="auto"/>
        </w:rPr>
        <w:fldChar w:fldCharType="begin"/>
      </w:r>
      <w:r w:rsidRPr="005661D9">
        <w:rPr>
          <w:rFonts w:ascii="Arial" w:hAnsi="Arial" w:cs="Arial"/>
          <w:color w:val="auto"/>
          <w:lang w:val="es-ES_tradnl"/>
        </w:rPr>
        <w:instrText xml:space="preserve"> SEQ Tabla \* ARABIC </w:instrText>
      </w:r>
      <w:r w:rsidRPr="00112523">
        <w:rPr>
          <w:rFonts w:ascii="Arial" w:hAnsi="Arial" w:cs="Arial"/>
          <w:color w:val="auto"/>
        </w:rPr>
        <w:fldChar w:fldCharType="end"/>
      </w:r>
      <w:r w:rsidRPr="005661D9">
        <w:rPr>
          <w:rFonts w:ascii="Arial" w:hAnsi="Arial" w:cs="Arial"/>
          <w:color w:val="auto"/>
          <w:lang w:val="es-ES_tradnl"/>
        </w:rPr>
        <w:t xml:space="preserve"> Resumen de reducción de emisiones (Ton CO2eq/año)</w:t>
      </w:r>
    </w:p>
    <w:tbl>
      <w:tblPr>
        <w:tblW w:w="8460" w:type="dxa"/>
        <w:tblInd w:w="70" w:type="dxa"/>
        <w:tblCellMar>
          <w:left w:w="70" w:type="dxa"/>
          <w:right w:w="70" w:type="dxa"/>
        </w:tblCellMar>
        <w:tblLook w:val="04A0" w:firstRow="1" w:lastRow="0" w:firstColumn="1" w:lastColumn="0" w:noHBand="0" w:noVBand="1"/>
      </w:tblPr>
      <w:tblGrid>
        <w:gridCol w:w="1360"/>
        <w:gridCol w:w="1540"/>
        <w:gridCol w:w="1520"/>
        <w:gridCol w:w="1380"/>
        <w:gridCol w:w="1220"/>
        <w:gridCol w:w="1440"/>
      </w:tblGrid>
      <w:tr w:rsidR="006B0554" w:rsidRPr="006B0554" w:rsidTr="00730FB3">
        <w:trPr>
          <w:trHeight w:val="615"/>
        </w:trPr>
        <w:tc>
          <w:tcPr>
            <w:tcW w:w="1360" w:type="dxa"/>
            <w:vMerge w:val="restart"/>
            <w:tcBorders>
              <w:top w:val="single" w:sz="8" w:space="0" w:color="4F81BD"/>
              <w:left w:val="nil"/>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Zona climática </w:t>
            </w:r>
            <w:r w:rsidRPr="006B0554">
              <w:rPr>
                <w:rFonts w:ascii="Calibri" w:eastAsia="Times New Roman" w:hAnsi="Calibri" w:cs="Calibri"/>
                <w:color w:val="000000"/>
                <w:lang w:val="es-CO" w:eastAsia="es-CO"/>
              </w:rPr>
              <w:t xml:space="preserve"> </w:t>
            </w:r>
          </w:p>
        </w:tc>
        <w:tc>
          <w:tcPr>
            <w:tcW w:w="7100" w:type="dxa"/>
            <w:gridSpan w:val="5"/>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Habitaciones</w:t>
            </w:r>
          </w:p>
        </w:tc>
      </w:tr>
      <w:tr w:rsidR="006B0554" w:rsidRPr="006B0554" w:rsidTr="00730FB3">
        <w:trPr>
          <w:trHeight w:val="615"/>
        </w:trPr>
        <w:tc>
          <w:tcPr>
            <w:tcW w:w="1360" w:type="dxa"/>
            <w:vMerge/>
            <w:tcBorders>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p>
        </w:tc>
        <w:tc>
          <w:tcPr>
            <w:tcW w:w="154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50-99</w:t>
            </w:r>
          </w:p>
        </w:tc>
        <w:tc>
          <w:tcPr>
            <w:tcW w:w="152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100-199</w:t>
            </w:r>
          </w:p>
        </w:tc>
        <w:tc>
          <w:tcPr>
            <w:tcW w:w="138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200-299</w:t>
            </w:r>
          </w:p>
        </w:tc>
        <w:tc>
          <w:tcPr>
            <w:tcW w:w="122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&gt;300</w:t>
            </w:r>
          </w:p>
        </w:tc>
        <w:tc>
          <w:tcPr>
            <w:tcW w:w="1440" w:type="dxa"/>
            <w:tcBorders>
              <w:top w:val="single" w:sz="8" w:space="0" w:color="4F81BD"/>
              <w:left w:val="nil"/>
              <w:bottom w:val="single" w:sz="8" w:space="0" w:color="4F81BD"/>
              <w:right w:val="nil"/>
            </w:tcBorders>
            <w:shd w:val="clear" w:color="auto" w:fill="auto"/>
            <w:vAlign w:val="center"/>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Total</w:t>
            </w:r>
          </w:p>
        </w:tc>
      </w:tr>
      <w:tr w:rsidR="006B0554" w:rsidRPr="006B0554" w:rsidTr="006B0554">
        <w:trPr>
          <w:trHeight w:val="300"/>
        </w:trPr>
        <w:tc>
          <w:tcPr>
            <w:tcW w:w="136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404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1.949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2.652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5.004 </w:t>
            </w:r>
          </w:p>
        </w:tc>
      </w:tr>
      <w:tr w:rsidR="006B0554" w:rsidRPr="006B0554" w:rsidTr="006B0554">
        <w:trPr>
          <w:trHeight w:val="300"/>
        </w:trPr>
        <w:tc>
          <w:tcPr>
            <w:tcW w:w="136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II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457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884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1.341 </w:t>
            </w:r>
          </w:p>
        </w:tc>
      </w:tr>
      <w:tr w:rsidR="006B0554" w:rsidRPr="006B0554" w:rsidTr="006B0554">
        <w:trPr>
          <w:trHeight w:val="300"/>
        </w:trPr>
        <w:tc>
          <w:tcPr>
            <w:tcW w:w="136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III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228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228 </w:t>
            </w:r>
          </w:p>
        </w:tc>
      </w:tr>
      <w:tr w:rsidR="006B0554" w:rsidRPr="006B0554" w:rsidTr="006B0554">
        <w:trPr>
          <w:trHeight w:val="315"/>
        </w:trPr>
        <w:tc>
          <w:tcPr>
            <w:tcW w:w="1360" w:type="dxa"/>
            <w:tcBorders>
              <w:top w:val="nil"/>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ZC IV </w:t>
            </w:r>
          </w:p>
        </w:tc>
        <w:tc>
          <w:tcPr>
            <w:tcW w:w="15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1.523 </w:t>
            </w:r>
          </w:p>
        </w:tc>
        <w:tc>
          <w:tcPr>
            <w:tcW w:w="15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2.170 </w:t>
            </w:r>
          </w:p>
        </w:tc>
        <w:tc>
          <w:tcPr>
            <w:tcW w:w="138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508 </w:t>
            </w:r>
          </w:p>
        </w:tc>
        <w:tc>
          <w:tcPr>
            <w:tcW w:w="122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   </w:t>
            </w:r>
          </w:p>
        </w:tc>
        <w:tc>
          <w:tcPr>
            <w:tcW w:w="1440" w:type="dxa"/>
            <w:tcBorders>
              <w:top w:val="nil"/>
              <w:left w:val="nil"/>
              <w:bottom w:val="nil"/>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color w:val="000000"/>
                <w:lang w:val="es-CO" w:eastAsia="es-CO"/>
              </w:rPr>
            </w:pPr>
            <w:r w:rsidRPr="006B0554">
              <w:rPr>
                <w:rFonts w:ascii="Calibri" w:eastAsia="Times New Roman" w:hAnsi="Calibri" w:cs="Calibri"/>
                <w:color w:val="000000"/>
                <w:lang w:val="es-CO" w:eastAsia="es-CO"/>
              </w:rPr>
              <w:t xml:space="preserve">                  4.201 </w:t>
            </w:r>
          </w:p>
        </w:tc>
      </w:tr>
      <w:tr w:rsidR="006B0554" w:rsidRPr="006B0554" w:rsidTr="006B0554">
        <w:trPr>
          <w:trHeight w:val="315"/>
        </w:trPr>
        <w:tc>
          <w:tcPr>
            <w:tcW w:w="1360" w:type="dxa"/>
            <w:tcBorders>
              <w:top w:val="nil"/>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TOTAL</w:t>
            </w:r>
            <w:r w:rsidRPr="006B0554">
              <w:rPr>
                <w:rFonts w:ascii="Calibri" w:eastAsia="Times New Roman" w:hAnsi="Calibri" w:cs="Calibri"/>
                <w:color w:val="000000"/>
                <w:lang w:val="es-CO" w:eastAsia="es-CO"/>
              </w:rPr>
              <w:t xml:space="preserve"> </w:t>
            </w:r>
          </w:p>
        </w:tc>
        <w:tc>
          <w:tcPr>
            <w:tcW w:w="154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2.612 </w:t>
            </w:r>
          </w:p>
        </w:tc>
        <w:tc>
          <w:tcPr>
            <w:tcW w:w="152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5.002 </w:t>
            </w:r>
          </w:p>
        </w:tc>
        <w:tc>
          <w:tcPr>
            <w:tcW w:w="138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3.159 </w:t>
            </w:r>
          </w:p>
        </w:tc>
        <w:tc>
          <w:tcPr>
            <w:tcW w:w="122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   </w:t>
            </w:r>
          </w:p>
        </w:tc>
        <w:tc>
          <w:tcPr>
            <w:tcW w:w="1440" w:type="dxa"/>
            <w:tcBorders>
              <w:top w:val="single" w:sz="8" w:space="0" w:color="4F81BD"/>
              <w:left w:val="nil"/>
              <w:bottom w:val="single" w:sz="8" w:space="0" w:color="4F81BD"/>
              <w:right w:val="nil"/>
            </w:tcBorders>
            <w:shd w:val="clear" w:color="auto" w:fill="auto"/>
            <w:vAlign w:val="bottom"/>
            <w:hideMark/>
          </w:tcPr>
          <w:p w:rsidR="006B0554" w:rsidRPr="006B0554" w:rsidRDefault="006B0554" w:rsidP="006B0554">
            <w:pPr>
              <w:spacing w:after="0" w:line="240" w:lineRule="auto"/>
              <w:jc w:val="center"/>
              <w:rPr>
                <w:rFonts w:ascii="Calibri" w:eastAsia="Times New Roman" w:hAnsi="Calibri" w:cs="Calibri"/>
                <w:b/>
                <w:bCs/>
                <w:color w:val="000000"/>
                <w:lang w:val="es-CO" w:eastAsia="es-CO"/>
              </w:rPr>
            </w:pPr>
            <w:r w:rsidRPr="006B0554">
              <w:rPr>
                <w:rFonts w:ascii="Calibri" w:eastAsia="Times New Roman" w:hAnsi="Calibri" w:cs="Calibri"/>
                <w:b/>
                <w:bCs/>
                <w:color w:val="000000"/>
                <w:lang w:val="es-CO" w:eastAsia="es-CO"/>
              </w:rPr>
              <w:t xml:space="preserve">                10.774 </w:t>
            </w:r>
          </w:p>
        </w:tc>
      </w:tr>
    </w:tbl>
    <w:p w:rsidR="006B0554" w:rsidRDefault="006B0554" w:rsidP="00551CE1">
      <w:pPr>
        <w:jc w:val="both"/>
        <w:rPr>
          <w:rFonts w:ascii="Arial" w:hAnsi="Arial" w:cs="Arial"/>
        </w:rPr>
      </w:pPr>
    </w:p>
    <w:p w:rsidR="006B0554" w:rsidRPr="005661D9" w:rsidRDefault="005F391D" w:rsidP="00551CE1">
      <w:pPr>
        <w:jc w:val="both"/>
        <w:rPr>
          <w:rFonts w:ascii="Arial" w:hAnsi="Arial" w:cs="Arial"/>
          <w:lang w:val="es-ES_tradnl"/>
        </w:rPr>
      </w:pPr>
      <w:r w:rsidRPr="005661D9">
        <w:rPr>
          <w:rFonts w:ascii="Arial" w:hAnsi="Arial" w:cs="Arial"/>
          <w:lang w:val="es-ES_tradnl"/>
        </w:rPr>
        <w:t>En total, se establece un potencial de reducción de emisiones de 10.774 toneladas de CO2 por año. Las mayores reducciones se lograrían en los hoteles entre 100 y 200 habitaciones.</w:t>
      </w:r>
    </w:p>
    <w:p w:rsidR="00D73E5F" w:rsidRPr="00652F8D" w:rsidRDefault="00652F8D" w:rsidP="00495202">
      <w:pPr>
        <w:pStyle w:val="Heading1"/>
      </w:pPr>
      <w:bookmarkStart w:id="217" w:name="_Toc348896084"/>
      <w:r w:rsidRPr="00652F8D">
        <w:t>CONCLUSIONES</w:t>
      </w:r>
      <w:bookmarkEnd w:id="217"/>
    </w:p>
    <w:p w:rsidR="00D73E5F" w:rsidRPr="005661D9" w:rsidRDefault="003A4EB8" w:rsidP="004B29EA">
      <w:pPr>
        <w:jc w:val="both"/>
        <w:rPr>
          <w:rFonts w:ascii="Arial" w:hAnsi="Arial" w:cs="Arial"/>
          <w:lang w:val="es-ES_tradnl"/>
        </w:rPr>
      </w:pPr>
      <w:r w:rsidRPr="005661D9">
        <w:rPr>
          <w:rFonts w:ascii="Arial" w:hAnsi="Arial" w:cs="Arial"/>
          <w:lang w:val="es-ES_tradnl"/>
        </w:rPr>
        <w:t xml:space="preserve">Las siguientes son las principales conclusiones del estudio de mercado para el sector hoteles. </w:t>
      </w:r>
    </w:p>
    <w:p w:rsidR="00281494" w:rsidRPr="005661D9" w:rsidRDefault="009849B1" w:rsidP="004B29EA">
      <w:pPr>
        <w:jc w:val="both"/>
        <w:rPr>
          <w:rFonts w:ascii="Arial" w:hAnsi="Arial" w:cs="Arial"/>
          <w:lang w:val="es-ES_tradnl"/>
        </w:rPr>
      </w:pPr>
      <w:r w:rsidRPr="005661D9">
        <w:rPr>
          <w:rFonts w:ascii="Arial" w:hAnsi="Arial" w:cs="Arial"/>
          <w:lang w:val="es-ES_tradnl"/>
        </w:rPr>
        <w:t>De acuerdo con información del Banco de la República, el PIB del sector Hoteles y Restaurantes representa entre el 1,3 y el 1,5 % del PIB de la economía total Colombiana</w:t>
      </w:r>
      <w:r w:rsidR="00F467F3" w:rsidRPr="005661D9">
        <w:rPr>
          <w:rFonts w:ascii="Arial" w:hAnsi="Arial" w:cs="Arial"/>
          <w:lang w:val="es-ES_tradnl"/>
        </w:rPr>
        <w:t xml:space="preserve">. </w:t>
      </w:r>
    </w:p>
    <w:p w:rsidR="003A4EB8" w:rsidRPr="005661D9" w:rsidRDefault="009849B1" w:rsidP="004B29EA">
      <w:pPr>
        <w:jc w:val="both"/>
        <w:rPr>
          <w:rFonts w:ascii="Arial" w:hAnsi="Arial" w:cs="Arial"/>
          <w:lang w:val="es-ES_tradnl"/>
        </w:rPr>
      </w:pPr>
      <w:r w:rsidRPr="005661D9">
        <w:rPr>
          <w:rFonts w:ascii="Arial" w:hAnsi="Arial" w:cs="Arial"/>
          <w:lang w:val="es-ES_tradnl"/>
        </w:rPr>
        <w:t>El crecimiento del sector hotelería y restaurantes muestra el mismo comportamiento del PIB nacional y ha crecido un 26 % con respecto a los valores del año 2000.</w:t>
      </w:r>
    </w:p>
    <w:p w:rsidR="009849B1" w:rsidRDefault="009849B1" w:rsidP="004B29EA">
      <w:pPr>
        <w:jc w:val="both"/>
        <w:rPr>
          <w:rFonts w:ascii="Arial" w:hAnsi="Arial" w:cs="Arial"/>
          <w:lang w:val="es-CO"/>
        </w:rPr>
      </w:pPr>
      <w:r>
        <w:rPr>
          <w:rFonts w:ascii="Arial" w:hAnsi="Arial" w:cs="Arial"/>
          <w:lang w:val="es-CO"/>
        </w:rPr>
        <w:t>De acuerdo con información publicada en el DANE</w:t>
      </w:r>
      <w:r w:rsidR="00281494">
        <w:rPr>
          <w:rFonts w:ascii="Arial" w:hAnsi="Arial" w:cs="Arial"/>
          <w:lang w:val="es-CO"/>
        </w:rPr>
        <w:t>, e</w:t>
      </w:r>
      <w:r w:rsidRPr="004B29EA">
        <w:rPr>
          <w:rFonts w:ascii="Arial" w:hAnsi="Arial" w:cs="Arial"/>
          <w:lang w:val="es-CO"/>
        </w:rPr>
        <w:t>l sector “comercio, hoteles y restaurantes” agru</w:t>
      </w:r>
      <w:r>
        <w:rPr>
          <w:rFonts w:ascii="Arial" w:hAnsi="Arial" w:cs="Arial"/>
          <w:lang w:val="es-CO"/>
        </w:rPr>
        <w:t>pa en 26% de la población empleada</w:t>
      </w:r>
      <w:r w:rsidRPr="004B29EA">
        <w:rPr>
          <w:rFonts w:ascii="Arial" w:hAnsi="Arial" w:cs="Arial"/>
          <w:lang w:val="es-CO"/>
        </w:rPr>
        <w:t>. La variación del empleo</w:t>
      </w:r>
      <w:r>
        <w:rPr>
          <w:rFonts w:ascii="Arial" w:hAnsi="Arial" w:cs="Arial"/>
          <w:lang w:val="es-CO"/>
        </w:rPr>
        <w:t xml:space="preserve"> en el sector comercio, hoteles y restaurantes </w:t>
      </w:r>
      <w:r w:rsidRPr="004B29EA">
        <w:rPr>
          <w:rFonts w:ascii="Arial" w:hAnsi="Arial" w:cs="Arial"/>
          <w:lang w:val="es-CO"/>
        </w:rPr>
        <w:t>en el periodo de octubre-diciembre 2011/2010 muestra un aumento del 5,9%</w:t>
      </w:r>
    </w:p>
    <w:p w:rsidR="009849B1" w:rsidRPr="002F795E" w:rsidRDefault="009849B1" w:rsidP="002F795E">
      <w:pPr>
        <w:jc w:val="both"/>
        <w:rPr>
          <w:rFonts w:ascii="Arial" w:hAnsi="Arial" w:cs="Arial"/>
          <w:lang w:val="es-CO"/>
        </w:rPr>
      </w:pPr>
      <w:r w:rsidRPr="002F795E">
        <w:rPr>
          <w:rFonts w:ascii="Arial" w:hAnsi="Arial" w:cs="Arial"/>
          <w:lang w:val="es-CO"/>
        </w:rPr>
        <w:t>El Registro Nacional de Turismo</w:t>
      </w:r>
      <w:r w:rsidR="00281494">
        <w:rPr>
          <w:rFonts w:ascii="Arial" w:hAnsi="Arial" w:cs="Arial"/>
          <w:lang w:val="es-CO"/>
        </w:rPr>
        <w:t xml:space="preserve"> (RNT)</w:t>
      </w:r>
      <w:r w:rsidRPr="002F795E">
        <w:rPr>
          <w:rFonts w:ascii="Arial" w:hAnsi="Arial" w:cs="Arial"/>
          <w:lang w:val="es-CO"/>
        </w:rPr>
        <w:t xml:space="preserve"> reporta todos los establecimientos de alojamiento disponibles en Colombia, un primer criterio para la segmentación del mercado, fue la restricción a los establecimientos hoteleros exclusivamente, de los 6.800 establecimientos reportados en el RNT, unos 5.000 corresponden a la definición de un hotel. </w:t>
      </w:r>
    </w:p>
    <w:p w:rsidR="009849B1" w:rsidRPr="005661D9" w:rsidRDefault="009849B1" w:rsidP="004B29EA">
      <w:pPr>
        <w:jc w:val="both"/>
        <w:rPr>
          <w:rFonts w:ascii="Arial" w:hAnsi="Arial" w:cs="Arial"/>
          <w:lang w:val="es-ES_tradnl"/>
        </w:rPr>
      </w:pPr>
      <w:r>
        <w:rPr>
          <w:rFonts w:ascii="Arial" w:hAnsi="Arial" w:cs="Arial"/>
          <w:lang w:val="es-CO"/>
        </w:rPr>
        <w:t>E</w:t>
      </w:r>
      <w:r w:rsidR="00281494" w:rsidRPr="005661D9">
        <w:rPr>
          <w:rFonts w:ascii="Arial" w:hAnsi="Arial" w:cs="Arial"/>
          <w:lang w:val="es-ES_tradnl"/>
        </w:rPr>
        <w:t>l 31</w:t>
      </w:r>
      <w:r w:rsidRPr="005661D9">
        <w:rPr>
          <w:rFonts w:ascii="Arial" w:hAnsi="Arial" w:cs="Arial"/>
          <w:lang w:val="es-ES_tradnl"/>
        </w:rPr>
        <w:t>% d</w:t>
      </w:r>
      <w:r w:rsidR="00281494" w:rsidRPr="005661D9">
        <w:rPr>
          <w:rFonts w:ascii="Arial" w:hAnsi="Arial" w:cs="Arial"/>
          <w:lang w:val="es-ES_tradnl"/>
        </w:rPr>
        <w:t>e los hoteles se concentran en 7 ciudades</w:t>
      </w:r>
      <w:r w:rsidRPr="005661D9">
        <w:rPr>
          <w:rFonts w:ascii="Arial" w:hAnsi="Arial" w:cs="Arial"/>
          <w:lang w:val="es-ES_tradnl"/>
        </w:rPr>
        <w:t xml:space="preserve">. En Bogotá por ejemplo se encuentran 11% de los hoteles del país, en Cartagena el 5 % y en Medellín el 5%. Aunque la isla de San Andres no tenga una participación importante en el número de hoteles a nivel nacional, se decidió incluirla dentro del estudio de mercado teniendo en cuenta el tamaño de los hoteles de la isla y que la energía eléctrica es generada mediante plantas </w:t>
      </w:r>
      <w:proofErr w:type="spellStart"/>
      <w:r w:rsidRPr="005661D9">
        <w:rPr>
          <w:rFonts w:ascii="Arial" w:hAnsi="Arial" w:cs="Arial"/>
          <w:lang w:val="es-ES_tradnl"/>
        </w:rPr>
        <w:t>diesel</w:t>
      </w:r>
      <w:proofErr w:type="spellEnd"/>
      <w:r w:rsidRPr="005661D9">
        <w:rPr>
          <w:rFonts w:ascii="Arial" w:hAnsi="Arial" w:cs="Arial"/>
          <w:lang w:val="es-ES_tradnl"/>
        </w:rPr>
        <w:t xml:space="preserve"> y se otorgan altos subsidios en la tarifa que el gobierno planeta desmontar en el futuro.</w:t>
      </w:r>
    </w:p>
    <w:p w:rsidR="009849B1" w:rsidRDefault="009849B1" w:rsidP="004B29EA">
      <w:pPr>
        <w:jc w:val="both"/>
        <w:rPr>
          <w:rFonts w:ascii="Arial" w:hAnsi="Arial" w:cs="Arial"/>
          <w:lang w:val="es-CO"/>
        </w:rPr>
      </w:pPr>
      <w:r w:rsidRPr="005661D9">
        <w:rPr>
          <w:rFonts w:ascii="Arial" w:hAnsi="Arial" w:cs="Arial"/>
          <w:lang w:val="es-ES_tradnl"/>
        </w:rPr>
        <w:t xml:space="preserve">De acuerdo con los criterios utilizados para la segmentación de mercado, </w:t>
      </w:r>
      <w:r>
        <w:rPr>
          <w:rFonts w:ascii="Arial" w:hAnsi="Arial" w:cs="Arial"/>
          <w:lang w:val="es-CO"/>
        </w:rPr>
        <w:t>e</w:t>
      </w:r>
      <w:r w:rsidR="00281494">
        <w:rPr>
          <w:rFonts w:ascii="Arial" w:hAnsi="Arial" w:cs="Arial"/>
          <w:lang w:val="es-CO"/>
        </w:rPr>
        <w:t>l grupo objetivo en las 7</w:t>
      </w:r>
      <w:r w:rsidRPr="004B29EA">
        <w:rPr>
          <w:rFonts w:ascii="Arial" w:hAnsi="Arial" w:cs="Arial"/>
          <w:lang w:val="es-CO"/>
        </w:rPr>
        <w:t xml:space="preserve"> ciudades </w:t>
      </w:r>
      <w:r w:rsidR="00730FB3">
        <w:rPr>
          <w:rFonts w:ascii="Arial" w:hAnsi="Arial" w:cs="Arial"/>
          <w:lang w:val="es-CO"/>
        </w:rPr>
        <w:t>ele</w:t>
      </w:r>
      <w:r w:rsidR="007C6D9B">
        <w:rPr>
          <w:rFonts w:ascii="Arial" w:hAnsi="Arial" w:cs="Arial"/>
          <w:lang w:val="es-CO"/>
        </w:rPr>
        <w:t>gidas es de 756</w:t>
      </w:r>
      <w:r>
        <w:rPr>
          <w:rFonts w:ascii="Arial" w:hAnsi="Arial" w:cs="Arial"/>
          <w:lang w:val="es-CO"/>
        </w:rPr>
        <w:t xml:space="preserve"> hoteles</w:t>
      </w:r>
      <w:r w:rsidR="00430611">
        <w:rPr>
          <w:rFonts w:ascii="Arial" w:hAnsi="Arial" w:cs="Arial"/>
          <w:lang w:val="es-CO"/>
        </w:rPr>
        <w:t xml:space="preserve"> para la muestra </w:t>
      </w:r>
      <w:r w:rsidR="00730FB3">
        <w:rPr>
          <w:rFonts w:ascii="Arial" w:hAnsi="Arial" w:cs="Arial"/>
          <w:lang w:val="es-CO"/>
        </w:rPr>
        <w:t xml:space="preserve">de hoteles entre 5 y </w:t>
      </w:r>
      <w:r w:rsidR="007C6D9B">
        <w:rPr>
          <w:rFonts w:ascii="Arial" w:hAnsi="Arial" w:cs="Arial"/>
          <w:lang w:val="es-CO"/>
        </w:rPr>
        <w:t xml:space="preserve">más de </w:t>
      </w:r>
      <w:r w:rsidR="00730FB3">
        <w:rPr>
          <w:rFonts w:ascii="Arial" w:hAnsi="Arial" w:cs="Arial"/>
          <w:lang w:val="es-CO"/>
        </w:rPr>
        <w:t>300 habitaciones</w:t>
      </w:r>
      <w:r>
        <w:rPr>
          <w:rFonts w:ascii="Arial" w:hAnsi="Arial" w:cs="Arial"/>
          <w:lang w:val="es-CO"/>
        </w:rPr>
        <w:t>.</w:t>
      </w:r>
    </w:p>
    <w:p w:rsidR="00BE3EBF" w:rsidRDefault="00430611" w:rsidP="00BE3EBF">
      <w:pPr>
        <w:jc w:val="both"/>
        <w:rPr>
          <w:rFonts w:ascii="Arial" w:hAnsi="Arial" w:cs="Arial"/>
          <w:lang w:val="es-CO"/>
        </w:rPr>
      </w:pPr>
      <w:r>
        <w:rPr>
          <w:rFonts w:ascii="Arial" w:hAnsi="Arial" w:cs="Arial"/>
          <w:lang w:val="es-CO"/>
        </w:rPr>
        <w:t>Para los hoteles, s</w:t>
      </w:r>
      <w:r w:rsidR="00BE3EBF" w:rsidRPr="004B29EA">
        <w:rPr>
          <w:rFonts w:ascii="Arial" w:hAnsi="Arial" w:cs="Arial"/>
          <w:lang w:val="es-CO"/>
        </w:rPr>
        <w:t>e supone que un 50%</w:t>
      </w:r>
      <w:r w:rsidR="00BE3EBF">
        <w:rPr>
          <w:rFonts w:ascii="Arial" w:hAnsi="Arial" w:cs="Arial"/>
          <w:lang w:val="es-CO"/>
        </w:rPr>
        <w:t xml:space="preserve"> de los hoteles del grupo objetivo</w:t>
      </w:r>
      <w:r w:rsidR="00BE3EBF" w:rsidRPr="004B29EA">
        <w:rPr>
          <w:rFonts w:ascii="Arial" w:hAnsi="Arial" w:cs="Arial"/>
          <w:lang w:val="es-CO"/>
        </w:rPr>
        <w:t xml:space="preserve"> quiere hacer un cambio de tecnología</w:t>
      </w:r>
      <w:r w:rsidR="007C6D9B">
        <w:rPr>
          <w:rFonts w:ascii="Arial" w:hAnsi="Arial" w:cs="Arial"/>
          <w:lang w:val="es-CO"/>
        </w:rPr>
        <w:t xml:space="preserve"> y que finalmente el 40 % de estos implementará realmente un  proyecto</w:t>
      </w:r>
      <w:r w:rsidR="00BE3EBF" w:rsidRPr="004B29EA">
        <w:rPr>
          <w:rFonts w:ascii="Arial" w:hAnsi="Arial" w:cs="Arial"/>
          <w:lang w:val="es-CO"/>
        </w:rPr>
        <w:t xml:space="preserve">. </w:t>
      </w:r>
      <w:r w:rsidR="00BE3EBF">
        <w:rPr>
          <w:rFonts w:ascii="Arial" w:hAnsi="Arial" w:cs="Arial"/>
          <w:lang w:val="es-CO"/>
        </w:rPr>
        <w:t>La disponibilidad a invertir en proyectos de efic</w:t>
      </w:r>
      <w:r w:rsidR="007C6D9B">
        <w:rPr>
          <w:rFonts w:ascii="Arial" w:hAnsi="Arial" w:cs="Arial"/>
          <w:lang w:val="es-CO"/>
        </w:rPr>
        <w:t>iencia energética se determina</w:t>
      </w:r>
      <w:r w:rsidR="00BE3EBF">
        <w:rPr>
          <w:rFonts w:ascii="Arial" w:hAnsi="Arial" w:cs="Arial"/>
          <w:lang w:val="es-CO"/>
        </w:rPr>
        <w:t xml:space="preserve"> con exactitud </w:t>
      </w:r>
      <w:r w:rsidR="007C6D9B">
        <w:rPr>
          <w:rFonts w:ascii="Arial" w:hAnsi="Arial" w:cs="Arial"/>
          <w:lang w:val="es-CO"/>
        </w:rPr>
        <w:t>a través de encuestas desarrolladas durante el estudio de mercado.</w:t>
      </w:r>
    </w:p>
    <w:p w:rsidR="007C6D9B" w:rsidRDefault="00BE3EBF" w:rsidP="00BE3EBF">
      <w:pPr>
        <w:jc w:val="both"/>
        <w:rPr>
          <w:rFonts w:ascii="Arial" w:hAnsi="Arial" w:cs="Arial"/>
          <w:lang w:val="es-CO"/>
        </w:rPr>
      </w:pPr>
      <w:r>
        <w:rPr>
          <w:rFonts w:ascii="Arial" w:hAnsi="Arial" w:cs="Arial"/>
          <w:lang w:val="es-CO"/>
        </w:rPr>
        <w:t>La inversión total estimada en los proyectos cons</w:t>
      </w:r>
      <w:r w:rsidR="00B50ADE">
        <w:rPr>
          <w:rFonts w:ascii="Arial" w:hAnsi="Arial" w:cs="Arial"/>
          <w:lang w:val="es-CO"/>
        </w:rPr>
        <w:t>id</w:t>
      </w:r>
      <w:r w:rsidR="007C6D9B">
        <w:rPr>
          <w:rFonts w:ascii="Arial" w:hAnsi="Arial" w:cs="Arial"/>
          <w:lang w:val="es-CO"/>
        </w:rPr>
        <w:t>erados como factibles es de 13,68</w:t>
      </w:r>
      <w:r>
        <w:rPr>
          <w:rFonts w:ascii="Arial" w:hAnsi="Arial" w:cs="Arial"/>
          <w:lang w:val="es-CO"/>
        </w:rPr>
        <w:t xml:space="preserve"> millones de US$. La distribución de los potenciales de inversión por tecnología es la siguiente:</w:t>
      </w:r>
      <w:r w:rsidRPr="004B29EA">
        <w:rPr>
          <w:rFonts w:ascii="Arial" w:hAnsi="Arial" w:cs="Arial"/>
          <w:lang w:val="es-CO"/>
        </w:rPr>
        <w:t xml:space="preserve"> </w:t>
      </w:r>
    </w:p>
    <w:p w:rsidR="00A35F96" w:rsidRPr="005661D9" w:rsidRDefault="00A35F96" w:rsidP="00BE3EBF">
      <w:pPr>
        <w:jc w:val="both"/>
        <w:rPr>
          <w:rFonts w:ascii="Arial" w:hAnsi="Arial" w:cs="Arial"/>
          <w:lang w:val="es-ES_tradnl"/>
        </w:rPr>
      </w:pPr>
      <w:r w:rsidRPr="005661D9">
        <w:rPr>
          <w:rFonts w:ascii="Arial" w:hAnsi="Arial" w:cs="Arial"/>
          <w:lang w:val="es-ES_tradnl"/>
        </w:rPr>
        <w:t xml:space="preserve">Según el análisis realizado, hay un potencial de </w:t>
      </w:r>
      <w:r w:rsidR="007C6D9B" w:rsidRPr="005661D9">
        <w:rPr>
          <w:rFonts w:ascii="Arial" w:hAnsi="Arial" w:cs="Arial"/>
          <w:lang w:val="es-ES_tradnl"/>
        </w:rPr>
        <w:t>ahorro energético de 55</w:t>
      </w:r>
      <w:r w:rsidR="00B50ADE" w:rsidRPr="005661D9">
        <w:rPr>
          <w:rFonts w:ascii="Arial" w:hAnsi="Arial" w:cs="Arial"/>
          <w:lang w:val="es-ES_tradnl"/>
        </w:rPr>
        <w:t xml:space="preserve"> </w:t>
      </w:r>
      <w:proofErr w:type="spellStart"/>
      <w:r w:rsidR="00B50ADE" w:rsidRPr="005661D9">
        <w:rPr>
          <w:rFonts w:ascii="Arial" w:hAnsi="Arial" w:cs="Arial"/>
          <w:lang w:val="es-ES_tradnl"/>
        </w:rPr>
        <w:t>GWh</w:t>
      </w:r>
      <w:proofErr w:type="spellEnd"/>
      <w:r w:rsidR="00B50ADE" w:rsidRPr="005661D9">
        <w:rPr>
          <w:rFonts w:ascii="Arial" w:hAnsi="Arial" w:cs="Arial"/>
          <w:lang w:val="es-ES_tradnl"/>
        </w:rPr>
        <w:t xml:space="preserve">/año </w:t>
      </w:r>
      <w:r w:rsidRPr="005661D9">
        <w:rPr>
          <w:rFonts w:ascii="Arial" w:hAnsi="Arial" w:cs="Arial"/>
          <w:lang w:val="es-ES_tradnl"/>
        </w:rPr>
        <w:t xml:space="preserve"> y una </w:t>
      </w:r>
      <w:r w:rsidR="00166167" w:rsidRPr="005661D9">
        <w:rPr>
          <w:rFonts w:ascii="Arial" w:hAnsi="Arial" w:cs="Arial"/>
          <w:lang w:val="es-ES_tradnl"/>
        </w:rPr>
        <w:t>reducción</w:t>
      </w:r>
      <w:r w:rsidRPr="005661D9">
        <w:rPr>
          <w:rFonts w:ascii="Arial" w:hAnsi="Arial" w:cs="Arial"/>
          <w:lang w:val="es-ES_tradnl"/>
        </w:rPr>
        <w:t xml:space="preserve"> de </w:t>
      </w:r>
      <w:r w:rsidR="007C6D9B" w:rsidRPr="005661D9">
        <w:rPr>
          <w:rFonts w:ascii="Arial" w:hAnsi="Arial" w:cs="Arial"/>
          <w:lang w:val="es-ES_tradnl"/>
        </w:rPr>
        <w:t>10.774</w:t>
      </w:r>
      <w:r w:rsidRPr="005661D9">
        <w:rPr>
          <w:rFonts w:ascii="Arial" w:hAnsi="Arial" w:cs="Arial"/>
          <w:lang w:val="es-ES_tradnl"/>
        </w:rPr>
        <w:t xml:space="preserve"> Ton CO2_eq por año.</w:t>
      </w:r>
      <w:r w:rsidR="00BE3EBF" w:rsidRPr="005661D9">
        <w:rPr>
          <w:rFonts w:ascii="Arial" w:hAnsi="Arial" w:cs="Arial"/>
          <w:lang w:val="es-ES_tradnl"/>
        </w:rPr>
        <w:t xml:space="preserve"> </w:t>
      </w:r>
      <w:r w:rsidRPr="005661D9">
        <w:rPr>
          <w:rFonts w:ascii="Arial" w:hAnsi="Arial" w:cs="Arial"/>
          <w:lang w:val="es-ES_tradnl"/>
        </w:rPr>
        <w:t>La inversi</w:t>
      </w:r>
      <w:r w:rsidR="00D606A2" w:rsidRPr="005661D9">
        <w:rPr>
          <w:rFonts w:ascii="Arial" w:hAnsi="Arial" w:cs="Arial"/>
          <w:lang w:val="es-ES_tradnl"/>
        </w:rPr>
        <w:t xml:space="preserve">ón promedio esta alrededor </w:t>
      </w:r>
      <w:r w:rsidR="007C6D9B" w:rsidRPr="005661D9">
        <w:rPr>
          <w:rFonts w:ascii="Arial" w:hAnsi="Arial" w:cs="Arial"/>
          <w:lang w:val="es-ES_tradnl"/>
        </w:rPr>
        <w:t>de 152.000 US$</w:t>
      </w:r>
      <w:r w:rsidR="00B50ADE" w:rsidRPr="005661D9">
        <w:rPr>
          <w:rFonts w:ascii="Arial" w:hAnsi="Arial" w:cs="Arial"/>
          <w:lang w:val="es-ES_tradnl"/>
        </w:rPr>
        <w:t xml:space="preserve"> por cada hotel que se beneficiaría del financiamiento.</w:t>
      </w:r>
    </w:p>
    <w:p w:rsidR="00D73E5F" w:rsidRPr="00652F8D" w:rsidRDefault="00652F8D" w:rsidP="00495202">
      <w:pPr>
        <w:pStyle w:val="Heading1"/>
      </w:pPr>
      <w:bookmarkStart w:id="218" w:name="_Toc348896085"/>
      <w:r w:rsidRPr="00652F8D">
        <w:t>REFERENCIAS</w:t>
      </w:r>
      <w:bookmarkEnd w:id="218"/>
    </w:p>
    <w:p w:rsidR="00D73E5F" w:rsidRPr="004B29EA" w:rsidRDefault="00D73E5F" w:rsidP="004B29EA">
      <w:pPr>
        <w:spacing w:after="240"/>
        <w:jc w:val="both"/>
        <w:rPr>
          <w:rFonts w:ascii="Arial" w:hAnsi="Arial" w:cs="Arial"/>
        </w:rPr>
      </w:pPr>
    </w:p>
    <w:p w:rsidR="00A35F96" w:rsidRPr="004B29EA" w:rsidRDefault="00A35F96" w:rsidP="00622374">
      <w:pPr>
        <w:numPr>
          <w:ilvl w:val="0"/>
          <w:numId w:val="11"/>
        </w:numPr>
        <w:jc w:val="both"/>
        <w:rPr>
          <w:rFonts w:ascii="Arial" w:hAnsi="Arial" w:cs="Arial"/>
        </w:rPr>
      </w:pPr>
      <w:proofErr w:type="spellStart"/>
      <w:r w:rsidRPr="004B29EA">
        <w:rPr>
          <w:rFonts w:ascii="Arial" w:hAnsi="Arial" w:cs="Arial"/>
        </w:rPr>
        <w:t>Registro</w:t>
      </w:r>
      <w:proofErr w:type="spellEnd"/>
      <w:r w:rsidRPr="004B29EA">
        <w:rPr>
          <w:rFonts w:ascii="Arial" w:hAnsi="Arial" w:cs="Arial"/>
        </w:rPr>
        <w:t xml:space="preserve"> </w:t>
      </w:r>
      <w:proofErr w:type="spellStart"/>
      <w:r w:rsidRPr="004B29EA">
        <w:rPr>
          <w:rFonts w:ascii="Arial" w:hAnsi="Arial" w:cs="Arial"/>
        </w:rPr>
        <w:t>Nacional</w:t>
      </w:r>
      <w:proofErr w:type="spellEnd"/>
      <w:r w:rsidRPr="004B29EA">
        <w:rPr>
          <w:rFonts w:ascii="Arial" w:hAnsi="Arial" w:cs="Arial"/>
        </w:rPr>
        <w:t xml:space="preserve"> de </w:t>
      </w:r>
      <w:proofErr w:type="spellStart"/>
      <w:r w:rsidRPr="004B29EA">
        <w:rPr>
          <w:rFonts w:ascii="Arial" w:hAnsi="Arial" w:cs="Arial"/>
        </w:rPr>
        <w:t>Turismo</w:t>
      </w:r>
      <w:proofErr w:type="spellEnd"/>
      <w:r w:rsidRPr="004B29EA">
        <w:rPr>
          <w:rFonts w:ascii="Arial" w:hAnsi="Arial" w:cs="Arial"/>
        </w:rPr>
        <w:t xml:space="preserve"> de 2011, </w:t>
      </w:r>
      <w:proofErr w:type="spellStart"/>
      <w:r w:rsidRPr="004B29EA">
        <w:rPr>
          <w:rFonts w:ascii="Arial" w:hAnsi="Arial" w:cs="Arial"/>
        </w:rPr>
        <w:t>Ministerio</w:t>
      </w:r>
      <w:proofErr w:type="spellEnd"/>
      <w:r w:rsidRPr="004B29EA">
        <w:rPr>
          <w:rFonts w:ascii="Arial" w:hAnsi="Arial" w:cs="Arial"/>
        </w:rPr>
        <w:t xml:space="preserve"> de </w:t>
      </w:r>
      <w:proofErr w:type="spellStart"/>
      <w:r w:rsidRPr="004B29EA">
        <w:rPr>
          <w:rFonts w:ascii="Arial" w:hAnsi="Arial" w:cs="Arial"/>
        </w:rPr>
        <w:t>Comercio</w:t>
      </w:r>
      <w:proofErr w:type="spellEnd"/>
      <w:r w:rsidRPr="004B29EA">
        <w:rPr>
          <w:rFonts w:ascii="Arial" w:hAnsi="Arial" w:cs="Arial"/>
        </w:rPr>
        <w:t xml:space="preserve">, </w:t>
      </w:r>
      <w:proofErr w:type="spellStart"/>
      <w:r w:rsidRPr="004B29EA">
        <w:rPr>
          <w:rFonts w:ascii="Arial" w:hAnsi="Arial" w:cs="Arial"/>
        </w:rPr>
        <w:t>Industria</w:t>
      </w:r>
      <w:proofErr w:type="spellEnd"/>
      <w:r w:rsidRPr="004B29EA">
        <w:rPr>
          <w:rFonts w:ascii="Arial" w:hAnsi="Arial" w:cs="Arial"/>
        </w:rPr>
        <w:t xml:space="preserve"> y </w:t>
      </w:r>
      <w:proofErr w:type="spellStart"/>
      <w:r w:rsidRPr="004B29EA">
        <w:rPr>
          <w:rFonts w:ascii="Arial" w:hAnsi="Arial" w:cs="Arial"/>
        </w:rPr>
        <w:t>Turismo</w:t>
      </w:r>
      <w:proofErr w:type="spellEnd"/>
    </w:p>
    <w:p w:rsidR="00A35F96" w:rsidRPr="004B29EA" w:rsidRDefault="00A35F96" w:rsidP="00622374">
      <w:pPr>
        <w:numPr>
          <w:ilvl w:val="0"/>
          <w:numId w:val="11"/>
        </w:numPr>
        <w:jc w:val="both"/>
        <w:rPr>
          <w:rFonts w:ascii="Arial" w:hAnsi="Arial" w:cs="Arial"/>
        </w:rPr>
      </w:pPr>
      <w:r w:rsidRPr="004B29EA">
        <w:rPr>
          <w:rFonts w:ascii="Arial" w:hAnsi="Arial" w:cs="Arial"/>
        </w:rPr>
        <w:t xml:space="preserve">PIB </w:t>
      </w:r>
      <w:proofErr w:type="spellStart"/>
      <w:r w:rsidRPr="004B29EA">
        <w:rPr>
          <w:rFonts w:ascii="Arial" w:hAnsi="Arial" w:cs="Arial"/>
        </w:rPr>
        <w:t>por</w:t>
      </w:r>
      <w:proofErr w:type="spellEnd"/>
      <w:r w:rsidRPr="004B29EA">
        <w:rPr>
          <w:rFonts w:ascii="Arial" w:hAnsi="Arial" w:cs="Arial"/>
        </w:rPr>
        <w:t xml:space="preserve"> </w:t>
      </w:r>
      <w:proofErr w:type="spellStart"/>
      <w:r w:rsidRPr="004B29EA">
        <w:rPr>
          <w:rFonts w:ascii="Arial" w:hAnsi="Arial" w:cs="Arial"/>
        </w:rPr>
        <w:t>sectores</w:t>
      </w:r>
      <w:proofErr w:type="spellEnd"/>
      <w:r w:rsidRPr="004B29EA">
        <w:rPr>
          <w:rFonts w:ascii="Arial" w:hAnsi="Arial" w:cs="Arial"/>
        </w:rPr>
        <w:t xml:space="preserve">, </w:t>
      </w:r>
      <w:proofErr w:type="spellStart"/>
      <w:r w:rsidRPr="004B29EA">
        <w:rPr>
          <w:rFonts w:ascii="Arial" w:hAnsi="Arial" w:cs="Arial"/>
        </w:rPr>
        <w:t>Banco</w:t>
      </w:r>
      <w:proofErr w:type="spellEnd"/>
      <w:r w:rsidRPr="004B29EA">
        <w:rPr>
          <w:rFonts w:ascii="Arial" w:hAnsi="Arial" w:cs="Arial"/>
        </w:rPr>
        <w:t xml:space="preserve"> de la </w:t>
      </w:r>
      <w:proofErr w:type="spellStart"/>
      <w:r w:rsidRPr="004B29EA">
        <w:rPr>
          <w:rFonts w:ascii="Arial" w:hAnsi="Arial" w:cs="Arial"/>
        </w:rPr>
        <w:t>República</w:t>
      </w:r>
      <w:proofErr w:type="spellEnd"/>
      <w:r w:rsidRPr="004B29EA">
        <w:rPr>
          <w:rFonts w:ascii="Arial" w:hAnsi="Arial" w:cs="Arial"/>
        </w:rPr>
        <w:t>.</w:t>
      </w:r>
    </w:p>
    <w:p w:rsidR="00A35F96" w:rsidRPr="004B29EA" w:rsidRDefault="00A35F96" w:rsidP="00622374">
      <w:pPr>
        <w:numPr>
          <w:ilvl w:val="0"/>
          <w:numId w:val="11"/>
        </w:numPr>
        <w:jc w:val="both"/>
        <w:rPr>
          <w:rFonts w:ascii="Arial" w:hAnsi="Arial" w:cs="Arial"/>
        </w:rPr>
      </w:pPr>
      <w:proofErr w:type="spellStart"/>
      <w:r w:rsidRPr="004B29EA">
        <w:rPr>
          <w:rFonts w:ascii="Arial" w:hAnsi="Arial" w:cs="Arial"/>
        </w:rPr>
        <w:t>Informe</w:t>
      </w:r>
      <w:proofErr w:type="spellEnd"/>
      <w:r w:rsidRPr="004B29EA">
        <w:rPr>
          <w:rFonts w:ascii="Arial" w:hAnsi="Arial" w:cs="Arial"/>
        </w:rPr>
        <w:t xml:space="preserve"> Trimestral </w:t>
      </w:r>
      <w:proofErr w:type="spellStart"/>
      <w:r w:rsidRPr="004B29EA">
        <w:rPr>
          <w:rFonts w:ascii="Arial" w:hAnsi="Arial" w:cs="Arial"/>
        </w:rPr>
        <w:t>Seguimiento</w:t>
      </w:r>
      <w:proofErr w:type="spellEnd"/>
      <w:r w:rsidRPr="004B29EA">
        <w:rPr>
          <w:rFonts w:ascii="Arial" w:hAnsi="Arial" w:cs="Arial"/>
        </w:rPr>
        <w:t xml:space="preserve"> Sector </w:t>
      </w:r>
      <w:proofErr w:type="spellStart"/>
      <w:r w:rsidRPr="004B29EA">
        <w:rPr>
          <w:rFonts w:ascii="Arial" w:hAnsi="Arial" w:cs="Arial"/>
        </w:rPr>
        <w:t>Hoteles</w:t>
      </w:r>
      <w:proofErr w:type="spellEnd"/>
      <w:r w:rsidRPr="004B29EA">
        <w:rPr>
          <w:rFonts w:ascii="Arial" w:hAnsi="Arial" w:cs="Arial"/>
        </w:rPr>
        <w:t>,</w:t>
      </w:r>
      <w:r w:rsidRPr="004B29EA">
        <w:rPr>
          <w:rFonts w:ascii="Arial" w:hAnsi="Arial" w:cs="Arial"/>
          <w:i/>
          <w:iCs/>
        </w:rPr>
        <w:t xml:space="preserve"> </w:t>
      </w:r>
      <w:r w:rsidRPr="004B29EA">
        <w:rPr>
          <w:rFonts w:ascii="Arial" w:hAnsi="Arial" w:cs="Arial"/>
        </w:rPr>
        <w:t>DANE (</w:t>
      </w:r>
      <w:proofErr w:type="spellStart"/>
      <w:r w:rsidRPr="004B29EA">
        <w:rPr>
          <w:rFonts w:ascii="Arial" w:hAnsi="Arial" w:cs="Arial"/>
        </w:rPr>
        <w:t>Departamento</w:t>
      </w:r>
      <w:proofErr w:type="spellEnd"/>
      <w:r w:rsidRPr="004B29EA">
        <w:rPr>
          <w:rFonts w:ascii="Arial" w:hAnsi="Arial" w:cs="Arial"/>
        </w:rPr>
        <w:t xml:space="preserve"> </w:t>
      </w:r>
      <w:proofErr w:type="spellStart"/>
      <w:r w:rsidRPr="004B29EA">
        <w:rPr>
          <w:rFonts w:ascii="Arial" w:hAnsi="Arial" w:cs="Arial"/>
        </w:rPr>
        <w:t>Administrativo</w:t>
      </w:r>
      <w:proofErr w:type="spellEnd"/>
      <w:r w:rsidRPr="004B29EA">
        <w:rPr>
          <w:rFonts w:ascii="Arial" w:hAnsi="Arial" w:cs="Arial"/>
        </w:rPr>
        <w:t xml:space="preserve"> </w:t>
      </w:r>
      <w:proofErr w:type="spellStart"/>
      <w:r w:rsidRPr="004B29EA">
        <w:rPr>
          <w:rFonts w:ascii="Arial" w:hAnsi="Arial" w:cs="Arial"/>
        </w:rPr>
        <w:t>Nacional</w:t>
      </w:r>
      <w:proofErr w:type="spellEnd"/>
      <w:r w:rsidRPr="004B29EA">
        <w:rPr>
          <w:rFonts w:ascii="Arial" w:hAnsi="Arial" w:cs="Arial"/>
        </w:rPr>
        <w:t xml:space="preserve"> de </w:t>
      </w:r>
      <w:proofErr w:type="spellStart"/>
      <w:r w:rsidRPr="004B29EA">
        <w:rPr>
          <w:rFonts w:ascii="Arial" w:hAnsi="Arial" w:cs="Arial"/>
        </w:rPr>
        <w:t>Estadística</w:t>
      </w:r>
      <w:proofErr w:type="spellEnd"/>
      <w:r w:rsidRPr="004B29EA">
        <w:rPr>
          <w:rFonts w:ascii="Arial" w:hAnsi="Arial" w:cs="Arial"/>
        </w:rPr>
        <w:t>)</w:t>
      </w:r>
      <w:r w:rsidRPr="004B29EA">
        <w:rPr>
          <w:rFonts w:ascii="Arial" w:hAnsi="Arial" w:cs="Arial"/>
          <w:i/>
          <w:iCs/>
        </w:rPr>
        <w:t xml:space="preserve"> </w:t>
      </w:r>
    </w:p>
    <w:p w:rsidR="00A35F96" w:rsidRPr="005661D9" w:rsidRDefault="00A35F96" w:rsidP="00622374">
      <w:pPr>
        <w:numPr>
          <w:ilvl w:val="0"/>
          <w:numId w:val="11"/>
        </w:numPr>
        <w:jc w:val="both"/>
        <w:rPr>
          <w:rFonts w:ascii="Arial" w:hAnsi="Arial" w:cs="Arial"/>
          <w:lang w:val="es-ES_tradnl"/>
        </w:rPr>
      </w:pPr>
      <w:r w:rsidRPr="005661D9">
        <w:rPr>
          <w:rFonts w:ascii="Arial" w:hAnsi="Arial" w:cs="Arial"/>
          <w:lang w:val="es-ES_tradnl"/>
        </w:rPr>
        <w:t>XM, Operador del Sistema Eléctrico Colombiano.</w:t>
      </w:r>
    </w:p>
    <w:p w:rsidR="00A35F96" w:rsidRPr="005661D9" w:rsidRDefault="00A35F96" w:rsidP="00622374">
      <w:pPr>
        <w:numPr>
          <w:ilvl w:val="0"/>
          <w:numId w:val="11"/>
        </w:numPr>
        <w:jc w:val="both"/>
        <w:rPr>
          <w:rFonts w:ascii="Arial" w:hAnsi="Arial" w:cs="Arial"/>
          <w:lang w:val="es-ES_tradnl"/>
        </w:rPr>
      </w:pPr>
      <w:r w:rsidRPr="005661D9">
        <w:rPr>
          <w:rFonts w:ascii="Arial" w:hAnsi="Arial" w:cs="Arial"/>
          <w:lang w:val="es-ES_tradnl"/>
        </w:rPr>
        <w:t>Factores de Emisión de Combustibles Colombianos, Unidad de Planeamiento Minero Energético</w:t>
      </w:r>
    </w:p>
    <w:p w:rsidR="00A35F96" w:rsidRPr="005661D9" w:rsidRDefault="00A35F96" w:rsidP="00622374">
      <w:pPr>
        <w:numPr>
          <w:ilvl w:val="0"/>
          <w:numId w:val="11"/>
        </w:numPr>
        <w:jc w:val="both"/>
        <w:rPr>
          <w:rFonts w:ascii="Arial" w:hAnsi="Arial" w:cs="Arial"/>
          <w:lang w:val="es-ES_tradnl"/>
        </w:rPr>
      </w:pPr>
      <w:r w:rsidRPr="005661D9">
        <w:rPr>
          <w:rFonts w:ascii="Arial" w:hAnsi="Arial" w:cs="Arial"/>
          <w:lang w:val="es-ES_tradnl"/>
        </w:rPr>
        <w:t>Consumo de Energía en Hoteles, Centro Nacional de Producción más Limpia y Tecnologías Ambientales.</w:t>
      </w:r>
    </w:p>
    <w:p w:rsidR="006C2C23" w:rsidRPr="00DE5636" w:rsidRDefault="00BE3EBF" w:rsidP="004B29EA">
      <w:pPr>
        <w:numPr>
          <w:ilvl w:val="0"/>
          <w:numId w:val="11"/>
        </w:numPr>
        <w:jc w:val="both"/>
        <w:rPr>
          <w:rFonts w:ascii="Arial" w:hAnsi="Arial" w:cs="Arial"/>
        </w:rPr>
      </w:pPr>
      <w:proofErr w:type="spellStart"/>
      <w:r>
        <w:rPr>
          <w:rFonts w:ascii="Arial" w:hAnsi="Arial" w:cs="Arial"/>
        </w:rPr>
        <w:t>Información</w:t>
      </w:r>
      <w:proofErr w:type="spellEnd"/>
      <w:r>
        <w:rPr>
          <w:rFonts w:ascii="Arial" w:hAnsi="Arial" w:cs="Arial"/>
        </w:rPr>
        <w:t xml:space="preserve"> </w:t>
      </w:r>
      <w:proofErr w:type="spellStart"/>
      <w:r>
        <w:rPr>
          <w:rFonts w:ascii="Arial" w:hAnsi="Arial" w:cs="Arial"/>
        </w:rPr>
        <w:t>propia</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w:t>
      </w:r>
      <w:proofErr w:type="spellStart"/>
      <w:r>
        <w:rPr>
          <w:rFonts w:ascii="Arial" w:hAnsi="Arial" w:cs="Arial"/>
        </w:rPr>
        <w:t>consultor</w:t>
      </w:r>
      <w:proofErr w:type="spellEnd"/>
      <w:r>
        <w:rPr>
          <w:rFonts w:ascii="Arial" w:hAnsi="Arial" w:cs="Arial"/>
        </w:rPr>
        <w:t>.</w:t>
      </w:r>
    </w:p>
    <w:sectPr w:rsidR="006C2C23" w:rsidRPr="00DE5636" w:rsidSect="006A12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B5" w:rsidRDefault="00C50AB5" w:rsidP="00C06526">
      <w:pPr>
        <w:spacing w:after="0" w:line="240" w:lineRule="auto"/>
      </w:pPr>
      <w:r>
        <w:separator/>
      </w:r>
    </w:p>
  </w:endnote>
  <w:endnote w:type="continuationSeparator" w:id="0">
    <w:p w:rsidR="00C50AB5" w:rsidRDefault="00C50AB5" w:rsidP="00C0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D9" w:rsidRPr="00217288" w:rsidRDefault="005661D9" w:rsidP="004A2ED7">
    <w:pPr>
      <w:pStyle w:val="Footer"/>
      <w:jc w:val="right"/>
      <w:rPr>
        <w:lang w:val="es-CO"/>
      </w:rPr>
    </w:pPr>
    <w:r>
      <w:rPr>
        <w:lang w:val="es-CO"/>
      </w:rPr>
      <w:t xml:space="preserve">Estudio de Mercado </w:t>
    </w:r>
    <w:r w:rsidRPr="00217288">
      <w:rPr>
        <w:lang w:val="es-CO"/>
      </w:rPr>
      <w:t>EE &amp; ER Hoteles</w:t>
    </w:r>
    <w:r>
      <w:rPr>
        <w:lang w:val="es-CO"/>
      </w:rPr>
      <w:t xml:space="preserve"> | </w:t>
    </w:r>
    <w:r>
      <w:rPr>
        <w:lang w:val="es-CO"/>
      </w:rPr>
      <w:fldChar w:fldCharType="begin"/>
    </w:r>
    <w:r>
      <w:rPr>
        <w:lang w:val="es-CO"/>
      </w:rPr>
      <w:instrText xml:space="preserve"> PAGE   \* MERGEFORMAT </w:instrText>
    </w:r>
    <w:r>
      <w:rPr>
        <w:lang w:val="es-CO"/>
      </w:rPr>
      <w:fldChar w:fldCharType="separate"/>
    </w:r>
    <w:r w:rsidR="00C91AA7">
      <w:rPr>
        <w:noProof/>
        <w:lang w:val="es-CO"/>
      </w:rPr>
      <w:t>40</w:t>
    </w:r>
    <w:r>
      <w:rPr>
        <w:lang w:val="es-C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B5" w:rsidRDefault="00C50AB5" w:rsidP="00C06526">
      <w:pPr>
        <w:spacing w:after="0" w:line="240" w:lineRule="auto"/>
      </w:pPr>
      <w:r>
        <w:separator/>
      </w:r>
    </w:p>
  </w:footnote>
  <w:footnote w:type="continuationSeparator" w:id="0">
    <w:p w:rsidR="00C50AB5" w:rsidRDefault="00C50AB5" w:rsidP="00C0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D9" w:rsidRDefault="005661D9">
    <w:pPr>
      <w:pStyle w:val="Header"/>
    </w:pPr>
    <w:r w:rsidRPr="00C06526">
      <w:rPr>
        <w:noProof/>
      </w:rPr>
      <w:drawing>
        <wp:anchor distT="0" distB="0" distL="114300" distR="114300" simplePos="0" relativeHeight="251659264" behindDoc="1" locked="0" layoutInCell="1" allowOverlap="1">
          <wp:simplePos x="0" y="0"/>
          <wp:positionH relativeFrom="column">
            <wp:posOffset>-304340</wp:posOffset>
          </wp:positionH>
          <wp:positionV relativeFrom="paragraph">
            <wp:posOffset>-241064</wp:posOffset>
          </wp:positionV>
          <wp:extent cx="920531" cy="520262"/>
          <wp:effectExtent l="19050" t="0" r="0" b="0"/>
          <wp:wrapNone/>
          <wp:docPr id="25" name="Imagen 22" descr="IDB1.jpg"/>
          <wp:cNvGraphicFramePr/>
          <a:graphic xmlns:a="http://schemas.openxmlformats.org/drawingml/2006/main">
            <a:graphicData uri="http://schemas.openxmlformats.org/drawingml/2006/picture">
              <pic:pic xmlns:pic="http://schemas.openxmlformats.org/drawingml/2006/picture">
                <pic:nvPicPr>
                  <pic:cNvPr id="5" name="Bild 7" descr="IDB1.jpg"/>
                  <pic:cNvPicPr/>
                </pic:nvPicPr>
                <pic:blipFill>
                  <a:blip r:embed="rId1" cstate="screen"/>
                  <a:stretch>
                    <a:fillRect/>
                  </a:stretch>
                </pic:blipFill>
                <pic:spPr>
                  <a:xfrm>
                    <a:off x="0" y="0"/>
                    <a:ext cx="920531" cy="5202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70"/>
    <w:multiLevelType w:val="hybridMultilevel"/>
    <w:tmpl w:val="8312A91C"/>
    <w:lvl w:ilvl="0" w:tplc="47E21A64">
      <w:start w:val="1"/>
      <w:numFmt w:val="bullet"/>
      <w:lvlText w:val="•"/>
      <w:lvlJc w:val="left"/>
      <w:pPr>
        <w:tabs>
          <w:tab w:val="num" w:pos="720"/>
        </w:tabs>
        <w:ind w:left="720" w:hanging="360"/>
      </w:pPr>
      <w:rPr>
        <w:rFonts w:ascii="Arial" w:hAnsi="Arial" w:hint="default"/>
      </w:rPr>
    </w:lvl>
    <w:lvl w:ilvl="1" w:tplc="D534DEA8" w:tentative="1">
      <w:start w:val="1"/>
      <w:numFmt w:val="bullet"/>
      <w:lvlText w:val="•"/>
      <w:lvlJc w:val="left"/>
      <w:pPr>
        <w:tabs>
          <w:tab w:val="num" w:pos="1440"/>
        </w:tabs>
        <w:ind w:left="1440" w:hanging="360"/>
      </w:pPr>
      <w:rPr>
        <w:rFonts w:ascii="Arial" w:hAnsi="Arial" w:hint="default"/>
      </w:rPr>
    </w:lvl>
    <w:lvl w:ilvl="2" w:tplc="6C7407BE" w:tentative="1">
      <w:start w:val="1"/>
      <w:numFmt w:val="bullet"/>
      <w:lvlText w:val="•"/>
      <w:lvlJc w:val="left"/>
      <w:pPr>
        <w:tabs>
          <w:tab w:val="num" w:pos="2160"/>
        </w:tabs>
        <w:ind w:left="2160" w:hanging="360"/>
      </w:pPr>
      <w:rPr>
        <w:rFonts w:ascii="Arial" w:hAnsi="Arial" w:hint="default"/>
      </w:rPr>
    </w:lvl>
    <w:lvl w:ilvl="3" w:tplc="609802A2" w:tentative="1">
      <w:start w:val="1"/>
      <w:numFmt w:val="bullet"/>
      <w:lvlText w:val="•"/>
      <w:lvlJc w:val="left"/>
      <w:pPr>
        <w:tabs>
          <w:tab w:val="num" w:pos="2880"/>
        </w:tabs>
        <w:ind w:left="2880" w:hanging="360"/>
      </w:pPr>
      <w:rPr>
        <w:rFonts w:ascii="Arial" w:hAnsi="Arial" w:hint="default"/>
      </w:rPr>
    </w:lvl>
    <w:lvl w:ilvl="4" w:tplc="3E709EEE" w:tentative="1">
      <w:start w:val="1"/>
      <w:numFmt w:val="bullet"/>
      <w:lvlText w:val="•"/>
      <w:lvlJc w:val="left"/>
      <w:pPr>
        <w:tabs>
          <w:tab w:val="num" w:pos="3600"/>
        </w:tabs>
        <w:ind w:left="3600" w:hanging="360"/>
      </w:pPr>
      <w:rPr>
        <w:rFonts w:ascii="Arial" w:hAnsi="Arial" w:hint="default"/>
      </w:rPr>
    </w:lvl>
    <w:lvl w:ilvl="5" w:tplc="B1AC9B82" w:tentative="1">
      <w:start w:val="1"/>
      <w:numFmt w:val="bullet"/>
      <w:lvlText w:val="•"/>
      <w:lvlJc w:val="left"/>
      <w:pPr>
        <w:tabs>
          <w:tab w:val="num" w:pos="4320"/>
        </w:tabs>
        <w:ind w:left="4320" w:hanging="360"/>
      </w:pPr>
      <w:rPr>
        <w:rFonts w:ascii="Arial" w:hAnsi="Arial" w:hint="default"/>
      </w:rPr>
    </w:lvl>
    <w:lvl w:ilvl="6" w:tplc="64F0C938" w:tentative="1">
      <w:start w:val="1"/>
      <w:numFmt w:val="bullet"/>
      <w:lvlText w:val="•"/>
      <w:lvlJc w:val="left"/>
      <w:pPr>
        <w:tabs>
          <w:tab w:val="num" w:pos="5040"/>
        </w:tabs>
        <w:ind w:left="5040" w:hanging="360"/>
      </w:pPr>
      <w:rPr>
        <w:rFonts w:ascii="Arial" w:hAnsi="Arial" w:hint="default"/>
      </w:rPr>
    </w:lvl>
    <w:lvl w:ilvl="7" w:tplc="F5E625E2" w:tentative="1">
      <w:start w:val="1"/>
      <w:numFmt w:val="bullet"/>
      <w:lvlText w:val="•"/>
      <w:lvlJc w:val="left"/>
      <w:pPr>
        <w:tabs>
          <w:tab w:val="num" w:pos="5760"/>
        </w:tabs>
        <w:ind w:left="5760" w:hanging="360"/>
      </w:pPr>
      <w:rPr>
        <w:rFonts w:ascii="Arial" w:hAnsi="Arial" w:hint="default"/>
      </w:rPr>
    </w:lvl>
    <w:lvl w:ilvl="8" w:tplc="9D7C494C" w:tentative="1">
      <w:start w:val="1"/>
      <w:numFmt w:val="bullet"/>
      <w:lvlText w:val="•"/>
      <w:lvlJc w:val="left"/>
      <w:pPr>
        <w:tabs>
          <w:tab w:val="num" w:pos="6480"/>
        </w:tabs>
        <w:ind w:left="6480" w:hanging="360"/>
      </w:pPr>
      <w:rPr>
        <w:rFonts w:ascii="Arial" w:hAnsi="Arial" w:hint="default"/>
      </w:rPr>
    </w:lvl>
  </w:abstractNum>
  <w:abstractNum w:abstractNumId="1">
    <w:nsid w:val="0A4A6AFA"/>
    <w:multiLevelType w:val="hybridMultilevel"/>
    <w:tmpl w:val="94B4249E"/>
    <w:lvl w:ilvl="0" w:tplc="E72AE15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4D3FAA"/>
    <w:multiLevelType w:val="multilevel"/>
    <w:tmpl w:val="BED46F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5023325"/>
    <w:multiLevelType w:val="hybridMultilevel"/>
    <w:tmpl w:val="AD727048"/>
    <w:lvl w:ilvl="0" w:tplc="D8C0CA1A">
      <w:start w:val="1"/>
      <w:numFmt w:val="bullet"/>
      <w:lvlText w:val="•"/>
      <w:lvlJc w:val="left"/>
      <w:pPr>
        <w:tabs>
          <w:tab w:val="num" w:pos="720"/>
        </w:tabs>
        <w:ind w:left="720" w:hanging="360"/>
      </w:pPr>
      <w:rPr>
        <w:rFonts w:ascii="Arial" w:hAnsi="Arial" w:hint="default"/>
      </w:rPr>
    </w:lvl>
    <w:lvl w:ilvl="1" w:tplc="D11251F6" w:tentative="1">
      <w:start w:val="1"/>
      <w:numFmt w:val="bullet"/>
      <w:lvlText w:val="•"/>
      <w:lvlJc w:val="left"/>
      <w:pPr>
        <w:tabs>
          <w:tab w:val="num" w:pos="1440"/>
        </w:tabs>
        <w:ind w:left="1440" w:hanging="360"/>
      </w:pPr>
      <w:rPr>
        <w:rFonts w:ascii="Arial" w:hAnsi="Arial" w:hint="default"/>
      </w:rPr>
    </w:lvl>
    <w:lvl w:ilvl="2" w:tplc="DC8A3BE0" w:tentative="1">
      <w:start w:val="1"/>
      <w:numFmt w:val="bullet"/>
      <w:lvlText w:val="•"/>
      <w:lvlJc w:val="left"/>
      <w:pPr>
        <w:tabs>
          <w:tab w:val="num" w:pos="2160"/>
        </w:tabs>
        <w:ind w:left="2160" w:hanging="360"/>
      </w:pPr>
      <w:rPr>
        <w:rFonts w:ascii="Arial" w:hAnsi="Arial" w:hint="default"/>
      </w:rPr>
    </w:lvl>
    <w:lvl w:ilvl="3" w:tplc="89D427A0" w:tentative="1">
      <w:start w:val="1"/>
      <w:numFmt w:val="bullet"/>
      <w:lvlText w:val="•"/>
      <w:lvlJc w:val="left"/>
      <w:pPr>
        <w:tabs>
          <w:tab w:val="num" w:pos="2880"/>
        </w:tabs>
        <w:ind w:left="2880" w:hanging="360"/>
      </w:pPr>
      <w:rPr>
        <w:rFonts w:ascii="Arial" w:hAnsi="Arial" w:hint="default"/>
      </w:rPr>
    </w:lvl>
    <w:lvl w:ilvl="4" w:tplc="B2B42AA8" w:tentative="1">
      <w:start w:val="1"/>
      <w:numFmt w:val="bullet"/>
      <w:lvlText w:val="•"/>
      <w:lvlJc w:val="left"/>
      <w:pPr>
        <w:tabs>
          <w:tab w:val="num" w:pos="3600"/>
        </w:tabs>
        <w:ind w:left="3600" w:hanging="360"/>
      </w:pPr>
      <w:rPr>
        <w:rFonts w:ascii="Arial" w:hAnsi="Arial" w:hint="default"/>
      </w:rPr>
    </w:lvl>
    <w:lvl w:ilvl="5" w:tplc="F704ECC8" w:tentative="1">
      <w:start w:val="1"/>
      <w:numFmt w:val="bullet"/>
      <w:lvlText w:val="•"/>
      <w:lvlJc w:val="left"/>
      <w:pPr>
        <w:tabs>
          <w:tab w:val="num" w:pos="4320"/>
        </w:tabs>
        <w:ind w:left="4320" w:hanging="360"/>
      </w:pPr>
      <w:rPr>
        <w:rFonts w:ascii="Arial" w:hAnsi="Arial" w:hint="default"/>
      </w:rPr>
    </w:lvl>
    <w:lvl w:ilvl="6" w:tplc="4A5C39A4" w:tentative="1">
      <w:start w:val="1"/>
      <w:numFmt w:val="bullet"/>
      <w:lvlText w:val="•"/>
      <w:lvlJc w:val="left"/>
      <w:pPr>
        <w:tabs>
          <w:tab w:val="num" w:pos="5040"/>
        </w:tabs>
        <w:ind w:left="5040" w:hanging="360"/>
      </w:pPr>
      <w:rPr>
        <w:rFonts w:ascii="Arial" w:hAnsi="Arial" w:hint="default"/>
      </w:rPr>
    </w:lvl>
    <w:lvl w:ilvl="7" w:tplc="D512A342" w:tentative="1">
      <w:start w:val="1"/>
      <w:numFmt w:val="bullet"/>
      <w:lvlText w:val="•"/>
      <w:lvlJc w:val="left"/>
      <w:pPr>
        <w:tabs>
          <w:tab w:val="num" w:pos="5760"/>
        </w:tabs>
        <w:ind w:left="5760" w:hanging="360"/>
      </w:pPr>
      <w:rPr>
        <w:rFonts w:ascii="Arial" w:hAnsi="Arial" w:hint="default"/>
      </w:rPr>
    </w:lvl>
    <w:lvl w:ilvl="8" w:tplc="AA7E49D0" w:tentative="1">
      <w:start w:val="1"/>
      <w:numFmt w:val="bullet"/>
      <w:lvlText w:val="•"/>
      <w:lvlJc w:val="left"/>
      <w:pPr>
        <w:tabs>
          <w:tab w:val="num" w:pos="6480"/>
        </w:tabs>
        <w:ind w:left="6480" w:hanging="360"/>
      </w:pPr>
      <w:rPr>
        <w:rFonts w:ascii="Arial" w:hAnsi="Arial" w:hint="default"/>
      </w:rPr>
    </w:lvl>
  </w:abstractNum>
  <w:abstractNum w:abstractNumId="4">
    <w:nsid w:val="180774CE"/>
    <w:multiLevelType w:val="hybridMultilevel"/>
    <w:tmpl w:val="C55AAC62"/>
    <w:lvl w:ilvl="0" w:tplc="B6B6FE08">
      <w:start w:val="1"/>
      <w:numFmt w:val="bullet"/>
      <w:lvlText w:val="•"/>
      <w:lvlJc w:val="left"/>
      <w:pPr>
        <w:tabs>
          <w:tab w:val="num" w:pos="720"/>
        </w:tabs>
        <w:ind w:left="720" w:hanging="360"/>
      </w:pPr>
      <w:rPr>
        <w:rFonts w:ascii="Arial" w:hAnsi="Arial" w:hint="default"/>
      </w:rPr>
    </w:lvl>
    <w:lvl w:ilvl="1" w:tplc="43A23042" w:tentative="1">
      <w:start w:val="1"/>
      <w:numFmt w:val="bullet"/>
      <w:lvlText w:val="•"/>
      <w:lvlJc w:val="left"/>
      <w:pPr>
        <w:tabs>
          <w:tab w:val="num" w:pos="1440"/>
        </w:tabs>
        <w:ind w:left="1440" w:hanging="360"/>
      </w:pPr>
      <w:rPr>
        <w:rFonts w:ascii="Arial" w:hAnsi="Arial" w:hint="default"/>
      </w:rPr>
    </w:lvl>
    <w:lvl w:ilvl="2" w:tplc="DCA8A516" w:tentative="1">
      <w:start w:val="1"/>
      <w:numFmt w:val="bullet"/>
      <w:lvlText w:val="•"/>
      <w:lvlJc w:val="left"/>
      <w:pPr>
        <w:tabs>
          <w:tab w:val="num" w:pos="2160"/>
        </w:tabs>
        <w:ind w:left="2160" w:hanging="360"/>
      </w:pPr>
      <w:rPr>
        <w:rFonts w:ascii="Arial" w:hAnsi="Arial" w:hint="default"/>
      </w:rPr>
    </w:lvl>
    <w:lvl w:ilvl="3" w:tplc="E8C0A8CC" w:tentative="1">
      <w:start w:val="1"/>
      <w:numFmt w:val="bullet"/>
      <w:lvlText w:val="•"/>
      <w:lvlJc w:val="left"/>
      <w:pPr>
        <w:tabs>
          <w:tab w:val="num" w:pos="2880"/>
        </w:tabs>
        <w:ind w:left="2880" w:hanging="360"/>
      </w:pPr>
      <w:rPr>
        <w:rFonts w:ascii="Arial" w:hAnsi="Arial" w:hint="default"/>
      </w:rPr>
    </w:lvl>
    <w:lvl w:ilvl="4" w:tplc="24CADC2C" w:tentative="1">
      <w:start w:val="1"/>
      <w:numFmt w:val="bullet"/>
      <w:lvlText w:val="•"/>
      <w:lvlJc w:val="left"/>
      <w:pPr>
        <w:tabs>
          <w:tab w:val="num" w:pos="3600"/>
        </w:tabs>
        <w:ind w:left="3600" w:hanging="360"/>
      </w:pPr>
      <w:rPr>
        <w:rFonts w:ascii="Arial" w:hAnsi="Arial" w:hint="default"/>
      </w:rPr>
    </w:lvl>
    <w:lvl w:ilvl="5" w:tplc="1AEE8770" w:tentative="1">
      <w:start w:val="1"/>
      <w:numFmt w:val="bullet"/>
      <w:lvlText w:val="•"/>
      <w:lvlJc w:val="left"/>
      <w:pPr>
        <w:tabs>
          <w:tab w:val="num" w:pos="4320"/>
        </w:tabs>
        <w:ind w:left="4320" w:hanging="360"/>
      </w:pPr>
      <w:rPr>
        <w:rFonts w:ascii="Arial" w:hAnsi="Arial" w:hint="default"/>
      </w:rPr>
    </w:lvl>
    <w:lvl w:ilvl="6" w:tplc="423A3240" w:tentative="1">
      <w:start w:val="1"/>
      <w:numFmt w:val="bullet"/>
      <w:lvlText w:val="•"/>
      <w:lvlJc w:val="left"/>
      <w:pPr>
        <w:tabs>
          <w:tab w:val="num" w:pos="5040"/>
        </w:tabs>
        <w:ind w:left="5040" w:hanging="360"/>
      </w:pPr>
      <w:rPr>
        <w:rFonts w:ascii="Arial" w:hAnsi="Arial" w:hint="default"/>
      </w:rPr>
    </w:lvl>
    <w:lvl w:ilvl="7" w:tplc="49BAB7D8" w:tentative="1">
      <w:start w:val="1"/>
      <w:numFmt w:val="bullet"/>
      <w:lvlText w:val="•"/>
      <w:lvlJc w:val="left"/>
      <w:pPr>
        <w:tabs>
          <w:tab w:val="num" w:pos="5760"/>
        </w:tabs>
        <w:ind w:left="5760" w:hanging="360"/>
      </w:pPr>
      <w:rPr>
        <w:rFonts w:ascii="Arial" w:hAnsi="Arial" w:hint="default"/>
      </w:rPr>
    </w:lvl>
    <w:lvl w:ilvl="8" w:tplc="90FC7688" w:tentative="1">
      <w:start w:val="1"/>
      <w:numFmt w:val="bullet"/>
      <w:lvlText w:val="•"/>
      <w:lvlJc w:val="left"/>
      <w:pPr>
        <w:tabs>
          <w:tab w:val="num" w:pos="6480"/>
        </w:tabs>
        <w:ind w:left="6480" w:hanging="360"/>
      </w:pPr>
      <w:rPr>
        <w:rFonts w:ascii="Arial" w:hAnsi="Arial" w:hint="default"/>
      </w:rPr>
    </w:lvl>
  </w:abstractNum>
  <w:abstractNum w:abstractNumId="5">
    <w:nsid w:val="2C4F7C0A"/>
    <w:multiLevelType w:val="multilevel"/>
    <w:tmpl w:val="E4F88AC8"/>
    <w:lvl w:ilvl="0">
      <w:start w:val="1"/>
      <w:numFmt w:val="decimal"/>
      <w:lvlText w:val="%1."/>
      <w:lvlJc w:val="left"/>
      <w:pPr>
        <w:tabs>
          <w:tab w:val="num" w:pos="426"/>
        </w:tabs>
        <w:ind w:left="426" w:firstLine="0"/>
      </w:pPr>
      <w:rPr>
        <w:rFonts w:hint="default"/>
      </w:rPr>
    </w:lvl>
    <w:lvl w:ilvl="1">
      <w:start w:val="1"/>
      <w:numFmt w:val="decimal"/>
      <w:pStyle w:val="Heading2"/>
      <w:lvlText w:val="%1.%2."/>
      <w:lvlJc w:val="left"/>
      <w:pPr>
        <w:tabs>
          <w:tab w:val="num" w:pos="0"/>
        </w:tabs>
        <w:ind w:left="720" w:firstLine="0"/>
      </w:pPr>
      <w:rPr>
        <w:rFonts w:hint="default"/>
        <w:b/>
      </w:rPr>
    </w:lvl>
    <w:lvl w:ilvl="2">
      <w:start w:val="1"/>
      <w:numFmt w:val="decimal"/>
      <w:pStyle w:val="Heading3"/>
      <w:lvlText w:val="%1.%2.%3"/>
      <w:lvlJc w:val="left"/>
      <w:pPr>
        <w:tabs>
          <w:tab w:val="num" w:pos="0"/>
        </w:tabs>
        <w:ind w:left="720" w:firstLine="0"/>
      </w:pPr>
      <w:rPr>
        <w:rFonts w:hint="default"/>
      </w:rPr>
    </w:lvl>
    <w:lvl w:ilvl="3">
      <w:start w:val="1"/>
      <w:numFmt w:val="decimal"/>
      <w:pStyle w:val="titulo4"/>
      <w:lvlText w:val="%1.%2.%3%4."/>
      <w:lvlJc w:val="left"/>
      <w:pPr>
        <w:tabs>
          <w:tab w:val="num" w:pos="0"/>
        </w:tabs>
        <w:ind w:left="708" w:hanging="708"/>
      </w:pPr>
      <w:rPr>
        <w:rFonts w:hint="default"/>
      </w:rPr>
    </w:lvl>
    <w:lvl w:ilvl="4">
      <w:start w:val="1"/>
      <w:numFmt w:val="decimal"/>
      <w:lvlText w:val="%1.%2.%3%4.%5."/>
      <w:lvlJc w:val="left"/>
      <w:pPr>
        <w:tabs>
          <w:tab w:val="num" w:pos="0"/>
        </w:tabs>
        <w:ind w:left="1416" w:hanging="708"/>
      </w:pPr>
      <w:rPr>
        <w:rFonts w:hint="default"/>
      </w:rPr>
    </w:lvl>
    <w:lvl w:ilvl="5">
      <w:start w:val="1"/>
      <w:numFmt w:val="decimal"/>
      <w:lvlText w:val="%1.%2.%3%4.%5.%6."/>
      <w:lvlJc w:val="left"/>
      <w:pPr>
        <w:tabs>
          <w:tab w:val="num" w:pos="0"/>
        </w:tabs>
        <w:ind w:left="2124" w:hanging="708"/>
      </w:pPr>
      <w:rPr>
        <w:rFonts w:hint="default"/>
      </w:rPr>
    </w:lvl>
    <w:lvl w:ilvl="6">
      <w:start w:val="1"/>
      <w:numFmt w:val="decimal"/>
      <w:lvlText w:val="%1.%2.%3%4.%5.%6.%7."/>
      <w:lvlJc w:val="left"/>
      <w:pPr>
        <w:tabs>
          <w:tab w:val="num" w:pos="0"/>
        </w:tabs>
        <w:ind w:left="2832" w:hanging="708"/>
      </w:pPr>
      <w:rPr>
        <w:rFonts w:hint="default"/>
      </w:rPr>
    </w:lvl>
    <w:lvl w:ilvl="7">
      <w:start w:val="1"/>
      <w:numFmt w:val="decimal"/>
      <w:lvlText w:val="%1.%2.%3%4.%5.%6.%7.%8."/>
      <w:lvlJc w:val="left"/>
      <w:pPr>
        <w:tabs>
          <w:tab w:val="num" w:pos="0"/>
        </w:tabs>
        <w:ind w:left="3540" w:hanging="708"/>
      </w:pPr>
      <w:rPr>
        <w:rFonts w:hint="default"/>
      </w:rPr>
    </w:lvl>
    <w:lvl w:ilvl="8">
      <w:start w:val="1"/>
      <w:numFmt w:val="decimal"/>
      <w:lvlText w:val="%1.%2.%3%4.%5.%6.%7.%8.%9."/>
      <w:lvlJc w:val="left"/>
      <w:pPr>
        <w:tabs>
          <w:tab w:val="num" w:pos="0"/>
        </w:tabs>
        <w:ind w:left="4248" w:hanging="708"/>
      </w:pPr>
      <w:rPr>
        <w:rFonts w:hint="default"/>
      </w:rPr>
    </w:lvl>
  </w:abstractNum>
  <w:abstractNum w:abstractNumId="6">
    <w:nsid w:val="33200BED"/>
    <w:multiLevelType w:val="hybridMultilevel"/>
    <w:tmpl w:val="569AB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B07AF"/>
    <w:multiLevelType w:val="hybridMultilevel"/>
    <w:tmpl w:val="FB2EBF94"/>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34683C"/>
    <w:multiLevelType w:val="hybridMultilevel"/>
    <w:tmpl w:val="3EA2293C"/>
    <w:lvl w:ilvl="0" w:tplc="E72AE158">
      <w:start w:val="1"/>
      <w:numFmt w:val="bullet"/>
      <w:lvlText w:val="-"/>
      <w:lvlJc w:val="left"/>
      <w:pPr>
        <w:tabs>
          <w:tab w:val="num" w:pos="720"/>
        </w:tabs>
        <w:ind w:left="720" w:hanging="360"/>
      </w:pPr>
      <w:rPr>
        <w:rFonts w:ascii="Calibri" w:hAnsi="Calibri" w:hint="default"/>
      </w:rPr>
    </w:lvl>
    <w:lvl w:ilvl="1" w:tplc="2D9ABECC" w:tentative="1">
      <w:start w:val="1"/>
      <w:numFmt w:val="decimal"/>
      <w:lvlText w:val="%2."/>
      <w:lvlJc w:val="left"/>
      <w:pPr>
        <w:tabs>
          <w:tab w:val="num" w:pos="1440"/>
        </w:tabs>
        <w:ind w:left="1440" w:hanging="360"/>
      </w:pPr>
    </w:lvl>
    <w:lvl w:ilvl="2" w:tplc="4B58BD0A" w:tentative="1">
      <w:start w:val="1"/>
      <w:numFmt w:val="decimal"/>
      <w:lvlText w:val="%3."/>
      <w:lvlJc w:val="left"/>
      <w:pPr>
        <w:tabs>
          <w:tab w:val="num" w:pos="2160"/>
        </w:tabs>
        <w:ind w:left="2160" w:hanging="360"/>
      </w:pPr>
    </w:lvl>
    <w:lvl w:ilvl="3" w:tplc="DFBCCD84" w:tentative="1">
      <w:start w:val="1"/>
      <w:numFmt w:val="decimal"/>
      <w:lvlText w:val="%4."/>
      <w:lvlJc w:val="left"/>
      <w:pPr>
        <w:tabs>
          <w:tab w:val="num" w:pos="2880"/>
        </w:tabs>
        <w:ind w:left="2880" w:hanging="360"/>
      </w:pPr>
    </w:lvl>
    <w:lvl w:ilvl="4" w:tplc="D7CAD77E" w:tentative="1">
      <w:start w:val="1"/>
      <w:numFmt w:val="decimal"/>
      <w:lvlText w:val="%5."/>
      <w:lvlJc w:val="left"/>
      <w:pPr>
        <w:tabs>
          <w:tab w:val="num" w:pos="3600"/>
        </w:tabs>
        <w:ind w:left="3600" w:hanging="360"/>
      </w:pPr>
    </w:lvl>
    <w:lvl w:ilvl="5" w:tplc="894A3B2C" w:tentative="1">
      <w:start w:val="1"/>
      <w:numFmt w:val="decimal"/>
      <w:lvlText w:val="%6."/>
      <w:lvlJc w:val="left"/>
      <w:pPr>
        <w:tabs>
          <w:tab w:val="num" w:pos="4320"/>
        </w:tabs>
        <w:ind w:left="4320" w:hanging="360"/>
      </w:pPr>
    </w:lvl>
    <w:lvl w:ilvl="6" w:tplc="5FCA425E" w:tentative="1">
      <w:start w:val="1"/>
      <w:numFmt w:val="decimal"/>
      <w:lvlText w:val="%7."/>
      <w:lvlJc w:val="left"/>
      <w:pPr>
        <w:tabs>
          <w:tab w:val="num" w:pos="5040"/>
        </w:tabs>
        <w:ind w:left="5040" w:hanging="360"/>
      </w:pPr>
    </w:lvl>
    <w:lvl w:ilvl="7" w:tplc="604CCE5E" w:tentative="1">
      <w:start w:val="1"/>
      <w:numFmt w:val="decimal"/>
      <w:lvlText w:val="%8."/>
      <w:lvlJc w:val="left"/>
      <w:pPr>
        <w:tabs>
          <w:tab w:val="num" w:pos="5760"/>
        </w:tabs>
        <w:ind w:left="5760" w:hanging="360"/>
      </w:pPr>
    </w:lvl>
    <w:lvl w:ilvl="8" w:tplc="77CAF41A" w:tentative="1">
      <w:start w:val="1"/>
      <w:numFmt w:val="decimal"/>
      <w:lvlText w:val="%9."/>
      <w:lvlJc w:val="left"/>
      <w:pPr>
        <w:tabs>
          <w:tab w:val="num" w:pos="6480"/>
        </w:tabs>
        <w:ind w:left="6480" w:hanging="360"/>
      </w:pPr>
    </w:lvl>
  </w:abstractNum>
  <w:abstractNum w:abstractNumId="9">
    <w:nsid w:val="4ACE7CC9"/>
    <w:multiLevelType w:val="hybridMultilevel"/>
    <w:tmpl w:val="2104F738"/>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894A2E"/>
    <w:multiLevelType w:val="hybridMultilevel"/>
    <w:tmpl w:val="193C5808"/>
    <w:lvl w:ilvl="0" w:tplc="E72AE15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246A72"/>
    <w:multiLevelType w:val="multilevel"/>
    <w:tmpl w:val="CE147B08"/>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DA6E2A"/>
    <w:multiLevelType w:val="hybridMultilevel"/>
    <w:tmpl w:val="260CE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BF1294"/>
    <w:multiLevelType w:val="hybridMultilevel"/>
    <w:tmpl w:val="FA3ECE3C"/>
    <w:lvl w:ilvl="0" w:tplc="E72AE158">
      <w:start w:val="1"/>
      <w:numFmt w:val="bullet"/>
      <w:lvlText w:val="-"/>
      <w:lvlJc w:val="left"/>
      <w:pPr>
        <w:tabs>
          <w:tab w:val="num" w:pos="720"/>
        </w:tabs>
        <w:ind w:left="720" w:hanging="360"/>
      </w:pPr>
      <w:rPr>
        <w:rFonts w:ascii="Calibri" w:hAnsi="Calibri" w:hint="default"/>
      </w:rPr>
    </w:lvl>
    <w:lvl w:ilvl="1" w:tplc="D11251F6" w:tentative="1">
      <w:start w:val="1"/>
      <w:numFmt w:val="bullet"/>
      <w:lvlText w:val="•"/>
      <w:lvlJc w:val="left"/>
      <w:pPr>
        <w:tabs>
          <w:tab w:val="num" w:pos="1440"/>
        </w:tabs>
        <w:ind w:left="1440" w:hanging="360"/>
      </w:pPr>
      <w:rPr>
        <w:rFonts w:ascii="Arial" w:hAnsi="Arial" w:hint="default"/>
      </w:rPr>
    </w:lvl>
    <w:lvl w:ilvl="2" w:tplc="DC8A3BE0" w:tentative="1">
      <w:start w:val="1"/>
      <w:numFmt w:val="bullet"/>
      <w:lvlText w:val="•"/>
      <w:lvlJc w:val="left"/>
      <w:pPr>
        <w:tabs>
          <w:tab w:val="num" w:pos="2160"/>
        </w:tabs>
        <w:ind w:left="2160" w:hanging="360"/>
      </w:pPr>
      <w:rPr>
        <w:rFonts w:ascii="Arial" w:hAnsi="Arial" w:hint="default"/>
      </w:rPr>
    </w:lvl>
    <w:lvl w:ilvl="3" w:tplc="89D427A0" w:tentative="1">
      <w:start w:val="1"/>
      <w:numFmt w:val="bullet"/>
      <w:lvlText w:val="•"/>
      <w:lvlJc w:val="left"/>
      <w:pPr>
        <w:tabs>
          <w:tab w:val="num" w:pos="2880"/>
        </w:tabs>
        <w:ind w:left="2880" w:hanging="360"/>
      </w:pPr>
      <w:rPr>
        <w:rFonts w:ascii="Arial" w:hAnsi="Arial" w:hint="default"/>
      </w:rPr>
    </w:lvl>
    <w:lvl w:ilvl="4" w:tplc="B2B42AA8" w:tentative="1">
      <w:start w:val="1"/>
      <w:numFmt w:val="bullet"/>
      <w:lvlText w:val="•"/>
      <w:lvlJc w:val="left"/>
      <w:pPr>
        <w:tabs>
          <w:tab w:val="num" w:pos="3600"/>
        </w:tabs>
        <w:ind w:left="3600" w:hanging="360"/>
      </w:pPr>
      <w:rPr>
        <w:rFonts w:ascii="Arial" w:hAnsi="Arial" w:hint="default"/>
      </w:rPr>
    </w:lvl>
    <w:lvl w:ilvl="5" w:tplc="F704ECC8" w:tentative="1">
      <w:start w:val="1"/>
      <w:numFmt w:val="bullet"/>
      <w:lvlText w:val="•"/>
      <w:lvlJc w:val="left"/>
      <w:pPr>
        <w:tabs>
          <w:tab w:val="num" w:pos="4320"/>
        </w:tabs>
        <w:ind w:left="4320" w:hanging="360"/>
      </w:pPr>
      <w:rPr>
        <w:rFonts w:ascii="Arial" w:hAnsi="Arial" w:hint="default"/>
      </w:rPr>
    </w:lvl>
    <w:lvl w:ilvl="6" w:tplc="4A5C39A4" w:tentative="1">
      <w:start w:val="1"/>
      <w:numFmt w:val="bullet"/>
      <w:lvlText w:val="•"/>
      <w:lvlJc w:val="left"/>
      <w:pPr>
        <w:tabs>
          <w:tab w:val="num" w:pos="5040"/>
        </w:tabs>
        <w:ind w:left="5040" w:hanging="360"/>
      </w:pPr>
      <w:rPr>
        <w:rFonts w:ascii="Arial" w:hAnsi="Arial" w:hint="default"/>
      </w:rPr>
    </w:lvl>
    <w:lvl w:ilvl="7" w:tplc="D512A342" w:tentative="1">
      <w:start w:val="1"/>
      <w:numFmt w:val="bullet"/>
      <w:lvlText w:val="•"/>
      <w:lvlJc w:val="left"/>
      <w:pPr>
        <w:tabs>
          <w:tab w:val="num" w:pos="5760"/>
        </w:tabs>
        <w:ind w:left="5760" w:hanging="360"/>
      </w:pPr>
      <w:rPr>
        <w:rFonts w:ascii="Arial" w:hAnsi="Arial" w:hint="default"/>
      </w:rPr>
    </w:lvl>
    <w:lvl w:ilvl="8" w:tplc="AA7E49D0" w:tentative="1">
      <w:start w:val="1"/>
      <w:numFmt w:val="bullet"/>
      <w:lvlText w:val="•"/>
      <w:lvlJc w:val="left"/>
      <w:pPr>
        <w:tabs>
          <w:tab w:val="num" w:pos="6480"/>
        </w:tabs>
        <w:ind w:left="6480" w:hanging="360"/>
      </w:pPr>
      <w:rPr>
        <w:rFonts w:ascii="Arial" w:hAnsi="Arial" w:hint="default"/>
      </w:rPr>
    </w:lvl>
  </w:abstractNum>
  <w:abstractNum w:abstractNumId="14">
    <w:nsid w:val="6B8E6BE3"/>
    <w:multiLevelType w:val="multilevel"/>
    <w:tmpl w:val="8FBCA3D2"/>
    <w:lvl w:ilvl="0">
      <w:start w:val="1"/>
      <w:numFmt w:val="upperRoman"/>
      <w:pStyle w:val="Titulo1"/>
      <w:lvlText w:val="%1."/>
      <w:lvlJc w:val="right"/>
      <w:pPr>
        <w:tabs>
          <w:tab w:val="num" w:pos="864"/>
        </w:tabs>
        <w:ind w:left="864" w:hanging="864"/>
      </w:pPr>
      <w:rPr>
        <w:rFonts w:hint="default"/>
        <w:sz w:val="22"/>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864" w:hanging="864"/>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num w:numId="1">
    <w:abstractNumId w:val="14"/>
  </w:num>
  <w:num w:numId="2">
    <w:abstractNumId w:val="0"/>
  </w:num>
  <w:num w:numId="3">
    <w:abstractNumId w:val="2"/>
  </w:num>
  <w:num w:numId="4">
    <w:abstractNumId w:val="1"/>
  </w:num>
  <w:num w:numId="5">
    <w:abstractNumId w:val="3"/>
  </w:num>
  <w:num w:numId="6">
    <w:abstractNumId w:val="5"/>
  </w:num>
  <w:num w:numId="7">
    <w:abstractNumId w:val="7"/>
  </w:num>
  <w:num w:numId="8">
    <w:abstractNumId w:val="9"/>
  </w:num>
  <w:num w:numId="9">
    <w:abstractNumId w:val="11"/>
  </w:num>
  <w:num w:numId="10">
    <w:abstractNumId w:val="5"/>
    <w:lvlOverride w:ilvl="0">
      <w:startOverride w:val="3"/>
    </w:lvlOverride>
    <w:lvlOverride w:ilvl="1">
      <w:startOverride w:val="1"/>
    </w:lvlOverride>
  </w:num>
  <w:num w:numId="11">
    <w:abstractNumId w:val="8"/>
  </w:num>
  <w:num w:numId="12">
    <w:abstractNumId w:val="5"/>
    <w:lvlOverride w:ilvl="0">
      <w:startOverride w:val="3"/>
    </w:lvlOverride>
    <w:lvlOverride w:ilvl="1">
      <w:startOverride w:val="1"/>
    </w:lvlOverride>
  </w:num>
  <w:num w:numId="13">
    <w:abstractNumId w:val="5"/>
    <w:lvlOverride w:ilvl="0">
      <w:startOverride w:val="3"/>
    </w:lvlOverride>
    <w:lvlOverride w:ilvl="1">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num>
  <w:num w:numId="17">
    <w:abstractNumId w:val="5"/>
    <w:lvlOverride w:ilvl="0">
      <w:startOverride w:val="3"/>
    </w:lvlOverride>
    <w:lvlOverride w:ilvl="1">
      <w:startOverride w:val="1"/>
    </w:lvlOverride>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4"/>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AD"/>
    <w:rsid w:val="000005A2"/>
    <w:rsid w:val="000106E0"/>
    <w:rsid w:val="00026842"/>
    <w:rsid w:val="000272AA"/>
    <w:rsid w:val="00040CE8"/>
    <w:rsid w:val="0004569D"/>
    <w:rsid w:val="000473E2"/>
    <w:rsid w:val="000523A2"/>
    <w:rsid w:val="00072791"/>
    <w:rsid w:val="0007747C"/>
    <w:rsid w:val="000845D9"/>
    <w:rsid w:val="000922E6"/>
    <w:rsid w:val="000A1429"/>
    <w:rsid w:val="000A2238"/>
    <w:rsid w:val="000A3E97"/>
    <w:rsid w:val="000A4973"/>
    <w:rsid w:val="000C2D47"/>
    <w:rsid w:val="000D6FAB"/>
    <w:rsid w:val="000E3C57"/>
    <w:rsid w:val="000E5CFF"/>
    <w:rsid w:val="000F70A7"/>
    <w:rsid w:val="00102ED6"/>
    <w:rsid w:val="00112523"/>
    <w:rsid w:val="00121D27"/>
    <w:rsid w:val="00122571"/>
    <w:rsid w:val="00124821"/>
    <w:rsid w:val="001251E0"/>
    <w:rsid w:val="00130717"/>
    <w:rsid w:val="00131B23"/>
    <w:rsid w:val="0013390B"/>
    <w:rsid w:val="001353CD"/>
    <w:rsid w:val="00136255"/>
    <w:rsid w:val="00137C15"/>
    <w:rsid w:val="001408F5"/>
    <w:rsid w:val="00140D2F"/>
    <w:rsid w:val="00155404"/>
    <w:rsid w:val="00160360"/>
    <w:rsid w:val="00166167"/>
    <w:rsid w:val="001662E0"/>
    <w:rsid w:val="00181C36"/>
    <w:rsid w:val="00184865"/>
    <w:rsid w:val="001876F8"/>
    <w:rsid w:val="00191A75"/>
    <w:rsid w:val="00194832"/>
    <w:rsid w:val="00194E65"/>
    <w:rsid w:val="00197BB0"/>
    <w:rsid w:val="001A16F3"/>
    <w:rsid w:val="001B1AD6"/>
    <w:rsid w:val="001C0328"/>
    <w:rsid w:val="001C2C3A"/>
    <w:rsid w:val="001D4EB7"/>
    <w:rsid w:val="001D65B7"/>
    <w:rsid w:val="001E7137"/>
    <w:rsid w:val="001F3B80"/>
    <w:rsid w:val="001F6771"/>
    <w:rsid w:val="001F7A48"/>
    <w:rsid w:val="00217288"/>
    <w:rsid w:val="002346FE"/>
    <w:rsid w:val="002464F0"/>
    <w:rsid w:val="00256DB0"/>
    <w:rsid w:val="00264995"/>
    <w:rsid w:val="00281494"/>
    <w:rsid w:val="002818C7"/>
    <w:rsid w:val="0028349D"/>
    <w:rsid w:val="002850CB"/>
    <w:rsid w:val="00286530"/>
    <w:rsid w:val="002904C8"/>
    <w:rsid w:val="0029477E"/>
    <w:rsid w:val="00297681"/>
    <w:rsid w:val="002C3FA6"/>
    <w:rsid w:val="002D106A"/>
    <w:rsid w:val="002D131D"/>
    <w:rsid w:val="002E1740"/>
    <w:rsid w:val="002F2861"/>
    <w:rsid w:val="002F4561"/>
    <w:rsid w:val="002F795E"/>
    <w:rsid w:val="0031168D"/>
    <w:rsid w:val="003129AD"/>
    <w:rsid w:val="00313DB4"/>
    <w:rsid w:val="00316B31"/>
    <w:rsid w:val="003265CC"/>
    <w:rsid w:val="00335858"/>
    <w:rsid w:val="00337FA8"/>
    <w:rsid w:val="00364206"/>
    <w:rsid w:val="003666C4"/>
    <w:rsid w:val="00373194"/>
    <w:rsid w:val="00391A1B"/>
    <w:rsid w:val="00391E0A"/>
    <w:rsid w:val="0039626F"/>
    <w:rsid w:val="00397128"/>
    <w:rsid w:val="003A4EB8"/>
    <w:rsid w:val="003A67F7"/>
    <w:rsid w:val="003C31F7"/>
    <w:rsid w:val="003C33BE"/>
    <w:rsid w:val="003C443B"/>
    <w:rsid w:val="003E1103"/>
    <w:rsid w:val="00403AC1"/>
    <w:rsid w:val="0041339A"/>
    <w:rsid w:val="00424EB4"/>
    <w:rsid w:val="00430611"/>
    <w:rsid w:val="00433B1E"/>
    <w:rsid w:val="0044566D"/>
    <w:rsid w:val="00466042"/>
    <w:rsid w:val="00474F9B"/>
    <w:rsid w:val="00481976"/>
    <w:rsid w:val="004825D6"/>
    <w:rsid w:val="004950A3"/>
    <w:rsid w:val="00495202"/>
    <w:rsid w:val="004A0583"/>
    <w:rsid w:val="004A2ED7"/>
    <w:rsid w:val="004B29AF"/>
    <w:rsid w:val="004B29EA"/>
    <w:rsid w:val="004D199A"/>
    <w:rsid w:val="004D5479"/>
    <w:rsid w:val="004E1DA3"/>
    <w:rsid w:val="00533FBF"/>
    <w:rsid w:val="00536914"/>
    <w:rsid w:val="00551CE1"/>
    <w:rsid w:val="005565E1"/>
    <w:rsid w:val="005661D9"/>
    <w:rsid w:val="00573621"/>
    <w:rsid w:val="00582612"/>
    <w:rsid w:val="005B199C"/>
    <w:rsid w:val="005D4551"/>
    <w:rsid w:val="005E089A"/>
    <w:rsid w:val="005E475E"/>
    <w:rsid w:val="005E5EB9"/>
    <w:rsid w:val="005F391D"/>
    <w:rsid w:val="00622374"/>
    <w:rsid w:val="00622723"/>
    <w:rsid w:val="00626A79"/>
    <w:rsid w:val="00640896"/>
    <w:rsid w:val="006459FE"/>
    <w:rsid w:val="00646D1D"/>
    <w:rsid w:val="00652F8D"/>
    <w:rsid w:val="00654FE8"/>
    <w:rsid w:val="006625F6"/>
    <w:rsid w:val="00664E3D"/>
    <w:rsid w:val="00667253"/>
    <w:rsid w:val="00667E85"/>
    <w:rsid w:val="006810F6"/>
    <w:rsid w:val="00691349"/>
    <w:rsid w:val="00695631"/>
    <w:rsid w:val="006A1256"/>
    <w:rsid w:val="006B0554"/>
    <w:rsid w:val="006B1A7F"/>
    <w:rsid w:val="006C17B7"/>
    <w:rsid w:val="006C1F5F"/>
    <w:rsid w:val="006C2C23"/>
    <w:rsid w:val="006C6C3B"/>
    <w:rsid w:val="006D2A86"/>
    <w:rsid w:val="006D6C4D"/>
    <w:rsid w:val="006F14BD"/>
    <w:rsid w:val="00710532"/>
    <w:rsid w:val="00724E94"/>
    <w:rsid w:val="00730FB3"/>
    <w:rsid w:val="00732433"/>
    <w:rsid w:val="00733B1B"/>
    <w:rsid w:val="007736BF"/>
    <w:rsid w:val="00773951"/>
    <w:rsid w:val="007818EB"/>
    <w:rsid w:val="00782813"/>
    <w:rsid w:val="0079106F"/>
    <w:rsid w:val="007A2A7C"/>
    <w:rsid w:val="007C4E41"/>
    <w:rsid w:val="007C615B"/>
    <w:rsid w:val="007C6D9B"/>
    <w:rsid w:val="007E1057"/>
    <w:rsid w:val="00802129"/>
    <w:rsid w:val="008419CE"/>
    <w:rsid w:val="008432B5"/>
    <w:rsid w:val="00850557"/>
    <w:rsid w:val="00851833"/>
    <w:rsid w:val="0085782C"/>
    <w:rsid w:val="00871818"/>
    <w:rsid w:val="00877915"/>
    <w:rsid w:val="00881AEE"/>
    <w:rsid w:val="00885735"/>
    <w:rsid w:val="00895EB4"/>
    <w:rsid w:val="008A11B7"/>
    <w:rsid w:val="008A5F48"/>
    <w:rsid w:val="008B2D5D"/>
    <w:rsid w:val="008B33B6"/>
    <w:rsid w:val="008B45C7"/>
    <w:rsid w:val="008C5A31"/>
    <w:rsid w:val="008E20F6"/>
    <w:rsid w:val="009022BE"/>
    <w:rsid w:val="0090637F"/>
    <w:rsid w:val="00906CDD"/>
    <w:rsid w:val="0091178C"/>
    <w:rsid w:val="009117BD"/>
    <w:rsid w:val="00937B6B"/>
    <w:rsid w:val="00951019"/>
    <w:rsid w:val="00953BA6"/>
    <w:rsid w:val="00954040"/>
    <w:rsid w:val="00965165"/>
    <w:rsid w:val="00970A7F"/>
    <w:rsid w:val="0097462C"/>
    <w:rsid w:val="009849B1"/>
    <w:rsid w:val="009B02C7"/>
    <w:rsid w:val="009B70C8"/>
    <w:rsid w:val="009C2DAB"/>
    <w:rsid w:val="009D39A5"/>
    <w:rsid w:val="009D74E4"/>
    <w:rsid w:val="009E731F"/>
    <w:rsid w:val="009F159C"/>
    <w:rsid w:val="009F7DC6"/>
    <w:rsid w:val="00A17333"/>
    <w:rsid w:val="00A20147"/>
    <w:rsid w:val="00A3288A"/>
    <w:rsid w:val="00A35F96"/>
    <w:rsid w:val="00A36966"/>
    <w:rsid w:val="00A57EDC"/>
    <w:rsid w:val="00A66260"/>
    <w:rsid w:val="00A73315"/>
    <w:rsid w:val="00A77B09"/>
    <w:rsid w:val="00A908F6"/>
    <w:rsid w:val="00AA42DC"/>
    <w:rsid w:val="00AC5846"/>
    <w:rsid w:val="00AC5895"/>
    <w:rsid w:val="00AE438A"/>
    <w:rsid w:val="00AF13E9"/>
    <w:rsid w:val="00B00B4C"/>
    <w:rsid w:val="00B10369"/>
    <w:rsid w:val="00B1282D"/>
    <w:rsid w:val="00B15B7A"/>
    <w:rsid w:val="00B22AE8"/>
    <w:rsid w:val="00B24B74"/>
    <w:rsid w:val="00B2576D"/>
    <w:rsid w:val="00B27BCB"/>
    <w:rsid w:val="00B36AD5"/>
    <w:rsid w:val="00B37C88"/>
    <w:rsid w:val="00B40B78"/>
    <w:rsid w:val="00B46770"/>
    <w:rsid w:val="00B50ADE"/>
    <w:rsid w:val="00B53768"/>
    <w:rsid w:val="00B65339"/>
    <w:rsid w:val="00B75EB8"/>
    <w:rsid w:val="00B96ABE"/>
    <w:rsid w:val="00BB0291"/>
    <w:rsid w:val="00BD46BF"/>
    <w:rsid w:val="00BE3EBF"/>
    <w:rsid w:val="00C0207C"/>
    <w:rsid w:val="00C04214"/>
    <w:rsid w:val="00C06526"/>
    <w:rsid w:val="00C0723E"/>
    <w:rsid w:val="00C123A7"/>
    <w:rsid w:val="00C20903"/>
    <w:rsid w:val="00C21576"/>
    <w:rsid w:val="00C23352"/>
    <w:rsid w:val="00C24915"/>
    <w:rsid w:val="00C315B7"/>
    <w:rsid w:val="00C42988"/>
    <w:rsid w:val="00C50AB5"/>
    <w:rsid w:val="00C6303A"/>
    <w:rsid w:val="00C737B0"/>
    <w:rsid w:val="00C91AA7"/>
    <w:rsid w:val="00C976D3"/>
    <w:rsid w:val="00CA3F41"/>
    <w:rsid w:val="00CB234C"/>
    <w:rsid w:val="00CC2516"/>
    <w:rsid w:val="00CC4DEC"/>
    <w:rsid w:val="00CE2E6E"/>
    <w:rsid w:val="00CE37AF"/>
    <w:rsid w:val="00CE3A13"/>
    <w:rsid w:val="00CE60B9"/>
    <w:rsid w:val="00CE67D6"/>
    <w:rsid w:val="00CF0979"/>
    <w:rsid w:val="00CF1988"/>
    <w:rsid w:val="00CF3107"/>
    <w:rsid w:val="00CF4916"/>
    <w:rsid w:val="00D04507"/>
    <w:rsid w:val="00D10C8F"/>
    <w:rsid w:val="00D1478D"/>
    <w:rsid w:val="00D21DB4"/>
    <w:rsid w:val="00D25C78"/>
    <w:rsid w:val="00D26A95"/>
    <w:rsid w:val="00D32567"/>
    <w:rsid w:val="00D5641A"/>
    <w:rsid w:val="00D569C9"/>
    <w:rsid w:val="00D57D57"/>
    <w:rsid w:val="00D606A2"/>
    <w:rsid w:val="00D63C4D"/>
    <w:rsid w:val="00D73E5F"/>
    <w:rsid w:val="00D769E7"/>
    <w:rsid w:val="00D845D0"/>
    <w:rsid w:val="00D872B5"/>
    <w:rsid w:val="00D93F4B"/>
    <w:rsid w:val="00D969B9"/>
    <w:rsid w:val="00DD3106"/>
    <w:rsid w:val="00DE5636"/>
    <w:rsid w:val="00DF167D"/>
    <w:rsid w:val="00E005DA"/>
    <w:rsid w:val="00E10C90"/>
    <w:rsid w:val="00E31C2C"/>
    <w:rsid w:val="00E32C2C"/>
    <w:rsid w:val="00E32F7D"/>
    <w:rsid w:val="00E37D6D"/>
    <w:rsid w:val="00E40262"/>
    <w:rsid w:val="00E418E1"/>
    <w:rsid w:val="00E514E9"/>
    <w:rsid w:val="00E559F0"/>
    <w:rsid w:val="00E62971"/>
    <w:rsid w:val="00E71870"/>
    <w:rsid w:val="00E733B3"/>
    <w:rsid w:val="00E73EE3"/>
    <w:rsid w:val="00E81E88"/>
    <w:rsid w:val="00EB35AB"/>
    <w:rsid w:val="00EC12F7"/>
    <w:rsid w:val="00EC64E5"/>
    <w:rsid w:val="00ED33D1"/>
    <w:rsid w:val="00ED3DA5"/>
    <w:rsid w:val="00ED71FC"/>
    <w:rsid w:val="00EE2EC3"/>
    <w:rsid w:val="00EF4F08"/>
    <w:rsid w:val="00F00C97"/>
    <w:rsid w:val="00F03051"/>
    <w:rsid w:val="00F10BC5"/>
    <w:rsid w:val="00F46104"/>
    <w:rsid w:val="00F467F3"/>
    <w:rsid w:val="00F50F53"/>
    <w:rsid w:val="00F854EB"/>
    <w:rsid w:val="00FA53CB"/>
    <w:rsid w:val="00FC07B9"/>
    <w:rsid w:val="00FC0864"/>
    <w:rsid w:val="00FC58EB"/>
    <w:rsid w:val="00FC649A"/>
    <w:rsid w:val="00FE4A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02"/>
    <w:pPr>
      <w:keepNext/>
      <w:keepLines/>
      <w:numPr>
        <w:numId w:val="9"/>
      </w:numPr>
      <w:spacing w:before="480"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0637F"/>
    <w:pPr>
      <w:keepNext/>
      <w:keepLines/>
      <w:numPr>
        <w:ilvl w:val="1"/>
        <w:numId w:val="10"/>
      </w:numPr>
      <w:spacing w:before="200" w:after="240"/>
      <w:outlineLvl w:val="1"/>
    </w:pPr>
    <w:rPr>
      <w:rFonts w:ascii="Arial" w:eastAsiaTheme="majorEastAsia" w:hAnsi="Arial" w:cs="Arial"/>
      <w:b/>
      <w:bCs/>
      <w:sz w:val="24"/>
      <w:szCs w:val="24"/>
      <w:u w:val="single"/>
    </w:rPr>
  </w:style>
  <w:style w:type="paragraph" w:styleId="Heading3">
    <w:name w:val="heading 3"/>
    <w:basedOn w:val="Normal"/>
    <w:next w:val="Normal"/>
    <w:link w:val="Heading3Char"/>
    <w:uiPriority w:val="9"/>
    <w:unhideWhenUsed/>
    <w:qFormat/>
    <w:rsid w:val="0090637F"/>
    <w:pPr>
      <w:keepNext/>
      <w:keepLines/>
      <w:numPr>
        <w:ilvl w:val="2"/>
        <w:numId w:val="6"/>
      </w:numPr>
      <w:spacing w:before="200" w:after="240"/>
      <w:outlineLvl w:val="2"/>
    </w:pPr>
    <w:rPr>
      <w:rFonts w:ascii="Arial" w:eastAsiaTheme="majorEastAsia" w:hAnsi="Arial" w:cs="Arial"/>
      <w:b/>
      <w:bCs/>
      <w:sz w:val="24"/>
      <w:szCs w:val="24"/>
      <w:lang w:val="es-CO"/>
    </w:rPr>
  </w:style>
  <w:style w:type="paragraph" w:styleId="Heading4">
    <w:name w:val="heading 4"/>
    <w:basedOn w:val="Normal"/>
    <w:next w:val="Normal"/>
    <w:link w:val="Heading4Char"/>
    <w:uiPriority w:val="9"/>
    <w:semiHidden/>
    <w:unhideWhenUsed/>
    <w:qFormat/>
    <w:rsid w:val="00EC12F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2F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2F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2F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2F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2F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AD"/>
    <w:rPr>
      <w:rFonts w:ascii="Tahoma" w:hAnsi="Tahoma" w:cs="Tahoma"/>
      <w:sz w:val="16"/>
      <w:szCs w:val="16"/>
    </w:rPr>
  </w:style>
  <w:style w:type="character" w:customStyle="1" w:styleId="Heading1Char">
    <w:name w:val="Heading 1 Char"/>
    <w:basedOn w:val="DefaultParagraphFont"/>
    <w:link w:val="Heading1"/>
    <w:uiPriority w:val="9"/>
    <w:rsid w:val="00495202"/>
    <w:rPr>
      <w:rFonts w:ascii="Arial" w:eastAsiaTheme="majorEastAsia" w:hAnsi="Arial" w:cs="Arial"/>
      <w:b/>
      <w:bCs/>
      <w:sz w:val="28"/>
      <w:szCs w:val="28"/>
    </w:rPr>
  </w:style>
  <w:style w:type="paragraph" w:styleId="Caption">
    <w:name w:val="caption"/>
    <w:basedOn w:val="Normal"/>
    <w:next w:val="Normal"/>
    <w:uiPriority w:val="35"/>
    <w:unhideWhenUsed/>
    <w:qFormat/>
    <w:rsid w:val="003129AD"/>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0637F"/>
    <w:rPr>
      <w:rFonts w:ascii="Arial" w:eastAsiaTheme="majorEastAsia" w:hAnsi="Arial" w:cs="Arial"/>
      <w:b/>
      <w:bCs/>
      <w:sz w:val="24"/>
      <w:szCs w:val="24"/>
      <w:u w:val="single"/>
    </w:rPr>
  </w:style>
  <w:style w:type="paragraph" w:styleId="CommentText">
    <w:name w:val="annotation text"/>
    <w:basedOn w:val="Normal"/>
    <w:link w:val="CommentTextChar"/>
    <w:uiPriority w:val="99"/>
    <w:semiHidden/>
    <w:unhideWhenUsed/>
    <w:rsid w:val="00391E0A"/>
    <w:pPr>
      <w:spacing w:line="240" w:lineRule="auto"/>
    </w:pPr>
    <w:rPr>
      <w:sz w:val="20"/>
      <w:szCs w:val="20"/>
    </w:rPr>
  </w:style>
  <w:style w:type="character" w:customStyle="1" w:styleId="CommentTextChar">
    <w:name w:val="Comment Text Char"/>
    <w:basedOn w:val="DefaultParagraphFont"/>
    <w:link w:val="CommentText"/>
    <w:uiPriority w:val="99"/>
    <w:semiHidden/>
    <w:rsid w:val="00391E0A"/>
    <w:rPr>
      <w:sz w:val="20"/>
      <w:szCs w:val="20"/>
    </w:rPr>
  </w:style>
  <w:style w:type="character" w:styleId="CommentReference">
    <w:name w:val="annotation reference"/>
    <w:uiPriority w:val="99"/>
    <w:rsid w:val="00391E0A"/>
    <w:rPr>
      <w:rFonts w:cs="Times New Roman"/>
      <w:sz w:val="18"/>
      <w:szCs w:val="18"/>
    </w:rPr>
  </w:style>
  <w:style w:type="character" w:customStyle="1" w:styleId="Heading3Char">
    <w:name w:val="Heading 3 Char"/>
    <w:basedOn w:val="DefaultParagraphFont"/>
    <w:link w:val="Heading3"/>
    <w:uiPriority w:val="9"/>
    <w:rsid w:val="0090637F"/>
    <w:rPr>
      <w:rFonts w:ascii="Arial" w:eastAsiaTheme="majorEastAsia" w:hAnsi="Arial" w:cs="Arial"/>
      <w:b/>
      <w:bCs/>
      <w:sz w:val="24"/>
      <w:szCs w:val="24"/>
      <w:lang w:val="es-CO"/>
    </w:rPr>
  </w:style>
  <w:style w:type="paragraph" w:styleId="TOCHeading">
    <w:name w:val="TOC Heading"/>
    <w:basedOn w:val="Heading1"/>
    <w:next w:val="Normal"/>
    <w:uiPriority w:val="39"/>
    <w:unhideWhenUsed/>
    <w:qFormat/>
    <w:rsid w:val="00316B31"/>
    <w:pPr>
      <w:outlineLvl w:val="9"/>
    </w:pPr>
  </w:style>
  <w:style w:type="paragraph" w:styleId="TOC1">
    <w:name w:val="toc 1"/>
    <w:basedOn w:val="Normal"/>
    <w:next w:val="Normal"/>
    <w:autoRedefine/>
    <w:uiPriority w:val="39"/>
    <w:unhideWhenUsed/>
    <w:qFormat/>
    <w:rsid w:val="00316B31"/>
    <w:pPr>
      <w:spacing w:after="100"/>
    </w:pPr>
  </w:style>
  <w:style w:type="paragraph" w:styleId="TOC2">
    <w:name w:val="toc 2"/>
    <w:basedOn w:val="Normal"/>
    <w:next w:val="Normal"/>
    <w:autoRedefine/>
    <w:uiPriority w:val="39"/>
    <w:unhideWhenUsed/>
    <w:qFormat/>
    <w:rsid w:val="00316B31"/>
    <w:pPr>
      <w:spacing w:after="100"/>
      <w:ind w:left="220"/>
    </w:pPr>
  </w:style>
  <w:style w:type="paragraph" w:styleId="TOC3">
    <w:name w:val="toc 3"/>
    <w:basedOn w:val="Normal"/>
    <w:next w:val="Normal"/>
    <w:autoRedefine/>
    <w:uiPriority w:val="39"/>
    <w:unhideWhenUsed/>
    <w:qFormat/>
    <w:rsid w:val="00316B31"/>
    <w:pPr>
      <w:spacing w:after="100"/>
      <w:ind w:left="440"/>
    </w:pPr>
  </w:style>
  <w:style w:type="character" w:styleId="Hyperlink">
    <w:name w:val="Hyperlink"/>
    <w:basedOn w:val="DefaultParagraphFont"/>
    <w:uiPriority w:val="99"/>
    <w:unhideWhenUsed/>
    <w:rsid w:val="00316B31"/>
    <w:rPr>
      <w:color w:val="0000FF" w:themeColor="hyperlink"/>
      <w:u w:val="single"/>
    </w:rPr>
  </w:style>
  <w:style w:type="paragraph" w:styleId="Title">
    <w:name w:val="Title"/>
    <w:basedOn w:val="Normal"/>
    <w:next w:val="Normal"/>
    <w:link w:val="TitleChar"/>
    <w:uiPriority w:val="10"/>
    <w:qFormat/>
    <w:rsid w:val="00B2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7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0652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06526"/>
  </w:style>
  <w:style w:type="paragraph" w:styleId="Footer">
    <w:name w:val="footer"/>
    <w:basedOn w:val="Normal"/>
    <w:link w:val="FooterChar"/>
    <w:uiPriority w:val="99"/>
    <w:semiHidden/>
    <w:unhideWhenUsed/>
    <w:rsid w:val="00C0652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06526"/>
  </w:style>
  <w:style w:type="paragraph" w:styleId="FootnoteText">
    <w:name w:val="footnote text"/>
    <w:basedOn w:val="Normal"/>
    <w:link w:val="FootnoteTextChar"/>
    <w:uiPriority w:val="99"/>
    <w:semiHidden/>
    <w:unhideWhenUsed/>
    <w:rsid w:val="00773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6BF"/>
    <w:rPr>
      <w:sz w:val="20"/>
      <w:szCs w:val="20"/>
    </w:rPr>
  </w:style>
  <w:style w:type="character" w:styleId="FootnoteReference">
    <w:name w:val="footnote reference"/>
    <w:rsid w:val="007736BF"/>
    <w:rPr>
      <w:rFonts w:cs="Times New Roman"/>
      <w:vertAlign w:val="superscript"/>
    </w:rPr>
  </w:style>
  <w:style w:type="character" w:customStyle="1" w:styleId="Heading4Char">
    <w:name w:val="Heading 4 Char"/>
    <w:basedOn w:val="DefaultParagraphFont"/>
    <w:link w:val="Heading4"/>
    <w:uiPriority w:val="9"/>
    <w:semiHidden/>
    <w:rsid w:val="00EC1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1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1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12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7BCB"/>
    <w:pPr>
      <w:ind w:left="720"/>
      <w:contextualSpacing/>
    </w:pPr>
  </w:style>
  <w:style w:type="paragraph" w:styleId="NormalWeb">
    <w:name w:val="Normal (Web)"/>
    <w:basedOn w:val="Normal"/>
    <w:uiPriority w:val="99"/>
    <w:unhideWhenUsed/>
    <w:rsid w:val="00A57E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1">
    <w:name w:val="Titulo 1"/>
    <w:basedOn w:val="Normal"/>
    <w:next w:val="Normal"/>
    <w:autoRedefine/>
    <w:rsid w:val="00652F8D"/>
    <w:pPr>
      <w:numPr>
        <w:numId w:val="1"/>
      </w:numPr>
      <w:spacing w:before="240" w:after="120" w:line="240" w:lineRule="atLeast"/>
    </w:pPr>
    <w:rPr>
      <w:rFonts w:ascii="Arial" w:eastAsia="Times New Roman" w:hAnsi="Arial" w:cs="Arial"/>
      <w:b/>
      <w:caps/>
      <w:noProof/>
      <w:sz w:val="24"/>
      <w:szCs w:val="24"/>
    </w:rPr>
  </w:style>
  <w:style w:type="paragraph" w:customStyle="1" w:styleId="titulo2">
    <w:name w:val="titulo 2"/>
    <w:basedOn w:val="Titulo1"/>
    <w:next w:val="Normal"/>
    <w:rsid w:val="000845D9"/>
    <w:pPr>
      <w:numPr>
        <w:numId w:val="0"/>
      </w:numPr>
      <w:spacing w:before="0"/>
      <w:jc w:val="both"/>
    </w:pPr>
    <w:rPr>
      <w:caps w:val="0"/>
      <w:noProof w:val="0"/>
      <w:u w:val="single"/>
    </w:rPr>
  </w:style>
  <w:style w:type="paragraph" w:customStyle="1" w:styleId="titulo4">
    <w:name w:val="titulo 4"/>
    <w:basedOn w:val="Normal"/>
    <w:rsid w:val="00E37D6D"/>
    <w:pPr>
      <w:numPr>
        <w:ilvl w:val="3"/>
        <w:numId w:val="6"/>
      </w:numPr>
    </w:pPr>
  </w:style>
  <w:style w:type="paragraph" w:styleId="CommentSubject">
    <w:name w:val="annotation subject"/>
    <w:basedOn w:val="CommentText"/>
    <w:next w:val="CommentText"/>
    <w:link w:val="CommentSubjectChar"/>
    <w:uiPriority w:val="99"/>
    <w:semiHidden/>
    <w:unhideWhenUsed/>
    <w:rsid w:val="00E37D6D"/>
    <w:rPr>
      <w:b/>
      <w:bCs/>
    </w:rPr>
  </w:style>
  <w:style w:type="character" w:customStyle="1" w:styleId="CommentSubjectChar">
    <w:name w:val="Comment Subject Char"/>
    <w:basedOn w:val="CommentTextChar"/>
    <w:link w:val="CommentSubject"/>
    <w:uiPriority w:val="99"/>
    <w:semiHidden/>
    <w:rsid w:val="00E37D6D"/>
    <w:rPr>
      <w:b/>
      <w:bCs/>
      <w:sz w:val="20"/>
      <w:szCs w:val="20"/>
    </w:rPr>
  </w:style>
  <w:style w:type="paragraph" w:styleId="TableofFigures">
    <w:name w:val="table of figures"/>
    <w:basedOn w:val="Normal"/>
    <w:next w:val="Normal"/>
    <w:uiPriority w:val="99"/>
    <w:unhideWhenUsed/>
    <w:rsid w:val="000A3E97"/>
    <w:pPr>
      <w:spacing w:after="0"/>
    </w:pPr>
  </w:style>
  <w:style w:type="table" w:customStyle="1" w:styleId="Sombreadoclaro1">
    <w:name w:val="Sombreado claro1"/>
    <w:basedOn w:val="TableNormal"/>
    <w:uiPriority w:val="60"/>
    <w:rsid w:val="004D54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795E"/>
    <w:pPr>
      <w:spacing w:after="0" w:line="240" w:lineRule="auto"/>
    </w:pPr>
  </w:style>
  <w:style w:type="table" w:customStyle="1" w:styleId="Sombreadoclaro2">
    <w:name w:val="Sombreado claro2"/>
    <w:basedOn w:val="TableNormal"/>
    <w:uiPriority w:val="60"/>
    <w:rsid w:val="00D045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202"/>
    <w:pPr>
      <w:keepNext/>
      <w:keepLines/>
      <w:numPr>
        <w:numId w:val="9"/>
      </w:numPr>
      <w:spacing w:before="480"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0637F"/>
    <w:pPr>
      <w:keepNext/>
      <w:keepLines/>
      <w:numPr>
        <w:ilvl w:val="1"/>
        <w:numId w:val="10"/>
      </w:numPr>
      <w:spacing w:before="200" w:after="240"/>
      <w:outlineLvl w:val="1"/>
    </w:pPr>
    <w:rPr>
      <w:rFonts w:ascii="Arial" w:eastAsiaTheme="majorEastAsia" w:hAnsi="Arial" w:cs="Arial"/>
      <w:b/>
      <w:bCs/>
      <w:sz w:val="24"/>
      <w:szCs w:val="24"/>
      <w:u w:val="single"/>
    </w:rPr>
  </w:style>
  <w:style w:type="paragraph" w:styleId="Heading3">
    <w:name w:val="heading 3"/>
    <w:basedOn w:val="Normal"/>
    <w:next w:val="Normal"/>
    <w:link w:val="Heading3Char"/>
    <w:uiPriority w:val="9"/>
    <w:unhideWhenUsed/>
    <w:qFormat/>
    <w:rsid w:val="0090637F"/>
    <w:pPr>
      <w:keepNext/>
      <w:keepLines/>
      <w:numPr>
        <w:ilvl w:val="2"/>
        <w:numId w:val="6"/>
      </w:numPr>
      <w:spacing w:before="200" w:after="240"/>
      <w:outlineLvl w:val="2"/>
    </w:pPr>
    <w:rPr>
      <w:rFonts w:ascii="Arial" w:eastAsiaTheme="majorEastAsia" w:hAnsi="Arial" w:cs="Arial"/>
      <w:b/>
      <w:bCs/>
      <w:sz w:val="24"/>
      <w:szCs w:val="24"/>
      <w:lang w:val="es-CO"/>
    </w:rPr>
  </w:style>
  <w:style w:type="paragraph" w:styleId="Heading4">
    <w:name w:val="heading 4"/>
    <w:basedOn w:val="Normal"/>
    <w:next w:val="Normal"/>
    <w:link w:val="Heading4Char"/>
    <w:uiPriority w:val="9"/>
    <w:semiHidden/>
    <w:unhideWhenUsed/>
    <w:qFormat/>
    <w:rsid w:val="00EC12F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2F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2F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2F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2F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2F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AD"/>
    <w:rPr>
      <w:rFonts w:ascii="Tahoma" w:hAnsi="Tahoma" w:cs="Tahoma"/>
      <w:sz w:val="16"/>
      <w:szCs w:val="16"/>
    </w:rPr>
  </w:style>
  <w:style w:type="character" w:customStyle="1" w:styleId="Heading1Char">
    <w:name w:val="Heading 1 Char"/>
    <w:basedOn w:val="DefaultParagraphFont"/>
    <w:link w:val="Heading1"/>
    <w:uiPriority w:val="9"/>
    <w:rsid w:val="00495202"/>
    <w:rPr>
      <w:rFonts w:ascii="Arial" w:eastAsiaTheme="majorEastAsia" w:hAnsi="Arial" w:cs="Arial"/>
      <w:b/>
      <w:bCs/>
      <w:sz w:val="28"/>
      <w:szCs w:val="28"/>
    </w:rPr>
  </w:style>
  <w:style w:type="paragraph" w:styleId="Caption">
    <w:name w:val="caption"/>
    <w:basedOn w:val="Normal"/>
    <w:next w:val="Normal"/>
    <w:uiPriority w:val="35"/>
    <w:unhideWhenUsed/>
    <w:qFormat/>
    <w:rsid w:val="003129AD"/>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0637F"/>
    <w:rPr>
      <w:rFonts w:ascii="Arial" w:eastAsiaTheme="majorEastAsia" w:hAnsi="Arial" w:cs="Arial"/>
      <w:b/>
      <w:bCs/>
      <w:sz w:val="24"/>
      <w:szCs w:val="24"/>
      <w:u w:val="single"/>
    </w:rPr>
  </w:style>
  <w:style w:type="paragraph" w:styleId="CommentText">
    <w:name w:val="annotation text"/>
    <w:basedOn w:val="Normal"/>
    <w:link w:val="CommentTextChar"/>
    <w:uiPriority w:val="99"/>
    <w:semiHidden/>
    <w:unhideWhenUsed/>
    <w:rsid w:val="00391E0A"/>
    <w:pPr>
      <w:spacing w:line="240" w:lineRule="auto"/>
    </w:pPr>
    <w:rPr>
      <w:sz w:val="20"/>
      <w:szCs w:val="20"/>
    </w:rPr>
  </w:style>
  <w:style w:type="character" w:customStyle="1" w:styleId="CommentTextChar">
    <w:name w:val="Comment Text Char"/>
    <w:basedOn w:val="DefaultParagraphFont"/>
    <w:link w:val="CommentText"/>
    <w:uiPriority w:val="99"/>
    <w:semiHidden/>
    <w:rsid w:val="00391E0A"/>
    <w:rPr>
      <w:sz w:val="20"/>
      <w:szCs w:val="20"/>
    </w:rPr>
  </w:style>
  <w:style w:type="character" w:styleId="CommentReference">
    <w:name w:val="annotation reference"/>
    <w:uiPriority w:val="99"/>
    <w:rsid w:val="00391E0A"/>
    <w:rPr>
      <w:rFonts w:cs="Times New Roman"/>
      <w:sz w:val="18"/>
      <w:szCs w:val="18"/>
    </w:rPr>
  </w:style>
  <w:style w:type="character" w:customStyle="1" w:styleId="Heading3Char">
    <w:name w:val="Heading 3 Char"/>
    <w:basedOn w:val="DefaultParagraphFont"/>
    <w:link w:val="Heading3"/>
    <w:uiPriority w:val="9"/>
    <w:rsid w:val="0090637F"/>
    <w:rPr>
      <w:rFonts w:ascii="Arial" w:eastAsiaTheme="majorEastAsia" w:hAnsi="Arial" w:cs="Arial"/>
      <w:b/>
      <w:bCs/>
      <w:sz w:val="24"/>
      <w:szCs w:val="24"/>
      <w:lang w:val="es-CO"/>
    </w:rPr>
  </w:style>
  <w:style w:type="paragraph" w:styleId="TOCHeading">
    <w:name w:val="TOC Heading"/>
    <w:basedOn w:val="Heading1"/>
    <w:next w:val="Normal"/>
    <w:uiPriority w:val="39"/>
    <w:unhideWhenUsed/>
    <w:qFormat/>
    <w:rsid w:val="00316B31"/>
    <w:pPr>
      <w:outlineLvl w:val="9"/>
    </w:pPr>
  </w:style>
  <w:style w:type="paragraph" w:styleId="TOC1">
    <w:name w:val="toc 1"/>
    <w:basedOn w:val="Normal"/>
    <w:next w:val="Normal"/>
    <w:autoRedefine/>
    <w:uiPriority w:val="39"/>
    <w:unhideWhenUsed/>
    <w:qFormat/>
    <w:rsid w:val="00316B31"/>
    <w:pPr>
      <w:spacing w:after="100"/>
    </w:pPr>
  </w:style>
  <w:style w:type="paragraph" w:styleId="TOC2">
    <w:name w:val="toc 2"/>
    <w:basedOn w:val="Normal"/>
    <w:next w:val="Normal"/>
    <w:autoRedefine/>
    <w:uiPriority w:val="39"/>
    <w:unhideWhenUsed/>
    <w:qFormat/>
    <w:rsid w:val="00316B31"/>
    <w:pPr>
      <w:spacing w:after="100"/>
      <w:ind w:left="220"/>
    </w:pPr>
  </w:style>
  <w:style w:type="paragraph" w:styleId="TOC3">
    <w:name w:val="toc 3"/>
    <w:basedOn w:val="Normal"/>
    <w:next w:val="Normal"/>
    <w:autoRedefine/>
    <w:uiPriority w:val="39"/>
    <w:unhideWhenUsed/>
    <w:qFormat/>
    <w:rsid w:val="00316B31"/>
    <w:pPr>
      <w:spacing w:after="100"/>
      <w:ind w:left="440"/>
    </w:pPr>
  </w:style>
  <w:style w:type="character" w:styleId="Hyperlink">
    <w:name w:val="Hyperlink"/>
    <w:basedOn w:val="DefaultParagraphFont"/>
    <w:uiPriority w:val="99"/>
    <w:unhideWhenUsed/>
    <w:rsid w:val="00316B31"/>
    <w:rPr>
      <w:color w:val="0000FF" w:themeColor="hyperlink"/>
      <w:u w:val="single"/>
    </w:rPr>
  </w:style>
  <w:style w:type="paragraph" w:styleId="Title">
    <w:name w:val="Title"/>
    <w:basedOn w:val="Normal"/>
    <w:next w:val="Normal"/>
    <w:link w:val="TitleChar"/>
    <w:uiPriority w:val="10"/>
    <w:qFormat/>
    <w:rsid w:val="00B2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7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0652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06526"/>
  </w:style>
  <w:style w:type="paragraph" w:styleId="Footer">
    <w:name w:val="footer"/>
    <w:basedOn w:val="Normal"/>
    <w:link w:val="FooterChar"/>
    <w:uiPriority w:val="99"/>
    <w:semiHidden/>
    <w:unhideWhenUsed/>
    <w:rsid w:val="00C0652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06526"/>
  </w:style>
  <w:style w:type="paragraph" w:styleId="FootnoteText">
    <w:name w:val="footnote text"/>
    <w:basedOn w:val="Normal"/>
    <w:link w:val="FootnoteTextChar"/>
    <w:uiPriority w:val="99"/>
    <w:semiHidden/>
    <w:unhideWhenUsed/>
    <w:rsid w:val="00773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6BF"/>
    <w:rPr>
      <w:sz w:val="20"/>
      <w:szCs w:val="20"/>
    </w:rPr>
  </w:style>
  <w:style w:type="character" w:styleId="FootnoteReference">
    <w:name w:val="footnote reference"/>
    <w:rsid w:val="007736BF"/>
    <w:rPr>
      <w:rFonts w:cs="Times New Roman"/>
      <w:vertAlign w:val="superscript"/>
    </w:rPr>
  </w:style>
  <w:style w:type="character" w:customStyle="1" w:styleId="Heading4Char">
    <w:name w:val="Heading 4 Char"/>
    <w:basedOn w:val="DefaultParagraphFont"/>
    <w:link w:val="Heading4"/>
    <w:uiPriority w:val="9"/>
    <w:semiHidden/>
    <w:rsid w:val="00EC1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1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1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12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7BCB"/>
    <w:pPr>
      <w:ind w:left="720"/>
      <w:contextualSpacing/>
    </w:pPr>
  </w:style>
  <w:style w:type="paragraph" w:styleId="NormalWeb">
    <w:name w:val="Normal (Web)"/>
    <w:basedOn w:val="Normal"/>
    <w:uiPriority w:val="99"/>
    <w:unhideWhenUsed/>
    <w:rsid w:val="00A57E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1">
    <w:name w:val="Titulo 1"/>
    <w:basedOn w:val="Normal"/>
    <w:next w:val="Normal"/>
    <w:autoRedefine/>
    <w:rsid w:val="00652F8D"/>
    <w:pPr>
      <w:numPr>
        <w:numId w:val="1"/>
      </w:numPr>
      <w:spacing w:before="240" w:after="120" w:line="240" w:lineRule="atLeast"/>
    </w:pPr>
    <w:rPr>
      <w:rFonts w:ascii="Arial" w:eastAsia="Times New Roman" w:hAnsi="Arial" w:cs="Arial"/>
      <w:b/>
      <w:caps/>
      <w:noProof/>
      <w:sz w:val="24"/>
      <w:szCs w:val="24"/>
    </w:rPr>
  </w:style>
  <w:style w:type="paragraph" w:customStyle="1" w:styleId="titulo2">
    <w:name w:val="titulo 2"/>
    <w:basedOn w:val="Titulo1"/>
    <w:next w:val="Normal"/>
    <w:rsid w:val="000845D9"/>
    <w:pPr>
      <w:numPr>
        <w:numId w:val="0"/>
      </w:numPr>
      <w:spacing w:before="0"/>
      <w:jc w:val="both"/>
    </w:pPr>
    <w:rPr>
      <w:caps w:val="0"/>
      <w:noProof w:val="0"/>
      <w:u w:val="single"/>
    </w:rPr>
  </w:style>
  <w:style w:type="paragraph" w:customStyle="1" w:styleId="titulo4">
    <w:name w:val="titulo 4"/>
    <w:basedOn w:val="Normal"/>
    <w:rsid w:val="00E37D6D"/>
    <w:pPr>
      <w:numPr>
        <w:ilvl w:val="3"/>
        <w:numId w:val="6"/>
      </w:numPr>
    </w:pPr>
  </w:style>
  <w:style w:type="paragraph" w:styleId="CommentSubject">
    <w:name w:val="annotation subject"/>
    <w:basedOn w:val="CommentText"/>
    <w:next w:val="CommentText"/>
    <w:link w:val="CommentSubjectChar"/>
    <w:uiPriority w:val="99"/>
    <w:semiHidden/>
    <w:unhideWhenUsed/>
    <w:rsid w:val="00E37D6D"/>
    <w:rPr>
      <w:b/>
      <w:bCs/>
    </w:rPr>
  </w:style>
  <w:style w:type="character" w:customStyle="1" w:styleId="CommentSubjectChar">
    <w:name w:val="Comment Subject Char"/>
    <w:basedOn w:val="CommentTextChar"/>
    <w:link w:val="CommentSubject"/>
    <w:uiPriority w:val="99"/>
    <w:semiHidden/>
    <w:rsid w:val="00E37D6D"/>
    <w:rPr>
      <w:b/>
      <w:bCs/>
      <w:sz w:val="20"/>
      <w:szCs w:val="20"/>
    </w:rPr>
  </w:style>
  <w:style w:type="paragraph" w:styleId="TableofFigures">
    <w:name w:val="table of figures"/>
    <w:basedOn w:val="Normal"/>
    <w:next w:val="Normal"/>
    <w:uiPriority w:val="99"/>
    <w:unhideWhenUsed/>
    <w:rsid w:val="000A3E97"/>
    <w:pPr>
      <w:spacing w:after="0"/>
    </w:pPr>
  </w:style>
  <w:style w:type="table" w:customStyle="1" w:styleId="Sombreadoclaro1">
    <w:name w:val="Sombreado claro1"/>
    <w:basedOn w:val="TableNormal"/>
    <w:uiPriority w:val="60"/>
    <w:rsid w:val="004D54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795E"/>
    <w:pPr>
      <w:spacing w:after="0" w:line="240" w:lineRule="auto"/>
    </w:pPr>
  </w:style>
  <w:style w:type="table" w:customStyle="1" w:styleId="Sombreadoclaro2">
    <w:name w:val="Sombreado claro2"/>
    <w:basedOn w:val="TableNormal"/>
    <w:uiPriority w:val="60"/>
    <w:rsid w:val="00D045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244">
      <w:bodyDiv w:val="1"/>
      <w:marLeft w:val="0"/>
      <w:marRight w:val="0"/>
      <w:marTop w:val="0"/>
      <w:marBottom w:val="0"/>
      <w:divBdr>
        <w:top w:val="none" w:sz="0" w:space="0" w:color="auto"/>
        <w:left w:val="none" w:sz="0" w:space="0" w:color="auto"/>
        <w:bottom w:val="none" w:sz="0" w:space="0" w:color="auto"/>
        <w:right w:val="none" w:sz="0" w:space="0" w:color="auto"/>
      </w:divBdr>
      <w:divsChild>
        <w:div w:id="390808420">
          <w:marLeft w:val="806"/>
          <w:marRight w:val="0"/>
          <w:marTop w:val="0"/>
          <w:marBottom w:val="55"/>
          <w:divBdr>
            <w:top w:val="none" w:sz="0" w:space="0" w:color="auto"/>
            <w:left w:val="none" w:sz="0" w:space="0" w:color="auto"/>
            <w:bottom w:val="none" w:sz="0" w:space="0" w:color="auto"/>
            <w:right w:val="none" w:sz="0" w:space="0" w:color="auto"/>
          </w:divBdr>
        </w:div>
        <w:div w:id="525169825">
          <w:marLeft w:val="806"/>
          <w:marRight w:val="0"/>
          <w:marTop w:val="0"/>
          <w:marBottom w:val="55"/>
          <w:divBdr>
            <w:top w:val="none" w:sz="0" w:space="0" w:color="auto"/>
            <w:left w:val="none" w:sz="0" w:space="0" w:color="auto"/>
            <w:bottom w:val="none" w:sz="0" w:space="0" w:color="auto"/>
            <w:right w:val="none" w:sz="0" w:space="0" w:color="auto"/>
          </w:divBdr>
        </w:div>
        <w:div w:id="982387927">
          <w:marLeft w:val="806"/>
          <w:marRight w:val="0"/>
          <w:marTop w:val="0"/>
          <w:marBottom w:val="55"/>
          <w:divBdr>
            <w:top w:val="none" w:sz="0" w:space="0" w:color="auto"/>
            <w:left w:val="none" w:sz="0" w:space="0" w:color="auto"/>
            <w:bottom w:val="none" w:sz="0" w:space="0" w:color="auto"/>
            <w:right w:val="none" w:sz="0" w:space="0" w:color="auto"/>
          </w:divBdr>
        </w:div>
        <w:div w:id="1606764259">
          <w:marLeft w:val="806"/>
          <w:marRight w:val="0"/>
          <w:marTop w:val="0"/>
          <w:marBottom w:val="55"/>
          <w:divBdr>
            <w:top w:val="none" w:sz="0" w:space="0" w:color="auto"/>
            <w:left w:val="none" w:sz="0" w:space="0" w:color="auto"/>
            <w:bottom w:val="none" w:sz="0" w:space="0" w:color="auto"/>
            <w:right w:val="none" w:sz="0" w:space="0" w:color="auto"/>
          </w:divBdr>
        </w:div>
        <w:div w:id="2131899330">
          <w:marLeft w:val="806"/>
          <w:marRight w:val="0"/>
          <w:marTop w:val="0"/>
          <w:marBottom w:val="55"/>
          <w:divBdr>
            <w:top w:val="none" w:sz="0" w:space="0" w:color="auto"/>
            <w:left w:val="none" w:sz="0" w:space="0" w:color="auto"/>
            <w:bottom w:val="none" w:sz="0" w:space="0" w:color="auto"/>
            <w:right w:val="none" w:sz="0" w:space="0" w:color="auto"/>
          </w:divBdr>
        </w:div>
      </w:divsChild>
    </w:div>
    <w:div w:id="19402841">
      <w:bodyDiv w:val="1"/>
      <w:marLeft w:val="0"/>
      <w:marRight w:val="0"/>
      <w:marTop w:val="0"/>
      <w:marBottom w:val="0"/>
      <w:divBdr>
        <w:top w:val="none" w:sz="0" w:space="0" w:color="auto"/>
        <w:left w:val="none" w:sz="0" w:space="0" w:color="auto"/>
        <w:bottom w:val="none" w:sz="0" w:space="0" w:color="auto"/>
        <w:right w:val="none" w:sz="0" w:space="0" w:color="auto"/>
      </w:divBdr>
    </w:div>
    <w:div w:id="20252005">
      <w:bodyDiv w:val="1"/>
      <w:marLeft w:val="0"/>
      <w:marRight w:val="0"/>
      <w:marTop w:val="0"/>
      <w:marBottom w:val="0"/>
      <w:divBdr>
        <w:top w:val="none" w:sz="0" w:space="0" w:color="auto"/>
        <w:left w:val="none" w:sz="0" w:space="0" w:color="auto"/>
        <w:bottom w:val="none" w:sz="0" w:space="0" w:color="auto"/>
        <w:right w:val="none" w:sz="0" w:space="0" w:color="auto"/>
      </w:divBdr>
    </w:div>
    <w:div w:id="24406842">
      <w:bodyDiv w:val="1"/>
      <w:marLeft w:val="0"/>
      <w:marRight w:val="0"/>
      <w:marTop w:val="0"/>
      <w:marBottom w:val="0"/>
      <w:divBdr>
        <w:top w:val="none" w:sz="0" w:space="0" w:color="auto"/>
        <w:left w:val="none" w:sz="0" w:space="0" w:color="auto"/>
        <w:bottom w:val="none" w:sz="0" w:space="0" w:color="auto"/>
        <w:right w:val="none" w:sz="0" w:space="0" w:color="auto"/>
      </w:divBdr>
    </w:div>
    <w:div w:id="104204076">
      <w:bodyDiv w:val="1"/>
      <w:marLeft w:val="0"/>
      <w:marRight w:val="0"/>
      <w:marTop w:val="0"/>
      <w:marBottom w:val="0"/>
      <w:divBdr>
        <w:top w:val="none" w:sz="0" w:space="0" w:color="auto"/>
        <w:left w:val="none" w:sz="0" w:space="0" w:color="auto"/>
        <w:bottom w:val="none" w:sz="0" w:space="0" w:color="auto"/>
        <w:right w:val="none" w:sz="0" w:space="0" w:color="auto"/>
      </w:divBdr>
    </w:div>
    <w:div w:id="118569945">
      <w:bodyDiv w:val="1"/>
      <w:marLeft w:val="0"/>
      <w:marRight w:val="0"/>
      <w:marTop w:val="0"/>
      <w:marBottom w:val="0"/>
      <w:divBdr>
        <w:top w:val="none" w:sz="0" w:space="0" w:color="auto"/>
        <w:left w:val="none" w:sz="0" w:space="0" w:color="auto"/>
        <w:bottom w:val="none" w:sz="0" w:space="0" w:color="auto"/>
        <w:right w:val="none" w:sz="0" w:space="0" w:color="auto"/>
      </w:divBdr>
    </w:div>
    <w:div w:id="145174005">
      <w:bodyDiv w:val="1"/>
      <w:marLeft w:val="0"/>
      <w:marRight w:val="0"/>
      <w:marTop w:val="0"/>
      <w:marBottom w:val="0"/>
      <w:divBdr>
        <w:top w:val="none" w:sz="0" w:space="0" w:color="auto"/>
        <w:left w:val="none" w:sz="0" w:space="0" w:color="auto"/>
        <w:bottom w:val="none" w:sz="0" w:space="0" w:color="auto"/>
        <w:right w:val="none" w:sz="0" w:space="0" w:color="auto"/>
      </w:divBdr>
    </w:div>
    <w:div w:id="145561185">
      <w:bodyDiv w:val="1"/>
      <w:marLeft w:val="0"/>
      <w:marRight w:val="0"/>
      <w:marTop w:val="0"/>
      <w:marBottom w:val="0"/>
      <w:divBdr>
        <w:top w:val="none" w:sz="0" w:space="0" w:color="auto"/>
        <w:left w:val="none" w:sz="0" w:space="0" w:color="auto"/>
        <w:bottom w:val="none" w:sz="0" w:space="0" w:color="auto"/>
        <w:right w:val="none" w:sz="0" w:space="0" w:color="auto"/>
      </w:divBdr>
    </w:div>
    <w:div w:id="160120934">
      <w:bodyDiv w:val="1"/>
      <w:marLeft w:val="0"/>
      <w:marRight w:val="0"/>
      <w:marTop w:val="0"/>
      <w:marBottom w:val="0"/>
      <w:divBdr>
        <w:top w:val="none" w:sz="0" w:space="0" w:color="auto"/>
        <w:left w:val="none" w:sz="0" w:space="0" w:color="auto"/>
        <w:bottom w:val="none" w:sz="0" w:space="0" w:color="auto"/>
        <w:right w:val="none" w:sz="0" w:space="0" w:color="auto"/>
      </w:divBdr>
    </w:div>
    <w:div w:id="204874523">
      <w:bodyDiv w:val="1"/>
      <w:marLeft w:val="0"/>
      <w:marRight w:val="0"/>
      <w:marTop w:val="0"/>
      <w:marBottom w:val="0"/>
      <w:divBdr>
        <w:top w:val="none" w:sz="0" w:space="0" w:color="auto"/>
        <w:left w:val="none" w:sz="0" w:space="0" w:color="auto"/>
        <w:bottom w:val="none" w:sz="0" w:space="0" w:color="auto"/>
        <w:right w:val="none" w:sz="0" w:space="0" w:color="auto"/>
      </w:divBdr>
    </w:div>
    <w:div w:id="242687326">
      <w:bodyDiv w:val="1"/>
      <w:marLeft w:val="0"/>
      <w:marRight w:val="0"/>
      <w:marTop w:val="0"/>
      <w:marBottom w:val="0"/>
      <w:divBdr>
        <w:top w:val="none" w:sz="0" w:space="0" w:color="auto"/>
        <w:left w:val="none" w:sz="0" w:space="0" w:color="auto"/>
        <w:bottom w:val="none" w:sz="0" w:space="0" w:color="auto"/>
        <w:right w:val="none" w:sz="0" w:space="0" w:color="auto"/>
      </w:divBdr>
    </w:div>
    <w:div w:id="260988607">
      <w:bodyDiv w:val="1"/>
      <w:marLeft w:val="0"/>
      <w:marRight w:val="0"/>
      <w:marTop w:val="0"/>
      <w:marBottom w:val="0"/>
      <w:divBdr>
        <w:top w:val="none" w:sz="0" w:space="0" w:color="auto"/>
        <w:left w:val="none" w:sz="0" w:space="0" w:color="auto"/>
        <w:bottom w:val="none" w:sz="0" w:space="0" w:color="auto"/>
        <w:right w:val="none" w:sz="0" w:space="0" w:color="auto"/>
      </w:divBdr>
    </w:div>
    <w:div w:id="302849480">
      <w:bodyDiv w:val="1"/>
      <w:marLeft w:val="0"/>
      <w:marRight w:val="0"/>
      <w:marTop w:val="0"/>
      <w:marBottom w:val="0"/>
      <w:divBdr>
        <w:top w:val="none" w:sz="0" w:space="0" w:color="auto"/>
        <w:left w:val="none" w:sz="0" w:space="0" w:color="auto"/>
        <w:bottom w:val="none" w:sz="0" w:space="0" w:color="auto"/>
        <w:right w:val="none" w:sz="0" w:space="0" w:color="auto"/>
      </w:divBdr>
    </w:div>
    <w:div w:id="317002701">
      <w:bodyDiv w:val="1"/>
      <w:marLeft w:val="0"/>
      <w:marRight w:val="0"/>
      <w:marTop w:val="0"/>
      <w:marBottom w:val="0"/>
      <w:divBdr>
        <w:top w:val="none" w:sz="0" w:space="0" w:color="auto"/>
        <w:left w:val="none" w:sz="0" w:space="0" w:color="auto"/>
        <w:bottom w:val="none" w:sz="0" w:space="0" w:color="auto"/>
        <w:right w:val="none" w:sz="0" w:space="0" w:color="auto"/>
      </w:divBdr>
    </w:div>
    <w:div w:id="342516604">
      <w:bodyDiv w:val="1"/>
      <w:marLeft w:val="0"/>
      <w:marRight w:val="0"/>
      <w:marTop w:val="0"/>
      <w:marBottom w:val="0"/>
      <w:divBdr>
        <w:top w:val="none" w:sz="0" w:space="0" w:color="auto"/>
        <w:left w:val="none" w:sz="0" w:space="0" w:color="auto"/>
        <w:bottom w:val="none" w:sz="0" w:space="0" w:color="auto"/>
        <w:right w:val="none" w:sz="0" w:space="0" w:color="auto"/>
      </w:divBdr>
    </w:div>
    <w:div w:id="347610408">
      <w:bodyDiv w:val="1"/>
      <w:marLeft w:val="0"/>
      <w:marRight w:val="0"/>
      <w:marTop w:val="0"/>
      <w:marBottom w:val="0"/>
      <w:divBdr>
        <w:top w:val="none" w:sz="0" w:space="0" w:color="auto"/>
        <w:left w:val="none" w:sz="0" w:space="0" w:color="auto"/>
        <w:bottom w:val="none" w:sz="0" w:space="0" w:color="auto"/>
        <w:right w:val="none" w:sz="0" w:space="0" w:color="auto"/>
      </w:divBdr>
    </w:div>
    <w:div w:id="365908233">
      <w:bodyDiv w:val="1"/>
      <w:marLeft w:val="0"/>
      <w:marRight w:val="0"/>
      <w:marTop w:val="0"/>
      <w:marBottom w:val="0"/>
      <w:divBdr>
        <w:top w:val="none" w:sz="0" w:space="0" w:color="auto"/>
        <w:left w:val="none" w:sz="0" w:space="0" w:color="auto"/>
        <w:bottom w:val="none" w:sz="0" w:space="0" w:color="auto"/>
        <w:right w:val="none" w:sz="0" w:space="0" w:color="auto"/>
      </w:divBdr>
      <w:divsChild>
        <w:div w:id="653411263">
          <w:marLeft w:val="533"/>
          <w:marRight w:val="0"/>
          <w:marTop w:val="0"/>
          <w:marBottom w:val="55"/>
          <w:divBdr>
            <w:top w:val="none" w:sz="0" w:space="0" w:color="auto"/>
            <w:left w:val="none" w:sz="0" w:space="0" w:color="auto"/>
            <w:bottom w:val="none" w:sz="0" w:space="0" w:color="auto"/>
            <w:right w:val="none" w:sz="0" w:space="0" w:color="auto"/>
          </w:divBdr>
        </w:div>
        <w:div w:id="709888122">
          <w:marLeft w:val="533"/>
          <w:marRight w:val="0"/>
          <w:marTop w:val="0"/>
          <w:marBottom w:val="55"/>
          <w:divBdr>
            <w:top w:val="none" w:sz="0" w:space="0" w:color="auto"/>
            <w:left w:val="none" w:sz="0" w:space="0" w:color="auto"/>
            <w:bottom w:val="none" w:sz="0" w:space="0" w:color="auto"/>
            <w:right w:val="none" w:sz="0" w:space="0" w:color="auto"/>
          </w:divBdr>
        </w:div>
        <w:div w:id="874971713">
          <w:marLeft w:val="533"/>
          <w:marRight w:val="0"/>
          <w:marTop w:val="0"/>
          <w:marBottom w:val="55"/>
          <w:divBdr>
            <w:top w:val="none" w:sz="0" w:space="0" w:color="auto"/>
            <w:left w:val="none" w:sz="0" w:space="0" w:color="auto"/>
            <w:bottom w:val="none" w:sz="0" w:space="0" w:color="auto"/>
            <w:right w:val="none" w:sz="0" w:space="0" w:color="auto"/>
          </w:divBdr>
        </w:div>
        <w:div w:id="927883615">
          <w:marLeft w:val="533"/>
          <w:marRight w:val="0"/>
          <w:marTop w:val="0"/>
          <w:marBottom w:val="55"/>
          <w:divBdr>
            <w:top w:val="none" w:sz="0" w:space="0" w:color="auto"/>
            <w:left w:val="none" w:sz="0" w:space="0" w:color="auto"/>
            <w:bottom w:val="none" w:sz="0" w:space="0" w:color="auto"/>
            <w:right w:val="none" w:sz="0" w:space="0" w:color="auto"/>
          </w:divBdr>
        </w:div>
        <w:div w:id="962541473">
          <w:marLeft w:val="533"/>
          <w:marRight w:val="0"/>
          <w:marTop w:val="0"/>
          <w:marBottom w:val="55"/>
          <w:divBdr>
            <w:top w:val="none" w:sz="0" w:space="0" w:color="auto"/>
            <w:left w:val="none" w:sz="0" w:space="0" w:color="auto"/>
            <w:bottom w:val="none" w:sz="0" w:space="0" w:color="auto"/>
            <w:right w:val="none" w:sz="0" w:space="0" w:color="auto"/>
          </w:divBdr>
        </w:div>
        <w:div w:id="981350011">
          <w:marLeft w:val="533"/>
          <w:marRight w:val="0"/>
          <w:marTop w:val="0"/>
          <w:marBottom w:val="55"/>
          <w:divBdr>
            <w:top w:val="none" w:sz="0" w:space="0" w:color="auto"/>
            <w:left w:val="none" w:sz="0" w:space="0" w:color="auto"/>
            <w:bottom w:val="none" w:sz="0" w:space="0" w:color="auto"/>
            <w:right w:val="none" w:sz="0" w:space="0" w:color="auto"/>
          </w:divBdr>
        </w:div>
        <w:div w:id="2064674445">
          <w:marLeft w:val="533"/>
          <w:marRight w:val="0"/>
          <w:marTop w:val="0"/>
          <w:marBottom w:val="55"/>
          <w:divBdr>
            <w:top w:val="none" w:sz="0" w:space="0" w:color="auto"/>
            <w:left w:val="none" w:sz="0" w:space="0" w:color="auto"/>
            <w:bottom w:val="none" w:sz="0" w:space="0" w:color="auto"/>
            <w:right w:val="none" w:sz="0" w:space="0" w:color="auto"/>
          </w:divBdr>
        </w:div>
      </w:divsChild>
    </w:div>
    <w:div w:id="388069377">
      <w:bodyDiv w:val="1"/>
      <w:marLeft w:val="0"/>
      <w:marRight w:val="0"/>
      <w:marTop w:val="0"/>
      <w:marBottom w:val="0"/>
      <w:divBdr>
        <w:top w:val="none" w:sz="0" w:space="0" w:color="auto"/>
        <w:left w:val="none" w:sz="0" w:space="0" w:color="auto"/>
        <w:bottom w:val="none" w:sz="0" w:space="0" w:color="auto"/>
        <w:right w:val="none" w:sz="0" w:space="0" w:color="auto"/>
      </w:divBdr>
    </w:div>
    <w:div w:id="391733156">
      <w:bodyDiv w:val="1"/>
      <w:marLeft w:val="0"/>
      <w:marRight w:val="0"/>
      <w:marTop w:val="0"/>
      <w:marBottom w:val="0"/>
      <w:divBdr>
        <w:top w:val="none" w:sz="0" w:space="0" w:color="auto"/>
        <w:left w:val="none" w:sz="0" w:space="0" w:color="auto"/>
        <w:bottom w:val="none" w:sz="0" w:space="0" w:color="auto"/>
        <w:right w:val="none" w:sz="0" w:space="0" w:color="auto"/>
      </w:divBdr>
    </w:div>
    <w:div w:id="431903999">
      <w:bodyDiv w:val="1"/>
      <w:marLeft w:val="0"/>
      <w:marRight w:val="0"/>
      <w:marTop w:val="0"/>
      <w:marBottom w:val="0"/>
      <w:divBdr>
        <w:top w:val="none" w:sz="0" w:space="0" w:color="auto"/>
        <w:left w:val="none" w:sz="0" w:space="0" w:color="auto"/>
        <w:bottom w:val="none" w:sz="0" w:space="0" w:color="auto"/>
        <w:right w:val="none" w:sz="0" w:space="0" w:color="auto"/>
      </w:divBdr>
    </w:div>
    <w:div w:id="432823215">
      <w:bodyDiv w:val="1"/>
      <w:marLeft w:val="0"/>
      <w:marRight w:val="0"/>
      <w:marTop w:val="0"/>
      <w:marBottom w:val="0"/>
      <w:divBdr>
        <w:top w:val="none" w:sz="0" w:space="0" w:color="auto"/>
        <w:left w:val="none" w:sz="0" w:space="0" w:color="auto"/>
        <w:bottom w:val="none" w:sz="0" w:space="0" w:color="auto"/>
        <w:right w:val="none" w:sz="0" w:space="0" w:color="auto"/>
      </w:divBdr>
    </w:div>
    <w:div w:id="438837088">
      <w:bodyDiv w:val="1"/>
      <w:marLeft w:val="0"/>
      <w:marRight w:val="0"/>
      <w:marTop w:val="0"/>
      <w:marBottom w:val="0"/>
      <w:divBdr>
        <w:top w:val="none" w:sz="0" w:space="0" w:color="auto"/>
        <w:left w:val="none" w:sz="0" w:space="0" w:color="auto"/>
        <w:bottom w:val="none" w:sz="0" w:space="0" w:color="auto"/>
        <w:right w:val="none" w:sz="0" w:space="0" w:color="auto"/>
      </w:divBdr>
    </w:div>
    <w:div w:id="471218787">
      <w:bodyDiv w:val="1"/>
      <w:marLeft w:val="0"/>
      <w:marRight w:val="0"/>
      <w:marTop w:val="0"/>
      <w:marBottom w:val="0"/>
      <w:divBdr>
        <w:top w:val="none" w:sz="0" w:space="0" w:color="auto"/>
        <w:left w:val="none" w:sz="0" w:space="0" w:color="auto"/>
        <w:bottom w:val="none" w:sz="0" w:space="0" w:color="auto"/>
        <w:right w:val="none" w:sz="0" w:space="0" w:color="auto"/>
      </w:divBdr>
    </w:div>
    <w:div w:id="503281589">
      <w:bodyDiv w:val="1"/>
      <w:marLeft w:val="0"/>
      <w:marRight w:val="0"/>
      <w:marTop w:val="0"/>
      <w:marBottom w:val="0"/>
      <w:divBdr>
        <w:top w:val="none" w:sz="0" w:space="0" w:color="auto"/>
        <w:left w:val="none" w:sz="0" w:space="0" w:color="auto"/>
        <w:bottom w:val="none" w:sz="0" w:space="0" w:color="auto"/>
        <w:right w:val="none" w:sz="0" w:space="0" w:color="auto"/>
      </w:divBdr>
    </w:div>
    <w:div w:id="661154820">
      <w:bodyDiv w:val="1"/>
      <w:marLeft w:val="0"/>
      <w:marRight w:val="0"/>
      <w:marTop w:val="0"/>
      <w:marBottom w:val="0"/>
      <w:divBdr>
        <w:top w:val="none" w:sz="0" w:space="0" w:color="auto"/>
        <w:left w:val="none" w:sz="0" w:space="0" w:color="auto"/>
        <w:bottom w:val="none" w:sz="0" w:space="0" w:color="auto"/>
        <w:right w:val="none" w:sz="0" w:space="0" w:color="auto"/>
      </w:divBdr>
    </w:div>
    <w:div w:id="664670657">
      <w:bodyDiv w:val="1"/>
      <w:marLeft w:val="0"/>
      <w:marRight w:val="0"/>
      <w:marTop w:val="0"/>
      <w:marBottom w:val="0"/>
      <w:divBdr>
        <w:top w:val="none" w:sz="0" w:space="0" w:color="auto"/>
        <w:left w:val="none" w:sz="0" w:space="0" w:color="auto"/>
        <w:bottom w:val="none" w:sz="0" w:space="0" w:color="auto"/>
        <w:right w:val="none" w:sz="0" w:space="0" w:color="auto"/>
      </w:divBdr>
    </w:div>
    <w:div w:id="720055356">
      <w:bodyDiv w:val="1"/>
      <w:marLeft w:val="0"/>
      <w:marRight w:val="0"/>
      <w:marTop w:val="0"/>
      <w:marBottom w:val="0"/>
      <w:divBdr>
        <w:top w:val="none" w:sz="0" w:space="0" w:color="auto"/>
        <w:left w:val="none" w:sz="0" w:space="0" w:color="auto"/>
        <w:bottom w:val="none" w:sz="0" w:space="0" w:color="auto"/>
        <w:right w:val="none" w:sz="0" w:space="0" w:color="auto"/>
      </w:divBdr>
    </w:div>
    <w:div w:id="733360039">
      <w:bodyDiv w:val="1"/>
      <w:marLeft w:val="0"/>
      <w:marRight w:val="0"/>
      <w:marTop w:val="0"/>
      <w:marBottom w:val="0"/>
      <w:divBdr>
        <w:top w:val="none" w:sz="0" w:space="0" w:color="auto"/>
        <w:left w:val="none" w:sz="0" w:space="0" w:color="auto"/>
        <w:bottom w:val="none" w:sz="0" w:space="0" w:color="auto"/>
        <w:right w:val="none" w:sz="0" w:space="0" w:color="auto"/>
      </w:divBdr>
    </w:div>
    <w:div w:id="767231953">
      <w:bodyDiv w:val="1"/>
      <w:marLeft w:val="0"/>
      <w:marRight w:val="0"/>
      <w:marTop w:val="0"/>
      <w:marBottom w:val="0"/>
      <w:divBdr>
        <w:top w:val="none" w:sz="0" w:space="0" w:color="auto"/>
        <w:left w:val="none" w:sz="0" w:space="0" w:color="auto"/>
        <w:bottom w:val="none" w:sz="0" w:space="0" w:color="auto"/>
        <w:right w:val="none" w:sz="0" w:space="0" w:color="auto"/>
      </w:divBdr>
    </w:div>
    <w:div w:id="778528316">
      <w:bodyDiv w:val="1"/>
      <w:marLeft w:val="0"/>
      <w:marRight w:val="0"/>
      <w:marTop w:val="0"/>
      <w:marBottom w:val="0"/>
      <w:divBdr>
        <w:top w:val="none" w:sz="0" w:space="0" w:color="auto"/>
        <w:left w:val="none" w:sz="0" w:space="0" w:color="auto"/>
        <w:bottom w:val="none" w:sz="0" w:space="0" w:color="auto"/>
        <w:right w:val="none" w:sz="0" w:space="0" w:color="auto"/>
      </w:divBdr>
    </w:div>
    <w:div w:id="784234770">
      <w:bodyDiv w:val="1"/>
      <w:marLeft w:val="0"/>
      <w:marRight w:val="0"/>
      <w:marTop w:val="0"/>
      <w:marBottom w:val="0"/>
      <w:divBdr>
        <w:top w:val="none" w:sz="0" w:space="0" w:color="auto"/>
        <w:left w:val="none" w:sz="0" w:space="0" w:color="auto"/>
        <w:bottom w:val="none" w:sz="0" w:space="0" w:color="auto"/>
        <w:right w:val="none" w:sz="0" w:space="0" w:color="auto"/>
      </w:divBdr>
    </w:div>
    <w:div w:id="810369572">
      <w:bodyDiv w:val="1"/>
      <w:marLeft w:val="0"/>
      <w:marRight w:val="0"/>
      <w:marTop w:val="0"/>
      <w:marBottom w:val="0"/>
      <w:divBdr>
        <w:top w:val="none" w:sz="0" w:space="0" w:color="auto"/>
        <w:left w:val="none" w:sz="0" w:space="0" w:color="auto"/>
        <w:bottom w:val="none" w:sz="0" w:space="0" w:color="auto"/>
        <w:right w:val="none" w:sz="0" w:space="0" w:color="auto"/>
      </w:divBdr>
    </w:div>
    <w:div w:id="823014459">
      <w:bodyDiv w:val="1"/>
      <w:marLeft w:val="0"/>
      <w:marRight w:val="0"/>
      <w:marTop w:val="0"/>
      <w:marBottom w:val="0"/>
      <w:divBdr>
        <w:top w:val="none" w:sz="0" w:space="0" w:color="auto"/>
        <w:left w:val="none" w:sz="0" w:space="0" w:color="auto"/>
        <w:bottom w:val="none" w:sz="0" w:space="0" w:color="auto"/>
        <w:right w:val="none" w:sz="0" w:space="0" w:color="auto"/>
      </w:divBdr>
      <w:divsChild>
        <w:div w:id="79254169">
          <w:marLeft w:val="533"/>
          <w:marRight w:val="0"/>
          <w:marTop w:val="0"/>
          <w:marBottom w:val="55"/>
          <w:divBdr>
            <w:top w:val="none" w:sz="0" w:space="0" w:color="auto"/>
            <w:left w:val="none" w:sz="0" w:space="0" w:color="auto"/>
            <w:bottom w:val="none" w:sz="0" w:space="0" w:color="auto"/>
            <w:right w:val="none" w:sz="0" w:space="0" w:color="auto"/>
          </w:divBdr>
        </w:div>
        <w:div w:id="627049473">
          <w:marLeft w:val="533"/>
          <w:marRight w:val="0"/>
          <w:marTop w:val="0"/>
          <w:marBottom w:val="55"/>
          <w:divBdr>
            <w:top w:val="none" w:sz="0" w:space="0" w:color="auto"/>
            <w:left w:val="none" w:sz="0" w:space="0" w:color="auto"/>
            <w:bottom w:val="none" w:sz="0" w:space="0" w:color="auto"/>
            <w:right w:val="none" w:sz="0" w:space="0" w:color="auto"/>
          </w:divBdr>
        </w:div>
        <w:div w:id="781000791">
          <w:marLeft w:val="533"/>
          <w:marRight w:val="0"/>
          <w:marTop w:val="0"/>
          <w:marBottom w:val="55"/>
          <w:divBdr>
            <w:top w:val="none" w:sz="0" w:space="0" w:color="auto"/>
            <w:left w:val="none" w:sz="0" w:space="0" w:color="auto"/>
            <w:bottom w:val="none" w:sz="0" w:space="0" w:color="auto"/>
            <w:right w:val="none" w:sz="0" w:space="0" w:color="auto"/>
          </w:divBdr>
        </w:div>
        <w:div w:id="960039591">
          <w:marLeft w:val="533"/>
          <w:marRight w:val="0"/>
          <w:marTop w:val="0"/>
          <w:marBottom w:val="55"/>
          <w:divBdr>
            <w:top w:val="none" w:sz="0" w:space="0" w:color="auto"/>
            <w:left w:val="none" w:sz="0" w:space="0" w:color="auto"/>
            <w:bottom w:val="none" w:sz="0" w:space="0" w:color="auto"/>
            <w:right w:val="none" w:sz="0" w:space="0" w:color="auto"/>
          </w:divBdr>
        </w:div>
        <w:div w:id="1477408095">
          <w:marLeft w:val="533"/>
          <w:marRight w:val="0"/>
          <w:marTop w:val="0"/>
          <w:marBottom w:val="55"/>
          <w:divBdr>
            <w:top w:val="none" w:sz="0" w:space="0" w:color="auto"/>
            <w:left w:val="none" w:sz="0" w:space="0" w:color="auto"/>
            <w:bottom w:val="none" w:sz="0" w:space="0" w:color="auto"/>
            <w:right w:val="none" w:sz="0" w:space="0" w:color="auto"/>
          </w:divBdr>
        </w:div>
        <w:div w:id="1814911309">
          <w:marLeft w:val="533"/>
          <w:marRight w:val="0"/>
          <w:marTop w:val="0"/>
          <w:marBottom w:val="55"/>
          <w:divBdr>
            <w:top w:val="none" w:sz="0" w:space="0" w:color="auto"/>
            <w:left w:val="none" w:sz="0" w:space="0" w:color="auto"/>
            <w:bottom w:val="none" w:sz="0" w:space="0" w:color="auto"/>
            <w:right w:val="none" w:sz="0" w:space="0" w:color="auto"/>
          </w:divBdr>
        </w:div>
        <w:div w:id="2022077930">
          <w:marLeft w:val="533"/>
          <w:marRight w:val="0"/>
          <w:marTop w:val="0"/>
          <w:marBottom w:val="55"/>
          <w:divBdr>
            <w:top w:val="none" w:sz="0" w:space="0" w:color="auto"/>
            <w:left w:val="none" w:sz="0" w:space="0" w:color="auto"/>
            <w:bottom w:val="none" w:sz="0" w:space="0" w:color="auto"/>
            <w:right w:val="none" w:sz="0" w:space="0" w:color="auto"/>
          </w:divBdr>
        </w:div>
      </w:divsChild>
    </w:div>
    <w:div w:id="829098336">
      <w:bodyDiv w:val="1"/>
      <w:marLeft w:val="0"/>
      <w:marRight w:val="0"/>
      <w:marTop w:val="0"/>
      <w:marBottom w:val="0"/>
      <w:divBdr>
        <w:top w:val="none" w:sz="0" w:space="0" w:color="auto"/>
        <w:left w:val="none" w:sz="0" w:space="0" w:color="auto"/>
        <w:bottom w:val="none" w:sz="0" w:space="0" w:color="auto"/>
        <w:right w:val="none" w:sz="0" w:space="0" w:color="auto"/>
      </w:divBdr>
    </w:div>
    <w:div w:id="837842370">
      <w:bodyDiv w:val="1"/>
      <w:marLeft w:val="0"/>
      <w:marRight w:val="0"/>
      <w:marTop w:val="0"/>
      <w:marBottom w:val="0"/>
      <w:divBdr>
        <w:top w:val="none" w:sz="0" w:space="0" w:color="auto"/>
        <w:left w:val="none" w:sz="0" w:space="0" w:color="auto"/>
        <w:bottom w:val="none" w:sz="0" w:space="0" w:color="auto"/>
        <w:right w:val="none" w:sz="0" w:space="0" w:color="auto"/>
      </w:divBdr>
    </w:div>
    <w:div w:id="861012496">
      <w:bodyDiv w:val="1"/>
      <w:marLeft w:val="0"/>
      <w:marRight w:val="0"/>
      <w:marTop w:val="0"/>
      <w:marBottom w:val="0"/>
      <w:divBdr>
        <w:top w:val="none" w:sz="0" w:space="0" w:color="auto"/>
        <w:left w:val="none" w:sz="0" w:space="0" w:color="auto"/>
        <w:bottom w:val="none" w:sz="0" w:space="0" w:color="auto"/>
        <w:right w:val="none" w:sz="0" w:space="0" w:color="auto"/>
      </w:divBdr>
      <w:divsChild>
        <w:div w:id="180627351">
          <w:marLeft w:val="720"/>
          <w:marRight w:val="0"/>
          <w:marTop w:val="0"/>
          <w:marBottom w:val="55"/>
          <w:divBdr>
            <w:top w:val="none" w:sz="0" w:space="0" w:color="auto"/>
            <w:left w:val="none" w:sz="0" w:space="0" w:color="auto"/>
            <w:bottom w:val="none" w:sz="0" w:space="0" w:color="auto"/>
            <w:right w:val="none" w:sz="0" w:space="0" w:color="auto"/>
          </w:divBdr>
        </w:div>
        <w:div w:id="232937894">
          <w:marLeft w:val="720"/>
          <w:marRight w:val="0"/>
          <w:marTop w:val="0"/>
          <w:marBottom w:val="55"/>
          <w:divBdr>
            <w:top w:val="none" w:sz="0" w:space="0" w:color="auto"/>
            <w:left w:val="none" w:sz="0" w:space="0" w:color="auto"/>
            <w:bottom w:val="none" w:sz="0" w:space="0" w:color="auto"/>
            <w:right w:val="none" w:sz="0" w:space="0" w:color="auto"/>
          </w:divBdr>
        </w:div>
        <w:div w:id="700670830">
          <w:marLeft w:val="720"/>
          <w:marRight w:val="0"/>
          <w:marTop w:val="0"/>
          <w:marBottom w:val="55"/>
          <w:divBdr>
            <w:top w:val="none" w:sz="0" w:space="0" w:color="auto"/>
            <w:left w:val="none" w:sz="0" w:space="0" w:color="auto"/>
            <w:bottom w:val="none" w:sz="0" w:space="0" w:color="auto"/>
            <w:right w:val="none" w:sz="0" w:space="0" w:color="auto"/>
          </w:divBdr>
        </w:div>
        <w:div w:id="898399669">
          <w:marLeft w:val="720"/>
          <w:marRight w:val="0"/>
          <w:marTop w:val="0"/>
          <w:marBottom w:val="55"/>
          <w:divBdr>
            <w:top w:val="none" w:sz="0" w:space="0" w:color="auto"/>
            <w:left w:val="none" w:sz="0" w:space="0" w:color="auto"/>
            <w:bottom w:val="none" w:sz="0" w:space="0" w:color="auto"/>
            <w:right w:val="none" w:sz="0" w:space="0" w:color="auto"/>
          </w:divBdr>
        </w:div>
        <w:div w:id="1295796743">
          <w:marLeft w:val="720"/>
          <w:marRight w:val="0"/>
          <w:marTop w:val="0"/>
          <w:marBottom w:val="55"/>
          <w:divBdr>
            <w:top w:val="none" w:sz="0" w:space="0" w:color="auto"/>
            <w:left w:val="none" w:sz="0" w:space="0" w:color="auto"/>
            <w:bottom w:val="none" w:sz="0" w:space="0" w:color="auto"/>
            <w:right w:val="none" w:sz="0" w:space="0" w:color="auto"/>
          </w:divBdr>
        </w:div>
        <w:div w:id="1680891815">
          <w:marLeft w:val="720"/>
          <w:marRight w:val="0"/>
          <w:marTop w:val="0"/>
          <w:marBottom w:val="55"/>
          <w:divBdr>
            <w:top w:val="none" w:sz="0" w:space="0" w:color="auto"/>
            <w:left w:val="none" w:sz="0" w:space="0" w:color="auto"/>
            <w:bottom w:val="none" w:sz="0" w:space="0" w:color="auto"/>
            <w:right w:val="none" w:sz="0" w:space="0" w:color="auto"/>
          </w:divBdr>
        </w:div>
      </w:divsChild>
    </w:div>
    <w:div w:id="904753993">
      <w:bodyDiv w:val="1"/>
      <w:marLeft w:val="0"/>
      <w:marRight w:val="0"/>
      <w:marTop w:val="0"/>
      <w:marBottom w:val="0"/>
      <w:divBdr>
        <w:top w:val="none" w:sz="0" w:space="0" w:color="auto"/>
        <w:left w:val="none" w:sz="0" w:space="0" w:color="auto"/>
        <w:bottom w:val="none" w:sz="0" w:space="0" w:color="auto"/>
        <w:right w:val="none" w:sz="0" w:space="0" w:color="auto"/>
      </w:divBdr>
    </w:div>
    <w:div w:id="906308803">
      <w:bodyDiv w:val="1"/>
      <w:marLeft w:val="0"/>
      <w:marRight w:val="0"/>
      <w:marTop w:val="0"/>
      <w:marBottom w:val="0"/>
      <w:divBdr>
        <w:top w:val="none" w:sz="0" w:space="0" w:color="auto"/>
        <w:left w:val="none" w:sz="0" w:space="0" w:color="auto"/>
        <w:bottom w:val="none" w:sz="0" w:space="0" w:color="auto"/>
        <w:right w:val="none" w:sz="0" w:space="0" w:color="auto"/>
      </w:divBdr>
    </w:div>
    <w:div w:id="924803932">
      <w:bodyDiv w:val="1"/>
      <w:marLeft w:val="0"/>
      <w:marRight w:val="0"/>
      <w:marTop w:val="0"/>
      <w:marBottom w:val="0"/>
      <w:divBdr>
        <w:top w:val="none" w:sz="0" w:space="0" w:color="auto"/>
        <w:left w:val="none" w:sz="0" w:space="0" w:color="auto"/>
        <w:bottom w:val="none" w:sz="0" w:space="0" w:color="auto"/>
        <w:right w:val="none" w:sz="0" w:space="0" w:color="auto"/>
      </w:divBdr>
    </w:div>
    <w:div w:id="938096709">
      <w:bodyDiv w:val="1"/>
      <w:marLeft w:val="0"/>
      <w:marRight w:val="0"/>
      <w:marTop w:val="0"/>
      <w:marBottom w:val="0"/>
      <w:divBdr>
        <w:top w:val="none" w:sz="0" w:space="0" w:color="auto"/>
        <w:left w:val="none" w:sz="0" w:space="0" w:color="auto"/>
        <w:bottom w:val="none" w:sz="0" w:space="0" w:color="auto"/>
        <w:right w:val="none" w:sz="0" w:space="0" w:color="auto"/>
      </w:divBdr>
    </w:div>
    <w:div w:id="1013261344">
      <w:bodyDiv w:val="1"/>
      <w:marLeft w:val="0"/>
      <w:marRight w:val="0"/>
      <w:marTop w:val="0"/>
      <w:marBottom w:val="0"/>
      <w:divBdr>
        <w:top w:val="none" w:sz="0" w:space="0" w:color="auto"/>
        <w:left w:val="none" w:sz="0" w:space="0" w:color="auto"/>
        <w:bottom w:val="none" w:sz="0" w:space="0" w:color="auto"/>
        <w:right w:val="none" w:sz="0" w:space="0" w:color="auto"/>
      </w:divBdr>
    </w:div>
    <w:div w:id="1069420218">
      <w:bodyDiv w:val="1"/>
      <w:marLeft w:val="0"/>
      <w:marRight w:val="0"/>
      <w:marTop w:val="0"/>
      <w:marBottom w:val="0"/>
      <w:divBdr>
        <w:top w:val="none" w:sz="0" w:space="0" w:color="auto"/>
        <w:left w:val="none" w:sz="0" w:space="0" w:color="auto"/>
        <w:bottom w:val="none" w:sz="0" w:space="0" w:color="auto"/>
        <w:right w:val="none" w:sz="0" w:space="0" w:color="auto"/>
      </w:divBdr>
    </w:div>
    <w:div w:id="1078134440">
      <w:bodyDiv w:val="1"/>
      <w:marLeft w:val="0"/>
      <w:marRight w:val="0"/>
      <w:marTop w:val="0"/>
      <w:marBottom w:val="0"/>
      <w:divBdr>
        <w:top w:val="none" w:sz="0" w:space="0" w:color="auto"/>
        <w:left w:val="none" w:sz="0" w:space="0" w:color="auto"/>
        <w:bottom w:val="none" w:sz="0" w:space="0" w:color="auto"/>
        <w:right w:val="none" w:sz="0" w:space="0" w:color="auto"/>
      </w:divBdr>
    </w:div>
    <w:div w:id="1094593571">
      <w:bodyDiv w:val="1"/>
      <w:marLeft w:val="0"/>
      <w:marRight w:val="0"/>
      <w:marTop w:val="0"/>
      <w:marBottom w:val="0"/>
      <w:divBdr>
        <w:top w:val="none" w:sz="0" w:space="0" w:color="auto"/>
        <w:left w:val="none" w:sz="0" w:space="0" w:color="auto"/>
        <w:bottom w:val="none" w:sz="0" w:space="0" w:color="auto"/>
        <w:right w:val="none" w:sz="0" w:space="0" w:color="auto"/>
      </w:divBdr>
    </w:div>
    <w:div w:id="1141070906">
      <w:bodyDiv w:val="1"/>
      <w:marLeft w:val="0"/>
      <w:marRight w:val="0"/>
      <w:marTop w:val="0"/>
      <w:marBottom w:val="0"/>
      <w:divBdr>
        <w:top w:val="none" w:sz="0" w:space="0" w:color="auto"/>
        <w:left w:val="none" w:sz="0" w:space="0" w:color="auto"/>
        <w:bottom w:val="none" w:sz="0" w:space="0" w:color="auto"/>
        <w:right w:val="none" w:sz="0" w:space="0" w:color="auto"/>
      </w:divBdr>
    </w:div>
    <w:div w:id="1172916830">
      <w:bodyDiv w:val="1"/>
      <w:marLeft w:val="0"/>
      <w:marRight w:val="0"/>
      <w:marTop w:val="0"/>
      <w:marBottom w:val="0"/>
      <w:divBdr>
        <w:top w:val="none" w:sz="0" w:space="0" w:color="auto"/>
        <w:left w:val="none" w:sz="0" w:space="0" w:color="auto"/>
        <w:bottom w:val="none" w:sz="0" w:space="0" w:color="auto"/>
        <w:right w:val="none" w:sz="0" w:space="0" w:color="auto"/>
      </w:divBdr>
    </w:div>
    <w:div w:id="1192768453">
      <w:bodyDiv w:val="1"/>
      <w:marLeft w:val="0"/>
      <w:marRight w:val="0"/>
      <w:marTop w:val="0"/>
      <w:marBottom w:val="0"/>
      <w:divBdr>
        <w:top w:val="none" w:sz="0" w:space="0" w:color="auto"/>
        <w:left w:val="none" w:sz="0" w:space="0" w:color="auto"/>
        <w:bottom w:val="none" w:sz="0" w:space="0" w:color="auto"/>
        <w:right w:val="none" w:sz="0" w:space="0" w:color="auto"/>
      </w:divBdr>
    </w:div>
    <w:div w:id="1196961422">
      <w:bodyDiv w:val="1"/>
      <w:marLeft w:val="0"/>
      <w:marRight w:val="0"/>
      <w:marTop w:val="0"/>
      <w:marBottom w:val="0"/>
      <w:divBdr>
        <w:top w:val="none" w:sz="0" w:space="0" w:color="auto"/>
        <w:left w:val="none" w:sz="0" w:space="0" w:color="auto"/>
        <w:bottom w:val="none" w:sz="0" w:space="0" w:color="auto"/>
        <w:right w:val="none" w:sz="0" w:space="0" w:color="auto"/>
      </w:divBdr>
      <w:divsChild>
        <w:div w:id="286591658">
          <w:marLeft w:val="720"/>
          <w:marRight w:val="0"/>
          <w:marTop w:val="0"/>
          <w:marBottom w:val="240"/>
          <w:divBdr>
            <w:top w:val="none" w:sz="0" w:space="0" w:color="auto"/>
            <w:left w:val="none" w:sz="0" w:space="0" w:color="auto"/>
            <w:bottom w:val="none" w:sz="0" w:space="0" w:color="auto"/>
            <w:right w:val="none" w:sz="0" w:space="0" w:color="auto"/>
          </w:divBdr>
        </w:div>
        <w:div w:id="794833925">
          <w:marLeft w:val="720"/>
          <w:marRight w:val="0"/>
          <w:marTop w:val="0"/>
          <w:marBottom w:val="240"/>
          <w:divBdr>
            <w:top w:val="none" w:sz="0" w:space="0" w:color="auto"/>
            <w:left w:val="none" w:sz="0" w:space="0" w:color="auto"/>
            <w:bottom w:val="none" w:sz="0" w:space="0" w:color="auto"/>
            <w:right w:val="none" w:sz="0" w:space="0" w:color="auto"/>
          </w:divBdr>
        </w:div>
        <w:div w:id="948510039">
          <w:marLeft w:val="720"/>
          <w:marRight w:val="0"/>
          <w:marTop w:val="0"/>
          <w:marBottom w:val="240"/>
          <w:divBdr>
            <w:top w:val="none" w:sz="0" w:space="0" w:color="auto"/>
            <w:left w:val="none" w:sz="0" w:space="0" w:color="auto"/>
            <w:bottom w:val="none" w:sz="0" w:space="0" w:color="auto"/>
            <w:right w:val="none" w:sz="0" w:space="0" w:color="auto"/>
          </w:divBdr>
        </w:div>
        <w:div w:id="984120464">
          <w:marLeft w:val="720"/>
          <w:marRight w:val="0"/>
          <w:marTop w:val="0"/>
          <w:marBottom w:val="240"/>
          <w:divBdr>
            <w:top w:val="none" w:sz="0" w:space="0" w:color="auto"/>
            <w:left w:val="none" w:sz="0" w:space="0" w:color="auto"/>
            <w:bottom w:val="none" w:sz="0" w:space="0" w:color="auto"/>
            <w:right w:val="none" w:sz="0" w:space="0" w:color="auto"/>
          </w:divBdr>
        </w:div>
        <w:div w:id="1394038850">
          <w:marLeft w:val="720"/>
          <w:marRight w:val="0"/>
          <w:marTop w:val="0"/>
          <w:marBottom w:val="240"/>
          <w:divBdr>
            <w:top w:val="none" w:sz="0" w:space="0" w:color="auto"/>
            <w:left w:val="none" w:sz="0" w:space="0" w:color="auto"/>
            <w:bottom w:val="none" w:sz="0" w:space="0" w:color="auto"/>
            <w:right w:val="none" w:sz="0" w:space="0" w:color="auto"/>
          </w:divBdr>
        </w:div>
      </w:divsChild>
    </w:div>
    <w:div w:id="1263802475">
      <w:bodyDiv w:val="1"/>
      <w:marLeft w:val="0"/>
      <w:marRight w:val="0"/>
      <w:marTop w:val="0"/>
      <w:marBottom w:val="0"/>
      <w:divBdr>
        <w:top w:val="none" w:sz="0" w:space="0" w:color="auto"/>
        <w:left w:val="none" w:sz="0" w:space="0" w:color="auto"/>
        <w:bottom w:val="none" w:sz="0" w:space="0" w:color="auto"/>
        <w:right w:val="none" w:sz="0" w:space="0" w:color="auto"/>
      </w:divBdr>
    </w:div>
    <w:div w:id="1278290148">
      <w:bodyDiv w:val="1"/>
      <w:marLeft w:val="0"/>
      <w:marRight w:val="0"/>
      <w:marTop w:val="0"/>
      <w:marBottom w:val="0"/>
      <w:divBdr>
        <w:top w:val="none" w:sz="0" w:space="0" w:color="auto"/>
        <w:left w:val="none" w:sz="0" w:space="0" w:color="auto"/>
        <w:bottom w:val="none" w:sz="0" w:space="0" w:color="auto"/>
        <w:right w:val="none" w:sz="0" w:space="0" w:color="auto"/>
      </w:divBdr>
    </w:div>
    <w:div w:id="1286235968">
      <w:bodyDiv w:val="1"/>
      <w:marLeft w:val="0"/>
      <w:marRight w:val="0"/>
      <w:marTop w:val="0"/>
      <w:marBottom w:val="0"/>
      <w:divBdr>
        <w:top w:val="none" w:sz="0" w:space="0" w:color="auto"/>
        <w:left w:val="none" w:sz="0" w:space="0" w:color="auto"/>
        <w:bottom w:val="none" w:sz="0" w:space="0" w:color="auto"/>
        <w:right w:val="none" w:sz="0" w:space="0" w:color="auto"/>
      </w:divBdr>
    </w:div>
    <w:div w:id="1300574552">
      <w:bodyDiv w:val="1"/>
      <w:marLeft w:val="0"/>
      <w:marRight w:val="0"/>
      <w:marTop w:val="0"/>
      <w:marBottom w:val="0"/>
      <w:divBdr>
        <w:top w:val="none" w:sz="0" w:space="0" w:color="auto"/>
        <w:left w:val="none" w:sz="0" w:space="0" w:color="auto"/>
        <w:bottom w:val="none" w:sz="0" w:space="0" w:color="auto"/>
        <w:right w:val="none" w:sz="0" w:space="0" w:color="auto"/>
      </w:divBdr>
    </w:div>
    <w:div w:id="1318725566">
      <w:bodyDiv w:val="1"/>
      <w:marLeft w:val="0"/>
      <w:marRight w:val="0"/>
      <w:marTop w:val="0"/>
      <w:marBottom w:val="0"/>
      <w:divBdr>
        <w:top w:val="none" w:sz="0" w:space="0" w:color="auto"/>
        <w:left w:val="none" w:sz="0" w:space="0" w:color="auto"/>
        <w:bottom w:val="none" w:sz="0" w:space="0" w:color="auto"/>
        <w:right w:val="none" w:sz="0" w:space="0" w:color="auto"/>
      </w:divBdr>
    </w:div>
    <w:div w:id="1340695464">
      <w:bodyDiv w:val="1"/>
      <w:marLeft w:val="0"/>
      <w:marRight w:val="0"/>
      <w:marTop w:val="0"/>
      <w:marBottom w:val="0"/>
      <w:divBdr>
        <w:top w:val="none" w:sz="0" w:space="0" w:color="auto"/>
        <w:left w:val="none" w:sz="0" w:space="0" w:color="auto"/>
        <w:bottom w:val="none" w:sz="0" w:space="0" w:color="auto"/>
        <w:right w:val="none" w:sz="0" w:space="0" w:color="auto"/>
      </w:divBdr>
    </w:div>
    <w:div w:id="1416053625">
      <w:bodyDiv w:val="1"/>
      <w:marLeft w:val="0"/>
      <w:marRight w:val="0"/>
      <w:marTop w:val="0"/>
      <w:marBottom w:val="0"/>
      <w:divBdr>
        <w:top w:val="none" w:sz="0" w:space="0" w:color="auto"/>
        <w:left w:val="none" w:sz="0" w:space="0" w:color="auto"/>
        <w:bottom w:val="none" w:sz="0" w:space="0" w:color="auto"/>
        <w:right w:val="none" w:sz="0" w:space="0" w:color="auto"/>
      </w:divBdr>
    </w:div>
    <w:div w:id="1417676886">
      <w:bodyDiv w:val="1"/>
      <w:marLeft w:val="0"/>
      <w:marRight w:val="0"/>
      <w:marTop w:val="0"/>
      <w:marBottom w:val="0"/>
      <w:divBdr>
        <w:top w:val="none" w:sz="0" w:space="0" w:color="auto"/>
        <w:left w:val="none" w:sz="0" w:space="0" w:color="auto"/>
        <w:bottom w:val="none" w:sz="0" w:space="0" w:color="auto"/>
        <w:right w:val="none" w:sz="0" w:space="0" w:color="auto"/>
      </w:divBdr>
    </w:div>
    <w:div w:id="1422683159">
      <w:bodyDiv w:val="1"/>
      <w:marLeft w:val="0"/>
      <w:marRight w:val="0"/>
      <w:marTop w:val="0"/>
      <w:marBottom w:val="0"/>
      <w:divBdr>
        <w:top w:val="none" w:sz="0" w:space="0" w:color="auto"/>
        <w:left w:val="none" w:sz="0" w:space="0" w:color="auto"/>
        <w:bottom w:val="none" w:sz="0" w:space="0" w:color="auto"/>
        <w:right w:val="none" w:sz="0" w:space="0" w:color="auto"/>
      </w:divBdr>
    </w:div>
    <w:div w:id="1439719495">
      <w:bodyDiv w:val="1"/>
      <w:marLeft w:val="0"/>
      <w:marRight w:val="0"/>
      <w:marTop w:val="0"/>
      <w:marBottom w:val="0"/>
      <w:divBdr>
        <w:top w:val="none" w:sz="0" w:space="0" w:color="auto"/>
        <w:left w:val="none" w:sz="0" w:space="0" w:color="auto"/>
        <w:bottom w:val="none" w:sz="0" w:space="0" w:color="auto"/>
        <w:right w:val="none" w:sz="0" w:space="0" w:color="auto"/>
      </w:divBdr>
    </w:div>
    <w:div w:id="1519150123">
      <w:bodyDiv w:val="1"/>
      <w:marLeft w:val="0"/>
      <w:marRight w:val="0"/>
      <w:marTop w:val="0"/>
      <w:marBottom w:val="0"/>
      <w:divBdr>
        <w:top w:val="none" w:sz="0" w:space="0" w:color="auto"/>
        <w:left w:val="none" w:sz="0" w:space="0" w:color="auto"/>
        <w:bottom w:val="none" w:sz="0" w:space="0" w:color="auto"/>
        <w:right w:val="none" w:sz="0" w:space="0" w:color="auto"/>
      </w:divBdr>
    </w:div>
    <w:div w:id="1542858029">
      <w:bodyDiv w:val="1"/>
      <w:marLeft w:val="0"/>
      <w:marRight w:val="0"/>
      <w:marTop w:val="0"/>
      <w:marBottom w:val="0"/>
      <w:divBdr>
        <w:top w:val="none" w:sz="0" w:space="0" w:color="auto"/>
        <w:left w:val="none" w:sz="0" w:space="0" w:color="auto"/>
        <w:bottom w:val="none" w:sz="0" w:space="0" w:color="auto"/>
        <w:right w:val="none" w:sz="0" w:space="0" w:color="auto"/>
      </w:divBdr>
    </w:div>
    <w:div w:id="1571504448">
      <w:bodyDiv w:val="1"/>
      <w:marLeft w:val="0"/>
      <w:marRight w:val="0"/>
      <w:marTop w:val="0"/>
      <w:marBottom w:val="0"/>
      <w:divBdr>
        <w:top w:val="none" w:sz="0" w:space="0" w:color="auto"/>
        <w:left w:val="none" w:sz="0" w:space="0" w:color="auto"/>
        <w:bottom w:val="none" w:sz="0" w:space="0" w:color="auto"/>
        <w:right w:val="none" w:sz="0" w:space="0" w:color="auto"/>
      </w:divBdr>
      <w:divsChild>
        <w:div w:id="138037979">
          <w:marLeft w:val="720"/>
          <w:marRight w:val="0"/>
          <w:marTop w:val="0"/>
          <w:marBottom w:val="55"/>
          <w:divBdr>
            <w:top w:val="none" w:sz="0" w:space="0" w:color="auto"/>
            <w:left w:val="none" w:sz="0" w:space="0" w:color="auto"/>
            <w:bottom w:val="none" w:sz="0" w:space="0" w:color="auto"/>
            <w:right w:val="none" w:sz="0" w:space="0" w:color="auto"/>
          </w:divBdr>
        </w:div>
        <w:div w:id="326250750">
          <w:marLeft w:val="720"/>
          <w:marRight w:val="0"/>
          <w:marTop w:val="0"/>
          <w:marBottom w:val="55"/>
          <w:divBdr>
            <w:top w:val="none" w:sz="0" w:space="0" w:color="auto"/>
            <w:left w:val="none" w:sz="0" w:space="0" w:color="auto"/>
            <w:bottom w:val="none" w:sz="0" w:space="0" w:color="auto"/>
            <w:right w:val="none" w:sz="0" w:space="0" w:color="auto"/>
          </w:divBdr>
        </w:div>
        <w:div w:id="371686619">
          <w:marLeft w:val="720"/>
          <w:marRight w:val="0"/>
          <w:marTop w:val="0"/>
          <w:marBottom w:val="55"/>
          <w:divBdr>
            <w:top w:val="none" w:sz="0" w:space="0" w:color="auto"/>
            <w:left w:val="none" w:sz="0" w:space="0" w:color="auto"/>
            <w:bottom w:val="none" w:sz="0" w:space="0" w:color="auto"/>
            <w:right w:val="none" w:sz="0" w:space="0" w:color="auto"/>
          </w:divBdr>
        </w:div>
        <w:div w:id="852915816">
          <w:marLeft w:val="720"/>
          <w:marRight w:val="0"/>
          <w:marTop w:val="0"/>
          <w:marBottom w:val="55"/>
          <w:divBdr>
            <w:top w:val="none" w:sz="0" w:space="0" w:color="auto"/>
            <w:left w:val="none" w:sz="0" w:space="0" w:color="auto"/>
            <w:bottom w:val="none" w:sz="0" w:space="0" w:color="auto"/>
            <w:right w:val="none" w:sz="0" w:space="0" w:color="auto"/>
          </w:divBdr>
        </w:div>
        <w:div w:id="1050692445">
          <w:marLeft w:val="720"/>
          <w:marRight w:val="0"/>
          <w:marTop w:val="0"/>
          <w:marBottom w:val="55"/>
          <w:divBdr>
            <w:top w:val="none" w:sz="0" w:space="0" w:color="auto"/>
            <w:left w:val="none" w:sz="0" w:space="0" w:color="auto"/>
            <w:bottom w:val="none" w:sz="0" w:space="0" w:color="auto"/>
            <w:right w:val="none" w:sz="0" w:space="0" w:color="auto"/>
          </w:divBdr>
        </w:div>
        <w:div w:id="1387071260">
          <w:marLeft w:val="720"/>
          <w:marRight w:val="0"/>
          <w:marTop w:val="0"/>
          <w:marBottom w:val="55"/>
          <w:divBdr>
            <w:top w:val="none" w:sz="0" w:space="0" w:color="auto"/>
            <w:left w:val="none" w:sz="0" w:space="0" w:color="auto"/>
            <w:bottom w:val="none" w:sz="0" w:space="0" w:color="auto"/>
            <w:right w:val="none" w:sz="0" w:space="0" w:color="auto"/>
          </w:divBdr>
        </w:div>
      </w:divsChild>
    </w:div>
    <w:div w:id="1579512806">
      <w:bodyDiv w:val="1"/>
      <w:marLeft w:val="0"/>
      <w:marRight w:val="0"/>
      <w:marTop w:val="0"/>
      <w:marBottom w:val="0"/>
      <w:divBdr>
        <w:top w:val="none" w:sz="0" w:space="0" w:color="auto"/>
        <w:left w:val="none" w:sz="0" w:space="0" w:color="auto"/>
        <w:bottom w:val="none" w:sz="0" w:space="0" w:color="auto"/>
        <w:right w:val="none" w:sz="0" w:space="0" w:color="auto"/>
      </w:divBdr>
    </w:div>
    <w:div w:id="1623490007">
      <w:bodyDiv w:val="1"/>
      <w:marLeft w:val="0"/>
      <w:marRight w:val="0"/>
      <w:marTop w:val="0"/>
      <w:marBottom w:val="0"/>
      <w:divBdr>
        <w:top w:val="none" w:sz="0" w:space="0" w:color="auto"/>
        <w:left w:val="none" w:sz="0" w:space="0" w:color="auto"/>
        <w:bottom w:val="none" w:sz="0" w:space="0" w:color="auto"/>
        <w:right w:val="none" w:sz="0" w:space="0" w:color="auto"/>
      </w:divBdr>
    </w:div>
    <w:div w:id="1627857767">
      <w:bodyDiv w:val="1"/>
      <w:marLeft w:val="0"/>
      <w:marRight w:val="0"/>
      <w:marTop w:val="0"/>
      <w:marBottom w:val="0"/>
      <w:divBdr>
        <w:top w:val="none" w:sz="0" w:space="0" w:color="auto"/>
        <w:left w:val="none" w:sz="0" w:space="0" w:color="auto"/>
        <w:bottom w:val="none" w:sz="0" w:space="0" w:color="auto"/>
        <w:right w:val="none" w:sz="0" w:space="0" w:color="auto"/>
      </w:divBdr>
    </w:div>
    <w:div w:id="1632246691">
      <w:bodyDiv w:val="1"/>
      <w:marLeft w:val="0"/>
      <w:marRight w:val="0"/>
      <w:marTop w:val="0"/>
      <w:marBottom w:val="0"/>
      <w:divBdr>
        <w:top w:val="none" w:sz="0" w:space="0" w:color="auto"/>
        <w:left w:val="none" w:sz="0" w:space="0" w:color="auto"/>
        <w:bottom w:val="none" w:sz="0" w:space="0" w:color="auto"/>
        <w:right w:val="none" w:sz="0" w:space="0" w:color="auto"/>
      </w:divBdr>
    </w:div>
    <w:div w:id="1671955024">
      <w:bodyDiv w:val="1"/>
      <w:marLeft w:val="0"/>
      <w:marRight w:val="0"/>
      <w:marTop w:val="0"/>
      <w:marBottom w:val="0"/>
      <w:divBdr>
        <w:top w:val="none" w:sz="0" w:space="0" w:color="auto"/>
        <w:left w:val="none" w:sz="0" w:space="0" w:color="auto"/>
        <w:bottom w:val="none" w:sz="0" w:space="0" w:color="auto"/>
        <w:right w:val="none" w:sz="0" w:space="0" w:color="auto"/>
      </w:divBdr>
    </w:div>
    <w:div w:id="1705015733">
      <w:bodyDiv w:val="1"/>
      <w:marLeft w:val="0"/>
      <w:marRight w:val="0"/>
      <w:marTop w:val="0"/>
      <w:marBottom w:val="0"/>
      <w:divBdr>
        <w:top w:val="none" w:sz="0" w:space="0" w:color="auto"/>
        <w:left w:val="none" w:sz="0" w:space="0" w:color="auto"/>
        <w:bottom w:val="none" w:sz="0" w:space="0" w:color="auto"/>
        <w:right w:val="none" w:sz="0" w:space="0" w:color="auto"/>
      </w:divBdr>
    </w:div>
    <w:div w:id="1743209535">
      <w:bodyDiv w:val="1"/>
      <w:marLeft w:val="0"/>
      <w:marRight w:val="0"/>
      <w:marTop w:val="0"/>
      <w:marBottom w:val="0"/>
      <w:divBdr>
        <w:top w:val="none" w:sz="0" w:space="0" w:color="auto"/>
        <w:left w:val="none" w:sz="0" w:space="0" w:color="auto"/>
        <w:bottom w:val="none" w:sz="0" w:space="0" w:color="auto"/>
        <w:right w:val="none" w:sz="0" w:space="0" w:color="auto"/>
      </w:divBdr>
    </w:div>
    <w:div w:id="1809012371">
      <w:bodyDiv w:val="1"/>
      <w:marLeft w:val="0"/>
      <w:marRight w:val="0"/>
      <w:marTop w:val="0"/>
      <w:marBottom w:val="0"/>
      <w:divBdr>
        <w:top w:val="none" w:sz="0" w:space="0" w:color="auto"/>
        <w:left w:val="none" w:sz="0" w:space="0" w:color="auto"/>
        <w:bottom w:val="none" w:sz="0" w:space="0" w:color="auto"/>
        <w:right w:val="none" w:sz="0" w:space="0" w:color="auto"/>
      </w:divBdr>
    </w:div>
    <w:div w:id="1966112207">
      <w:bodyDiv w:val="1"/>
      <w:marLeft w:val="0"/>
      <w:marRight w:val="0"/>
      <w:marTop w:val="0"/>
      <w:marBottom w:val="0"/>
      <w:divBdr>
        <w:top w:val="none" w:sz="0" w:space="0" w:color="auto"/>
        <w:left w:val="none" w:sz="0" w:space="0" w:color="auto"/>
        <w:bottom w:val="none" w:sz="0" w:space="0" w:color="auto"/>
        <w:right w:val="none" w:sz="0" w:space="0" w:color="auto"/>
      </w:divBdr>
    </w:div>
    <w:div w:id="1986817771">
      <w:bodyDiv w:val="1"/>
      <w:marLeft w:val="0"/>
      <w:marRight w:val="0"/>
      <w:marTop w:val="0"/>
      <w:marBottom w:val="0"/>
      <w:divBdr>
        <w:top w:val="none" w:sz="0" w:space="0" w:color="auto"/>
        <w:left w:val="none" w:sz="0" w:space="0" w:color="auto"/>
        <w:bottom w:val="none" w:sz="0" w:space="0" w:color="auto"/>
        <w:right w:val="none" w:sz="0" w:space="0" w:color="auto"/>
      </w:divBdr>
      <w:divsChild>
        <w:div w:id="218054344">
          <w:marLeft w:val="533"/>
          <w:marRight w:val="0"/>
          <w:marTop w:val="0"/>
          <w:marBottom w:val="55"/>
          <w:divBdr>
            <w:top w:val="none" w:sz="0" w:space="0" w:color="auto"/>
            <w:left w:val="none" w:sz="0" w:space="0" w:color="auto"/>
            <w:bottom w:val="none" w:sz="0" w:space="0" w:color="auto"/>
            <w:right w:val="none" w:sz="0" w:space="0" w:color="auto"/>
          </w:divBdr>
        </w:div>
        <w:div w:id="247153044">
          <w:marLeft w:val="533"/>
          <w:marRight w:val="0"/>
          <w:marTop w:val="0"/>
          <w:marBottom w:val="55"/>
          <w:divBdr>
            <w:top w:val="none" w:sz="0" w:space="0" w:color="auto"/>
            <w:left w:val="none" w:sz="0" w:space="0" w:color="auto"/>
            <w:bottom w:val="none" w:sz="0" w:space="0" w:color="auto"/>
            <w:right w:val="none" w:sz="0" w:space="0" w:color="auto"/>
          </w:divBdr>
        </w:div>
        <w:div w:id="633487925">
          <w:marLeft w:val="533"/>
          <w:marRight w:val="0"/>
          <w:marTop w:val="0"/>
          <w:marBottom w:val="55"/>
          <w:divBdr>
            <w:top w:val="none" w:sz="0" w:space="0" w:color="auto"/>
            <w:left w:val="none" w:sz="0" w:space="0" w:color="auto"/>
            <w:bottom w:val="none" w:sz="0" w:space="0" w:color="auto"/>
            <w:right w:val="none" w:sz="0" w:space="0" w:color="auto"/>
          </w:divBdr>
        </w:div>
      </w:divsChild>
    </w:div>
    <w:div w:id="2006202317">
      <w:bodyDiv w:val="1"/>
      <w:marLeft w:val="0"/>
      <w:marRight w:val="0"/>
      <w:marTop w:val="0"/>
      <w:marBottom w:val="0"/>
      <w:divBdr>
        <w:top w:val="none" w:sz="0" w:space="0" w:color="auto"/>
        <w:left w:val="none" w:sz="0" w:space="0" w:color="auto"/>
        <w:bottom w:val="none" w:sz="0" w:space="0" w:color="auto"/>
        <w:right w:val="none" w:sz="0" w:space="0" w:color="auto"/>
      </w:divBdr>
    </w:div>
    <w:div w:id="2042170701">
      <w:bodyDiv w:val="1"/>
      <w:marLeft w:val="0"/>
      <w:marRight w:val="0"/>
      <w:marTop w:val="0"/>
      <w:marBottom w:val="0"/>
      <w:divBdr>
        <w:top w:val="none" w:sz="0" w:space="0" w:color="auto"/>
        <w:left w:val="none" w:sz="0" w:space="0" w:color="auto"/>
        <w:bottom w:val="none" w:sz="0" w:space="0" w:color="auto"/>
        <w:right w:val="none" w:sz="0" w:space="0" w:color="auto"/>
      </w:divBdr>
    </w:div>
    <w:div w:id="2095664181">
      <w:bodyDiv w:val="1"/>
      <w:marLeft w:val="0"/>
      <w:marRight w:val="0"/>
      <w:marTop w:val="0"/>
      <w:marBottom w:val="0"/>
      <w:divBdr>
        <w:top w:val="none" w:sz="0" w:space="0" w:color="auto"/>
        <w:left w:val="none" w:sz="0" w:space="0" w:color="auto"/>
        <w:bottom w:val="none" w:sz="0" w:space="0" w:color="auto"/>
        <w:right w:val="none" w:sz="0" w:space="0" w:color="auto"/>
      </w:divBdr>
    </w:div>
    <w:div w:id="2096515473">
      <w:bodyDiv w:val="1"/>
      <w:marLeft w:val="0"/>
      <w:marRight w:val="0"/>
      <w:marTop w:val="0"/>
      <w:marBottom w:val="0"/>
      <w:divBdr>
        <w:top w:val="none" w:sz="0" w:space="0" w:color="auto"/>
        <w:left w:val="none" w:sz="0" w:space="0" w:color="auto"/>
        <w:bottom w:val="none" w:sz="0" w:space="0" w:color="auto"/>
        <w:right w:val="none" w:sz="0" w:space="0" w:color="auto"/>
      </w:divBdr>
    </w:div>
    <w:div w:id="21034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5.xml"/><Relationship Id="rId21" Type="http://schemas.openxmlformats.org/officeDocument/2006/relationships/chart" Target="charts/chart11.xml"/><Relationship Id="rId34" Type="http://schemas.openxmlformats.org/officeDocument/2006/relationships/footer" Target="footer1.xm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0.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2.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image" Target="media/image4.jpeg"/><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3.jpeg"/><Relationship Id="rId35" Type="http://schemas.openxmlformats.org/officeDocument/2006/relationships/chart" Target="charts/chart21.xm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1.xml"/><Relationship Id="rId38" Type="http://schemas.openxmlformats.org/officeDocument/2006/relationships/chart" Target="charts/chart24.xml"/><Relationship Id="rId46" Type="http://schemas.openxmlformats.org/officeDocument/2006/relationships/customXml" Target="../customXml/item5.xml"/><Relationship Id="rId20" Type="http://schemas.openxmlformats.org/officeDocument/2006/relationships/chart" Target="charts/chart10.xm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D:\Laetitia\BID%20-%20hoteles%20y%20hospitales\Hojas%20calculos\Valor%20inv%20hoteles\Libro1%20(Autoguardado).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Documents%20and%20Settings\User\Escritorio\07062012_C&#225;lculo_Inversiones_Hoteles_Rev_LO.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uario\Documents\ECOTHERMIA%20SAS\2012\Proyectos%20en%20Ejecuci&#243;n\BID-Bancoldex\Hoteles\02122012_C&#225;lculo_Inversiones_Hoteles_V5.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cer\Downloads\lista%20hoteles-light%20(Autoguardado)%20(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Laetitia\BID%20-%20hoteles%20y%20hospitales\Hojas%20calculos\Lista%20hoteles\lista%20hoteles-light%202105201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Laetitia\BID%20-%20hoteles%20y%20hospitales\lista%20hoteles-light%202105201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Laetitia\BID%20-%20hoteles%20y%20hospitales\lista%20hoteles-light%201405201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User\Escritorio\cpml.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Evolución del PIB y de las ramas de la hotelería y restaurantes</a:t>
            </a:r>
          </a:p>
        </c:rich>
      </c:tx>
      <c:layout>
        <c:manualLayout>
          <c:xMode val="edge"/>
          <c:yMode val="edge"/>
          <c:x val="0.21254286669138564"/>
          <c:y val="2.3050842535520238E-2"/>
        </c:manualLayout>
      </c:layout>
      <c:overlay val="1"/>
    </c:title>
    <c:autoTitleDeleted val="0"/>
    <c:plotArea>
      <c:layout>
        <c:manualLayout>
          <c:layoutTarget val="inner"/>
          <c:xMode val="edge"/>
          <c:yMode val="edge"/>
          <c:x val="0.19979810522664357"/>
          <c:y val="0.11564807353037269"/>
          <c:w val="0.59358952899478767"/>
          <c:h val="0.66320299019643469"/>
        </c:manualLayout>
      </c:layout>
      <c:scatterChart>
        <c:scatterStyle val="lineMarker"/>
        <c:varyColors val="0"/>
        <c:ser>
          <c:idx val="0"/>
          <c:order val="0"/>
          <c:tx>
            <c:strRef>
              <c:f>Hoja4!$A$84</c:f>
              <c:strCache>
                <c:ptCount val="1"/>
                <c:pt idx="0">
                  <c:v>Servicios de hotelería y restaurante</c:v>
                </c:pt>
              </c:strCache>
            </c:strRef>
          </c:tx>
          <c:marker>
            <c:symbol val="none"/>
          </c:marker>
          <c:xVal>
            <c:numRef>
              <c:f>Hoja4!$B$83:$K$83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Hoja4!$B$84:$K$84</c:f>
              <c:numCache>
                <c:formatCode>_("$"\ * #,##0_);_("$"\ * \(#,##0\);_("$"\ * "-"??_);_(@_)</c:formatCode>
                <c:ptCount val="10"/>
                <c:pt idx="0">
                  <c:v>3289227</c:v>
                </c:pt>
                <c:pt idx="1">
                  <c:v>3373133</c:v>
                </c:pt>
                <c:pt idx="2">
                  <c:v>3321631</c:v>
                </c:pt>
                <c:pt idx="3">
                  <c:v>3445086</c:v>
                </c:pt>
                <c:pt idx="4">
                  <c:v>3572741</c:v>
                </c:pt>
                <c:pt idx="5">
                  <c:v>3742207</c:v>
                </c:pt>
                <c:pt idx="6">
                  <c:v>4037315</c:v>
                </c:pt>
                <c:pt idx="7">
                  <c:v>4205516</c:v>
                </c:pt>
                <c:pt idx="8">
                  <c:v>4263458</c:v>
                </c:pt>
                <c:pt idx="9">
                  <c:v>4153779</c:v>
                </c:pt>
              </c:numCache>
            </c:numRef>
          </c:yVal>
          <c:smooth val="0"/>
        </c:ser>
        <c:dLbls>
          <c:showLegendKey val="0"/>
          <c:showVal val="0"/>
          <c:showCatName val="0"/>
          <c:showSerName val="0"/>
          <c:showPercent val="0"/>
          <c:showBubbleSize val="0"/>
        </c:dLbls>
        <c:axId val="238716800"/>
        <c:axId val="238718336"/>
      </c:scatterChart>
      <c:scatterChart>
        <c:scatterStyle val="lineMarker"/>
        <c:varyColors val="0"/>
        <c:ser>
          <c:idx val="2"/>
          <c:order val="1"/>
          <c:tx>
            <c:strRef>
              <c:f>Hoja4!$A$86</c:f>
              <c:strCache>
                <c:ptCount val="1"/>
                <c:pt idx="0">
                  <c:v>PRODUCTO INTERNO BRUTO</c:v>
                </c:pt>
              </c:strCache>
            </c:strRef>
          </c:tx>
          <c:spPr>
            <a:ln w="57150"/>
          </c:spPr>
          <c:marker>
            <c:symbol val="none"/>
          </c:marker>
          <c:xVal>
            <c:numRef>
              <c:f>Hoja4!$B$83:$K$83</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Hoja4!$B$86:$K$86</c:f>
              <c:numCache>
                <c:formatCode>_("$"\ * #,##0_);_("$"\ * \(#,##0\);_("$"\ * "-"??_);_(@_)</c:formatCode>
                <c:ptCount val="10"/>
                <c:pt idx="0">
                  <c:v>196373851</c:v>
                </c:pt>
                <c:pt idx="1">
                  <c:v>200657109</c:v>
                </c:pt>
                <c:pt idx="2">
                  <c:v>205591281</c:v>
                </c:pt>
                <c:pt idx="3">
                  <c:v>215073655</c:v>
                </c:pt>
                <c:pt idx="4">
                  <c:v>225104157</c:v>
                </c:pt>
                <c:pt idx="5">
                  <c:v>237982297</c:v>
                </c:pt>
                <c:pt idx="6">
                  <c:v>254505598</c:v>
                </c:pt>
                <c:pt idx="7">
                  <c:v>273710257</c:v>
                </c:pt>
                <c:pt idx="8">
                  <c:v>280369033</c:v>
                </c:pt>
                <c:pt idx="9">
                  <c:v>281367310</c:v>
                </c:pt>
              </c:numCache>
            </c:numRef>
          </c:yVal>
          <c:smooth val="0"/>
        </c:ser>
        <c:dLbls>
          <c:showLegendKey val="0"/>
          <c:showVal val="0"/>
          <c:showCatName val="0"/>
          <c:showSerName val="0"/>
          <c:showPercent val="0"/>
          <c:showBubbleSize val="0"/>
        </c:dLbls>
        <c:axId val="238722432"/>
        <c:axId val="238720512"/>
      </c:scatterChart>
      <c:valAx>
        <c:axId val="238716800"/>
        <c:scaling>
          <c:orientation val="minMax"/>
        </c:scaling>
        <c:delete val="0"/>
        <c:axPos val="b"/>
        <c:numFmt formatCode="General" sourceLinked="1"/>
        <c:majorTickMark val="out"/>
        <c:minorTickMark val="none"/>
        <c:tickLblPos val="nextTo"/>
        <c:txPr>
          <a:bodyPr/>
          <a:lstStyle/>
          <a:p>
            <a:pPr>
              <a:defRPr lang="es-CO"/>
            </a:pPr>
            <a:endParaRPr lang="en-US"/>
          </a:p>
        </c:txPr>
        <c:crossAx val="238718336"/>
        <c:crosses val="autoZero"/>
        <c:crossBetween val="midCat"/>
      </c:valAx>
      <c:valAx>
        <c:axId val="238718336"/>
        <c:scaling>
          <c:orientation val="minMax"/>
          <c:max val="8000000"/>
        </c:scaling>
        <c:delete val="0"/>
        <c:axPos val="l"/>
        <c:title>
          <c:tx>
            <c:rich>
              <a:bodyPr rot="-5400000" vert="horz"/>
              <a:lstStyle/>
              <a:p>
                <a:pPr>
                  <a:defRPr lang="es-CO"/>
                </a:pPr>
                <a:r>
                  <a:rPr lang="en-US"/>
                  <a:t>Servicios de hotelería y sociales (MCOP)</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238716800"/>
        <c:crosses val="autoZero"/>
        <c:crossBetween val="midCat"/>
      </c:valAx>
      <c:valAx>
        <c:axId val="238720512"/>
        <c:scaling>
          <c:orientation val="minMax"/>
        </c:scaling>
        <c:delete val="0"/>
        <c:axPos val="r"/>
        <c:title>
          <c:tx>
            <c:rich>
              <a:bodyPr rot="-5400000" vert="horz"/>
              <a:lstStyle/>
              <a:p>
                <a:pPr>
                  <a:defRPr lang="es-CO"/>
                </a:pPr>
                <a:r>
                  <a:rPr lang="en-US"/>
                  <a:t>PIB (MCOP)</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238722432"/>
        <c:crosses val="max"/>
        <c:crossBetween val="midCat"/>
      </c:valAx>
      <c:valAx>
        <c:axId val="238722432"/>
        <c:scaling>
          <c:orientation val="minMax"/>
        </c:scaling>
        <c:delete val="1"/>
        <c:axPos val="b"/>
        <c:numFmt formatCode="General" sourceLinked="1"/>
        <c:majorTickMark val="out"/>
        <c:minorTickMark val="none"/>
        <c:tickLblPos val="none"/>
        <c:crossAx val="238720512"/>
        <c:crosses val="autoZero"/>
        <c:crossBetween val="midCat"/>
      </c:valAx>
    </c:plotArea>
    <c:legend>
      <c:legendPos val="b"/>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10395952734239081"/>
                  <c:y val="-2.1396434929848427E-3"/>
                </c:manualLayout>
              </c:layout>
              <c:numFmt formatCode="General" sourceLinked="0"/>
              <c:txPr>
                <a:bodyPr/>
                <a:lstStyle/>
                <a:p>
                  <a:pPr>
                    <a:defRPr lang="es-CO"/>
                  </a:pPr>
                  <a:endParaRPr lang="en-US"/>
                </a:p>
              </c:txPr>
            </c:trendlineLbl>
          </c:trendline>
          <c:xVal>
            <c:numRef>
              <c:f>Med!$J$2:$J$17</c:f>
              <c:numCache>
                <c:formatCode>General</c:formatCode>
                <c:ptCount val="16"/>
                <c:pt idx="0">
                  <c:v>123</c:v>
                </c:pt>
                <c:pt idx="1">
                  <c:v>123</c:v>
                </c:pt>
                <c:pt idx="2">
                  <c:v>55</c:v>
                </c:pt>
                <c:pt idx="3">
                  <c:v>55</c:v>
                </c:pt>
                <c:pt idx="4">
                  <c:v>123</c:v>
                </c:pt>
                <c:pt idx="5">
                  <c:v>55</c:v>
                </c:pt>
                <c:pt idx="6">
                  <c:v>181</c:v>
                </c:pt>
                <c:pt idx="7">
                  <c:v>140</c:v>
                </c:pt>
                <c:pt idx="8">
                  <c:v>84</c:v>
                </c:pt>
                <c:pt idx="9">
                  <c:v>181</c:v>
                </c:pt>
                <c:pt idx="10">
                  <c:v>140</c:v>
                </c:pt>
                <c:pt idx="11">
                  <c:v>84</c:v>
                </c:pt>
                <c:pt idx="12">
                  <c:v>167</c:v>
                </c:pt>
                <c:pt idx="13">
                  <c:v>294</c:v>
                </c:pt>
                <c:pt idx="14">
                  <c:v>98</c:v>
                </c:pt>
                <c:pt idx="15">
                  <c:v>279</c:v>
                </c:pt>
              </c:numCache>
            </c:numRef>
          </c:xVal>
          <c:yVal>
            <c:numRef>
              <c:f>Med!$L$2:$L$17</c:f>
              <c:numCache>
                <c:formatCode>General</c:formatCode>
                <c:ptCount val="16"/>
                <c:pt idx="0">
                  <c:v>3079.4849315068495</c:v>
                </c:pt>
                <c:pt idx="1">
                  <c:v>3306.5808219178034</c:v>
                </c:pt>
                <c:pt idx="2">
                  <c:v>1659.2520547945205</c:v>
                </c:pt>
                <c:pt idx="3">
                  <c:v>1675.1643835616428</c:v>
                </c:pt>
                <c:pt idx="4">
                  <c:v>3201.7095890410947</c:v>
                </c:pt>
                <c:pt idx="5">
                  <c:v>719.91506849314976</c:v>
                </c:pt>
                <c:pt idx="6">
                  <c:v>6007.8958904109604</c:v>
                </c:pt>
                <c:pt idx="7">
                  <c:v>5446.3972602739823</c:v>
                </c:pt>
                <c:pt idx="8">
                  <c:v>257.57260273972696</c:v>
                </c:pt>
                <c:pt idx="9">
                  <c:v>5229.0136986301368</c:v>
                </c:pt>
                <c:pt idx="10">
                  <c:v>4838.0794520547925</c:v>
                </c:pt>
                <c:pt idx="11">
                  <c:v>246.16164383561647</c:v>
                </c:pt>
                <c:pt idx="12">
                  <c:v>4828.5561643835754</c:v>
                </c:pt>
                <c:pt idx="13">
                  <c:v>10497.523287671234</c:v>
                </c:pt>
                <c:pt idx="14">
                  <c:v>1066.1808219178058</c:v>
                </c:pt>
              </c:numCache>
            </c:numRef>
          </c:yVal>
          <c:smooth val="0"/>
        </c:ser>
        <c:dLbls>
          <c:showLegendKey val="0"/>
          <c:showVal val="0"/>
          <c:showCatName val="0"/>
          <c:showSerName val="0"/>
          <c:showPercent val="0"/>
          <c:showBubbleSize val="0"/>
        </c:dLbls>
        <c:axId val="367200896"/>
        <c:axId val="367227648"/>
      </c:scatterChart>
      <c:valAx>
        <c:axId val="367200896"/>
        <c:scaling>
          <c:orientation val="minMax"/>
        </c:scaling>
        <c:delete val="0"/>
        <c:axPos val="b"/>
        <c:title>
          <c:tx>
            <c:rich>
              <a:bodyPr/>
              <a:lstStyle/>
              <a:p>
                <a:pPr>
                  <a:defRPr lang="es-CO"/>
                </a:pPr>
                <a:r>
                  <a:rPr lang="en-US"/>
                  <a:t># habitaciones</a:t>
                </a:r>
              </a:p>
            </c:rich>
          </c:tx>
          <c:layout>
            <c:manualLayout>
              <c:xMode val="edge"/>
              <c:yMode val="edge"/>
              <c:x val="0.45344576288303745"/>
              <c:y val="0.8656288309844189"/>
            </c:manualLayout>
          </c:layout>
          <c:overlay val="0"/>
        </c:title>
        <c:numFmt formatCode="General" sourceLinked="1"/>
        <c:majorTickMark val="out"/>
        <c:minorTickMark val="none"/>
        <c:tickLblPos val="nextTo"/>
        <c:txPr>
          <a:bodyPr/>
          <a:lstStyle/>
          <a:p>
            <a:pPr>
              <a:defRPr lang="es-CO"/>
            </a:pPr>
            <a:endParaRPr lang="en-US"/>
          </a:p>
        </c:txPr>
        <c:crossAx val="367227648"/>
        <c:crosses val="autoZero"/>
        <c:crossBetween val="midCat"/>
      </c:valAx>
      <c:valAx>
        <c:axId val="367227648"/>
        <c:scaling>
          <c:orientation val="minMax"/>
        </c:scaling>
        <c:delete val="0"/>
        <c:axPos val="l"/>
        <c:title>
          <c:tx>
            <c:rich>
              <a:bodyPr rot="-5400000" vert="horz"/>
              <a:lstStyle/>
              <a:p>
                <a:pPr>
                  <a:defRPr lang="es-CO"/>
                </a:pPr>
                <a:r>
                  <a:rPr lang="es-ES" dirty="0"/>
                  <a:t>Consumo eléctrico (</a:t>
                </a:r>
                <a:r>
                  <a:rPr lang="es-ES" dirty="0" smtClean="0"/>
                  <a:t>kWh-e/día</a:t>
                </a:r>
                <a:r>
                  <a:rPr lang="es-ES" dirty="0"/>
                  <a:t>)</a:t>
                </a:r>
              </a:p>
            </c:rich>
          </c:tx>
          <c:overlay val="0"/>
        </c:title>
        <c:numFmt formatCode="#,##0" sourceLinked="0"/>
        <c:majorTickMark val="out"/>
        <c:minorTickMark val="none"/>
        <c:tickLblPos val="nextTo"/>
        <c:txPr>
          <a:bodyPr/>
          <a:lstStyle/>
          <a:p>
            <a:pPr>
              <a:defRPr lang="es-CO"/>
            </a:pPr>
            <a:endParaRPr lang="en-US"/>
          </a:p>
        </c:txPr>
        <c:crossAx val="367200896"/>
        <c:crosses val="autoZero"/>
        <c:crossBetween val="midCat"/>
      </c:valAx>
    </c:plotArea>
    <c:plotVisOnly val="1"/>
    <c:dispBlanksAs val="gap"/>
    <c:showDLblsOverMax val="0"/>
  </c:chart>
  <c:txPr>
    <a:bodyPr/>
    <a:lstStyle/>
    <a:p>
      <a:pPr>
        <a:defRPr sz="1100"/>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Costa!$K$1</c:f>
              <c:strCache>
                <c:ptCount val="1"/>
                <c:pt idx="0">
                  <c:v>Kwh e-año</c:v>
                </c:pt>
              </c:strCache>
            </c:strRef>
          </c:tx>
          <c:spPr>
            <a:ln w="28575">
              <a:noFill/>
            </a:ln>
          </c:spPr>
          <c:trendline>
            <c:spPr>
              <a:ln>
                <a:solidFill>
                  <a:srgbClr val="FF0000"/>
                </a:solidFill>
              </a:ln>
            </c:spPr>
            <c:trendlineType val="linear"/>
            <c:dispRSqr val="1"/>
            <c:dispEq val="1"/>
            <c:trendlineLbl>
              <c:layout>
                <c:manualLayout>
                  <c:x val="7.846009051154168E-2"/>
                  <c:y val="0.14024593198142551"/>
                </c:manualLayout>
              </c:layout>
              <c:numFmt formatCode="General" sourceLinked="0"/>
              <c:txPr>
                <a:bodyPr/>
                <a:lstStyle/>
                <a:p>
                  <a:pPr>
                    <a:defRPr lang="es-CO"/>
                  </a:pPr>
                  <a:endParaRPr lang="en-US"/>
                </a:p>
              </c:txPr>
            </c:trendlineLbl>
          </c:trendline>
          <c:xVal>
            <c:numRef>
              <c:f>Costa!$J$2:$J$8</c:f>
              <c:numCache>
                <c:formatCode>General</c:formatCode>
                <c:ptCount val="7"/>
                <c:pt idx="0">
                  <c:v>110</c:v>
                </c:pt>
                <c:pt idx="1">
                  <c:v>250</c:v>
                </c:pt>
                <c:pt idx="2">
                  <c:v>250</c:v>
                </c:pt>
                <c:pt idx="3">
                  <c:v>223</c:v>
                </c:pt>
                <c:pt idx="5">
                  <c:v>223</c:v>
                </c:pt>
                <c:pt idx="6">
                  <c:v>213</c:v>
                </c:pt>
              </c:numCache>
            </c:numRef>
          </c:xVal>
          <c:yVal>
            <c:numRef>
              <c:f>Costa!$L$2:$L$8</c:f>
              <c:numCache>
                <c:formatCode>General</c:formatCode>
                <c:ptCount val="7"/>
                <c:pt idx="0">
                  <c:v>6285.3534246575491</c:v>
                </c:pt>
                <c:pt idx="1">
                  <c:v>12728.616438356181</c:v>
                </c:pt>
                <c:pt idx="2">
                  <c:v>12598.027397260263</c:v>
                </c:pt>
                <c:pt idx="3">
                  <c:v>11585.794520547946</c:v>
                </c:pt>
                <c:pt idx="4">
                  <c:v>0</c:v>
                </c:pt>
                <c:pt idx="5">
                  <c:v>11680.980821917807</c:v>
                </c:pt>
              </c:numCache>
            </c:numRef>
          </c:yVal>
          <c:smooth val="0"/>
        </c:ser>
        <c:dLbls>
          <c:showLegendKey val="0"/>
          <c:showVal val="0"/>
          <c:showCatName val="0"/>
          <c:showSerName val="0"/>
          <c:showPercent val="0"/>
          <c:showBubbleSize val="0"/>
        </c:dLbls>
        <c:axId val="367256704"/>
        <c:axId val="367258624"/>
      </c:scatterChart>
      <c:valAx>
        <c:axId val="367256704"/>
        <c:scaling>
          <c:orientation val="minMax"/>
          <c:min val="50"/>
        </c:scaling>
        <c:delete val="0"/>
        <c:axPos val="b"/>
        <c:title>
          <c:tx>
            <c:rich>
              <a:bodyPr/>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258624"/>
        <c:crosses val="autoZero"/>
        <c:crossBetween val="midCat"/>
      </c:valAx>
      <c:valAx>
        <c:axId val="367258624"/>
        <c:scaling>
          <c:orientation val="minMax"/>
        </c:scaling>
        <c:delete val="0"/>
        <c:axPos val="l"/>
        <c:title>
          <c:tx>
            <c:rich>
              <a:bodyPr rot="-5400000" vert="horz"/>
              <a:lstStyle/>
              <a:p>
                <a:pPr>
                  <a:defRPr lang="es-CO"/>
                </a:pPr>
                <a:r>
                  <a:rPr lang="en-US" dirty="0" err="1"/>
                  <a:t>Consumo</a:t>
                </a:r>
                <a:r>
                  <a:rPr lang="en-US" dirty="0"/>
                  <a:t> </a:t>
                </a:r>
                <a:r>
                  <a:rPr lang="en-US" dirty="0" err="1"/>
                  <a:t>electrico</a:t>
                </a:r>
                <a:r>
                  <a:rPr lang="en-US" dirty="0"/>
                  <a:t> (</a:t>
                </a:r>
                <a:r>
                  <a:rPr lang="en-US" dirty="0" smtClean="0"/>
                  <a:t>kWh-e/</a:t>
                </a:r>
                <a:r>
                  <a:rPr lang="en-US" dirty="0" err="1" smtClean="0"/>
                  <a:t>día</a:t>
                </a:r>
                <a:r>
                  <a:rPr lang="en-US" dirty="0"/>
                  <a:t>)</a:t>
                </a:r>
              </a:p>
            </c:rich>
          </c:tx>
          <c:overlay val="0"/>
        </c:title>
        <c:numFmt formatCode="General" sourceLinked="1"/>
        <c:majorTickMark val="out"/>
        <c:minorTickMark val="none"/>
        <c:tickLblPos val="nextTo"/>
        <c:txPr>
          <a:bodyPr/>
          <a:lstStyle/>
          <a:p>
            <a:pPr>
              <a:defRPr lang="es-CO"/>
            </a:pPr>
            <a:endParaRPr lang="en-US"/>
          </a:p>
        </c:txPr>
        <c:crossAx val="367256704"/>
        <c:crosses val="autoZero"/>
        <c:crossBetween val="midCat"/>
      </c:valAx>
    </c:plotArea>
    <c:plotVisOnly val="1"/>
    <c:dispBlanksAs val="gap"/>
    <c:showDLblsOverMax val="0"/>
  </c:chart>
  <c:txPr>
    <a:bodyPr/>
    <a:lstStyle/>
    <a:p>
      <a:pPr>
        <a:defRPr sz="1100"/>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057098463002882"/>
          <c:y val="0.10292325623544023"/>
          <c:w val="0.67211824705805634"/>
          <c:h val="0.63491861179587605"/>
        </c:manualLayout>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18386922926173746"/>
                  <c:y val="6.262706656054734E-2"/>
                </c:manualLayout>
              </c:layout>
              <c:numFmt formatCode="General" sourceLinked="0"/>
              <c:txPr>
                <a:bodyPr/>
                <a:lstStyle/>
                <a:p>
                  <a:pPr>
                    <a:defRPr lang="es-CO"/>
                  </a:pPr>
                  <a:endParaRPr lang="en-US"/>
                </a:p>
              </c:txPr>
            </c:trendlineLbl>
          </c:trendline>
          <c:xVal>
            <c:numRef>
              <c:f>Bog!$K$32:$K$43</c:f>
              <c:numCache>
                <c:formatCode>General</c:formatCode>
                <c:ptCount val="12"/>
                <c:pt idx="0">
                  <c:v>202</c:v>
                </c:pt>
                <c:pt idx="2">
                  <c:v>202</c:v>
                </c:pt>
                <c:pt idx="4">
                  <c:v>92</c:v>
                </c:pt>
                <c:pt idx="5">
                  <c:v>61</c:v>
                </c:pt>
                <c:pt idx="6">
                  <c:v>202</c:v>
                </c:pt>
                <c:pt idx="8">
                  <c:v>92</c:v>
                </c:pt>
                <c:pt idx="9">
                  <c:v>61</c:v>
                </c:pt>
                <c:pt idx="10">
                  <c:v>202</c:v>
                </c:pt>
                <c:pt idx="11">
                  <c:v>92</c:v>
                </c:pt>
              </c:numCache>
            </c:numRef>
          </c:xVal>
          <c:yVal>
            <c:numRef>
              <c:f>Bog!$M$32:$M$43</c:f>
              <c:numCache>
                <c:formatCode>General</c:formatCode>
                <c:ptCount val="12"/>
                <c:pt idx="0">
                  <c:v>9261.982010027381</c:v>
                </c:pt>
                <c:pt idx="2">
                  <c:v>9633.2525600767149</c:v>
                </c:pt>
                <c:pt idx="4">
                  <c:v>735.02688473424644</c:v>
                </c:pt>
                <c:pt idx="5">
                  <c:v>1499.4275204383562</c:v>
                </c:pt>
                <c:pt idx="6">
                  <c:v>9816.1838560876713</c:v>
                </c:pt>
                <c:pt idx="8">
                  <c:v>892.85387032328765</c:v>
                </c:pt>
                <c:pt idx="9">
                  <c:v>605.83361375342338</c:v>
                </c:pt>
                <c:pt idx="10">
                  <c:v>5571.9614703123279</c:v>
                </c:pt>
                <c:pt idx="11">
                  <c:v>747.20902176438358</c:v>
                </c:pt>
              </c:numCache>
            </c:numRef>
          </c:yVal>
          <c:smooth val="0"/>
        </c:ser>
        <c:dLbls>
          <c:showLegendKey val="0"/>
          <c:showVal val="0"/>
          <c:showCatName val="0"/>
          <c:showSerName val="0"/>
          <c:showPercent val="0"/>
          <c:showBubbleSize val="0"/>
        </c:dLbls>
        <c:axId val="367271296"/>
        <c:axId val="367281664"/>
      </c:scatterChart>
      <c:valAx>
        <c:axId val="367271296"/>
        <c:scaling>
          <c:orientation val="minMax"/>
        </c:scaling>
        <c:delete val="0"/>
        <c:axPos val="b"/>
        <c:title>
          <c:tx>
            <c:rich>
              <a:bodyPr/>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281664"/>
        <c:crosses val="autoZero"/>
        <c:crossBetween val="midCat"/>
      </c:valAx>
      <c:valAx>
        <c:axId val="367281664"/>
        <c:scaling>
          <c:orientation val="minMax"/>
          <c:min val="0"/>
        </c:scaling>
        <c:delete val="0"/>
        <c:axPos val="l"/>
        <c:title>
          <c:tx>
            <c:rich>
              <a:bodyPr rot="-5400000" vert="horz"/>
              <a:lstStyle/>
              <a:p>
                <a:pPr>
                  <a:defRPr lang="es-CO"/>
                </a:pPr>
                <a:r>
                  <a:rPr lang="es-ES"/>
                  <a:t>Consumo termico (kWh-t/día)</a:t>
                </a:r>
              </a:p>
            </c:rich>
          </c:tx>
          <c:overlay val="0"/>
        </c:title>
        <c:numFmt formatCode="General" sourceLinked="1"/>
        <c:majorTickMark val="out"/>
        <c:minorTickMark val="none"/>
        <c:tickLblPos val="nextTo"/>
        <c:txPr>
          <a:bodyPr/>
          <a:lstStyle/>
          <a:p>
            <a:pPr>
              <a:defRPr lang="es-CO"/>
            </a:pPr>
            <a:endParaRPr lang="en-US"/>
          </a:p>
        </c:txPr>
        <c:crossAx val="367271296"/>
        <c:crosses val="autoZero"/>
        <c:crossBetween val="midCat"/>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649714904299377"/>
          <c:y val="8.8088004772011591E-2"/>
          <c:w val="0.70619208264509226"/>
          <c:h val="0.67552906399716561"/>
        </c:manualLayout>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25828280839895146"/>
                  <c:y val="8.955635753864169E-2"/>
                </c:manualLayout>
              </c:layout>
              <c:numFmt formatCode="General" sourceLinked="0"/>
              <c:txPr>
                <a:bodyPr/>
                <a:lstStyle/>
                <a:p>
                  <a:pPr>
                    <a:defRPr lang="es-CO"/>
                  </a:pPr>
                  <a:endParaRPr lang="en-US"/>
                </a:p>
              </c:txPr>
            </c:trendlineLbl>
          </c:trendline>
          <c:xVal>
            <c:numRef>
              <c:f>Med!$J$27:$J$41</c:f>
              <c:numCache>
                <c:formatCode>General</c:formatCode>
                <c:ptCount val="15"/>
                <c:pt idx="0">
                  <c:v>123</c:v>
                </c:pt>
                <c:pt idx="1">
                  <c:v>123</c:v>
                </c:pt>
                <c:pt idx="2">
                  <c:v>55</c:v>
                </c:pt>
                <c:pt idx="3">
                  <c:v>55</c:v>
                </c:pt>
                <c:pt idx="4">
                  <c:v>123</c:v>
                </c:pt>
                <c:pt idx="5">
                  <c:v>55</c:v>
                </c:pt>
                <c:pt idx="6">
                  <c:v>181</c:v>
                </c:pt>
                <c:pt idx="7">
                  <c:v>140</c:v>
                </c:pt>
                <c:pt idx="8">
                  <c:v>84</c:v>
                </c:pt>
                <c:pt idx="9">
                  <c:v>181</c:v>
                </c:pt>
                <c:pt idx="10">
                  <c:v>140</c:v>
                </c:pt>
                <c:pt idx="11">
                  <c:v>84</c:v>
                </c:pt>
                <c:pt idx="12">
                  <c:v>167</c:v>
                </c:pt>
                <c:pt idx="13">
                  <c:v>294</c:v>
                </c:pt>
                <c:pt idx="14">
                  <c:v>98</c:v>
                </c:pt>
              </c:numCache>
            </c:numRef>
          </c:xVal>
          <c:yVal>
            <c:numRef>
              <c:f>Med!$L$27:$L$41</c:f>
              <c:numCache>
                <c:formatCode>General</c:formatCode>
                <c:ptCount val="15"/>
                <c:pt idx="0">
                  <c:v>2471.8637625753486</c:v>
                </c:pt>
                <c:pt idx="1">
                  <c:v>2093.7051817753418</c:v>
                </c:pt>
                <c:pt idx="2">
                  <c:v>247.30445500273981</c:v>
                </c:pt>
                <c:pt idx="3">
                  <c:v>280.63455421369861</c:v>
                </c:pt>
                <c:pt idx="4">
                  <c:v>1613.6492865643813</c:v>
                </c:pt>
                <c:pt idx="5">
                  <c:v>123.86569952876712</c:v>
                </c:pt>
                <c:pt idx="7">
                  <c:v>7397.9158038575333</c:v>
                </c:pt>
                <c:pt idx="8">
                  <c:v>1368.0710662465749</c:v>
                </c:pt>
                <c:pt idx="10">
                  <c:v>4398.9184482958899</c:v>
                </c:pt>
                <c:pt idx="11">
                  <c:v>942.89171354520545</c:v>
                </c:pt>
                <c:pt idx="13">
                  <c:v>13219.206314827385</c:v>
                </c:pt>
                <c:pt idx="14">
                  <c:v>924.44773037808329</c:v>
                </c:pt>
              </c:numCache>
            </c:numRef>
          </c:yVal>
          <c:smooth val="0"/>
        </c:ser>
        <c:dLbls>
          <c:showLegendKey val="0"/>
          <c:showVal val="0"/>
          <c:showCatName val="0"/>
          <c:showSerName val="0"/>
          <c:showPercent val="0"/>
          <c:showBubbleSize val="0"/>
        </c:dLbls>
        <c:axId val="367323008"/>
        <c:axId val="367403008"/>
      </c:scatterChart>
      <c:valAx>
        <c:axId val="367323008"/>
        <c:scaling>
          <c:orientation val="minMax"/>
        </c:scaling>
        <c:delete val="0"/>
        <c:axPos val="b"/>
        <c:title>
          <c:tx>
            <c:rich>
              <a:bodyPr/>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403008"/>
        <c:crosses val="autoZero"/>
        <c:crossBetween val="midCat"/>
      </c:valAx>
      <c:valAx>
        <c:axId val="367403008"/>
        <c:scaling>
          <c:orientation val="minMax"/>
          <c:min val="0"/>
        </c:scaling>
        <c:delete val="0"/>
        <c:axPos val="l"/>
        <c:title>
          <c:tx>
            <c:rich>
              <a:bodyPr rot="-5400000" vert="horz"/>
              <a:lstStyle/>
              <a:p>
                <a:pPr>
                  <a:defRPr lang="es-CO"/>
                </a:pPr>
                <a:r>
                  <a:rPr lang="es-ES"/>
                  <a:t>Consumo termico(kWh-t/día)</a:t>
                </a:r>
              </a:p>
            </c:rich>
          </c:tx>
          <c:layout>
            <c:manualLayout>
              <c:xMode val="edge"/>
              <c:yMode val="edge"/>
              <c:x val="2.4833173633983619E-2"/>
              <c:y val="7.2072003904373294E-2"/>
            </c:manualLayout>
          </c:layout>
          <c:overlay val="0"/>
        </c:title>
        <c:numFmt formatCode="General" sourceLinked="1"/>
        <c:majorTickMark val="out"/>
        <c:minorTickMark val="none"/>
        <c:tickLblPos val="nextTo"/>
        <c:txPr>
          <a:bodyPr/>
          <a:lstStyle/>
          <a:p>
            <a:pPr>
              <a:defRPr lang="es-CO"/>
            </a:pPr>
            <a:endParaRPr lang="en-US"/>
          </a:p>
        </c:txPr>
        <c:crossAx val="367323008"/>
        <c:crosses val="autoZero"/>
        <c:crossBetween val="midCat"/>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Lbls>
            <c:txPr>
              <a:bodyPr/>
              <a:lstStyle/>
              <a:p>
                <a:pPr>
                  <a:defRPr lang="es-CO"/>
                </a:pPr>
                <a:endParaRPr lang="en-US"/>
              </a:p>
            </c:txPr>
            <c:showLegendKey val="0"/>
            <c:showVal val="1"/>
            <c:showCatName val="0"/>
            <c:showSerName val="0"/>
            <c:showPercent val="0"/>
            <c:showBubbleSize val="0"/>
            <c:showLeaderLines val="0"/>
          </c:dLbls>
          <c:cat>
            <c:strRef>
              <c:f>Hoja5!$A$3:$A$4</c:f>
              <c:strCache>
                <c:ptCount val="2"/>
                <c:pt idx="0">
                  <c:v>habitaciones</c:v>
                </c:pt>
                <c:pt idx="1">
                  <c:v>lavandería y restaurante</c:v>
                </c:pt>
              </c:strCache>
            </c:strRef>
          </c:cat>
          <c:val>
            <c:numRef>
              <c:f>Hoja5!$B$3:$B$4</c:f>
              <c:numCache>
                <c:formatCode>0%</c:formatCode>
                <c:ptCount val="2"/>
                <c:pt idx="0">
                  <c:v>0.15000000000000022</c:v>
                </c:pt>
                <c:pt idx="1">
                  <c:v>0.85000000000000064</c:v>
                </c:pt>
              </c:numCache>
            </c:numRef>
          </c:val>
        </c:ser>
        <c:dLbls>
          <c:showLegendKey val="0"/>
          <c:showVal val="0"/>
          <c:showCatName val="0"/>
          <c:showSerName val="0"/>
          <c:showPercent val="0"/>
          <c:showBubbleSize val="0"/>
        </c:dLbls>
        <c:gapWidth val="150"/>
        <c:axId val="367432064"/>
        <c:axId val="367433600"/>
      </c:barChart>
      <c:catAx>
        <c:axId val="367432064"/>
        <c:scaling>
          <c:orientation val="minMax"/>
        </c:scaling>
        <c:delete val="0"/>
        <c:axPos val="l"/>
        <c:majorTickMark val="out"/>
        <c:minorTickMark val="none"/>
        <c:tickLblPos val="nextTo"/>
        <c:txPr>
          <a:bodyPr/>
          <a:lstStyle/>
          <a:p>
            <a:pPr>
              <a:defRPr lang="es-CO"/>
            </a:pPr>
            <a:endParaRPr lang="en-US"/>
          </a:p>
        </c:txPr>
        <c:crossAx val="367433600"/>
        <c:crosses val="autoZero"/>
        <c:auto val="1"/>
        <c:lblAlgn val="ctr"/>
        <c:lblOffset val="100"/>
        <c:noMultiLvlLbl val="0"/>
      </c:catAx>
      <c:valAx>
        <c:axId val="367433600"/>
        <c:scaling>
          <c:orientation val="minMax"/>
        </c:scaling>
        <c:delete val="1"/>
        <c:axPos val="b"/>
        <c:numFmt formatCode="0%" sourceLinked="1"/>
        <c:majorTickMark val="out"/>
        <c:minorTickMark val="none"/>
        <c:tickLblPos val="none"/>
        <c:crossAx val="367432064"/>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58763508391388"/>
          <c:y val="4.4762894943611832E-2"/>
          <c:w val="0.76128570717135413"/>
          <c:h val="0.57200398730646473"/>
        </c:manualLayout>
      </c:layout>
      <c:barChart>
        <c:barDir val="col"/>
        <c:grouping val="stacked"/>
        <c:varyColors val="0"/>
        <c:ser>
          <c:idx val="1"/>
          <c:order val="0"/>
          <c:tx>
            <c:strRef>
              <c:f>Costos!$F$2</c:f>
              <c:strCache>
                <c:ptCount val="1"/>
                <c:pt idx="0">
                  <c:v>Costo total anual E.T.</c:v>
                </c:pt>
              </c:strCache>
            </c:strRef>
          </c:tx>
          <c:invertIfNegative val="0"/>
          <c:cat>
            <c:numRef>
              <c:f>Costos!$A$3:$A$39</c:f>
              <c:numCache>
                <c:formatCode>General</c:formatCode>
                <c:ptCount val="37"/>
                <c:pt idx="0">
                  <c:v>2</c:v>
                </c:pt>
                <c:pt idx="1">
                  <c:v>2</c:v>
                </c:pt>
                <c:pt idx="2">
                  <c:v>2</c:v>
                </c:pt>
                <c:pt idx="3">
                  <c:v>2</c:v>
                </c:pt>
                <c:pt idx="4">
                  <c:v>3</c:v>
                </c:pt>
                <c:pt idx="5">
                  <c:v>3</c:v>
                </c:pt>
                <c:pt idx="6">
                  <c:v>3</c:v>
                </c:pt>
                <c:pt idx="7">
                  <c:v>8</c:v>
                </c:pt>
                <c:pt idx="8">
                  <c:v>8</c:v>
                </c:pt>
                <c:pt idx="9">
                  <c:v>8</c:v>
                </c:pt>
                <c:pt idx="10">
                  <c:v>9</c:v>
                </c:pt>
                <c:pt idx="11">
                  <c:v>9</c:v>
                </c:pt>
                <c:pt idx="12">
                  <c:v>6</c:v>
                </c:pt>
                <c:pt idx="13">
                  <c:v>6</c:v>
                </c:pt>
                <c:pt idx="14">
                  <c:v>6</c:v>
                </c:pt>
                <c:pt idx="15">
                  <c:v>13</c:v>
                </c:pt>
                <c:pt idx="16">
                  <c:v>13</c:v>
                </c:pt>
                <c:pt idx="17">
                  <c:v>13</c:v>
                </c:pt>
                <c:pt idx="18">
                  <c:v>20</c:v>
                </c:pt>
                <c:pt idx="19">
                  <c:v>20</c:v>
                </c:pt>
                <c:pt idx="20">
                  <c:v>21</c:v>
                </c:pt>
                <c:pt idx="21">
                  <c:v>21</c:v>
                </c:pt>
                <c:pt idx="22">
                  <c:v>22</c:v>
                </c:pt>
                <c:pt idx="23">
                  <c:v>22</c:v>
                </c:pt>
                <c:pt idx="24">
                  <c:v>23</c:v>
                </c:pt>
                <c:pt idx="25">
                  <c:v>25</c:v>
                </c:pt>
                <c:pt idx="26">
                  <c:v>26</c:v>
                </c:pt>
                <c:pt idx="27">
                  <c:v>11</c:v>
                </c:pt>
                <c:pt idx="28">
                  <c:v>11</c:v>
                </c:pt>
                <c:pt idx="29">
                  <c:v>11</c:v>
                </c:pt>
                <c:pt idx="30">
                  <c:v>1</c:v>
                </c:pt>
                <c:pt idx="31">
                  <c:v>4</c:v>
                </c:pt>
                <c:pt idx="32">
                  <c:v>4</c:v>
                </c:pt>
                <c:pt idx="33">
                  <c:v>15</c:v>
                </c:pt>
                <c:pt idx="34">
                  <c:v>15</c:v>
                </c:pt>
                <c:pt idx="35">
                  <c:v>16</c:v>
                </c:pt>
                <c:pt idx="36">
                  <c:v>16</c:v>
                </c:pt>
              </c:numCache>
            </c:numRef>
          </c:cat>
          <c:val>
            <c:numRef>
              <c:f>Costos!$F$3:$F$39</c:f>
              <c:numCache>
                <c:formatCode>_("$"\ * #,##0_);_("$"\ * \(#,##0\);_("$"\ * "-"??_);_(@_)</c:formatCode>
                <c:ptCount val="37"/>
                <c:pt idx="0">
                  <c:v>292864500</c:v>
                </c:pt>
                <c:pt idx="1">
                  <c:v>304604100</c:v>
                </c:pt>
                <c:pt idx="2">
                  <c:v>310388400</c:v>
                </c:pt>
                <c:pt idx="3">
                  <c:v>369990180</c:v>
                </c:pt>
                <c:pt idx="4">
                  <c:v>0</c:v>
                </c:pt>
                <c:pt idx="5">
                  <c:v>0</c:v>
                </c:pt>
                <c:pt idx="6">
                  <c:v>0</c:v>
                </c:pt>
                <c:pt idx="7">
                  <c:v>23241600</c:v>
                </c:pt>
                <c:pt idx="8">
                  <c:v>28232100</c:v>
                </c:pt>
                <c:pt idx="9">
                  <c:v>23626800</c:v>
                </c:pt>
                <c:pt idx="10">
                  <c:v>47412000</c:v>
                </c:pt>
                <c:pt idx="11">
                  <c:v>40228650</c:v>
                </c:pt>
                <c:pt idx="12">
                  <c:v>78160500</c:v>
                </c:pt>
                <c:pt idx="13">
                  <c:v>66203100</c:v>
                </c:pt>
                <c:pt idx="14">
                  <c:v>51023700</c:v>
                </c:pt>
                <c:pt idx="15">
                  <c:v>9179700</c:v>
                </c:pt>
                <c:pt idx="16">
                  <c:v>10233600</c:v>
                </c:pt>
                <c:pt idx="17">
                  <c:v>9193200</c:v>
                </c:pt>
                <c:pt idx="18">
                  <c:v>53910000</c:v>
                </c:pt>
                <c:pt idx="19">
                  <c:v>65107800</c:v>
                </c:pt>
                <c:pt idx="20">
                  <c:v>233922600</c:v>
                </c:pt>
                <c:pt idx="21">
                  <c:v>139094100</c:v>
                </c:pt>
                <c:pt idx="22">
                  <c:v>43258500</c:v>
                </c:pt>
                <c:pt idx="23">
                  <c:v>29814300</c:v>
                </c:pt>
                <c:pt idx="24">
                  <c:v>50795400</c:v>
                </c:pt>
                <c:pt idx="25">
                  <c:v>445104400</c:v>
                </c:pt>
                <c:pt idx="26">
                  <c:v>29231100</c:v>
                </c:pt>
                <c:pt idx="27">
                  <c:v>408590500</c:v>
                </c:pt>
                <c:pt idx="28">
                  <c:v>456932600</c:v>
                </c:pt>
                <c:pt idx="29">
                  <c:v>595706000</c:v>
                </c:pt>
                <c:pt idx="30">
                  <c:v>102971700</c:v>
                </c:pt>
                <c:pt idx="31">
                  <c:v>144432000</c:v>
                </c:pt>
                <c:pt idx="32">
                  <c:v>67506300</c:v>
                </c:pt>
                <c:pt idx="33">
                  <c:v>191358000</c:v>
                </c:pt>
                <c:pt idx="34">
                  <c:v>88218000</c:v>
                </c:pt>
                <c:pt idx="35">
                  <c:v>210314000</c:v>
                </c:pt>
                <c:pt idx="36">
                  <c:v>238592000</c:v>
                </c:pt>
              </c:numCache>
            </c:numRef>
          </c:val>
        </c:ser>
        <c:ser>
          <c:idx val="2"/>
          <c:order val="1"/>
          <c:tx>
            <c:strRef>
              <c:f>Costos!$G$2</c:f>
              <c:strCache>
                <c:ptCount val="1"/>
                <c:pt idx="0">
                  <c:v>Costo total anual E.E.</c:v>
                </c:pt>
              </c:strCache>
            </c:strRef>
          </c:tx>
          <c:invertIfNegative val="0"/>
          <c:cat>
            <c:numRef>
              <c:f>Costos!$A$3:$A$39</c:f>
              <c:numCache>
                <c:formatCode>General</c:formatCode>
                <c:ptCount val="37"/>
                <c:pt idx="0">
                  <c:v>2</c:v>
                </c:pt>
                <c:pt idx="1">
                  <c:v>2</c:v>
                </c:pt>
                <c:pt idx="2">
                  <c:v>2</c:v>
                </c:pt>
                <c:pt idx="3">
                  <c:v>2</c:v>
                </c:pt>
                <c:pt idx="4">
                  <c:v>3</c:v>
                </c:pt>
                <c:pt idx="5">
                  <c:v>3</c:v>
                </c:pt>
                <c:pt idx="6">
                  <c:v>3</c:v>
                </c:pt>
                <c:pt idx="7">
                  <c:v>8</c:v>
                </c:pt>
                <c:pt idx="8">
                  <c:v>8</c:v>
                </c:pt>
                <c:pt idx="9">
                  <c:v>8</c:v>
                </c:pt>
                <c:pt idx="10">
                  <c:v>9</c:v>
                </c:pt>
                <c:pt idx="11">
                  <c:v>9</c:v>
                </c:pt>
                <c:pt idx="12">
                  <c:v>6</c:v>
                </c:pt>
                <c:pt idx="13">
                  <c:v>6</c:v>
                </c:pt>
                <c:pt idx="14">
                  <c:v>6</c:v>
                </c:pt>
                <c:pt idx="15">
                  <c:v>13</c:v>
                </c:pt>
                <c:pt idx="16">
                  <c:v>13</c:v>
                </c:pt>
                <c:pt idx="17">
                  <c:v>13</c:v>
                </c:pt>
                <c:pt idx="18">
                  <c:v>20</c:v>
                </c:pt>
                <c:pt idx="19">
                  <c:v>20</c:v>
                </c:pt>
                <c:pt idx="20">
                  <c:v>21</c:v>
                </c:pt>
                <c:pt idx="21">
                  <c:v>21</c:v>
                </c:pt>
                <c:pt idx="22">
                  <c:v>22</c:v>
                </c:pt>
                <c:pt idx="23">
                  <c:v>22</c:v>
                </c:pt>
                <c:pt idx="24">
                  <c:v>23</c:v>
                </c:pt>
                <c:pt idx="25">
                  <c:v>25</c:v>
                </c:pt>
                <c:pt idx="26">
                  <c:v>26</c:v>
                </c:pt>
                <c:pt idx="27">
                  <c:v>11</c:v>
                </c:pt>
                <c:pt idx="28">
                  <c:v>11</c:v>
                </c:pt>
                <c:pt idx="29">
                  <c:v>11</c:v>
                </c:pt>
                <c:pt idx="30">
                  <c:v>1</c:v>
                </c:pt>
                <c:pt idx="31">
                  <c:v>4</c:v>
                </c:pt>
                <c:pt idx="32">
                  <c:v>4</c:v>
                </c:pt>
                <c:pt idx="33">
                  <c:v>15</c:v>
                </c:pt>
                <c:pt idx="34">
                  <c:v>15</c:v>
                </c:pt>
                <c:pt idx="35">
                  <c:v>16</c:v>
                </c:pt>
                <c:pt idx="36">
                  <c:v>16</c:v>
                </c:pt>
              </c:numCache>
            </c:numRef>
          </c:cat>
          <c:val>
            <c:numRef>
              <c:f>Costos!$G$3:$G$39</c:f>
              <c:numCache>
                <c:formatCode>_("$"\ * #,##0_);_("$"\ * \(#,##0\);_("$"\ * "-"??_);_(@_)</c:formatCode>
                <c:ptCount val="37"/>
                <c:pt idx="0">
                  <c:v>424769180</c:v>
                </c:pt>
                <c:pt idx="1">
                  <c:v>443740000</c:v>
                </c:pt>
                <c:pt idx="2">
                  <c:v>437679666.59999979</c:v>
                </c:pt>
                <c:pt idx="3">
                  <c:v>438145193.64000022</c:v>
                </c:pt>
                <c:pt idx="4">
                  <c:v>72855420</c:v>
                </c:pt>
                <c:pt idx="5">
                  <c:v>79469940</c:v>
                </c:pt>
                <c:pt idx="6">
                  <c:v>79209900</c:v>
                </c:pt>
                <c:pt idx="7">
                  <c:v>97277180</c:v>
                </c:pt>
                <c:pt idx="8">
                  <c:v>111292720</c:v>
                </c:pt>
                <c:pt idx="9">
                  <c:v>77337480</c:v>
                </c:pt>
                <c:pt idx="10">
                  <c:v>69574252.000000015</c:v>
                </c:pt>
                <c:pt idx="11">
                  <c:v>65563713.600000001</c:v>
                </c:pt>
                <c:pt idx="12">
                  <c:v>247282640</c:v>
                </c:pt>
                <c:pt idx="13">
                  <c:v>265518440</c:v>
                </c:pt>
                <c:pt idx="14">
                  <c:v>257097280</c:v>
                </c:pt>
                <c:pt idx="15">
                  <c:v>133237940</c:v>
                </c:pt>
                <c:pt idx="16">
                  <c:v>134515700</c:v>
                </c:pt>
                <c:pt idx="17">
                  <c:v>115618360</c:v>
                </c:pt>
                <c:pt idx="18">
                  <c:v>482434040</c:v>
                </c:pt>
                <c:pt idx="19">
                  <c:v>419889800</c:v>
                </c:pt>
                <c:pt idx="20">
                  <c:v>437345700</c:v>
                </c:pt>
                <c:pt idx="21">
                  <c:v>388497780</c:v>
                </c:pt>
                <c:pt idx="22">
                  <c:v>20683080</c:v>
                </c:pt>
                <c:pt idx="23">
                  <c:v>19766780</c:v>
                </c:pt>
                <c:pt idx="24">
                  <c:v>387733060</c:v>
                </c:pt>
                <c:pt idx="25">
                  <c:v>842951120</c:v>
                </c:pt>
                <c:pt idx="26">
                  <c:v>85614320</c:v>
                </c:pt>
                <c:pt idx="27">
                  <c:v>1288087680</c:v>
                </c:pt>
                <c:pt idx="28">
                  <c:v>1184861700</c:v>
                </c:pt>
                <c:pt idx="29">
                  <c:v>1306425560</c:v>
                </c:pt>
                <c:pt idx="30">
                  <c:v>504713880</c:v>
                </c:pt>
                <c:pt idx="31">
                  <c:v>1022107900</c:v>
                </c:pt>
                <c:pt idx="32">
                  <c:v>1011621600</c:v>
                </c:pt>
                <c:pt idx="33">
                  <c:v>930339300</c:v>
                </c:pt>
                <c:pt idx="34">
                  <c:v>937982760</c:v>
                </c:pt>
                <c:pt idx="35">
                  <c:v>501299260</c:v>
                </c:pt>
                <c:pt idx="36">
                  <c:v>513854000</c:v>
                </c:pt>
              </c:numCache>
            </c:numRef>
          </c:val>
        </c:ser>
        <c:dLbls>
          <c:showLegendKey val="0"/>
          <c:showVal val="0"/>
          <c:showCatName val="0"/>
          <c:showSerName val="0"/>
          <c:showPercent val="0"/>
          <c:showBubbleSize val="0"/>
        </c:dLbls>
        <c:gapWidth val="150"/>
        <c:overlap val="100"/>
        <c:axId val="367472640"/>
        <c:axId val="367474560"/>
      </c:barChart>
      <c:lineChart>
        <c:grouping val="standard"/>
        <c:varyColors val="0"/>
        <c:ser>
          <c:idx val="0"/>
          <c:order val="2"/>
          <c:tx>
            <c:strRef>
              <c:f>Costos!$B$2</c:f>
              <c:strCache>
                <c:ptCount val="1"/>
                <c:pt idx="0">
                  <c:v># habitaciones</c:v>
                </c:pt>
              </c:strCache>
            </c:strRef>
          </c:tx>
          <c:spPr>
            <a:ln>
              <a:noFill/>
            </a:ln>
          </c:spPr>
          <c:val>
            <c:numRef>
              <c:f>Costos!$B$3:$B$39</c:f>
              <c:numCache>
                <c:formatCode>General</c:formatCode>
                <c:ptCount val="37"/>
                <c:pt idx="0">
                  <c:v>202</c:v>
                </c:pt>
                <c:pt idx="1">
                  <c:v>202</c:v>
                </c:pt>
                <c:pt idx="2">
                  <c:v>202</c:v>
                </c:pt>
                <c:pt idx="3">
                  <c:v>202</c:v>
                </c:pt>
                <c:pt idx="4">
                  <c:v>90</c:v>
                </c:pt>
                <c:pt idx="5">
                  <c:v>90</c:v>
                </c:pt>
                <c:pt idx="6">
                  <c:v>90</c:v>
                </c:pt>
                <c:pt idx="7">
                  <c:v>92</c:v>
                </c:pt>
                <c:pt idx="8">
                  <c:v>92</c:v>
                </c:pt>
                <c:pt idx="9">
                  <c:v>92</c:v>
                </c:pt>
                <c:pt idx="10">
                  <c:v>61</c:v>
                </c:pt>
                <c:pt idx="11">
                  <c:v>61</c:v>
                </c:pt>
                <c:pt idx="12">
                  <c:v>123</c:v>
                </c:pt>
                <c:pt idx="13">
                  <c:v>123</c:v>
                </c:pt>
                <c:pt idx="14">
                  <c:v>123</c:v>
                </c:pt>
                <c:pt idx="15">
                  <c:v>55</c:v>
                </c:pt>
                <c:pt idx="16">
                  <c:v>55</c:v>
                </c:pt>
                <c:pt idx="17">
                  <c:v>55</c:v>
                </c:pt>
                <c:pt idx="18">
                  <c:v>181</c:v>
                </c:pt>
                <c:pt idx="19">
                  <c:v>181</c:v>
                </c:pt>
                <c:pt idx="20">
                  <c:v>140</c:v>
                </c:pt>
                <c:pt idx="21">
                  <c:v>140</c:v>
                </c:pt>
                <c:pt idx="22">
                  <c:v>84</c:v>
                </c:pt>
                <c:pt idx="23">
                  <c:v>84</c:v>
                </c:pt>
                <c:pt idx="24">
                  <c:v>167</c:v>
                </c:pt>
                <c:pt idx="25">
                  <c:v>294</c:v>
                </c:pt>
                <c:pt idx="26">
                  <c:v>98</c:v>
                </c:pt>
                <c:pt idx="27">
                  <c:v>279</c:v>
                </c:pt>
                <c:pt idx="28">
                  <c:v>279</c:v>
                </c:pt>
                <c:pt idx="29">
                  <c:v>279</c:v>
                </c:pt>
                <c:pt idx="30">
                  <c:v>110</c:v>
                </c:pt>
                <c:pt idx="31">
                  <c:v>250</c:v>
                </c:pt>
                <c:pt idx="32">
                  <c:v>250</c:v>
                </c:pt>
                <c:pt idx="33">
                  <c:v>223</c:v>
                </c:pt>
                <c:pt idx="34">
                  <c:v>223</c:v>
                </c:pt>
                <c:pt idx="35">
                  <c:v>213</c:v>
                </c:pt>
                <c:pt idx="36">
                  <c:v>213</c:v>
                </c:pt>
              </c:numCache>
            </c:numRef>
          </c:val>
          <c:smooth val="0"/>
        </c:ser>
        <c:dLbls>
          <c:showLegendKey val="0"/>
          <c:showVal val="0"/>
          <c:showCatName val="0"/>
          <c:showSerName val="0"/>
          <c:showPercent val="0"/>
          <c:showBubbleSize val="0"/>
        </c:dLbls>
        <c:marker val="1"/>
        <c:smooth val="0"/>
        <c:axId val="367499520"/>
        <c:axId val="367497600"/>
      </c:lineChart>
      <c:catAx>
        <c:axId val="367472640"/>
        <c:scaling>
          <c:orientation val="minMax"/>
        </c:scaling>
        <c:delete val="0"/>
        <c:axPos val="b"/>
        <c:title>
          <c:tx>
            <c:rich>
              <a:bodyPr/>
              <a:lstStyle/>
              <a:p>
                <a:pPr>
                  <a:defRPr lang="es-CO"/>
                </a:pPr>
                <a:r>
                  <a:rPr lang="en-US"/>
                  <a:t>hoteles</a:t>
                </a:r>
              </a:p>
            </c:rich>
          </c:tx>
          <c:layout>
            <c:manualLayout>
              <c:xMode val="edge"/>
              <c:yMode val="edge"/>
              <c:x val="0.51006716018263087"/>
              <c:y val="0.86546690765521406"/>
            </c:manualLayout>
          </c:layout>
          <c:overlay val="0"/>
        </c:title>
        <c:numFmt formatCode="General" sourceLinked="1"/>
        <c:majorTickMark val="out"/>
        <c:minorTickMark val="none"/>
        <c:tickLblPos val="nextTo"/>
        <c:txPr>
          <a:bodyPr/>
          <a:lstStyle/>
          <a:p>
            <a:pPr>
              <a:defRPr lang="es-CO"/>
            </a:pPr>
            <a:endParaRPr lang="en-US"/>
          </a:p>
        </c:txPr>
        <c:crossAx val="367474560"/>
        <c:crosses val="autoZero"/>
        <c:auto val="1"/>
        <c:lblAlgn val="ctr"/>
        <c:lblOffset val="100"/>
        <c:noMultiLvlLbl val="0"/>
      </c:catAx>
      <c:valAx>
        <c:axId val="367474560"/>
        <c:scaling>
          <c:orientation val="minMax"/>
        </c:scaling>
        <c:delete val="0"/>
        <c:axPos val="l"/>
        <c:title>
          <c:tx>
            <c:rich>
              <a:bodyPr rot="-5400000" vert="horz"/>
              <a:lstStyle/>
              <a:p>
                <a:pPr>
                  <a:defRPr lang="es-CO"/>
                </a:pPr>
                <a:r>
                  <a:rPr lang="en-US"/>
                  <a:t>COP</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367472640"/>
        <c:crosses val="autoZero"/>
        <c:crossBetween val="between"/>
        <c:dispUnits>
          <c:builtInUnit val="millions"/>
          <c:dispUnitsLbl>
            <c:txPr>
              <a:bodyPr/>
              <a:lstStyle/>
              <a:p>
                <a:pPr>
                  <a:defRPr lang="es-CO"/>
                </a:pPr>
                <a:endParaRPr lang="en-US"/>
              </a:p>
            </c:txPr>
          </c:dispUnitsLbl>
        </c:dispUnits>
      </c:valAx>
      <c:valAx>
        <c:axId val="367497600"/>
        <c:scaling>
          <c:orientation val="minMax"/>
        </c:scaling>
        <c:delete val="0"/>
        <c:axPos val="r"/>
        <c:title>
          <c:tx>
            <c:rich>
              <a:bodyPr rot="-5400000" vert="horz"/>
              <a:lstStyle/>
              <a:p>
                <a:pPr>
                  <a:defRPr lang="es-CO"/>
                </a:pPr>
                <a:r>
                  <a:rPr lang="en-US"/>
                  <a:t># habitaciones</a:t>
                </a:r>
              </a:p>
            </c:rich>
          </c:tx>
          <c:overlay val="0"/>
        </c:title>
        <c:numFmt formatCode="General" sourceLinked="1"/>
        <c:majorTickMark val="out"/>
        <c:minorTickMark val="none"/>
        <c:tickLblPos val="nextTo"/>
        <c:txPr>
          <a:bodyPr/>
          <a:lstStyle/>
          <a:p>
            <a:pPr>
              <a:defRPr lang="es-CO"/>
            </a:pPr>
            <a:endParaRPr lang="en-US"/>
          </a:p>
        </c:txPr>
        <c:crossAx val="367499520"/>
        <c:crosses val="max"/>
        <c:crossBetween val="between"/>
      </c:valAx>
      <c:catAx>
        <c:axId val="367499520"/>
        <c:scaling>
          <c:orientation val="minMax"/>
        </c:scaling>
        <c:delete val="1"/>
        <c:axPos val="b"/>
        <c:majorTickMark val="out"/>
        <c:minorTickMark val="none"/>
        <c:tickLblPos val="none"/>
        <c:crossAx val="367497600"/>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200"/>
            </a:pPr>
            <a:r>
              <a:rPr lang="en-US" sz="1200"/>
              <a:t>Inversión</a:t>
            </a:r>
            <a:r>
              <a:rPr lang="en-US" sz="1200" baseline="0"/>
              <a:t> para C</a:t>
            </a:r>
            <a:r>
              <a:rPr lang="en-US" sz="1200"/>
              <a:t>ambio A.A.</a:t>
            </a:r>
          </a:p>
        </c:rich>
      </c:tx>
      <c:overlay val="0"/>
    </c:title>
    <c:autoTitleDeleted val="0"/>
    <c:plotArea>
      <c:layout>
        <c:manualLayout>
          <c:layoutTarget val="inner"/>
          <c:xMode val="edge"/>
          <c:yMode val="edge"/>
          <c:x val="0.16453667946379016"/>
          <c:y val="0.16674092837115376"/>
          <c:w val="0.82496803715690625"/>
          <c:h val="0.58098356109560723"/>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5">
                  <a:lumMod val="75000"/>
                </a:schemeClr>
              </a:solidFill>
            </c:spPr>
          </c:dPt>
          <c:dPt>
            <c:idx val="1"/>
            <c:invertIfNegative val="0"/>
            <c:bubble3D val="0"/>
            <c:spPr>
              <a:solidFill>
                <a:schemeClr val="accent2">
                  <a:lumMod val="75000"/>
                </a:schemeClr>
              </a:solidFill>
            </c:spPr>
          </c:dPt>
          <c:dPt>
            <c:idx val="2"/>
            <c:invertIfNegative val="0"/>
            <c:bubble3D val="0"/>
            <c:spPr>
              <a:solidFill>
                <a:schemeClr val="tx2">
                  <a:lumMod val="75000"/>
                </a:schemeClr>
              </a:solidFill>
            </c:spPr>
          </c:dPt>
          <c:dPt>
            <c:idx val="4"/>
            <c:invertIfNegative val="0"/>
            <c:bubble3D val="0"/>
            <c:spPr>
              <a:solidFill>
                <a:schemeClr val="accent5">
                  <a:lumMod val="75000"/>
                </a:schemeClr>
              </a:solidFill>
            </c:spPr>
          </c:dPt>
          <c:dPt>
            <c:idx val="5"/>
            <c:invertIfNegative val="0"/>
            <c:bubble3D val="0"/>
            <c:spPr>
              <a:solidFill>
                <a:schemeClr val="accent2">
                  <a:lumMod val="75000"/>
                </a:schemeClr>
              </a:solidFill>
            </c:spPr>
          </c:dPt>
          <c:dPt>
            <c:idx val="6"/>
            <c:invertIfNegative val="0"/>
            <c:bubble3D val="0"/>
            <c:spPr>
              <a:solidFill>
                <a:schemeClr val="tx2">
                  <a:lumMod val="75000"/>
                </a:schemeClr>
              </a:solidFill>
            </c:spPr>
          </c:dPt>
          <c:dPt>
            <c:idx val="8"/>
            <c:invertIfNegative val="0"/>
            <c:bubble3D val="0"/>
            <c:spPr>
              <a:solidFill>
                <a:schemeClr val="accent5">
                  <a:lumMod val="75000"/>
                </a:schemeClr>
              </a:solidFill>
            </c:spPr>
          </c:dPt>
          <c:dPt>
            <c:idx val="9"/>
            <c:invertIfNegative val="0"/>
            <c:bubble3D val="0"/>
            <c:spPr>
              <a:solidFill>
                <a:schemeClr val="accent2">
                  <a:lumMod val="75000"/>
                </a:schemeClr>
              </a:solidFill>
            </c:spPr>
          </c:dPt>
          <c:dPt>
            <c:idx val="10"/>
            <c:invertIfNegative val="0"/>
            <c:bubble3D val="0"/>
            <c:spPr>
              <a:solidFill>
                <a:schemeClr val="tx2">
                  <a:lumMod val="75000"/>
                </a:schemeClr>
              </a:solidFill>
            </c:spPr>
          </c:dPt>
          <c:dLbls>
            <c:txPr>
              <a:bodyPr/>
              <a:lstStyle/>
              <a:p>
                <a:pPr>
                  <a:defRPr lang="es-CO" sz="800"/>
                </a:pPr>
                <a:endParaRPr lang="en-US"/>
              </a:p>
            </c:txPr>
            <c:dLblPos val="outEnd"/>
            <c:showLegendKey val="0"/>
            <c:showVal val="1"/>
            <c:showCatName val="0"/>
            <c:showSerName val="0"/>
            <c:showPercent val="0"/>
            <c:showBubbleSize val="0"/>
            <c:showLeaderLines val="0"/>
          </c:dLbls>
          <c:cat>
            <c:strRef>
              <c:f>Resumen!$C$9:$M$9</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Resumen!$C$10:$M$10</c:f>
              <c:numCache>
                <c:formatCode>_("$"\ * #,##0_);_("$"\ * \(#,##0\);_("$"\ * "-"??_);_(@_)</c:formatCode>
                <c:ptCount val="11"/>
                <c:pt idx="0">
                  <c:v>225000</c:v>
                </c:pt>
                <c:pt idx="1">
                  <c:v>281250</c:v>
                </c:pt>
                <c:pt idx="2">
                  <c:v>318750</c:v>
                </c:pt>
                <c:pt idx="4">
                  <c:v>375000</c:v>
                </c:pt>
                <c:pt idx="5">
                  <c:v>468750</c:v>
                </c:pt>
                <c:pt idx="6">
                  <c:v>531250</c:v>
                </c:pt>
                <c:pt idx="8">
                  <c:v>450000</c:v>
                </c:pt>
                <c:pt idx="9">
                  <c:v>562500</c:v>
                </c:pt>
                <c:pt idx="10">
                  <c:v>637500</c:v>
                </c:pt>
              </c:numCache>
            </c:numRef>
          </c:val>
        </c:ser>
        <c:dLbls>
          <c:showLegendKey val="0"/>
          <c:showVal val="0"/>
          <c:showCatName val="0"/>
          <c:showSerName val="0"/>
          <c:showPercent val="0"/>
          <c:showBubbleSize val="0"/>
        </c:dLbls>
        <c:gapWidth val="150"/>
        <c:overlap val="100"/>
        <c:axId val="367553152"/>
        <c:axId val="367559040"/>
      </c:barChart>
      <c:catAx>
        <c:axId val="36755315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367559040"/>
        <c:crosses val="autoZero"/>
        <c:auto val="1"/>
        <c:lblAlgn val="ctr"/>
        <c:lblOffset val="100"/>
        <c:noMultiLvlLbl val="0"/>
      </c:catAx>
      <c:valAx>
        <c:axId val="367559040"/>
        <c:scaling>
          <c:orientation val="minMax"/>
        </c:scaling>
        <c:delete val="0"/>
        <c:axPos val="l"/>
        <c:title>
          <c:tx>
            <c:rich>
              <a:bodyPr rot="-5400000" vert="horz"/>
              <a:lstStyle/>
              <a:p>
                <a:pPr>
                  <a:defRPr lang="es-CO"/>
                </a:pPr>
                <a:r>
                  <a:rPr lang="es-ES" dirty="0" smtClean="0"/>
                  <a:t>Inversión US$</a:t>
                </a:r>
                <a:endParaRPr lang="es-ES" dirty="0"/>
              </a:p>
            </c:rich>
          </c:tx>
          <c:overlay val="0"/>
        </c:title>
        <c:numFmt formatCode="_(&quot;$&quot;\ * #,##0_);_(&quot;$&quot;\ * \(#,##0\);_(&quot;$&quot;\ * &quot;-&quot;??_);_(@_)" sourceLinked="1"/>
        <c:majorTickMark val="out"/>
        <c:minorTickMark val="none"/>
        <c:tickLblPos val="nextTo"/>
        <c:txPr>
          <a:bodyPr/>
          <a:lstStyle/>
          <a:p>
            <a:pPr>
              <a:defRPr lang="es-CO"/>
            </a:pPr>
            <a:endParaRPr lang="en-US"/>
          </a:p>
        </c:txPr>
        <c:crossAx val="367553152"/>
        <c:crosses val="autoZero"/>
        <c:crossBetween val="between"/>
      </c:valAx>
    </c:plotArea>
    <c:plotVisOnly val="1"/>
    <c:dispBlanksAs val="gap"/>
    <c:showDLblsOverMax val="0"/>
  </c:chart>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Energía solar</a:t>
            </a:r>
          </a:p>
        </c:rich>
      </c:tx>
      <c:overlay val="0"/>
    </c:title>
    <c:autoTitleDeleted val="0"/>
    <c:plotArea>
      <c:layout>
        <c:manualLayout>
          <c:layoutTarget val="inner"/>
          <c:xMode val="edge"/>
          <c:yMode val="edge"/>
          <c:x val="0.1718869909141702"/>
          <c:y val="0.15091106925922612"/>
          <c:w val="0.80327901200156426"/>
          <c:h val="0.64293393586494851"/>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5">
                  <a:lumMod val="75000"/>
                </a:schemeClr>
              </a:solidFill>
            </c:spPr>
          </c:dPt>
          <c:dPt>
            <c:idx val="1"/>
            <c:invertIfNegative val="0"/>
            <c:bubble3D val="0"/>
            <c:spPr>
              <a:solidFill>
                <a:srgbClr val="92D400">
                  <a:lumMod val="75000"/>
                </a:srgb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dLbl>
              <c:idx val="0"/>
              <c:layout>
                <c:manualLayout>
                  <c:x val="-1.4081787465118302E-2"/>
                  <c:y val="-1.8752168680925243E-2"/>
                </c:manualLayout>
              </c:layout>
              <c:dLblPos val="outEnd"/>
              <c:showLegendKey val="0"/>
              <c:showVal val="1"/>
              <c:showCatName val="0"/>
              <c:showSerName val="0"/>
              <c:showPercent val="0"/>
              <c:showBubbleSize val="0"/>
            </c:dLbl>
            <c:dLbl>
              <c:idx val="1"/>
              <c:layout>
                <c:manualLayout>
                  <c:x val="-8.0467356943533068E-3"/>
                  <c:y val="-1.4064126510693904E-2"/>
                </c:manualLayout>
              </c:layout>
              <c:dLblPos val="outEnd"/>
              <c:showLegendKey val="0"/>
              <c:showVal val="1"/>
              <c:showCatName val="0"/>
              <c:showSerName val="0"/>
              <c:showPercent val="0"/>
              <c:showBubbleSize val="0"/>
            </c:dLbl>
            <c:txPr>
              <a:bodyPr/>
              <a:lstStyle/>
              <a:p>
                <a:pPr>
                  <a:defRPr lang="es-CO" sz="800"/>
                </a:pPr>
                <a:endParaRPr lang="en-US"/>
              </a:p>
            </c:txPr>
            <c:dLblPos val="outEnd"/>
            <c:showLegendKey val="0"/>
            <c:showVal val="1"/>
            <c:showCatName val="0"/>
            <c:showSerName val="0"/>
            <c:showPercent val="0"/>
            <c:showBubbleSize val="0"/>
            <c:showLeaderLines val="0"/>
          </c:dLbls>
          <c:cat>
            <c:strRef>
              <c:f>Resumen!$C$17:$M$17</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Resumen!$C$18:$M$18</c:f>
              <c:numCache>
                <c:formatCode>_("$"\ * #,##0_);_("$"\ * \(#,##0\);_("$"\ * "-"??_);_(@_)</c:formatCode>
                <c:ptCount val="11"/>
                <c:pt idx="0">
                  <c:v>197024.76190476224</c:v>
                </c:pt>
                <c:pt idx="1">
                  <c:v>150593.18518518534</c:v>
                </c:pt>
                <c:pt idx="2">
                  <c:v>122350.39999999998</c:v>
                </c:pt>
                <c:pt idx="4">
                  <c:v>402739.04761904752</c:v>
                </c:pt>
                <c:pt idx="5">
                  <c:v>297259.85185185139</c:v>
                </c:pt>
                <c:pt idx="6">
                  <c:v>235150.40000000002</c:v>
                </c:pt>
                <c:pt idx="8">
                  <c:v>505596.19047619024</c:v>
                </c:pt>
                <c:pt idx="9">
                  <c:v>370593.18518518517</c:v>
                </c:pt>
                <c:pt idx="10">
                  <c:v>291550.4000000002</c:v>
                </c:pt>
              </c:numCache>
            </c:numRef>
          </c:val>
        </c:ser>
        <c:dLbls>
          <c:showLegendKey val="0"/>
          <c:showVal val="0"/>
          <c:showCatName val="0"/>
          <c:showSerName val="0"/>
          <c:showPercent val="0"/>
          <c:showBubbleSize val="0"/>
        </c:dLbls>
        <c:gapWidth val="150"/>
        <c:overlap val="100"/>
        <c:axId val="367582592"/>
        <c:axId val="239338624"/>
      </c:barChart>
      <c:catAx>
        <c:axId val="36758259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239338624"/>
        <c:crosses val="autoZero"/>
        <c:auto val="1"/>
        <c:lblAlgn val="ctr"/>
        <c:lblOffset val="100"/>
        <c:noMultiLvlLbl val="0"/>
      </c:catAx>
      <c:valAx>
        <c:axId val="239338624"/>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67582592"/>
        <c:crosses val="autoZero"/>
        <c:crossBetween val="between"/>
      </c:valAx>
    </c:plotArea>
    <c:plotVisOnly val="1"/>
    <c:dispBlanksAs val="gap"/>
    <c:showDLblsOverMax val="0"/>
  </c:chart>
  <c:txPr>
    <a:bodyPr/>
    <a:lstStyle/>
    <a:p>
      <a:pPr>
        <a:defRPr sz="1000"/>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Cambio caldera</a:t>
            </a:r>
          </a:p>
        </c:rich>
      </c:tx>
      <c:overlay val="0"/>
    </c:title>
    <c:autoTitleDeleted val="0"/>
    <c:plotArea>
      <c:layout>
        <c:manualLayout>
          <c:layoutTarget val="inner"/>
          <c:xMode val="edge"/>
          <c:yMode val="edge"/>
          <c:x val="0.17128924690261421"/>
          <c:y val="0.18412320062239948"/>
          <c:w val="0.80122085076623428"/>
          <c:h val="0.56783066529811266"/>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rgbClr val="72C7E7">
                  <a:lumMod val="75000"/>
                </a:srgbClr>
              </a:solidFill>
            </c:spPr>
          </c:dPt>
          <c:dPt>
            <c:idx val="1"/>
            <c:invertIfNegative val="0"/>
            <c:bubble3D val="0"/>
            <c:spPr>
              <a:solidFill>
                <a:schemeClr val="accent2">
                  <a:lumMod val="75000"/>
                </a:scheme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dLbl>
              <c:idx val="0"/>
              <c:layout>
                <c:manualLayout>
                  <c:x val="-1.9603587672646682E-3"/>
                  <c:y val="-2.9581411382709762E-2"/>
                </c:manualLayout>
              </c:layout>
              <c:showLegendKey val="0"/>
              <c:showVal val="1"/>
              <c:showCatName val="0"/>
              <c:showSerName val="0"/>
              <c:showPercent val="0"/>
              <c:showBubbleSize val="0"/>
            </c:dLbl>
            <c:txPr>
              <a:bodyPr/>
              <a:lstStyle/>
              <a:p>
                <a:pPr>
                  <a:defRPr lang="es-CO" sz="800"/>
                </a:pPr>
                <a:endParaRPr lang="en-US"/>
              </a:p>
            </c:txPr>
            <c:showLegendKey val="0"/>
            <c:showVal val="1"/>
            <c:showCatName val="0"/>
            <c:showSerName val="0"/>
            <c:showPercent val="0"/>
            <c:showBubbleSize val="0"/>
            <c:showLeaderLines val="0"/>
          </c:dLbls>
          <c:cat>
            <c:strRef>
              <c:f>Resumen!$C$21:$M$21</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Resumen!$C$22:$M$22</c:f>
              <c:numCache>
                <c:formatCode>_("$"\ * #,##0_);_("$"\ * \(#,##0\);_("$"\ * "-"??_);_(@_)</c:formatCode>
                <c:ptCount val="11"/>
                <c:pt idx="0">
                  <c:v>75630.252100840327</c:v>
                </c:pt>
                <c:pt idx="1">
                  <c:v>69327.731092436967</c:v>
                </c:pt>
                <c:pt idx="2">
                  <c:v>59243.697478991584</c:v>
                </c:pt>
                <c:pt idx="4">
                  <c:v>126050.42016806728</c:v>
                </c:pt>
                <c:pt idx="5">
                  <c:v>115546.21848739494</c:v>
                </c:pt>
                <c:pt idx="6">
                  <c:v>98739.495798319316</c:v>
                </c:pt>
                <c:pt idx="8">
                  <c:v>151260.50420168071</c:v>
                </c:pt>
                <c:pt idx="9">
                  <c:v>138655.46218487393</c:v>
                </c:pt>
                <c:pt idx="10">
                  <c:v>118487.39495798318</c:v>
                </c:pt>
              </c:numCache>
            </c:numRef>
          </c:val>
        </c:ser>
        <c:dLbls>
          <c:showLegendKey val="0"/>
          <c:showVal val="0"/>
          <c:showCatName val="0"/>
          <c:showSerName val="0"/>
          <c:showPercent val="0"/>
          <c:showBubbleSize val="0"/>
        </c:dLbls>
        <c:gapWidth val="150"/>
        <c:overlap val="100"/>
        <c:axId val="239378432"/>
        <c:axId val="239379968"/>
      </c:barChart>
      <c:catAx>
        <c:axId val="23937843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239379968"/>
        <c:crosses val="autoZero"/>
        <c:auto val="1"/>
        <c:lblAlgn val="ctr"/>
        <c:lblOffset val="100"/>
        <c:noMultiLvlLbl val="0"/>
      </c:catAx>
      <c:valAx>
        <c:axId val="239379968"/>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239378432"/>
        <c:crosses val="autoZero"/>
        <c:crossBetween val="between"/>
      </c:valAx>
    </c:plotArea>
    <c:plotVisOnly val="1"/>
    <c:dispBlanksAs val="gap"/>
    <c:showDLblsOverMax val="0"/>
  </c:chart>
  <c:txPr>
    <a:bodyPr/>
    <a:lstStyle/>
    <a:p>
      <a:pPr>
        <a:defRPr sz="1000"/>
      </a:pPr>
      <a:endParaRPr lang="en-US"/>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Climatización de Piscina</a:t>
            </a:r>
          </a:p>
        </c:rich>
      </c:tx>
      <c:overlay val="0"/>
    </c:title>
    <c:autoTitleDeleted val="0"/>
    <c:plotArea>
      <c:layout>
        <c:manualLayout>
          <c:layoutTarget val="inner"/>
          <c:xMode val="edge"/>
          <c:yMode val="edge"/>
          <c:x val="0.17128924690261421"/>
          <c:y val="0.18412320062239954"/>
          <c:w val="0.80122085076623428"/>
          <c:h val="0.56783066529811288"/>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5">
                  <a:lumMod val="75000"/>
                </a:schemeClr>
              </a:solidFill>
            </c:spPr>
          </c:dPt>
          <c:dPt>
            <c:idx val="1"/>
            <c:invertIfNegative val="0"/>
            <c:bubble3D val="0"/>
            <c:spPr>
              <a:solidFill>
                <a:srgbClr val="92D400">
                  <a:lumMod val="75000"/>
                </a:srgb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txPr>
              <a:bodyPr/>
              <a:lstStyle/>
              <a:p>
                <a:pPr>
                  <a:defRPr lang="es-CO"/>
                </a:pPr>
                <a:endParaRPr lang="en-US"/>
              </a:p>
            </c:txPr>
            <c:showLegendKey val="0"/>
            <c:showVal val="1"/>
            <c:showCatName val="0"/>
            <c:showSerName val="0"/>
            <c:showPercent val="0"/>
            <c:showBubbleSize val="0"/>
            <c:showLeaderLines val="0"/>
          </c:dLbls>
          <c:cat>
            <c:strRef>
              <c:f>Resumen!$C$25:$M$25</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Resumen!$C$26:$M$26</c:f>
              <c:numCache>
                <c:formatCode>_("$"\ * #,##0_);_("$"\ * \(#,##0\);_("$"\ * "-"??_);_(@_)</c:formatCode>
                <c:ptCount val="11"/>
                <c:pt idx="0">
                  <c:v>263591.77202266362</c:v>
                </c:pt>
                <c:pt idx="1">
                  <c:v>169785.59464032608</c:v>
                </c:pt>
                <c:pt idx="2">
                  <c:v>116553.64244857087</c:v>
                </c:pt>
                <c:pt idx="4">
                  <c:v>263591.77202266362</c:v>
                </c:pt>
                <c:pt idx="5">
                  <c:v>169785.59464032608</c:v>
                </c:pt>
                <c:pt idx="6">
                  <c:v>116553.64244857087</c:v>
                </c:pt>
                <c:pt idx="8">
                  <c:v>263591.77202266362</c:v>
                </c:pt>
                <c:pt idx="9">
                  <c:v>169785.59464032608</c:v>
                </c:pt>
                <c:pt idx="10">
                  <c:v>116553.64244857087</c:v>
                </c:pt>
              </c:numCache>
            </c:numRef>
          </c:val>
        </c:ser>
        <c:dLbls>
          <c:showLegendKey val="0"/>
          <c:showVal val="0"/>
          <c:showCatName val="0"/>
          <c:showSerName val="0"/>
          <c:showPercent val="0"/>
          <c:showBubbleSize val="0"/>
        </c:dLbls>
        <c:gapWidth val="150"/>
        <c:overlap val="100"/>
        <c:axId val="389951872"/>
        <c:axId val="389953408"/>
      </c:barChart>
      <c:catAx>
        <c:axId val="389951872"/>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389953408"/>
        <c:crosses val="autoZero"/>
        <c:auto val="1"/>
        <c:lblAlgn val="ctr"/>
        <c:lblOffset val="100"/>
        <c:noMultiLvlLbl val="0"/>
      </c:catAx>
      <c:valAx>
        <c:axId val="389953408"/>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89951872"/>
        <c:crosses val="autoZero"/>
        <c:crossBetween val="between"/>
      </c:valAx>
    </c:plotArea>
    <c:plotVisOnly val="1"/>
    <c:dispBlanksAs val="gap"/>
    <c:showDLblsOverMax val="0"/>
  </c:chart>
  <c:txPr>
    <a:bodyPr/>
    <a:lstStyle/>
    <a:p>
      <a:pPr>
        <a:defRPr sz="900"/>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Servicios de hoteleria y restaurantes </a:t>
            </a:r>
          </a:p>
        </c:rich>
      </c:tx>
      <c:overlay val="1"/>
    </c:title>
    <c:autoTitleDeleted val="0"/>
    <c:plotArea>
      <c:layout>
        <c:manualLayout>
          <c:layoutTarget val="inner"/>
          <c:xMode val="edge"/>
          <c:yMode val="edge"/>
          <c:x val="7.1988407699037624E-2"/>
          <c:y val="0.18103018372703411"/>
          <c:w val="0.89660826771653546"/>
          <c:h val="0.70298993875765525"/>
        </c:manualLayout>
      </c:layout>
      <c:lineChart>
        <c:grouping val="standard"/>
        <c:varyColors val="0"/>
        <c:ser>
          <c:idx val="0"/>
          <c:order val="0"/>
          <c:dLbls>
            <c:dLblPos val="t"/>
            <c:showLegendKey val="0"/>
            <c:showVal val="1"/>
            <c:showCatName val="0"/>
            <c:showSerName val="0"/>
            <c:showPercent val="0"/>
            <c:showBubbleSize val="0"/>
            <c:showLeaderLines val="0"/>
          </c:dLbls>
          <c:cat>
            <c:numRef>
              <c:f>Sheet1!$E$8:$E$18</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Sheet1!$F$8:$F$18</c:f>
              <c:numCache>
                <c:formatCode>0</c:formatCode>
                <c:ptCount val="11"/>
                <c:pt idx="0">
                  <c:v>0</c:v>
                </c:pt>
                <c:pt idx="1">
                  <c:v>1.2355736591989075</c:v>
                </c:pt>
                <c:pt idx="2">
                  <c:v>2.3082145281737798</c:v>
                </c:pt>
                <c:pt idx="3">
                  <c:v>9.2735913102511613</c:v>
                </c:pt>
                <c:pt idx="4">
                  <c:v>19.47046843177187</c:v>
                </c:pt>
                <c:pt idx="5">
                  <c:v>24.616429056347577</c:v>
                </c:pt>
                <c:pt idx="6">
                  <c:v>34.392396469789531</c:v>
                </c:pt>
                <c:pt idx="7">
                  <c:v>45.200271554650364</c:v>
                </c:pt>
                <c:pt idx="8">
                  <c:v>51.093007467752869</c:v>
                </c:pt>
                <c:pt idx="9">
                  <c:v>54.59606245756958</c:v>
                </c:pt>
                <c:pt idx="10">
                  <c:v>61.588594704684319</c:v>
                </c:pt>
              </c:numCache>
            </c:numRef>
          </c:val>
          <c:smooth val="0"/>
        </c:ser>
        <c:dLbls>
          <c:showLegendKey val="0"/>
          <c:showVal val="0"/>
          <c:showCatName val="0"/>
          <c:showSerName val="0"/>
          <c:showPercent val="0"/>
          <c:showBubbleSize val="0"/>
        </c:dLbls>
        <c:marker val="1"/>
        <c:smooth val="0"/>
        <c:axId val="234942464"/>
        <c:axId val="234944000"/>
      </c:lineChart>
      <c:catAx>
        <c:axId val="234942464"/>
        <c:scaling>
          <c:orientation val="minMax"/>
        </c:scaling>
        <c:delete val="0"/>
        <c:axPos val="b"/>
        <c:numFmt formatCode="General" sourceLinked="1"/>
        <c:majorTickMark val="out"/>
        <c:minorTickMark val="none"/>
        <c:tickLblPos val="nextTo"/>
        <c:crossAx val="234944000"/>
        <c:crosses val="autoZero"/>
        <c:auto val="1"/>
        <c:lblAlgn val="ctr"/>
        <c:lblOffset val="100"/>
        <c:noMultiLvlLbl val="0"/>
      </c:catAx>
      <c:valAx>
        <c:axId val="234944000"/>
        <c:scaling>
          <c:orientation val="minMax"/>
        </c:scaling>
        <c:delete val="0"/>
        <c:axPos val="l"/>
        <c:majorGridlines/>
        <c:numFmt formatCode="0" sourceLinked="1"/>
        <c:majorTickMark val="out"/>
        <c:minorTickMark val="none"/>
        <c:tickLblPos val="nextTo"/>
        <c:crossAx val="23494246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Cogeneración</a:t>
            </a:r>
          </a:p>
        </c:rich>
      </c:tx>
      <c:overlay val="0"/>
    </c:title>
    <c:autoTitleDeleted val="0"/>
    <c:plotArea>
      <c:layout>
        <c:manualLayout>
          <c:layoutTarget val="inner"/>
          <c:xMode val="edge"/>
          <c:yMode val="edge"/>
          <c:x val="0.10736836185899321"/>
          <c:y val="0.10723716720160727"/>
          <c:w val="0.8757735185852038"/>
          <c:h val="0.66771715119187947"/>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rgbClr val="72C7E7">
                  <a:lumMod val="75000"/>
                </a:srgbClr>
              </a:solidFill>
            </c:spPr>
          </c:dPt>
          <c:dPt>
            <c:idx val="1"/>
            <c:invertIfNegative val="0"/>
            <c:bubble3D val="0"/>
            <c:spPr>
              <a:solidFill>
                <a:schemeClr val="accent2">
                  <a:lumMod val="75000"/>
                </a:schemeClr>
              </a:solidFill>
            </c:spPr>
          </c:dPt>
          <c:dPt>
            <c:idx val="4"/>
            <c:invertIfNegative val="0"/>
            <c:bubble3D val="0"/>
            <c:spPr>
              <a:solidFill>
                <a:srgbClr val="72C7E7">
                  <a:lumMod val="75000"/>
                </a:srgbClr>
              </a:solidFill>
            </c:spPr>
          </c:dPt>
          <c:dPt>
            <c:idx val="5"/>
            <c:invertIfNegative val="0"/>
            <c:bubble3D val="0"/>
            <c:spPr>
              <a:solidFill>
                <a:srgbClr val="92D400">
                  <a:lumMod val="75000"/>
                </a:srgbClr>
              </a:solidFill>
            </c:spPr>
          </c:dPt>
          <c:dPt>
            <c:idx val="8"/>
            <c:invertIfNegative val="0"/>
            <c:bubble3D val="0"/>
            <c:spPr>
              <a:solidFill>
                <a:srgbClr val="72C7E7">
                  <a:lumMod val="75000"/>
                </a:srgbClr>
              </a:solidFill>
            </c:spPr>
          </c:dPt>
          <c:dPt>
            <c:idx val="9"/>
            <c:invertIfNegative val="0"/>
            <c:bubble3D val="0"/>
            <c:spPr>
              <a:solidFill>
                <a:srgbClr val="92D400">
                  <a:lumMod val="75000"/>
                </a:srgbClr>
              </a:solidFill>
            </c:spPr>
          </c:dPt>
          <c:dLbls>
            <c:txPr>
              <a:bodyPr/>
              <a:lstStyle/>
              <a:p>
                <a:pPr>
                  <a:defRPr lang="es-CO" sz="900"/>
                </a:pPr>
                <a:endParaRPr lang="en-US"/>
              </a:p>
            </c:txPr>
            <c:showLegendKey val="0"/>
            <c:showVal val="1"/>
            <c:showCatName val="0"/>
            <c:showSerName val="0"/>
            <c:showPercent val="0"/>
            <c:showBubbleSize val="0"/>
            <c:showLeaderLines val="0"/>
          </c:dLbls>
          <c:cat>
            <c:strRef>
              <c:f>Resumen!$C$5:$M$5</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Resumen!$C$6:$M$6</c:f>
              <c:numCache>
                <c:formatCode>_("$"\ * #,##0_);_("$"\ * \(#,##0\);_("$"\ * "-"??_);_(@_)</c:formatCode>
                <c:ptCount val="11"/>
                <c:pt idx="0">
                  <c:v>337500</c:v>
                </c:pt>
                <c:pt idx="1">
                  <c:v>375000</c:v>
                </c:pt>
                <c:pt idx="2">
                  <c:v>421875</c:v>
                </c:pt>
                <c:pt idx="4">
                  <c:v>562500</c:v>
                </c:pt>
                <c:pt idx="5">
                  <c:v>625000</c:v>
                </c:pt>
                <c:pt idx="6">
                  <c:v>703125</c:v>
                </c:pt>
                <c:pt idx="8">
                  <c:v>675000</c:v>
                </c:pt>
                <c:pt idx="9">
                  <c:v>750000</c:v>
                </c:pt>
                <c:pt idx="10">
                  <c:v>843750</c:v>
                </c:pt>
              </c:numCache>
            </c:numRef>
          </c:val>
        </c:ser>
        <c:dLbls>
          <c:showLegendKey val="0"/>
          <c:showVal val="0"/>
          <c:showCatName val="0"/>
          <c:showSerName val="0"/>
          <c:showPercent val="0"/>
          <c:showBubbleSize val="0"/>
        </c:dLbls>
        <c:gapWidth val="150"/>
        <c:overlap val="100"/>
        <c:axId val="390271360"/>
        <c:axId val="390272896"/>
      </c:barChart>
      <c:catAx>
        <c:axId val="390271360"/>
        <c:scaling>
          <c:orientation val="minMax"/>
        </c:scaling>
        <c:delete val="0"/>
        <c:axPos val="b"/>
        <c:majorTickMark val="out"/>
        <c:minorTickMark val="none"/>
        <c:tickLblPos val="nextTo"/>
        <c:txPr>
          <a:bodyPr/>
          <a:lstStyle/>
          <a:p>
            <a:pPr>
              <a:defRPr lang="es-CO"/>
            </a:pPr>
            <a:endParaRPr lang="en-US"/>
          </a:p>
        </c:txPr>
        <c:crossAx val="390272896"/>
        <c:crosses val="autoZero"/>
        <c:auto val="1"/>
        <c:lblAlgn val="ctr"/>
        <c:lblOffset val="100"/>
        <c:noMultiLvlLbl val="0"/>
      </c:catAx>
      <c:valAx>
        <c:axId val="390272896"/>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90271360"/>
        <c:crosses val="autoZero"/>
        <c:crossBetween val="between"/>
      </c:valAx>
    </c:plotArea>
    <c:plotVisOnly val="1"/>
    <c:dispBlanksAs val="gap"/>
    <c:showDLblsOverMax val="0"/>
  </c:chart>
  <c:txPr>
    <a:bodyPr/>
    <a:lstStyle/>
    <a:p>
      <a:pPr>
        <a:defRPr sz="1050"/>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76760480065204"/>
          <c:y val="0.19374568532631195"/>
          <c:w val="0.79274714199957064"/>
          <c:h val="0.57268079432193153"/>
        </c:manualLayout>
      </c:layout>
      <c:barChart>
        <c:barDir val="col"/>
        <c:grouping val="stacked"/>
        <c:varyColors val="0"/>
        <c:ser>
          <c:idx val="0"/>
          <c:order val="0"/>
          <c:tx>
            <c:strRef>
              <c:f>'Reduccion NRJ Graf'!$C$4</c:f>
              <c:strCache>
                <c:ptCount val="1"/>
                <c:pt idx="0">
                  <c:v>Consumo EE despues kWh-e/año</c:v>
                </c:pt>
              </c:strCache>
            </c:strRef>
          </c:tx>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Graf'!$D$4:$F$4,'[18062012_Cálculo_Inversiones_Hoteles_V2.xlsx]Reduccion NRJ Graf'!$D$8:$F$8,'[18062012_Cálculo_Inversiones_Hoteles_V2.xlsx]Reduccion NRJ Graf'!$D$12:$F$12,'[18062012_Cálculo_Inversiones_Hoteles_V2.xlsx]Reduccion NRJ Graf'!$D$16:$F$16,'[18062012_Cálculo_Inversiones_Hoteles_V2.xlsx]Reduccion NRJ Graf'!$D$20:$F$20,'[18062012_Cálculo_Inversiones_Hoteles_V2.xlsx]Reduccion NRJ Graf'!$D$24:$F$24</c:f>
              <c:numCache>
                <c:formatCode>_(* #,##0_);_(* \(#,##0\);_(* "-"??_);_(@_)</c:formatCode>
                <c:ptCount val="18"/>
                <c:pt idx="0">
                  <c:v>2708640</c:v>
                </c:pt>
                <c:pt idx="1">
                  <c:v>2487272.7272727322</c:v>
                </c:pt>
                <c:pt idx="2">
                  <c:v>2835000</c:v>
                </c:pt>
                <c:pt idx="3">
                  <c:v>2130796.7999999998</c:v>
                </c:pt>
                <c:pt idx="4">
                  <c:v>1824000</c:v>
                </c:pt>
                <c:pt idx="5">
                  <c:v>1927800</c:v>
                </c:pt>
                <c:pt idx="6">
                  <c:v>2491948.7999999998</c:v>
                </c:pt>
                <c:pt idx="7">
                  <c:v>2238545.4545454471</c:v>
                </c:pt>
                <c:pt idx="8">
                  <c:v>2494800</c:v>
                </c:pt>
                <c:pt idx="9">
                  <c:v>2708640</c:v>
                </c:pt>
                <c:pt idx="10">
                  <c:v>2487272.7272727322</c:v>
                </c:pt>
                <c:pt idx="11">
                  <c:v>2835000</c:v>
                </c:pt>
                <c:pt idx="12">
                  <c:v>2708640</c:v>
                </c:pt>
                <c:pt idx="13">
                  <c:v>2487272.7272727322</c:v>
                </c:pt>
                <c:pt idx="14">
                  <c:v>2835000</c:v>
                </c:pt>
                <c:pt idx="15">
                  <c:v>2779890.4333333261</c:v>
                </c:pt>
                <c:pt idx="16">
                  <c:v>2544273.0739393877</c:v>
                </c:pt>
                <c:pt idx="17">
                  <c:v>2877750.2600000002</c:v>
                </c:pt>
              </c:numCache>
            </c:numRef>
          </c:val>
        </c:ser>
        <c:ser>
          <c:idx val="1"/>
          <c:order val="1"/>
          <c:tx>
            <c:strRef>
              <c:f>'Reduccion NRJ Graf'!$C$3</c:f>
              <c:strCache>
                <c:ptCount val="1"/>
                <c:pt idx="0">
                  <c:v>Ahorro EE kWh-e/año</c:v>
                </c:pt>
              </c:strCache>
            </c:strRef>
          </c:tx>
          <c:spPr>
            <a:solidFill>
              <a:schemeClr val="accent5">
                <a:lumMod val="40000"/>
                <a:lumOff val="60000"/>
              </a:schemeClr>
            </a:solidFill>
          </c:spPr>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Graf'!$D$3:$F$3,'[18062012_Cálculo_Inversiones_Hoteles_V2.xlsx]Reduccion NRJ Graf'!$D$7:$F$7,'[18062012_Cálculo_Inversiones_Hoteles_V2.xlsx]Reduccion NRJ Graf'!$D$11:$F$11,'[18062012_Cálculo_Inversiones_Hoteles_V2.xlsx]Reduccion NRJ Graf'!$D$15:$F$15,'[18062012_Cálculo_Inversiones_Hoteles_V2.xlsx]Reduccion NRJ Graf'!$D$19:$F$19,'[18062012_Cálculo_Inversiones_Hoteles_V2.xlsx]Reduccion NRJ Graf'!$D$23:$F$23</c:f>
              <c:numCache>
                <c:formatCode>_(* #,##0_);_(* \(#,##0\);_(* "-"??_);_(@_)</c:formatCode>
                <c:ptCount val="18"/>
                <c:pt idx="0">
                  <c:v>0</c:v>
                </c:pt>
                <c:pt idx="1">
                  <c:v>0</c:v>
                </c:pt>
                <c:pt idx="2">
                  <c:v>0</c:v>
                </c:pt>
                <c:pt idx="3">
                  <c:v>577843.19999999751</c:v>
                </c:pt>
                <c:pt idx="4">
                  <c:v>663272.72727272729</c:v>
                </c:pt>
                <c:pt idx="5">
                  <c:v>907200</c:v>
                </c:pt>
                <c:pt idx="6">
                  <c:v>216691.20000000001</c:v>
                </c:pt>
                <c:pt idx="7">
                  <c:v>248727.27272727311</c:v>
                </c:pt>
                <c:pt idx="8">
                  <c:v>340200</c:v>
                </c:pt>
                <c:pt idx="9">
                  <c:v>0</c:v>
                </c:pt>
                <c:pt idx="10">
                  <c:v>0</c:v>
                </c:pt>
                <c:pt idx="11">
                  <c:v>0</c:v>
                </c:pt>
                <c:pt idx="12">
                  <c:v>0</c:v>
                </c:pt>
                <c:pt idx="13">
                  <c:v>0</c:v>
                </c:pt>
                <c:pt idx="14">
                  <c:v>0</c:v>
                </c:pt>
                <c:pt idx="15">
                  <c:v>-71250.433333333349</c:v>
                </c:pt>
                <c:pt idx="16">
                  <c:v>-57000.346666666672</c:v>
                </c:pt>
                <c:pt idx="17">
                  <c:v>-42750.26</c:v>
                </c:pt>
              </c:numCache>
            </c:numRef>
          </c:val>
        </c:ser>
        <c:ser>
          <c:idx val="2"/>
          <c:order val="2"/>
          <c:tx>
            <c:strRef>
              <c:f>'Reduccion NRJ Graf'!$C$6</c:f>
              <c:strCache>
                <c:ptCount val="1"/>
                <c:pt idx="0">
                  <c:v>Consumo ET despues kWh-t/año</c:v>
                </c:pt>
              </c:strCache>
            </c:strRef>
          </c:tx>
          <c:spPr>
            <a:solidFill>
              <a:schemeClr val="accent4">
                <a:lumMod val="75000"/>
              </a:schemeClr>
            </a:solidFill>
          </c:spPr>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Graf'!$D$6:$F$6,'[18062012_Cálculo_Inversiones_Hoteles_V2.xlsx]Reduccion NRJ Graf'!$D$10:$F$10,'[18062012_Cálculo_Inversiones_Hoteles_V2.xlsx]Reduccion NRJ Graf'!$D$14:$F$14,'[18062012_Cálculo_Inversiones_Hoteles_V2.xlsx]Reduccion NRJ Graf'!$D$18:$F$18,'[18062012_Cálculo_Inversiones_Hoteles_V2.xlsx]Reduccion NRJ Graf'!$D$22:$F$22,'[18062012_Cálculo_Inversiones_Hoteles_V2.xlsx]Reduccion NRJ Graf'!$D$26:$F$26</c:f>
              <c:numCache>
                <c:formatCode>_(* #,##0_);_(* \(#,##0\);_(* "-"??_);_(@_)</c:formatCode>
                <c:ptCount val="18"/>
                <c:pt idx="0">
                  <c:v>617399.93333333405</c:v>
                </c:pt>
                <c:pt idx="1">
                  <c:v>1322903.7878787881</c:v>
                </c:pt>
                <c:pt idx="2">
                  <c:v>2484382.6388888885</c:v>
                </c:pt>
                <c:pt idx="3">
                  <c:v>9154200</c:v>
                </c:pt>
                <c:pt idx="4">
                  <c:v>6935000</c:v>
                </c:pt>
                <c:pt idx="5">
                  <c:v>6004250</c:v>
                </c:pt>
                <c:pt idx="6">
                  <c:v>9154200</c:v>
                </c:pt>
                <c:pt idx="7">
                  <c:v>6935000</c:v>
                </c:pt>
                <c:pt idx="8">
                  <c:v>6004250</c:v>
                </c:pt>
                <c:pt idx="9">
                  <c:v>8340697.7333333325</c:v>
                </c:pt>
                <c:pt idx="10">
                  <c:v>6330801.3866666593</c:v>
                </c:pt>
                <c:pt idx="11">
                  <c:v>5454741.04</c:v>
                </c:pt>
                <c:pt idx="12">
                  <c:v>8346476.4705882352</c:v>
                </c:pt>
                <c:pt idx="13">
                  <c:v>6323088.2352941195</c:v>
                </c:pt>
                <c:pt idx="14">
                  <c:v>5474463.2352941195</c:v>
                </c:pt>
                <c:pt idx="15">
                  <c:v>6779185.555555556</c:v>
                </c:pt>
                <c:pt idx="16">
                  <c:v>5034988.444444444</c:v>
                </c:pt>
                <c:pt idx="17">
                  <c:v>4579241.3333333209</c:v>
                </c:pt>
              </c:numCache>
            </c:numRef>
          </c:val>
        </c:ser>
        <c:ser>
          <c:idx val="3"/>
          <c:order val="3"/>
          <c:tx>
            <c:strRef>
              <c:f>'Reduccion NRJ Graf'!$C$5</c:f>
              <c:strCache>
                <c:ptCount val="1"/>
                <c:pt idx="0">
                  <c:v>Ahorro ET kWh-t/año</c:v>
                </c:pt>
              </c:strCache>
            </c:strRef>
          </c:tx>
          <c:spPr>
            <a:solidFill>
              <a:schemeClr val="accent4">
                <a:lumMod val="20000"/>
                <a:lumOff val="80000"/>
              </a:schemeClr>
            </a:solidFill>
          </c:spPr>
          <c:invertIfNegative val="0"/>
          <c:cat>
            <c:strRef>
              <c:f>'[18062012_Cálculo_Inversiones_Hoteles_V2.xlsx]Reduccion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Graf'!$I$6:$K$6,'[18062012_Cálculo_Inversiones_Hoteles_V2.xlsx]Reduccion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'[18062012_Cálculo_Inversiones_Hoteles_V2.xlsx]Reduccion NRJ Graf'!$D$5:$F$5,'[18062012_Cálculo_Inversiones_Hoteles_V2.xlsx]Reduccion NRJ Graf'!$D$9:$F$9,'[18062012_Cálculo_Inversiones_Hoteles_V2.xlsx]Reduccion NRJ Graf'!$D$13:$F$13,'[18062012_Cálculo_Inversiones_Hoteles_V2.xlsx]Reduccion NRJ Graf'!$D$17:$F$17,'[18062012_Cálculo_Inversiones_Hoteles_V2.xlsx]Reduccion NRJ Graf'!$D$21:$F$21,'[18062012_Cálculo_Inversiones_Hoteles_V2.xlsx]Reduccion NRJ Graf'!$D$25:$F$25</c:f>
              <c:numCache>
                <c:formatCode>_(* #,##0_);_(* \(#,##0\);_(* "-"??_);_(@_)</c:formatCode>
                <c:ptCount val="18"/>
                <c:pt idx="0">
                  <c:v>8536800.066666659</c:v>
                </c:pt>
                <c:pt idx="1">
                  <c:v>5612096.2121212203</c:v>
                </c:pt>
                <c:pt idx="2">
                  <c:v>3519867.3611111087</c:v>
                </c:pt>
                <c:pt idx="3">
                  <c:v>0</c:v>
                </c:pt>
                <c:pt idx="4">
                  <c:v>0</c:v>
                </c:pt>
                <c:pt idx="5">
                  <c:v>0</c:v>
                </c:pt>
                <c:pt idx="6">
                  <c:v>0</c:v>
                </c:pt>
                <c:pt idx="7">
                  <c:v>0</c:v>
                </c:pt>
                <c:pt idx="8">
                  <c:v>0</c:v>
                </c:pt>
                <c:pt idx="9">
                  <c:v>813502.26666666742</c:v>
                </c:pt>
                <c:pt idx="10">
                  <c:v>604198.6133333334</c:v>
                </c:pt>
                <c:pt idx="11">
                  <c:v>549508.96000000043</c:v>
                </c:pt>
                <c:pt idx="12">
                  <c:v>807723.52941176388</c:v>
                </c:pt>
                <c:pt idx="13">
                  <c:v>611911.76470588229</c:v>
                </c:pt>
                <c:pt idx="14">
                  <c:v>529786.76470588229</c:v>
                </c:pt>
                <c:pt idx="15">
                  <c:v>2375014.4444444445</c:v>
                </c:pt>
                <c:pt idx="16">
                  <c:v>1900011.5555555546</c:v>
                </c:pt>
                <c:pt idx="17">
                  <c:v>1425008.6666666681</c:v>
                </c:pt>
              </c:numCache>
            </c:numRef>
          </c:val>
        </c:ser>
        <c:dLbls>
          <c:showLegendKey val="0"/>
          <c:showVal val="0"/>
          <c:showCatName val="0"/>
          <c:showSerName val="0"/>
          <c:showPercent val="0"/>
          <c:showBubbleSize val="0"/>
        </c:dLbls>
        <c:gapWidth val="150"/>
        <c:overlap val="100"/>
        <c:axId val="390328704"/>
        <c:axId val="390330240"/>
      </c:barChart>
      <c:catAx>
        <c:axId val="390328704"/>
        <c:scaling>
          <c:orientation val="minMax"/>
        </c:scaling>
        <c:delete val="0"/>
        <c:axPos val="b"/>
        <c:numFmt formatCode="General" sourceLinked="1"/>
        <c:majorTickMark val="out"/>
        <c:minorTickMark val="none"/>
        <c:tickLblPos val="nextTo"/>
        <c:txPr>
          <a:bodyPr/>
          <a:lstStyle/>
          <a:p>
            <a:pPr>
              <a:defRPr lang="es-CO"/>
            </a:pPr>
            <a:endParaRPr lang="en-US"/>
          </a:p>
        </c:txPr>
        <c:crossAx val="390330240"/>
        <c:crosses val="autoZero"/>
        <c:auto val="1"/>
        <c:lblAlgn val="ctr"/>
        <c:lblOffset val="100"/>
        <c:noMultiLvlLbl val="0"/>
      </c:catAx>
      <c:valAx>
        <c:axId val="390330240"/>
        <c:scaling>
          <c:orientation val="minMax"/>
        </c:scaling>
        <c:delete val="0"/>
        <c:axPos val="l"/>
        <c:title>
          <c:tx>
            <c:rich>
              <a:bodyPr rot="-5400000" vert="horz"/>
              <a:lstStyle/>
              <a:p>
                <a:pPr>
                  <a:defRPr lang="es-CO"/>
                </a:pPr>
                <a:r>
                  <a:rPr lang="en-US"/>
                  <a:t>Consumo eléctrico y termico (kWh/año)</a:t>
                </a:r>
              </a:p>
            </c:rich>
          </c:tx>
          <c:overlay val="0"/>
        </c:title>
        <c:numFmt formatCode="_(* #,##0_);_(* \(#,##0\);_(* &quot;-&quot;??_);_(@_)" sourceLinked="1"/>
        <c:majorTickMark val="out"/>
        <c:minorTickMark val="none"/>
        <c:tickLblPos val="nextTo"/>
        <c:txPr>
          <a:bodyPr/>
          <a:lstStyle/>
          <a:p>
            <a:pPr>
              <a:defRPr lang="es-CO"/>
            </a:pPr>
            <a:endParaRPr lang="en-US"/>
          </a:p>
        </c:txPr>
        <c:crossAx val="390328704"/>
        <c:crosses val="autoZero"/>
        <c:crossBetween val="between"/>
      </c:valAx>
    </c:plotArea>
    <c:legend>
      <c:legendPos val="t"/>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318460672869"/>
          <c:y val="3.4307752078480032E-2"/>
          <c:w val="0.83962836260452633"/>
          <c:h val="0.63310294546515022"/>
        </c:manualLayout>
      </c:layout>
      <c:barChart>
        <c:barDir val="col"/>
        <c:grouping val="stacked"/>
        <c:varyColors val="0"/>
        <c:ser>
          <c:idx val="1"/>
          <c:order val="0"/>
          <c:tx>
            <c:strRef>
              <c:f>'Reducción de costos'!$F$2</c:f>
              <c:strCache>
                <c:ptCount val="1"/>
                <c:pt idx="0">
                  <c:v>Factura energéticos (USD/año)</c:v>
                </c:pt>
              </c:strCache>
            </c:strRef>
          </c:tx>
          <c:spPr>
            <a:solidFill>
              <a:schemeClr val="tx2">
                <a:lumMod val="75000"/>
              </a:schemeClr>
            </a:solidFill>
          </c:spPr>
          <c:invertIfNegative val="0"/>
          <c:cat>
            <c:strRef>
              <c:f>'[18062012_Cálculo_Inversiones_Hoteles_V2.xlsx]Reducción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'[18062012_Cálculo_Inversiones_Hoteles_V2.xlsx]Reducción de costos'!$F$3:$H$3,'[18062012_Cálculo_Inversiones_Hoteles_V2.xlsx]Reducción de costos'!$F$4:$H$4,'[18062012_Cálculo_Inversiones_Hoteles_V2.xlsx]Reducción de costos'!$F$5:$H$5,'[18062012_Cálculo_Inversiones_Hoteles_V2.xlsx]Reducción de costos'!$F$6:$H$6,'[18062012_Cálculo_Inversiones_Hoteles_V2.xlsx]Reducción de costos'!$F$7:$H$7,'[18062012_Cálculo_Inversiones_Hoteles_V2.xlsx]Reducción de costos'!$F$8:$H$8</c:f>
              <c:numCache>
                <c:formatCode>_("$"\ * #,##0_);_("$"\ * \(#,##0\);_("$"\ * "-"??_);_(@_)</c:formatCode>
                <c:ptCount val="18"/>
                <c:pt idx="0">
                  <c:v>626693.76</c:v>
                </c:pt>
                <c:pt idx="1">
                  <c:v>507677.83783783694</c:v>
                </c:pt>
                <c:pt idx="2">
                  <c:v>491072.00568990142</c:v>
                </c:pt>
                <c:pt idx="3">
                  <c:v>758342.14054054057</c:v>
                </c:pt>
                <c:pt idx="4">
                  <c:v>607621.62162162364</c:v>
                </c:pt>
                <c:pt idx="5">
                  <c:v>581114.50924608822</c:v>
                </c:pt>
                <c:pt idx="6">
                  <c:v>815366.14054054057</c:v>
                </c:pt>
                <c:pt idx="7">
                  <c:v>673076.16707616707</c:v>
                </c:pt>
                <c:pt idx="8">
                  <c:v>670640.82503556204</c:v>
                </c:pt>
                <c:pt idx="9">
                  <c:v>812087.69069701282</c:v>
                </c:pt>
                <c:pt idx="10">
                  <c:v>684502.47177136899</c:v>
                </c:pt>
                <c:pt idx="11">
                  <c:v>699030.73925462342</c:v>
                </c:pt>
                <c:pt idx="12">
                  <c:v>812354.02225755202</c:v>
                </c:pt>
                <c:pt idx="13">
                  <c:v>684146.98655875132</c:v>
                </c:pt>
                <c:pt idx="14">
                  <c:v>699939.69960672746</c:v>
                </c:pt>
                <c:pt idx="15">
                  <c:v>751370.48378378409</c:v>
                </c:pt>
                <c:pt idx="16">
                  <c:v>633780.84894348902</c:v>
                </c:pt>
                <c:pt idx="17">
                  <c:v>665430.58045519202</c:v>
                </c:pt>
              </c:numCache>
            </c:numRef>
          </c:val>
        </c:ser>
        <c:ser>
          <c:idx val="0"/>
          <c:order val="1"/>
          <c:tx>
            <c:strRef>
              <c:f>'Reducción de costos'!$B$3</c:f>
              <c:strCache>
                <c:ptCount val="1"/>
                <c:pt idx="0">
                  <c:v>Ahorro (USD/año)</c:v>
                </c:pt>
              </c:strCache>
            </c:strRef>
          </c:tx>
          <c:spPr>
            <a:solidFill>
              <a:schemeClr val="accent2">
                <a:lumMod val="60000"/>
                <a:lumOff val="40000"/>
              </a:schemeClr>
            </a:solidFill>
          </c:spPr>
          <c:invertIfNegative val="0"/>
          <c:cat>
            <c:strRef>
              <c:f>'[18062012_Cálculo_Inversiones_Hoteles_V2.xlsx]Reducción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costos'!$B$12,'[18062012_Cálculo_Inversiones_Hoteles_V2.xlsx]Reducción de costos'!$B$10,'[18062012_Cálculo_Inversiones_Hoteles_V2.xlsx]Reducción de costos'!$B$11,'[18062012_Cálculo_Inversiones_Hoteles_V2.xlsx]Reducción de costos'!$B$12</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'[18062012_Cálculo_Inversiones_Hoteles_V2.xlsx]Reducción de costos'!$C$3:$E$3,'[18062012_Cálculo_Inversiones_Hoteles_V2.xlsx]Reducción de costos'!$C$4:$E$4,'[18062012_Cálculo_Inversiones_Hoteles_V2.xlsx]Reducción de costos'!$C$5:$E$5,'[18062012_Cálculo_Inversiones_Hoteles_V2.xlsx]Reducción de costos'!$C$6:$E$6,'[18062012_Cálculo_Inversiones_Hoteles_V2.xlsx]Reducción de costos'!$C$7:$E$7,'[18062012_Cálculo_Inversiones_Hoteles_V2.xlsx]Reducción de costos'!$C$8:$E$8</c:f>
              <c:numCache>
                <c:formatCode>_("$"\ * #,##0_);_("$"\ * \(#,##0\);_("$"\ * "-"??_);_(@_)</c:formatCode>
                <c:ptCount val="18"/>
                <c:pt idx="0">
                  <c:v>222886.78054054058</c:v>
                </c:pt>
                <c:pt idx="1">
                  <c:v>204671.0565110562</c:v>
                </c:pt>
                <c:pt idx="2">
                  <c:v>233284.60881934571</c:v>
                </c:pt>
                <c:pt idx="3">
                  <c:v>91238.399999999994</c:v>
                </c:pt>
                <c:pt idx="4">
                  <c:v>104727.27272727274</c:v>
                </c:pt>
                <c:pt idx="5">
                  <c:v>143242.10526315789</c:v>
                </c:pt>
                <c:pt idx="6">
                  <c:v>34214.400000000001</c:v>
                </c:pt>
                <c:pt idx="7">
                  <c:v>39272.727272727185</c:v>
                </c:pt>
                <c:pt idx="8">
                  <c:v>53715.789473684184</c:v>
                </c:pt>
                <c:pt idx="9">
                  <c:v>37492.849843527765</c:v>
                </c:pt>
                <c:pt idx="10">
                  <c:v>27846.4225775249</c:v>
                </c:pt>
                <c:pt idx="11">
                  <c:v>25325.875254623061</c:v>
                </c:pt>
                <c:pt idx="12">
                  <c:v>37226.518282988996</c:v>
                </c:pt>
                <c:pt idx="13">
                  <c:v>28201.907790143152</c:v>
                </c:pt>
                <c:pt idx="14">
                  <c:v>24416.91490251862</c:v>
                </c:pt>
                <c:pt idx="15">
                  <c:v>98210.056756756763</c:v>
                </c:pt>
                <c:pt idx="16">
                  <c:v>78568.045405405413</c:v>
                </c:pt>
                <c:pt idx="17">
                  <c:v>58926.034054054042</c:v>
                </c:pt>
              </c:numCache>
            </c:numRef>
          </c:val>
        </c:ser>
        <c:dLbls>
          <c:showLegendKey val="0"/>
          <c:showVal val="0"/>
          <c:showCatName val="0"/>
          <c:showSerName val="0"/>
          <c:showPercent val="0"/>
          <c:showBubbleSize val="0"/>
        </c:dLbls>
        <c:gapWidth val="150"/>
        <c:overlap val="100"/>
        <c:axId val="395451776"/>
        <c:axId val="395465856"/>
      </c:barChart>
      <c:lineChart>
        <c:grouping val="standard"/>
        <c:varyColors val="0"/>
        <c:ser>
          <c:idx val="2"/>
          <c:order val="2"/>
          <c:tx>
            <c:strRef>
              <c:f>'Reducción de costos'!$I$2:$K$2</c:f>
              <c:strCache>
                <c:ptCount val="1"/>
                <c:pt idx="0">
                  <c:v>% ahorro</c:v>
                </c:pt>
              </c:strCache>
            </c:strRef>
          </c:tx>
          <c:spPr>
            <a:ln>
              <a:noFill/>
            </a:ln>
          </c:spPr>
          <c:marker>
            <c:symbol val="none"/>
          </c:marker>
          <c:dLbls>
            <c:txPr>
              <a:bodyPr/>
              <a:lstStyle/>
              <a:p>
                <a:pPr>
                  <a:defRPr lang="es-CO" sz="800" b="1"/>
                </a:pPr>
                <a:endParaRPr lang="en-US"/>
              </a:p>
            </c:txPr>
            <c:dLblPos val="ctr"/>
            <c:showLegendKey val="0"/>
            <c:showVal val="1"/>
            <c:showCatName val="0"/>
            <c:showSerName val="0"/>
            <c:showPercent val="0"/>
            <c:showBubbleSize val="0"/>
            <c:showLeaderLines val="0"/>
          </c:dLbls>
          <c:val>
            <c:numRef>
              <c:f>'[18062012_Cálculo_Inversiones_Hoteles_V2.xlsx]Reducción de costos'!$I$3:$K$3,'[18062012_Cálculo_Inversiones_Hoteles_V2.xlsx]Reducción de costos'!$I$4:$K$4,'[18062012_Cálculo_Inversiones_Hoteles_V2.xlsx]Reducción de costos'!$I$5:$K$5,'[18062012_Cálculo_Inversiones_Hoteles_V2.xlsx]Reducción de costos'!$I$6:$K$6,'[18062012_Cálculo_Inversiones_Hoteles_V2.xlsx]Reducción de costos'!$I$7:$K$7,'[18062012_Cálculo_Inversiones_Hoteles_V2.xlsx]Reducción de costos'!$I$8:$K$8</c:f>
              <c:numCache>
                <c:formatCode>0%</c:formatCode>
                <c:ptCount val="18"/>
                <c:pt idx="0">
                  <c:v>0.26234920634920716</c:v>
                </c:pt>
                <c:pt idx="1">
                  <c:v>0.28731855714906751</c:v>
                </c:pt>
                <c:pt idx="2">
                  <c:v>0.32205767731878554</c:v>
                </c:pt>
                <c:pt idx="3">
                  <c:v>0.10739229024943328</c:v>
                </c:pt>
                <c:pt idx="4">
                  <c:v>0.14701682498292712</c:v>
                </c:pt>
                <c:pt idx="5">
                  <c:v>0.19775080725977062</c:v>
                </c:pt>
                <c:pt idx="6">
                  <c:v>4.0272108843537407E-2</c:v>
                </c:pt>
                <c:pt idx="7">
                  <c:v>5.5131309368597455E-2</c:v>
                </c:pt>
                <c:pt idx="8">
                  <c:v>7.415655272241399E-2</c:v>
                </c:pt>
                <c:pt idx="9">
                  <c:v>4.413101295808082E-2</c:v>
                </c:pt>
                <c:pt idx="10">
                  <c:v>3.9090988697297345E-2</c:v>
                </c:pt>
                <c:pt idx="11">
                  <c:v>3.4963269123705606E-2</c:v>
                </c:pt>
                <c:pt idx="12">
                  <c:v>4.3817527010804477E-2</c:v>
                </c:pt>
                <c:pt idx="13">
                  <c:v>3.9590021145355148E-2</c:v>
                </c:pt>
                <c:pt idx="14">
                  <c:v>3.370841711587208E-2</c:v>
                </c:pt>
                <c:pt idx="15">
                  <c:v>0.1155982888853259</c:v>
                </c:pt>
                <c:pt idx="16">
                  <c:v>0.11029433193297609</c:v>
                </c:pt>
                <c:pt idx="17">
                  <c:v>8.1349480178318681E-2</c:v>
                </c:pt>
              </c:numCache>
            </c:numRef>
          </c:val>
          <c:smooth val="0"/>
        </c:ser>
        <c:dLbls>
          <c:showLegendKey val="0"/>
          <c:showVal val="0"/>
          <c:showCatName val="0"/>
          <c:showSerName val="0"/>
          <c:showPercent val="0"/>
          <c:showBubbleSize val="0"/>
        </c:dLbls>
        <c:marker val="1"/>
        <c:smooth val="0"/>
        <c:axId val="395473664"/>
        <c:axId val="395467776"/>
      </c:lineChart>
      <c:catAx>
        <c:axId val="395451776"/>
        <c:scaling>
          <c:orientation val="minMax"/>
        </c:scaling>
        <c:delete val="0"/>
        <c:axPos val="b"/>
        <c:majorTickMark val="out"/>
        <c:minorTickMark val="none"/>
        <c:tickLblPos val="nextTo"/>
        <c:txPr>
          <a:bodyPr/>
          <a:lstStyle/>
          <a:p>
            <a:pPr>
              <a:defRPr lang="es-CO"/>
            </a:pPr>
            <a:endParaRPr lang="en-US"/>
          </a:p>
        </c:txPr>
        <c:crossAx val="395465856"/>
        <c:crosses val="autoZero"/>
        <c:auto val="1"/>
        <c:lblAlgn val="ctr"/>
        <c:lblOffset val="100"/>
        <c:noMultiLvlLbl val="0"/>
      </c:catAx>
      <c:valAx>
        <c:axId val="395465856"/>
        <c:scaling>
          <c:orientation val="minMax"/>
          <c:max val="1000000"/>
        </c:scaling>
        <c:delete val="0"/>
        <c:axPos val="l"/>
        <c:title>
          <c:tx>
            <c:rich>
              <a:bodyPr rot="-5400000" vert="horz"/>
              <a:lstStyle/>
              <a:p>
                <a:pPr>
                  <a:defRPr lang="es-CO"/>
                </a:pPr>
                <a:r>
                  <a:rPr lang="en-US"/>
                  <a:t>USD/año</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395451776"/>
        <c:crosses val="autoZero"/>
        <c:crossBetween val="between"/>
      </c:valAx>
      <c:valAx>
        <c:axId val="395467776"/>
        <c:scaling>
          <c:orientation val="minMax"/>
          <c:max val="10"/>
          <c:min val="-100"/>
        </c:scaling>
        <c:delete val="0"/>
        <c:axPos val="r"/>
        <c:numFmt formatCode="0%" sourceLinked="1"/>
        <c:majorTickMark val="out"/>
        <c:minorTickMark val="none"/>
        <c:tickLblPos val="nextTo"/>
        <c:spPr>
          <a:ln>
            <a:noFill/>
          </a:ln>
        </c:spPr>
        <c:txPr>
          <a:bodyPr/>
          <a:lstStyle/>
          <a:p>
            <a:pPr>
              <a:defRPr lang="es-CO" sz="100">
                <a:solidFill>
                  <a:schemeClr val="bg1"/>
                </a:solidFill>
              </a:defRPr>
            </a:pPr>
            <a:endParaRPr lang="en-US"/>
          </a:p>
        </c:txPr>
        <c:crossAx val="395473664"/>
        <c:crosses val="max"/>
        <c:crossBetween val="between"/>
      </c:valAx>
      <c:catAx>
        <c:axId val="395473664"/>
        <c:scaling>
          <c:orientation val="minMax"/>
        </c:scaling>
        <c:delete val="1"/>
        <c:axPos val="b"/>
        <c:majorTickMark val="out"/>
        <c:minorTickMark val="none"/>
        <c:tickLblPos val="none"/>
        <c:crossAx val="395467776"/>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19714668780231"/>
          <c:y val="0.13170264486170041"/>
          <c:w val="0.83084847519647997"/>
          <c:h val="0.63663593866212764"/>
        </c:manualLayout>
      </c:layout>
      <c:barChart>
        <c:barDir val="col"/>
        <c:grouping val="stacked"/>
        <c:varyColors val="0"/>
        <c:ser>
          <c:idx val="0"/>
          <c:order val="0"/>
          <c:tx>
            <c:strRef>
              <c:f>'Reduccion co2'!$B$7</c:f>
              <c:strCache>
                <c:ptCount val="1"/>
              </c:strCache>
            </c:strRef>
          </c:tx>
          <c:spPr>
            <a:solidFill>
              <a:schemeClr val="tx2">
                <a:lumMod val="75000"/>
              </a:schemeClr>
            </a:solidFill>
          </c:spPr>
          <c:invertIfNegative val="0"/>
          <c:cat>
            <c:strRef>
              <c:f>'Reduccion co2'!$B$21:$B$43</c:f>
              <c:strCache>
                <c:ptCount val="23"/>
                <c:pt idx="0">
                  <c:v>ZC I</c:v>
                </c:pt>
                <c:pt idx="1">
                  <c:v>ZC II &amp; III</c:v>
                </c:pt>
                <c:pt idx="2">
                  <c:v>ZC IV</c:v>
                </c:pt>
                <c:pt idx="4">
                  <c:v>ZC I</c:v>
                </c:pt>
                <c:pt idx="5">
                  <c:v>ZC II &amp; III</c:v>
                </c:pt>
                <c:pt idx="6">
                  <c:v>ZC IV</c:v>
                </c:pt>
                <c:pt idx="8">
                  <c:v>ZC I</c:v>
                </c:pt>
                <c:pt idx="9">
                  <c:v>ZC II &amp; III</c:v>
                </c:pt>
                <c:pt idx="10">
                  <c:v>ZC IV</c:v>
                </c:pt>
                <c:pt idx="12">
                  <c:v>ZC I</c:v>
                </c:pt>
                <c:pt idx="13">
                  <c:v>ZC II &amp; III</c:v>
                </c:pt>
                <c:pt idx="14">
                  <c:v>ZC IV</c:v>
                </c:pt>
                <c:pt idx="16">
                  <c:v>ZC I</c:v>
                </c:pt>
                <c:pt idx="17">
                  <c:v>ZC II &amp; III</c:v>
                </c:pt>
                <c:pt idx="18">
                  <c:v>ZC IV</c:v>
                </c:pt>
                <c:pt idx="20">
                  <c:v>ZC I</c:v>
                </c:pt>
                <c:pt idx="21">
                  <c:v>ZC II &amp; III</c:v>
                </c:pt>
                <c:pt idx="22">
                  <c:v>ZC IV</c:v>
                </c:pt>
              </c:strCache>
            </c:strRef>
          </c:cat>
          <c:val>
            <c:numRef>
              <c:f>'[18062012_Cálculo_Inversiones_Hoteles_V2.xlsx]Reduccion co2'!$C$7:$L$7,'[18062012_Cálculo_Inversiones_Hoteles_V2.xlsx]Reduccion co2'!$C$9:$L$9,'[18062012_Cálculo_Inversiones_Hoteles_V2.xlsx]Reduccion co2'!$C$11:$L$11,'[18062012_Cálculo_Inversiones_Hoteles_V2.xlsx]Reduccion co2'!$C$13:$L$13,'[18062012_Cálculo_Inversiones_Hoteles_V2.xlsx]Reduccion co2'!$C$15:$L$15,'[18062012_Cálculo_Inversiones_Hoteles_V2.xlsx]Reduccion co2'!$C$17:$L$17</c:f>
              <c:numCache>
                <c:formatCode>_(* #,##0_);_(* \(#,##0\);_(* "-"??_);_(@_)</c:formatCode>
                <c:ptCount val="24"/>
                <c:pt idx="0">
                  <c:v>1551.9569376103786</c:v>
                </c:pt>
                <c:pt idx="1">
                  <c:v>1143.841644265352</c:v>
                </c:pt>
                <c:pt idx="2">
                  <c:v>940.40350637837855</c:v>
                </c:pt>
                <c:pt idx="4">
                  <c:v>1862.0159637794611</c:v>
                </c:pt>
                <c:pt idx="5">
                  <c:v>1390.7673965601966</c:v>
                </c:pt>
                <c:pt idx="6">
                  <c:v>1178.7732486486448</c:v>
                </c:pt>
                <c:pt idx="8">
                  <c:v>1964.9081685794595</c:v>
                </c:pt>
                <c:pt idx="9">
                  <c:v>1508.8713965601958</c:v>
                </c:pt>
                <c:pt idx="10">
                  <c:v>1340.3115486486486</c:v>
                </c:pt>
                <c:pt idx="12">
                  <c:v>1871.0948223775085</c:v>
                </c:pt>
                <c:pt idx="13">
                  <c:v>1464.2057961893431</c:v>
                </c:pt>
                <c:pt idx="14">
                  <c:v>1332.1636629867251</c:v>
                </c:pt>
                <c:pt idx="16">
                  <c:v>1872.199766918915</c:v>
                </c:pt>
                <c:pt idx="17">
                  <c:v>1462.7309749385749</c:v>
                </c:pt>
                <c:pt idx="18">
                  <c:v>1335.9347172972973</c:v>
                </c:pt>
                <c:pt idx="20">
                  <c:v>1579.7877332162159</c:v>
                </c:pt>
                <c:pt idx="21">
                  <c:v>1222.2491899656031</c:v>
                </c:pt>
                <c:pt idx="22">
                  <c:v>1169.1210737027031</c:v>
                </c:pt>
              </c:numCache>
            </c:numRef>
          </c:val>
        </c:ser>
        <c:ser>
          <c:idx val="1"/>
          <c:order val="1"/>
          <c:tx>
            <c:strRef>
              <c:f>'Reduccion co2'!$B$6</c:f>
              <c:strCache>
                <c:ptCount val="1"/>
                <c:pt idx="0">
                  <c:v>Reducción Ton eqCO2 año</c:v>
                </c:pt>
              </c:strCache>
            </c:strRef>
          </c:tx>
          <c:invertIfNegative val="0"/>
          <c:cat>
            <c:strRef>
              <c:f>'Reduccion co2'!$B$21:$B$43</c:f>
              <c:strCache>
                <c:ptCount val="23"/>
                <c:pt idx="0">
                  <c:v>ZC I</c:v>
                </c:pt>
                <c:pt idx="1">
                  <c:v>ZC II &amp; III</c:v>
                </c:pt>
                <c:pt idx="2">
                  <c:v>ZC IV</c:v>
                </c:pt>
                <c:pt idx="4">
                  <c:v>ZC I</c:v>
                </c:pt>
                <c:pt idx="5">
                  <c:v>ZC II &amp; III</c:v>
                </c:pt>
                <c:pt idx="6">
                  <c:v>ZC IV</c:v>
                </c:pt>
                <c:pt idx="8">
                  <c:v>ZC I</c:v>
                </c:pt>
                <c:pt idx="9">
                  <c:v>ZC II &amp; III</c:v>
                </c:pt>
                <c:pt idx="10">
                  <c:v>ZC IV</c:v>
                </c:pt>
                <c:pt idx="12">
                  <c:v>ZC I</c:v>
                </c:pt>
                <c:pt idx="13">
                  <c:v>ZC II &amp; III</c:v>
                </c:pt>
                <c:pt idx="14">
                  <c:v>ZC IV</c:v>
                </c:pt>
                <c:pt idx="16">
                  <c:v>ZC I</c:v>
                </c:pt>
                <c:pt idx="17">
                  <c:v>ZC II &amp; III</c:v>
                </c:pt>
                <c:pt idx="18">
                  <c:v>ZC IV</c:v>
                </c:pt>
                <c:pt idx="20">
                  <c:v>ZC I</c:v>
                </c:pt>
                <c:pt idx="21">
                  <c:v>ZC II &amp; III</c:v>
                </c:pt>
                <c:pt idx="22">
                  <c:v>ZC IV</c:v>
                </c:pt>
              </c:strCache>
            </c:strRef>
          </c:cat>
          <c:val>
            <c:numRef>
              <c:f>'[18062012_Cálculo_Inversiones_Hoteles_V2.xlsx]Reduccion co2'!$C$6:$L$6,'[18062012_Cálculo_Inversiones_Hoteles_V2.xlsx]Reduccion co2'!$C$8:$L$8,'[18062012_Cálculo_Inversiones_Hoteles_V2.xlsx]Reduccion co2'!$C$10:$L$10,'[18062012_Cálculo_Inversiones_Hoteles_V2.xlsx]Reduccion co2'!$C$12:$L$12,'[18062012_Cálculo_Inversiones_Hoteles_V2.xlsx]Reduccion co2'!$C$14:$L$14,'[18062012_Cálculo_Inversiones_Hoteles_V2.xlsx]Reduccion co2'!$C$16:$L$16</c:f>
              <c:numCache>
                <c:formatCode>_(* #,##0_);_(* \(#,##0\);_(* "-"??_);_(@_)</c:formatCode>
                <c:ptCount val="24"/>
                <c:pt idx="0">
                  <c:v>474.68655384907964</c:v>
                </c:pt>
                <c:pt idx="1">
                  <c:v>435.89215229484068</c:v>
                </c:pt>
                <c:pt idx="2">
                  <c:v>496.8310222702691</c:v>
                </c:pt>
                <c:pt idx="4">
                  <c:v>164.62752768000001</c:v>
                </c:pt>
                <c:pt idx="5">
                  <c:v>188.96640000000045</c:v>
                </c:pt>
                <c:pt idx="6">
                  <c:v>258.46127999999879</c:v>
                </c:pt>
                <c:pt idx="8">
                  <c:v>61.73532288000019</c:v>
                </c:pt>
                <c:pt idx="9">
                  <c:v>70.86239999999998</c:v>
                </c:pt>
                <c:pt idx="10">
                  <c:v>96.922979999999981</c:v>
                </c:pt>
                <c:pt idx="12">
                  <c:v>155.54866908194595</c:v>
                </c:pt>
                <c:pt idx="13">
                  <c:v>115.52800037085366</c:v>
                </c:pt>
                <c:pt idx="14">
                  <c:v>105.07086566192436</c:v>
                </c:pt>
                <c:pt idx="16">
                  <c:v>154.44372454054002</c:v>
                </c:pt>
                <c:pt idx="17">
                  <c:v>117.00282162162165</c:v>
                </c:pt>
                <c:pt idx="18">
                  <c:v>101.29981135135137</c:v>
                </c:pt>
                <c:pt idx="20">
                  <c:v>446.85575824324326</c:v>
                </c:pt>
                <c:pt idx="21">
                  <c:v>357.4846065945946</c:v>
                </c:pt>
                <c:pt idx="22">
                  <c:v>268.11345494594565</c:v>
                </c:pt>
              </c:numCache>
            </c:numRef>
          </c:val>
        </c:ser>
        <c:dLbls>
          <c:showLegendKey val="0"/>
          <c:showVal val="0"/>
          <c:showCatName val="0"/>
          <c:showSerName val="0"/>
          <c:showPercent val="0"/>
          <c:showBubbleSize val="0"/>
        </c:dLbls>
        <c:gapWidth val="150"/>
        <c:overlap val="100"/>
        <c:axId val="239242240"/>
        <c:axId val="239252224"/>
      </c:barChart>
      <c:lineChart>
        <c:grouping val="standard"/>
        <c:varyColors val="0"/>
        <c:ser>
          <c:idx val="2"/>
          <c:order val="2"/>
          <c:tx>
            <c:v>% de reducción</c:v>
          </c:tx>
          <c:spPr>
            <a:ln>
              <a:noFill/>
            </a:ln>
          </c:spPr>
          <c:marker>
            <c:symbol val="none"/>
          </c:marker>
          <c:dLbls>
            <c:txPr>
              <a:bodyPr/>
              <a:lstStyle/>
              <a:p>
                <a:pPr>
                  <a:defRPr lang="es-CO" sz="700" b="1"/>
                </a:pPr>
                <a:endParaRPr lang="en-US"/>
              </a:p>
            </c:txPr>
            <c:dLblPos val="ctr"/>
            <c:showLegendKey val="0"/>
            <c:showVal val="1"/>
            <c:showCatName val="0"/>
            <c:showSerName val="0"/>
            <c:showPercent val="0"/>
            <c:showBubbleSize val="0"/>
            <c:showLeaderLines val="0"/>
          </c:dLbls>
          <c:val>
            <c:numRef>
              <c:f>'Reduccion co2'!$C$21:$C$43</c:f>
              <c:numCache>
                <c:formatCode>0%</c:formatCode>
                <c:ptCount val="23"/>
                <c:pt idx="0">
                  <c:v>0.23422301744212662</c:v>
                </c:pt>
                <c:pt idx="1">
                  <c:v>0.27592759820925444</c:v>
                </c:pt>
                <c:pt idx="2">
                  <c:v>0.34568542041458789</c:v>
                </c:pt>
                <c:pt idx="4">
                  <c:v>8.1231616894516412E-2</c:v>
                </c:pt>
                <c:pt idx="5">
                  <c:v>0.11961914115622942</c:v>
                </c:pt>
                <c:pt idx="6">
                  <c:v>0.1798323619757568</c:v>
                </c:pt>
                <c:pt idx="8">
                  <c:v>3.0461856335443661E-2</c:v>
                </c:pt>
                <c:pt idx="9">
                  <c:v>4.4857177933586047E-2</c:v>
                </c:pt>
                <c:pt idx="10">
                  <c:v>6.743713574090883E-2</c:v>
                </c:pt>
                <c:pt idx="12">
                  <c:v>7.6751865701811153E-2</c:v>
                </c:pt>
                <c:pt idx="13">
                  <c:v>7.3131308972696152E-2</c:v>
                </c:pt>
                <c:pt idx="14">
                  <c:v>7.310627706719279E-2</c:v>
                </c:pt>
                <c:pt idx="16">
                  <c:v>7.6206656568551204E-2</c:v>
                </c:pt>
                <c:pt idx="17">
                  <c:v>7.4064897438030769E-2</c:v>
                </c:pt>
                <c:pt idx="18">
                  <c:v>7.0482450381009101E-2</c:v>
                </c:pt>
                <c:pt idx="20">
                  <c:v>0.22049055994621247</c:v>
                </c:pt>
                <c:pt idx="21">
                  <c:v>0.2262942068929607</c:v>
                </c:pt>
                <c:pt idx="22">
                  <c:v>0.18654815870450744</c:v>
                </c:pt>
              </c:numCache>
            </c:numRef>
          </c:val>
          <c:smooth val="0"/>
        </c:ser>
        <c:dLbls>
          <c:showLegendKey val="0"/>
          <c:showVal val="0"/>
          <c:showCatName val="0"/>
          <c:showSerName val="0"/>
          <c:showPercent val="0"/>
          <c:showBubbleSize val="0"/>
        </c:dLbls>
        <c:marker val="1"/>
        <c:smooth val="0"/>
        <c:axId val="239268224"/>
        <c:axId val="239254144"/>
      </c:lineChart>
      <c:catAx>
        <c:axId val="239242240"/>
        <c:scaling>
          <c:orientation val="minMax"/>
        </c:scaling>
        <c:delete val="0"/>
        <c:axPos val="b"/>
        <c:majorTickMark val="out"/>
        <c:minorTickMark val="none"/>
        <c:tickLblPos val="nextTo"/>
        <c:txPr>
          <a:bodyPr/>
          <a:lstStyle/>
          <a:p>
            <a:pPr>
              <a:defRPr lang="es-CO"/>
            </a:pPr>
            <a:endParaRPr lang="en-US"/>
          </a:p>
        </c:txPr>
        <c:crossAx val="239252224"/>
        <c:crosses val="autoZero"/>
        <c:auto val="1"/>
        <c:lblAlgn val="ctr"/>
        <c:lblOffset val="100"/>
        <c:noMultiLvlLbl val="0"/>
      </c:catAx>
      <c:valAx>
        <c:axId val="239252224"/>
        <c:scaling>
          <c:orientation val="minMax"/>
          <c:max val="2500"/>
        </c:scaling>
        <c:delete val="0"/>
        <c:axPos val="l"/>
        <c:title>
          <c:tx>
            <c:rich>
              <a:bodyPr rot="-5400000" vert="horz"/>
              <a:lstStyle/>
              <a:p>
                <a:pPr>
                  <a:defRPr lang="es-CO"/>
                </a:pPr>
                <a:r>
                  <a:rPr lang="en-US"/>
                  <a:t>Ton CO2/año</a:t>
                </a:r>
              </a:p>
            </c:rich>
          </c:tx>
          <c:overlay val="0"/>
        </c:title>
        <c:numFmt formatCode="_(* #,##0_);_(* \(#,##0\);_(* &quot;-&quot;??_);_(@_)" sourceLinked="1"/>
        <c:majorTickMark val="out"/>
        <c:minorTickMark val="none"/>
        <c:tickLblPos val="nextTo"/>
        <c:txPr>
          <a:bodyPr/>
          <a:lstStyle/>
          <a:p>
            <a:pPr>
              <a:defRPr lang="es-CO"/>
            </a:pPr>
            <a:endParaRPr lang="en-US"/>
          </a:p>
        </c:txPr>
        <c:crossAx val="239242240"/>
        <c:crosses val="autoZero"/>
        <c:crossBetween val="between"/>
        <c:majorUnit val="200"/>
        <c:minorUnit val="200"/>
      </c:valAx>
      <c:valAx>
        <c:axId val="239254144"/>
        <c:scaling>
          <c:orientation val="minMax"/>
          <c:max val="3"/>
          <c:min val="-25"/>
        </c:scaling>
        <c:delete val="0"/>
        <c:axPos val="r"/>
        <c:numFmt formatCode="0%" sourceLinked="1"/>
        <c:majorTickMark val="out"/>
        <c:minorTickMark val="none"/>
        <c:tickLblPos val="nextTo"/>
        <c:spPr>
          <a:noFill/>
          <a:ln>
            <a:noFill/>
          </a:ln>
        </c:spPr>
        <c:txPr>
          <a:bodyPr/>
          <a:lstStyle/>
          <a:p>
            <a:pPr>
              <a:defRPr lang="es-CO" sz="100">
                <a:solidFill>
                  <a:schemeClr val="bg1"/>
                </a:solidFill>
              </a:defRPr>
            </a:pPr>
            <a:endParaRPr lang="en-US"/>
          </a:p>
        </c:txPr>
        <c:crossAx val="239268224"/>
        <c:crosses val="max"/>
        <c:crossBetween val="between"/>
      </c:valAx>
      <c:catAx>
        <c:axId val="239268224"/>
        <c:scaling>
          <c:orientation val="minMax"/>
        </c:scaling>
        <c:delete val="1"/>
        <c:axPos val="b"/>
        <c:majorTickMark val="out"/>
        <c:minorTickMark val="none"/>
        <c:tickLblPos val="none"/>
        <c:crossAx val="239254144"/>
        <c:crosses val="autoZero"/>
        <c:auto val="1"/>
        <c:lblAlgn val="ctr"/>
        <c:lblOffset val="100"/>
        <c:noMultiLvlLbl val="0"/>
      </c:catAx>
    </c:plotArea>
    <c:plotVisOnly val="1"/>
    <c:dispBlanksAs val="gap"/>
    <c:showDLblsOverMax val="0"/>
  </c:chart>
  <c:txPr>
    <a:bodyPr/>
    <a:lstStyle/>
    <a:p>
      <a:pPr>
        <a:defRPr sz="800">
          <a:latin typeface="Arial" pitchFamily="34" charset="0"/>
          <a:cs typeface="Arial" pitchFamily="34" charset="0"/>
        </a:defRPr>
      </a:pPr>
      <a:endParaRPr lang="en-US"/>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Inversión, ahorros anuales y retorno</a:t>
            </a:r>
          </a:p>
        </c:rich>
      </c:tx>
      <c:overlay val="1"/>
    </c:title>
    <c:autoTitleDeleted val="0"/>
    <c:plotArea>
      <c:layout>
        <c:manualLayout>
          <c:layoutTarget val="inner"/>
          <c:xMode val="edge"/>
          <c:yMode val="edge"/>
          <c:x val="0.10776431583823025"/>
          <c:y val="0.12968451312419577"/>
          <c:w val="0.81459496355525218"/>
          <c:h val="0.76982494010679148"/>
        </c:manualLayout>
      </c:layout>
      <c:bubbleChart>
        <c:varyColors val="0"/>
        <c:ser>
          <c:idx val="1"/>
          <c:order val="0"/>
          <c:tx>
            <c:strRef>
              <c:f>Inv_resumen!$A$8</c:f>
              <c:strCache>
                <c:ptCount val="1"/>
                <c:pt idx="0">
                  <c:v>ZC I</c:v>
                </c:pt>
              </c:strCache>
            </c:strRef>
          </c:tx>
          <c:spPr>
            <a:ln w="25400">
              <a:noFill/>
            </a:ln>
          </c:spPr>
          <c:invertIfNegative val="0"/>
          <c:dLbls>
            <c:dLbl>
              <c:idx val="0"/>
              <c:layout>
                <c:manualLayout>
                  <c:x val="3.3535930143801032E-2"/>
                  <c:y val="2.3251947854119963E-3"/>
                </c:manualLayout>
              </c:layout>
              <c:dLblPos val="ctr"/>
              <c:showLegendKey val="0"/>
              <c:showVal val="0"/>
              <c:showCatName val="0"/>
              <c:showSerName val="0"/>
              <c:showPercent val="0"/>
              <c:showBubbleSize val="1"/>
            </c:dLbl>
            <c:dLbl>
              <c:idx val="1"/>
              <c:layout>
                <c:manualLayout>
                  <c:x val="5.9756825011666251E-3"/>
                  <c:y val="-2.5577142639531841E-2"/>
                </c:manualLayout>
              </c:layout>
              <c:dLblPos val="ctr"/>
              <c:showLegendKey val="0"/>
              <c:showVal val="0"/>
              <c:showCatName val="0"/>
              <c:showSerName val="0"/>
              <c:showPercent val="0"/>
              <c:showBubbleSize val="1"/>
            </c:dLbl>
            <c:dLbl>
              <c:idx val="2"/>
              <c:delete val="1"/>
            </c:dLbl>
            <c:dLbl>
              <c:idx val="4"/>
              <c:delete val="1"/>
            </c:dLbl>
            <c:txPr>
              <a:bodyPr/>
              <a:lstStyle/>
              <a:p>
                <a:pPr>
                  <a:defRPr lang="es-CO"/>
                </a:pPr>
                <a:endParaRPr lang="en-US"/>
              </a:p>
            </c:txPr>
            <c:dLblPos val="ctr"/>
            <c:showLegendKey val="0"/>
            <c:showVal val="0"/>
            <c:showCatName val="0"/>
            <c:showSerName val="0"/>
            <c:showPercent val="0"/>
            <c:showBubbleSize val="1"/>
            <c:showLeaderLines val="0"/>
          </c:dLbls>
          <c:xVal>
            <c:numRef>
              <c:f>Inv_resumen!$B$10:$G$10</c:f>
              <c:numCache>
                <c:formatCode>_("$"\ * #,##0.00_);_("$"\ * \(#,##0.00\);_("$"\ * "-"??_);_(@_)</c:formatCode>
                <c:ptCount val="6"/>
                <c:pt idx="0">
                  <c:v>470250</c:v>
                </c:pt>
                <c:pt idx="1">
                  <c:v>313500</c:v>
                </c:pt>
                <c:pt idx="2" formatCode="_(&quot;$&quot;\ * #,##0_);_(&quot;$&quot;\ * \(#,##0\);_(&quot;$&quot;\ * &quot;-&quot;??_);_(@_)">
                  <c:v>100000</c:v>
                </c:pt>
                <c:pt idx="3">
                  <c:v>318396.19047619071</c:v>
                </c:pt>
                <c:pt idx="4">
                  <c:v>105378.1512605044</c:v>
                </c:pt>
                <c:pt idx="5">
                  <c:v>263591.77202266362</c:v>
                </c:pt>
              </c:numCache>
            </c:numRef>
          </c:xVal>
          <c:yVal>
            <c:numRef>
              <c:f>Inv_resumen!$B$11:$G$11</c:f>
              <c:numCache>
                <c:formatCode>_(* #,##0.00_);_(* \(#,##0.00\);_(* "-"??_);_(@_)</c:formatCode>
                <c:ptCount val="6"/>
                <c:pt idx="0">
                  <c:v>2.1098155703068575</c:v>
                </c:pt>
                <c:pt idx="1">
                  <c:v>3.4360532407407387</c:v>
                </c:pt>
                <c:pt idx="2">
                  <c:v>2.9227459783015339</c:v>
                </c:pt>
                <c:pt idx="3">
                  <c:v>8.4921842912710659</c:v>
                </c:pt>
                <c:pt idx="4">
                  <c:v>2.8307280970903488</c:v>
                </c:pt>
                <c:pt idx="5">
                  <c:v>2.6839590641467455</c:v>
                </c:pt>
              </c:numCache>
            </c:numRef>
          </c:yVal>
          <c:bubbleSize>
            <c:numRef>
              <c:f>Inv_resumen!$B$12:$G$12</c:f>
              <c:numCache>
                <c:formatCode>_("$"\ * #,##0_);_("$"\ * \(#,##0\);_("$"\ * "-"??_);_(@_)</c:formatCode>
                <c:ptCount val="6"/>
                <c:pt idx="0">
                  <c:v>147688.69416785176</c:v>
                </c:pt>
                <c:pt idx="1">
                  <c:v>65482.105263157886</c:v>
                </c:pt>
                <c:pt idx="2">
                  <c:v>24555.789473684221</c:v>
                </c:pt>
                <c:pt idx="3">
                  <c:v>23200.716699857756</c:v>
                </c:pt>
                <c:pt idx="4">
                  <c:v>26717.596853819767</c:v>
                </c:pt>
                <c:pt idx="5">
                  <c:v>98210.056756756763</c:v>
                </c:pt>
              </c:numCache>
            </c:numRef>
          </c:bubbleSize>
          <c:bubble3D val="1"/>
        </c:ser>
        <c:ser>
          <c:idx val="0"/>
          <c:order val="1"/>
          <c:tx>
            <c:strRef>
              <c:f>Inv_resumen!$A$15</c:f>
              <c:strCache>
                <c:ptCount val="1"/>
                <c:pt idx="0">
                  <c:v>ZC II&amp;III</c:v>
                </c:pt>
              </c:strCache>
            </c:strRef>
          </c:tx>
          <c:spPr>
            <a:ln w="25400">
              <a:noFill/>
            </a:ln>
          </c:spPr>
          <c:invertIfNegative val="0"/>
          <c:dLbls>
            <c:dLbl>
              <c:idx val="2"/>
              <c:delete val="1"/>
            </c:dLbl>
            <c:dLbl>
              <c:idx val="3"/>
              <c:layout>
                <c:manualLayout>
                  <c:x val="4.7805460009332904E-2"/>
                  <c:y val="6.9755843562359409E-3"/>
                </c:manualLayout>
              </c:layout>
              <c:dLblPos val="ctr"/>
              <c:showLegendKey val="0"/>
              <c:showVal val="0"/>
              <c:showCatName val="0"/>
              <c:showSerName val="0"/>
              <c:showPercent val="0"/>
              <c:showBubbleSize val="1"/>
            </c:dLbl>
            <c:dLbl>
              <c:idx val="4"/>
              <c:delete val="1"/>
            </c:dLbl>
            <c:dLbl>
              <c:idx val="5"/>
              <c:layout>
                <c:manualLayout>
                  <c:x val="1.0307380422551195E-2"/>
                  <c:y val="-1.1625973927060025E-2"/>
                </c:manualLayout>
              </c:layout>
              <c:dLblPos val="ctr"/>
              <c:showLegendKey val="0"/>
              <c:showVal val="0"/>
              <c:showCatName val="0"/>
              <c:showSerName val="0"/>
              <c:showPercent val="0"/>
              <c:showBubbleSize val="1"/>
            </c:dLbl>
            <c:txPr>
              <a:bodyPr/>
              <a:lstStyle/>
              <a:p>
                <a:pPr>
                  <a:defRPr lang="es-CO"/>
                </a:pPr>
                <a:endParaRPr lang="en-US"/>
              </a:p>
            </c:txPr>
            <c:dLblPos val="ctr"/>
            <c:showLegendKey val="0"/>
            <c:showVal val="0"/>
            <c:showCatName val="0"/>
            <c:showSerName val="0"/>
            <c:showPercent val="0"/>
            <c:showBubbleSize val="1"/>
            <c:showLeaderLines val="0"/>
          </c:dLbls>
          <c:xVal>
            <c:numRef>
              <c:f>Inv_resumen!$B$16:$G$16</c:f>
              <c:numCache>
                <c:formatCode>_("$"\ * #,##0_);_("$"\ * \(#,##0\);_("$"\ * "-"??_);_(@_)</c:formatCode>
                <c:ptCount val="6"/>
                <c:pt idx="0">
                  <c:v>431818.18181818159</c:v>
                </c:pt>
                <c:pt idx="1">
                  <c:v>323863.63636363635</c:v>
                </c:pt>
                <c:pt idx="2">
                  <c:v>100000</c:v>
                </c:pt>
                <c:pt idx="3">
                  <c:v>183926.51851851857</c:v>
                </c:pt>
                <c:pt idx="4">
                  <c:v>79831.932773108987</c:v>
                </c:pt>
                <c:pt idx="5">
                  <c:v>169785.59464032608</c:v>
                </c:pt>
              </c:numCache>
            </c:numRef>
          </c:xVal>
          <c:yVal>
            <c:numRef>
              <c:f>Inv_resumen!$B$17:$G$17</c:f>
              <c:numCache>
                <c:formatCode>_(* #,##0.00_);_(* \(#,##0.00\);_(* "-"??_);_(@_)</c:formatCode>
                <c:ptCount val="6"/>
                <c:pt idx="0">
                  <c:v>2.1098155703068566</c:v>
                </c:pt>
                <c:pt idx="1">
                  <c:v>3.0924479166666625</c:v>
                </c:pt>
                <c:pt idx="2">
                  <c:v>2.5462962962962972</c:v>
                </c:pt>
                <c:pt idx="3">
                  <c:v>6.6050322265441475</c:v>
                </c:pt>
                <c:pt idx="4">
                  <c:v>2.8307280970903483</c:v>
                </c:pt>
                <c:pt idx="5">
                  <c:v>2.1610006175442553</c:v>
                </c:pt>
              </c:numCache>
            </c:numRef>
          </c:yVal>
          <c:bubbleSize>
            <c:numRef>
              <c:f>Inv_resumen!$B$18:$G$18</c:f>
              <c:numCache>
                <c:formatCode>_("$"\ * #,##0_);_("$"\ * \(#,##0\);_("$"\ * "-"??_);_(@_)</c:formatCode>
                <c:ptCount val="6"/>
                <c:pt idx="0">
                  <c:v>177740.65433854898</c:v>
                </c:pt>
                <c:pt idx="1">
                  <c:v>90947.368421052612</c:v>
                </c:pt>
                <c:pt idx="2">
                  <c:v>34105.263157894726</c:v>
                </c:pt>
                <c:pt idx="3">
                  <c:v>22799.765394025671</c:v>
                </c:pt>
                <c:pt idx="4">
                  <c:v>24491.130449334738</c:v>
                </c:pt>
                <c:pt idx="5">
                  <c:v>78568.045405405413</c:v>
                </c:pt>
              </c:numCache>
            </c:numRef>
          </c:bubbleSize>
          <c:bubble3D val="1"/>
        </c:ser>
        <c:ser>
          <c:idx val="2"/>
          <c:order val="2"/>
          <c:tx>
            <c:strRef>
              <c:f>Inv_resumen!$A$20</c:f>
              <c:strCache>
                <c:ptCount val="1"/>
                <c:pt idx="0">
                  <c:v>ZC IV</c:v>
                </c:pt>
              </c:strCache>
            </c:strRef>
          </c:tx>
          <c:spPr>
            <a:ln w="25400">
              <a:noFill/>
            </a:ln>
          </c:spPr>
          <c:invertIfNegative val="0"/>
          <c:dLbls>
            <c:dLbl>
              <c:idx val="0"/>
              <c:layout>
                <c:manualLayout>
                  <c:x val="-2.9878412505833143E-2"/>
                  <c:y val="-6.2780259206123748E-2"/>
                </c:manualLayout>
              </c:layout>
              <c:dLblPos val="ctr"/>
              <c:showLegendKey val="0"/>
              <c:showVal val="0"/>
              <c:showCatName val="0"/>
              <c:showSerName val="0"/>
              <c:showPercent val="0"/>
              <c:showBubbleSize val="1"/>
            </c:dLbl>
            <c:dLbl>
              <c:idx val="2"/>
              <c:delete val="1"/>
            </c:dLbl>
            <c:dLbl>
              <c:idx val="4"/>
              <c:delete val="1"/>
            </c:dLbl>
            <c:txPr>
              <a:bodyPr/>
              <a:lstStyle/>
              <a:p>
                <a:pPr>
                  <a:defRPr lang="es-CO"/>
                </a:pPr>
                <a:endParaRPr lang="en-US"/>
              </a:p>
            </c:txPr>
            <c:dLblPos val="ctr"/>
            <c:showLegendKey val="0"/>
            <c:showVal val="0"/>
            <c:showCatName val="0"/>
            <c:showSerName val="0"/>
            <c:showPercent val="0"/>
            <c:showBubbleSize val="1"/>
            <c:showLeaderLines val="0"/>
          </c:dLbls>
          <c:xVal>
            <c:numRef>
              <c:f>Inv_resumen!$B$21:$G$21</c:f>
              <c:numCache>
                <c:formatCode>_("$"\ * #,##0.00_);_("$"\ * \(#,##0.00\);_("$"\ * "-"??_);_(@_)</c:formatCode>
                <c:ptCount val="6"/>
                <c:pt idx="0">
                  <c:v>492187.5</c:v>
                </c:pt>
                <c:pt idx="1">
                  <c:v>371875</c:v>
                </c:pt>
                <c:pt idx="2" formatCode="_(&quot;$&quot;\ * #,##0_);_(&quot;$&quot;\ * \(#,##0\);_(&quot;$&quot;\ * &quot;-&quot;??_);_(@_)">
                  <c:v>100000</c:v>
                </c:pt>
                <c:pt idx="3">
                  <c:v>150550.40000000002</c:v>
                </c:pt>
                <c:pt idx="4">
                  <c:v>69117.64705882351</c:v>
                </c:pt>
                <c:pt idx="5">
                  <c:v>116553.64244857087</c:v>
                </c:pt>
              </c:numCache>
            </c:numRef>
          </c:xVal>
          <c:yVal>
            <c:numRef>
              <c:f>Inv_resumen!$B$22:$G$22</c:f>
              <c:numCache>
                <c:formatCode>_(* #,##0.00_);_(* \(#,##0.00\);_(* "-"??_);_(@_)</c:formatCode>
                <c:ptCount val="6"/>
                <c:pt idx="0">
                  <c:v>2.1098155703068575</c:v>
                </c:pt>
                <c:pt idx="1">
                  <c:v>2.5961291152263382</c:v>
                </c:pt>
                <c:pt idx="2">
                  <c:v>1.8616500097981581</c:v>
                </c:pt>
                <c:pt idx="3">
                  <c:v>5.9445290038897394</c:v>
                </c:pt>
                <c:pt idx="4">
                  <c:v>2.8307280970903488</c:v>
                </c:pt>
                <c:pt idx="5">
                  <c:v>1.9779651612333859</c:v>
                </c:pt>
              </c:numCache>
            </c:numRef>
          </c:yVal>
          <c:bubbleSize>
            <c:numRef>
              <c:f>Inv_resumen!$B$23:$G$23</c:f>
              <c:numCache>
                <c:formatCode>_("$"\ * #,##0_);_("$"\ * \(#,##0\);_("$"\ * "-"??_);_(@_)</c:formatCode>
                <c:ptCount val="6"/>
                <c:pt idx="0">
                  <c:v>199958.23613086791</c:v>
                </c:pt>
                <c:pt idx="1">
                  <c:v>122778.94736842104</c:v>
                </c:pt>
                <c:pt idx="2">
                  <c:v>46042.105263157886</c:v>
                </c:pt>
                <c:pt idx="3">
                  <c:v>20582.017502133702</c:v>
                </c:pt>
                <c:pt idx="4">
                  <c:v>20928.784202158829</c:v>
                </c:pt>
                <c:pt idx="5">
                  <c:v>58926.034054054042</c:v>
                </c:pt>
              </c:numCache>
            </c:numRef>
          </c:bubbleSize>
          <c:bubble3D val="1"/>
        </c:ser>
        <c:dLbls>
          <c:showLegendKey val="0"/>
          <c:showVal val="0"/>
          <c:showCatName val="0"/>
          <c:showSerName val="0"/>
          <c:showPercent val="0"/>
          <c:showBubbleSize val="0"/>
        </c:dLbls>
        <c:bubbleScale val="60"/>
        <c:showNegBubbles val="0"/>
        <c:axId val="395601792"/>
        <c:axId val="395616256"/>
      </c:bubbleChart>
      <c:valAx>
        <c:axId val="395601792"/>
        <c:scaling>
          <c:orientation val="minMax"/>
          <c:min val="0"/>
        </c:scaling>
        <c:delete val="0"/>
        <c:axPos val="b"/>
        <c:title>
          <c:tx>
            <c:rich>
              <a:bodyPr/>
              <a:lstStyle/>
              <a:p>
                <a:pPr>
                  <a:defRPr lang="es-CO"/>
                </a:pPr>
                <a:r>
                  <a:rPr lang="en-US"/>
                  <a:t>Inversión inicial (USD)</a:t>
                </a:r>
              </a:p>
            </c:rich>
          </c:tx>
          <c:layout>
            <c:manualLayout>
              <c:xMode val="edge"/>
              <c:yMode val="edge"/>
              <c:x val="0.74210783623825094"/>
              <c:y val="0.83089334015897354"/>
            </c:manualLayout>
          </c:layout>
          <c:overlay val="0"/>
        </c:title>
        <c:numFmt formatCode="_(&quot;$&quot;\ * #,##0_);_(&quot;$&quot;\ * \(#,##0\);_(&quot;$&quot;\ * &quot;-&quot;_);_(@_)" sourceLinked="0"/>
        <c:majorTickMark val="out"/>
        <c:minorTickMark val="none"/>
        <c:tickLblPos val="nextTo"/>
        <c:txPr>
          <a:bodyPr rot="-1080000"/>
          <a:lstStyle/>
          <a:p>
            <a:pPr>
              <a:defRPr lang="es-CO"/>
            </a:pPr>
            <a:endParaRPr lang="en-US"/>
          </a:p>
        </c:txPr>
        <c:crossAx val="395616256"/>
        <c:crosses val="autoZero"/>
        <c:crossBetween val="midCat"/>
      </c:valAx>
      <c:valAx>
        <c:axId val="395616256"/>
        <c:scaling>
          <c:orientation val="minMax"/>
        </c:scaling>
        <c:delete val="0"/>
        <c:axPos val="l"/>
        <c:title>
          <c:tx>
            <c:rich>
              <a:bodyPr rot="-5400000" vert="horz"/>
              <a:lstStyle/>
              <a:p>
                <a:pPr>
                  <a:defRPr lang="es-CO"/>
                </a:pPr>
                <a:r>
                  <a:rPr lang="en-US"/>
                  <a:t>Tiempo de retorno (año)</a:t>
                </a:r>
              </a:p>
            </c:rich>
          </c:tx>
          <c:overlay val="0"/>
        </c:title>
        <c:numFmt formatCode="_(* #,##0_);_(* \(#,##0\);_(* &quot;-&quot;_);_(@_)" sourceLinked="0"/>
        <c:majorTickMark val="out"/>
        <c:minorTickMark val="none"/>
        <c:tickLblPos val="nextTo"/>
        <c:txPr>
          <a:bodyPr/>
          <a:lstStyle/>
          <a:p>
            <a:pPr>
              <a:defRPr lang="es-CO"/>
            </a:pPr>
            <a:endParaRPr lang="en-US"/>
          </a:p>
        </c:txPr>
        <c:crossAx val="395601792"/>
        <c:crosses val="autoZero"/>
        <c:crossBetween val="midCat"/>
      </c:valAx>
    </c:plotArea>
    <c:legend>
      <c:legendPos val="r"/>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Inversión, ahorros anuales y retorno</a:t>
            </a:r>
          </a:p>
        </c:rich>
      </c:tx>
      <c:overlay val="1"/>
    </c:title>
    <c:autoTitleDeleted val="0"/>
    <c:plotArea>
      <c:layout>
        <c:manualLayout>
          <c:layoutTarget val="inner"/>
          <c:xMode val="edge"/>
          <c:yMode val="edge"/>
          <c:x val="0.11011622136132325"/>
          <c:y val="0.11396777987026184"/>
          <c:w val="0.81459496355525218"/>
          <c:h val="0.68592814250837586"/>
        </c:manualLayout>
      </c:layout>
      <c:bubbleChart>
        <c:varyColors val="0"/>
        <c:ser>
          <c:idx val="1"/>
          <c:order val="0"/>
          <c:tx>
            <c:strRef>
              <c:f>Inv_resumen!$A$8</c:f>
              <c:strCache>
                <c:ptCount val="1"/>
                <c:pt idx="0">
                  <c:v>ZC I</c:v>
                </c:pt>
              </c:strCache>
            </c:strRef>
          </c:tx>
          <c:spPr>
            <a:ln w="25400">
              <a:noFill/>
            </a:ln>
          </c:spPr>
          <c:invertIfNegative val="0"/>
          <c:dLbls>
            <c:dLbl>
              <c:idx val="2"/>
              <c:layout>
                <c:manualLayout>
                  <c:x val="-3.28662537564164E-2"/>
                  <c:y val="-4.7421511797009985E-2"/>
                </c:manualLayout>
              </c:layout>
              <c:dLblPos val="r"/>
              <c:showLegendKey val="0"/>
              <c:showVal val="0"/>
              <c:showCatName val="0"/>
              <c:showSerName val="0"/>
              <c:showPercent val="0"/>
              <c:showBubbleSize val="1"/>
            </c:dLbl>
            <c:dLbl>
              <c:idx val="4"/>
              <c:layout>
                <c:manualLayout>
                  <c:x val="-4.4817618758749836E-3"/>
                  <c:y val="0"/>
                </c:manualLayout>
              </c:layout>
              <c:dLblPos val="r"/>
              <c:showLegendKey val="0"/>
              <c:showVal val="0"/>
              <c:showCatName val="0"/>
              <c:showSerName val="0"/>
              <c:showPercent val="0"/>
              <c:showBubbleSize val="1"/>
            </c:dLbl>
            <c:txPr>
              <a:bodyPr/>
              <a:lstStyle/>
              <a:p>
                <a:pPr>
                  <a:defRPr lang="es-CO"/>
                </a:pPr>
                <a:endParaRPr lang="en-US"/>
              </a:p>
            </c:txPr>
            <c:dLblPos val="r"/>
            <c:showLegendKey val="0"/>
            <c:showVal val="0"/>
            <c:showCatName val="0"/>
            <c:showSerName val="0"/>
            <c:showPercent val="0"/>
            <c:showBubbleSize val="1"/>
            <c:showLeaderLines val="0"/>
          </c:dLbls>
          <c:xVal>
            <c:numRef>
              <c:f>Inv_resumen!$B$10:$G$10</c:f>
              <c:numCache>
                <c:formatCode>_("$"\ * #,##0.00_);_("$"\ * \(#,##0.00\);_("$"\ * "-"??_);_(@_)</c:formatCode>
                <c:ptCount val="6"/>
                <c:pt idx="0">
                  <c:v>470250</c:v>
                </c:pt>
                <c:pt idx="1">
                  <c:v>313500</c:v>
                </c:pt>
                <c:pt idx="2" formatCode="_(&quot;$&quot;\ * #,##0_);_(&quot;$&quot;\ * \(#,##0\);_(&quot;$&quot;\ * &quot;-&quot;??_);_(@_)">
                  <c:v>100000</c:v>
                </c:pt>
                <c:pt idx="3">
                  <c:v>318396.19047619071</c:v>
                </c:pt>
                <c:pt idx="4">
                  <c:v>105378.1512605044</c:v>
                </c:pt>
                <c:pt idx="5">
                  <c:v>263591.77202266362</c:v>
                </c:pt>
              </c:numCache>
            </c:numRef>
          </c:xVal>
          <c:yVal>
            <c:numRef>
              <c:f>Inv_resumen!$B$11:$G$11</c:f>
              <c:numCache>
                <c:formatCode>_(* #,##0.00_);_(* \(#,##0.00\);_(* "-"??_);_(@_)</c:formatCode>
                <c:ptCount val="6"/>
                <c:pt idx="0">
                  <c:v>2.1098155703068575</c:v>
                </c:pt>
                <c:pt idx="1">
                  <c:v>3.4360532407407387</c:v>
                </c:pt>
                <c:pt idx="2">
                  <c:v>2.9227459783015339</c:v>
                </c:pt>
                <c:pt idx="3">
                  <c:v>8.4921842912710659</c:v>
                </c:pt>
                <c:pt idx="4">
                  <c:v>2.8307280970903488</c:v>
                </c:pt>
                <c:pt idx="5">
                  <c:v>2.6839590641467455</c:v>
                </c:pt>
              </c:numCache>
            </c:numRef>
          </c:yVal>
          <c:bubbleSize>
            <c:numRef>
              <c:f>Inv_resumen!$B$12:$G$12</c:f>
              <c:numCache>
                <c:formatCode>_("$"\ * #,##0_);_("$"\ * \(#,##0\);_("$"\ * "-"??_);_(@_)</c:formatCode>
                <c:ptCount val="6"/>
                <c:pt idx="0">
                  <c:v>147688.69416785176</c:v>
                </c:pt>
                <c:pt idx="1">
                  <c:v>65482.105263157886</c:v>
                </c:pt>
                <c:pt idx="2">
                  <c:v>24555.789473684221</c:v>
                </c:pt>
                <c:pt idx="3">
                  <c:v>23200.716699857756</c:v>
                </c:pt>
                <c:pt idx="4">
                  <c:v>26717.596853819767</c:v>
                </c:pt>
                <c:pt idx="5">
                  <c:v>98210.056756756763</c:v>
                </c:pt>
              </c:numCache>
            </c:numRef>
          </c:bubbleSize>
          <c:bubble3D val="1"/>
        </c:ser>
        <c:ser>
          <c:idx val="0"/>
          <c:order val="1"/>
          <c:tx>
            <c:strRef>
              <c:f>Inv_resumen!$A$15</c:f>
              <c:strCache>
                <c:ptCount val="1"/>
                <c:pt idx="0">
                  <c:v>ZC II&amp;III</c:v>
                </c:pt>
              </c:strCache>
            </c:strRef>
          </c:tx>
          <c:spPr>
            <a:ln w="25400">
              <a:noFill/>
            </a:ln>
          </c:spPr>
          <c:invertIfNegative val="0"/>
          <c:dLbls>
            <c:dLbl>
              <c:idx val="4"/>
              <c:layout>
                <c:manualLayout>
                  <c:x val="-4.4817618758749796E-2"/>
                  <c:y val="5.2413249880905934E-2"/>
                </c:manualLayout>
              </c:layout>
              <c:dLblPos val="r"/>
              <c:showLegendKey val="0"/>
              <c:showVal val="0"/>
              <c:showCatName val="0"/>
              <c:showSerName val="0"/>
              <c:showPercent val="0"/>
              <c:showBubbleSize val="1"/>
            </c:dLbl>
            <c:txPr>
              <a:bodyPr/>
              <a:lstStyle/>
              <a:p>
                <a:pPr>
                  <a:defRPr lang="es-CO"/>
                </a:pPr>
                <a:endParaRPr lang="en-US"/>
              </a:p>
            </c:txPr>
            <c:dLblPos val="r"/>
            <c:showLegendKey val="0"/>
            <c:showVal val="0"/>
            <c:showCatName val="0"/>
            <c:showSerName val="0"/>
            <c:showPercent val="0"/>
            <c:showBubbleSize val="1"/>
            <c:showLeaderLines val="0"/>
          </c:dLbls>
          <c:xVal>
            <c:numRef>
              <c:f>Inv_resumen!$B$16:$G$16</c:f>
              <c:numCache>
                <c:formatCode>_("$"\ * #,##0_);_("$"\ * \(#,##0\);_("$"\ * "-"??_);_(@_)</c:formatCode>
                <c:ptCount val="6"/>
                <c:pt idx="0">
                  <c:v>431818.18181818159</c:v>
                </c:pt>
                <c:pt idx="1">
                  <c:v>323863.63636363635</c:v>
                </c:pt>
                <c:pt idx="2">
                  <c:v>100000</c:v>
                </c:pt>
                <c:pt idx="3">
                  <c:v>183926.51851851857</c:v>
                </c:pt>
                <c:pt idx="4">
                  <c:v>79831.932773108987</c:v>
                </c:pt>
                <c:pt idx="5">
                  <c:v>169785.59464032608</c:v>
                </c:pt>
              </c:numCache>
            </c:numRef>
          </c:xVal>
          <c:yVal>
            <c:numRef>
              <c:f>Inv_resumen!$B$17:$G$17</c:f>
              <c:numCache>
                <c:formatCode>_(* #,##0.00_);_(* \(#,##0.00\);_(* "-"??_);_(@_)</c:formatCode>
                <c:ptCount val="6"/>
                <c:pt idx="0">
                  <c:v>2.1098155703068566</c:v>
                </c:pt>
                <c:pt idx="1">
                  <c:v>3.0924479166666625</c:v>
                </c:pt>
                <c:pt idx="2">
                  <c:v>2.5462962962962972</c:v>
                </c:pt>
                <c:pt idx="3">
                  <c:v>6.6050322265441475</c:v>
                </c:pt>
                <c:pt idx="4">
                  <c:v>2.8307280970903483</c:v>
                </c:pt>
                <c:pt idx="5">
                  <c:v>2.1610006175442553</c:v>
                </c:pt>
              </c:numCache>
            </c:numRef>
          </c:yVal>
          <c:bubbleSize>
            <c:numRef>
              <c:f>Inv_resumen!$B$18:$G$18</c:f>
              <c:numCache>
                <c:formatCode>_("$"\ * #,##0_);_("$"\ * \(#,##0\);_("$"\ * "-"??_);_(@_)</c:formatCode>
                <c:ptCount val="6"/>
                <c:pt idx="0">
                  <c:v>177740.65433854898</c:v>
                </c:pt>
                <c:pt idx="1">
                  <c:v>90947.368421052612</c:v>
                </c:pt>
                <c:pt idx="2">
                  <c:v>34105.263157894726</c:v>
                </c:pt>
                <c:pt idx="3">
                  <c:v>22799.765394025671</c:v>
                </c:pt>
                <c:pt idx="4">
                  <c:v>24491.130449334738</c:v>
                </c:pt>
                <c:pt idx="5">
                  <c:v>78568.045405405413</c:v>
                </c:pt>
              </c:numCache>
            </c:numRef>
          </c:bubbleSize>
          <c:bubble3D val="1"/>
        </c:ser>
        <c:ser>
          <c:idx val="2"/>
          <c:order val="2"/>
          <c:tx>
            <c:strRef>
              <c:f>Inv_resumen!$A$20</c:f>
              <c:strCache>
                <c:ptCount val="1"/>
                <c:pt idx="0">
                  <c:v>ZC IV</c:v>
                </c:pt>
              </c:strCache>
            </c:strRef>
          </c:tx>
          <c:spPr>
            <a:ln w="25400">
              <a:noFill/>
            </a:ln>
          </c:spPr>
          <c:invertIfNegative val="0"/>
          <c:dLbls>
            <c:dLbl>
              <c:idx val="2"/>
              <c:layout>
                <c:manualLayout>
                  <c:x val="-2.9878412505833143E-2"/>
                  <c:y val="2.9950428503374742E-2"/>
                </c:manualLayout>
              </c:layout>
              <c:dLblPos val="r"/>
              <c:showLegendKey val="0"/>
              <c:showVal val="0"/>
              <c:showCatName val="0"/>
              <c:showSerName val="0"/>
              <c:showPercent val="0"/>
              <c:showBubbleSize val="1"/>
            </c:dLbl>
            <c:dLbl>
              <c:idx val="4"/>
              <c:layout>
                <c:manualLayout>
                  <c:x val="-3.1372333131124787E-2"/>
                  <c:y val="-5.7404987964801778E-2"/>
                </c:manualLayout>
              </c:layout>
              <c:dLblPos val="r"/>
              <c:showLegendKey val="0"/>
              <c:showVal val="0"/>
              <c:showCatName val="0"/>
              <c:showSerName val="0"/>
              <c:showPercent val="0"/>
              <c:showBubbleSize val="1"/>
            </c:dLbl>
            <c:txPr>
              <a:bodyPr/>
              <a:lstStyle/>
              <a:p>
                <a:pPr>
                  <a:defRPr lang="es-CO"/>
                </a:pPr>
                <a:endParaRPr lang="en-US"/>
              </a:p>
            </c:txPr>
            <c:dLblPos val="r"/>
            <c:showLegendKey val="0"/>
            <c:showVal val="0"/>
            <c:showCatName val="0"/>
            <c:showSerName val="0"/>
            <c:showPercent val="0"/>
            <c:showBubbleSize val="1"/>
            <c:showLeaderLines val="0"/>
          </c:dLbls>
          <c:xVal>
            <c:numRef>
              <c:f>Inv_resumen!$B$21:$G$21</c:f>
              <c:numCache>
                <c:formatCode>_("$"\ * #,##0.00_);_("$"\ * \(#,##0.00\);_("$"\ * "-"??_);_(@_)</c:formatCode>
                <c:ptCount val="6"/>
                <c:pt idx="0">
                  <c:v>492187.5</c:v>
                </c:pt>
                <c:pt idx="1">
                  <c:v>371875</c:v>
                </c:pt>
                <c:pt idx="2" formatCode="_(&quot;$&quot;\ * #,##0_);_(&quot;$&quot;\ * \(#,##0\);_(&quot;$&quot;\ * &quot;-&quot;??_);_(@_)">
                  <c:v>100000</c:v>
                </c:pt>
                <c:pt idx="3">
                  <c:v>150550.40000000002</c:v>
                </c:pt>
                <c:pt idx="4">
                  <c:v>69117.64705882351</c:v>
                </c:pt>
                <c:pt idx="5">
                  <c:v>116553.64244857087</c:v>
                </c:pt>
              </c:numCache>
            </c:numRef>
          </c:xVal>
          <c:yVal>
            <c:numRef>
              <c:f>Inv_resumen!$B$22:$G$22</c:f>
              <c:numCache>
                <c:formatCode>_(* #,##0.00_);_(* \(#,##0.00\);_(* "-"??_);_(@_)</c:formatCode>
                <c:ptCount val="6"/>
                <c:pt idx="0">
                  <c:v>2.1098155703068575</c:v>
                </c:pt>
                <c:pt idx="1">
                  <c:v>2.5961291152263382</c:v>
                </c:pt>
                <c:pt idx="2">
                  <c:v>1.8616500097981581</c:v>
                </c:pt>
                <c:pt idx="3">
                  <c:v>5.9445290038897394</c:v>
                </c:pt>
                <c:pt idx="4">
                  <c:v>2.8307280970903488</c:v>
                </c:pt>
                <c:pt idx="5">
                  <c:v>1.9779651612333859</c:v>
                </c:pt>
              </c:numCache>
            </c:numRef>
          </c:yVal>
          <c:bubbleSize>
            <c:numRef>
              <c:f>Inv_resumen!$B$23:$G$23</c:f>
              <c:numCache>
                <c:formatCode>_("$"\ * #,##0_);_("$"\ * \(#,##0\);_("$"\ * "-"??_);_(@_)</c:formatCode>
                <c:ptCount val="6"/>
                <c:pt idx="0">
                  <c:v>199958.23613086791</c:v>
                </c:pt>
                <c:pt idx="1">
                  <c:v>122778.94736842104</c:v>
                </c:pt>
                <c:pt idx="2">
                  <c:v>46042.105263157886</c:v>
                </c:pt>
                <c:pt idx="3">
                  <c:v>20582.017502133702</c:v>
                </c:pt>
                <c:pt idx="4">
                  <c:v>20928.784202158829</c:v>
                </c:pt>
                <c:pt idx="5">
                  <c:v>58926.034054054042</c:v>
                </c:pt>
              </c:numCache>
            </c:numRef>
          </c:bubbleSize>
          <c:bubble3D val="1"/>
        </c:ser>
        <c:dLbls>
          <c:showLegendKey val="0"/>
          <c:showVal val="0"/>
          <c:showCatName val="0"/>
          <c:showSerName val="0"/>
          <c:showPercent val="0"/>
          <c:showBubbleSize val="0"/>
        </c:dLbls>
        <c:bubbleScale val="60"/>
        <c:showNegBubbles val="0"/>
        <c:axId val="397195904"/>
        <c:axId val="397222656"/>
      </c:bubbleChart>
      <c:valAx>
        <c:axId val="397195904"/>
        <c:scaling>
          <c:orientation val="minMax"/>
          <c:max val="200000"/>
          <c:min val="0"/>
        </c:scaling>
        <c:delete val="0"/>
        <c:axPos val="b"/>
        <c:title>
          <c:tx>
            <c:rich>
              <a:bodyPr/>
              <a:lstStyle/>
              <a:p>
                <a:pPr>
                  <a:defRPr lang="es-CO"/>
                </a:pPr>
                <a:r>
                  <a:rPr lang="en-US"/>
                  <a:t>Inversión inicial (USD)</a:t>
                </a:r>
              </a:p>
            </c:rich>
          </c:tx>
          <c:overlay val="0"/>
        </c:title>
        <c:numFmt formatCode="_(&quot;$&quot;\ * #,##0_);_(&quot;$&quot;\ * \(#,##0\);_(&quot;$&quot;\ * &quot;-&quot;_);_(@_)" sourceLinked="0"/>
        <c:majorTickMark val="out"/>
        <c:minorTickMark val="none"/>
        <c:tickLblPos val="nextTo"/>
        <c:txPr>
          <a:bodyPr rot="-1080000"/>
          <a:lstStyle/>
          <a:p>
            <a:pPr>
              <a:defRPr lang="es-CO"/>
            </a:pPr>
            <a:endParaRPr lang="en-US"/>
          </a:p>
        </c:txPr>
        <c:crossAx val="397222656"/>
        <c:crosses val="autoZero"/>
        <c:crossBetween val="midCat"/>
      </c:valAx>
      <c:valAx>
        <c:axId val="397222656"/>
        <c:scaling>
          <c:orientation val="minMax"/>
          <c:max val="8"/>
        </c:scaling>
        <c:delete val="0"/>
        <c:axPos val="l"/>
        <c:title>
          <c:tx>
            <c:rich>
              <a:bodyPr rot="-5400000" vert="horz"/>
              <a:lstStyle/>
              <a:p>
                <a:pPr>
                  <a:defRPr lang="es-CO"/>
                </a:pPr>
                <a:r>
                  <a:rPr lang="en-US"/>
                  <a:t>Tiempo de retorno (año)</a:t>
                </a:r>
              </a:p>
            </c:rich>
          </c:tx>
          <c:overlay val="0"/>
        </c:title>
        <c:numFmt formatCode="_(* #,##0_);_(* \(#,##0\);_(* &quot;-&quot;_);_(@_)" sourceLinked="0"/>
        <c:majorTickMark val="out"/>
        <c:minorTickMark val="none"/>
        <c:tickLblPos val="nextTo"/>
        <c:txPr>
          <a:bodyPr/>
          <a:lstStyle/>
          <a:p>
            <a:pPr>
              <a:defRPr lang="es-CO"/>
            </a:pPr>
            <a:endParaRPr lang="en-US"/>
          </a:p>
        </c:txPr>
        <c:crossAx val="397195904"/>
        <c:crosses val="autoZero"/>
        <c:crossBetween val="midCat"/>
      </c:valAx>
    </c:plotArea>
    <c:legend>
      <c:legendPos val="r"/>
      <c:layout>
        <c:manualLayout>
          <c:xMode val="edge"/>
          <c:yMode val="edge"/>
          <c:x val="0.22533740490811183"/>
          <c:y val="0.23568847624979"/>
          <c:w val="0.10203794786705284"/>
          <c:h val="0.17499426861493539"/>
        </c:manualLayout>
      </c:layout>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'Target 100-300'!$D$24</c:f>
              <c:strCache>
                <c:ptCount val="1"/>
                <c:pt idx="0">
                  <c:v>COGEN</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100-300'!$D$25:$D$28</c:f>
              <c:numCache>
                <c:formatCode>0%</c:formatCode>
                <c:ptCount val="4"/>
                <c:pt idx="0">
                  <c:v>0.1</c:v>
                </c:pt>
                <c:pt idx="1">
                  <c:v>0.1</c:v>
                </c:pt>
                <c:pt idx="2">
                  <c:v>0.1</c:v>
                </c:pt>
                <c:pt idx="3">
                  <c:v>0.1</c:v>
                </c:pt>
              </c:numCache>
            </c:numRef>
          </c:val>
        </c:ser>
        <c:ser>
          <c:idx val="1"/>
          <c:order val="1"/>
          <c:tx>
            <c:strRef>
              <c:f>'Target 100-300'!$E$24</c:f>
              <c:strCache>
                <c:ptCount val="1"/>
                <c:pt idx="0">
                  <c:v>A.A.</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100-300'!$E$25:$E$28</c:f>
              <c:numCache>
                <c:formatCode>0%</c:formatCode>
                <c:ptCount val="4"/>
                <c:pt idx="0">
                  <c:v>0.2</c:v>
                </c:pt>
                <c:pt idx="1">
                  <c:v>0.2</c:v>
                </c:pt>
                <c:pt idx="2">
                  <c:v>0.2</c:v>
                </c:pt>
                <c:pt idx="3">
                  <c:v>0.3</c:v>
                </c:pt>
              </c:numCache>
            </c:numRef>
          </c:val>
        </c:ser>
        <c:ser>
          <c:idx val="2"/>
          <c:order val="2"/>
          <c:tx>
            <c:strRef>
              <c:f>'Target 100-300'!$F$24</c:f>
              <c:strCache>
                <c:ptCount val="1"/>
                <c:pt idx="0">
                  <c:v>CONTROL A.A.</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100-300'!$F$25:$F$28</c:f>
              <c:numCache>
                <c:formatCode>0%</c:formatCode>
                <c:ptCount val="4"/>
                <c:pt idx="0">
                  <c:v>0.2</c:v>
                </c:pt>
                <c:pt idx="1">
                  <c:v>0.2</c:v>
                </c:pt>
                <c:pt idx="2">
                  <c:v>0.2</c:v>
                </c:pt>
                <c:pt idx="3">
                  <c:v>0.25</c:v>
                </c:pt>
              </c:numCache>
            </c:numRef>
          </c:val>
        </c:ser>
        <c:ser>
          <c:idx val="3"/>
          <c:order val="3"/>
          <c:tx>
            <c:strRef>
              <c:f>'Target 100-300'!$G$24</c:f>
              <c:strCache>
                <c:ptCount val="1"/>
                <c:pt idx="0">
                  <c:v>E.S.</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100-300'!$G$25:$G$28</c:f>
              <c:numCache>
                <c:formatCode>0%</c:formatCode>
                <c:ptCount val="4"/>
                <c:pt idx="0">
                  <c:v>0.15</c:v>
                </c:pt>
                <c:pt idx="1">
                  <c:v>0.15</c:v>
                </c:pt>
                <c:pt idx="2">
                  <c:v>0.15</c:v>
                </c:pt>
                <c:pt idx="3">
                  <c:v>0.1</c:v>
                </c:pt>
              </c:numCache>
            </c:numRef>
          </c:val>
        </c:ser>
        <c:ser>
          <c:idx val="4"/>
          <c:order val="4"/>
          <c:tx>
            <c:strRef>
              <c:f>'Target 100-300'!$H$24</c:f>
              <c:strCache>
                <c:ptCount val="1"/>
                <c:pt idx="0">
                  <c:v>CALD</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100-300'!$H$25:$H$28</c:f>
              <c:numCache>
                <c:formatCode>0%</c:formatCode>
                <c:ptCount val="4"/>
                <c:pt idx="0">
                  <c:v>0.2</c:v>
                </c:pt>
                <c:pt idx="1">
                  <c:v>0.15</c:v>
                </c:pt>
                <c:pt idx="2">
                  <c:v>0.15</c:v>
                </c:pt>
                <c:pt idx="3">
                  <c:v>0.15</c:v>
                </c:pt>
              </c:numCache>
            </c:numRef>
          </c:val>
        </c:ser>
        <c:ser>
          <c:idx val="5"/>
          <c:order val="5"/>
          <c:tx>
            <c:strRef>
              <c:f>'Target 100-300'!$I$24</c:f>
              <c:strCache>
                <c:ptCount val="1"/>
                <c:pt idx="0">
                  <c:v>PISC</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 100-300'!$B$25:$B$28</c:f>
              <c:strCache>
                <c:ptCount val="4"/>
                <c:pt idx="0">
                  <c:v>ZC I  </c:v>
                </c:pt>
                <c:pt idx="1">
                  <c:v>ZC II </c:v>
                </c:pt>
                <c:pt idx="2">
                  <c:v>ZC III </c:v>
                </c:pt>
                <c:pt idx="3">
                  <c:v>ZC IV </c:v>
                </c:pt>
              </c:strCache>
            </c:strRef>
          </c:cat>
          <c:val>
            <c:numRef>
              <c:f>'Target 100-300'!$I$25:$I$28</c:f>
              <c:numCache>
                <c:formatCode>0%</c:formatCode>
                <c:ptCount val="4"/>
                <c:pt idx="0">
                  <c:v>0.15</c:v>
                </c:pt>
                <c:pt idx="1">
                  <c:v>0.2</c:v>
                </c:pt>
                <c:pt idx="2">
                  <c:v>0.2</c:v>
                </c:pt>
                <c:pt idx="3">
                  <c:v>0.1</c:v>
                </c:pt>
              </c:numCache>
            </c:numRef>
          </c:val>
        </c:ser>
        <c:dLbls>
          <c:showLegendKey val="0"/>
          <c:showVal val="0"/>
          <c:showCatName val="0"/>
          <c:showSerName val="0"/>
          <c:showPercent val="0"/>
          <c:showBubbleSize val="0"/>
        </c:dLbls>
        <c:gapWidth val="150"/>
        <c:overlap val="100"/>
        <c:axId val="397806208"/>
        <c:axId val="397832576"/>
      </c:barChart>
      <c:catAx>
        <c:axId val="397806208"/>
        <c:scaling>
          <c:orientation val="minMax"/>
        </c:scaling>
        <c:delete val="0"/>
        <c:axPos val="b"/>
        <c:majorTickMark val="out"/>
        <c:minorTickMark val="none"/>
        <c:tickLblPos val="nextTo"/>
        <c:txPr>
          <a:bodyPr/>
          <a:lstStyle/>
          <a:p>
            <a:pPr>
              <a:defRPr lang="es-CO"/>
            </a:pPr>
            <a:endParaRPr lang="en-US"/>
          </a:p>
        </c:txPr>
        <c:crossAx val="397832576"/>
        <c:crosses val="autoZero"/>
        <c:auto val="1"/>
        <c:lblAlgn val="ctr"/>
        <c:lblOffset val="100"/>
        <c:noMultiLvlLbl val="0"/>
      </c:catAx>
      <c:valAx>
        <c:axId val="397832576"/>
        <c:scaling>
          <c:orientation val="minMax"/>
          <c:max val="1"/>
        </c:scaling>
        <c:delete val="0"/>
        <c:axPos val="l"/>
        <c:numFmt formatCode="0%" sourceLinked="1"/>
        <c:majorTickMark val="out"/>
        <c:minorTickMark val="none"/>
        <c:tickLblPos val="nextTo"/>
        <c:txPr>
          <a:bodyPr/>
          <a:lstStyle/>
          <a:p>
            <a:pPr>
              <a:defRPr lang="es-CO"/>
            </a:pPr>
            <a:endParaRPr lang="en-US"/>
          </a:p>
        </c:txPr>
        <c:crossAx val="397806208"/>
        <c:crosses val="autoZero"/>
        <c:crossBetween val="between"/>
        <c:majorUnit val="0.2"/>
        <c:minorUnit val="2.0000000000000011E-2"/>
      </c:valAx>
    </c:plotArea>
    <c:legend>
      <c:legendPos val="b"/>
      <c:overlay val="0"/>
      <c:txPr>
        <a:bodyPr/>
        <a:lstStyle/>
        <a:p>
          <a:pPr>
            <a:defRPr lang="es-CO"/>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pPr>
            <a:r>
              <a:rPr lang="es-ES" sz="1400" dirty="0"/>
              <a:t>Participación</a:t>
            </a:r>
          </a:p>
          <a:p>
            <a:pPr>
              <a:defRPr lang="es-CO" sz="1400"/>
            </a:pPr>
            <a:r>
              <a:rPr lang="es-ES" sz="1400" dirty="0"/>
              <a:t>Octubre - diciembre 2011</a:t>
            </a:r>
          </a:p>
        </c:rich>
      </c:tx>
      <c:overlay val="0"/>
    </c:title>
    <c:autoTitleDeleted val="0"/>
    <c:plotArea>
      <c:layout/>
      <c:pieChart>
        <c:varyColors val="1"/>
        <c:ser>
          <c:idx val="0"/>
          <c:order val="0"/>
          <c:dLbls>
            <c:dLbl>
              <c:idx val="0"/>
              <c:layout>
                <c:manualLayout>
                  <c:x val="-0.10885206405878475"/>
                  <c:y val="1.1357753058824714E-2"/>
                </c:manualLayout>
              </c:layout>
              <c:showLegendKey val="0"/>
              <c:showVal val="0"/>
              <c:showCatName val="1"/>
              <c:showSerName val="0"/>
              <c:showPercent val="1"/>
              <c:showBubbleSize val="0"/>
            </c:dLbl>
            <c:dLbl>
              <c:idx val="3"/>
              <c:layout>
                <c:manualLayout>
                  <c:x val="-0.1512586145080462"/>
                  <c:y val="-6.1474070038139587E-2"/>
                </c:manualLayout>
              </c:layout>
              <c:spPr/>
              <c:txPr>
                <a:bodyPr/>
                <a:lstStyle/>
                <a:p>
                  <a:pPr>
                    <a:defRPr lang="es-CO" sz="1050" b="1"/>
                  </a:pPr>
                  <a:endParaRPr lang="en-US"/>
                </a:p>
              </c:txPr>
              <c:showLegendKey val="0"/>
              <c:showVal val="0"/>
              <c:showCatName val="1"/>
              <c:showSerName val="0"/>
              <c:showPercent val="1"/>
              <c:showBubbleSize val="0"/>
            </c:dLbl>
            <c:dLbl>
              <c:idx val="7"/>
              <c:layout>
                <c:manualLayout>
                  <c:x val="-1.0063814342116048E-2"/>
                  <c:y val="-3.8017710951464202E-2"/>
                </c:manualLayout>
              </c:layout>
              <c:showLegendKey val="0"/>
              <c:showVal val="0"/>
              <c:showCatName val="1"/>
              <c:showSerName val="0"/>
              <c:showPercent val="1"/>
              <c:showBubbleSize val="0"/>
            </c:dLbl>
            <c:dLbl>
              <c:idx val="9"/>
              <c:spPr/>
              <c:txPr>
                <a:bodyPr/>
                <a:lstStyle/>
                <a:p>
                  <a:pPr>
                    <a:defRPr lang="es-CO" sz="1050" b="0"/>
                  </a:pPr>
                  <a:endParaRPr lang="en-US"/>
                </a:p>
              </c:txPr>
              <c:showLegendKey val="0"/>
              <c:showVal val="0"/>
              <c:showCatName val="1"/>
              <c:showSerName val="0"/>
              <c:showPercent val="1"/>
              <c:showBubbleSize val="0"/>
            </c:dLbl>
            <c:txPr>
              <a:bodyPr/>
              <a:lstStyle/>
              <a:p>
                <a:pPr>
                  <a:defRPr lang="es-CO" sz="1050"/>
                </a:pPr>
                <a:endParaRPr lang="en-US"/>
              </a:p>
            </c:txPr>
            <c:showLegendKey val="0"/>
            <c:showVal val="0"/>
            <c:showCatName val="1"/>
            <c:showSerName val="0"/>
            <c:showPercent val="1"/>
            <c:showBubbleSize val="0"/>
            <c:showLeaderLines val="0"/>
          </c:dLbls>
          <c:cat>
            <c:strRef>
              <c:f>Hoja4!$A$54:$A$63</c:f>
              <c:strCache>
                <c:ptCount val="10"/>
                <c:pt idx="0">
                  <c:v>Inmobiliario</c:v>
                </c:pt>
                <c:pt idx="1">
                  <c:v>Intermediacion financiera</c:v>
                </c:pt>
                <c:pt idx="2">
                  <c:v>Transporte comunicaciones</c:v>
                </c:pt>
                <c:pt idx="3">
                  <c:v>Comercio, hoteles y restaurantes</c:v>
                </c:pt>
                <c:pt idx="4">
                  <c:v>Construccion</c:v>
                </c:pt>
                <c:pt idx="5">
                  <c:v>Electricidad</c:v>
                </c:pt>
                <c:pt idx="6">
                  <c:v>Manufactura</c:v>
                </c:pt>
                <c:pt idx="7">
                  <c:v>Minas y canteras</c:v>
                </c:pt>
                <c:pt idx="8">
                  <c:v>Agropecuario</c:v>
                </c:pt>
                <c:pt idx="9">
                  <c:v>Servicios sociales</c:v>
                </c:pt>
              </c:strCache>
            </c:strRef>
          </c:cat>
          <c:val>
            <c:numRef>
              <c:f>Hoja4!$B$54:$B$63</c:f>
              <c:numCache>
                <c:formatCode>0.00%</c:formatCode>
                <c:ptCount val="10"/>
                <c:pt idx="0">
                  <c:v>6.4000000000000112E-2</c:v>
                </c:pt>
                <c:pt idx="1">
                  <c:v>1.2000000000000005E-2</c:v>
                </c:pt>
                <c:pt idx="2">
                  <c:v>8.0000000000000043E-2</c:v>
                </c:pt>
                <c:pt idx="3">
                  <c:v>0.26400000000000001</c:v>
                </c:pt>
                <c:pt idx="4">
                  <c:v>5.9000000000000434E-2</c:v>
                </c:pt>
                <c:pt idx="5">
                  <c:v>6.0000000000000114E-3</c:v>
                </c:pt>
                <c:pt idx="6">
                  <c:v>0.13400000000000001</c:v>
                </c:pt>
                <c:pt idx="7">
                  <c:v>8.0000000000000227E-3</c:v>
                </c:pt>
                <c:pt idx="8">
                  <c:v>0.18700000000000044</c:v>
                </c:pt>
                <c:pt idx="9">
                  <c:v>0.18600000000000044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s-CO"/>
            </a:pPr>
            <a:r>
              <a:rPr lang="es-ES"/>
              <a:t>Variación en %</a:t>
            </a:r>
          </a:p>
          <a:p>
            <a:pPr>
              <a:defRPr lang="es-CO"/>
            </a:pPr>
            <a:r>
              <a:rPr lang="es-ES"/>
              <a:t>Octubre - diciembre 2011/2010</a:t>
            </a:r>
          </a:p>
        </c:rich>
      </c:tx>
      <c:layout>
        <c:manualLayout>
          <c:xMode val="edge"/>
          <c:yMode val="edge"/>
          <c:x val="0.30671522309711285"/>
          <c:y val="2.7755103824850233E-2"/>
        </c:manualLayout>
      </c:layout>
      <c:overlay val="0"/>
    </c:title>
    <c:autoTitleDeleted val="0"/>
    <c:plotArea>
      <c:layout/>
      <c:barChart>
        <c:barDir val="bar"/>
        <c:grouping val="clustered"/>
        <c:varyColors val="0"/>
        <c:ser>
          <c:idx val="0"/>
          <c:order val="0"/>
          <c:invertIfNegative val="0"/>
          <c:dPt>
            <c:idx val="10"/>
            <c:invertIfNegative val="0"/>
            <c:bubble3D val="0"/>
            <c:spPr>
              <a:solidFill>
                <a:srgbClr val="FF0000"/>
              </a:solidFill>
            </c:spPr>
          </c:dPt>
          <c:dLbls>
            <c:txPr>
              <a:bodyPr/>
              <a:lstStyle/>
              <a:p>
                <a:pPr>
                  <a:defRPr lang="es-CO"/>
                </a:pPr>
                <a:endParaRPr lang="en-US"/>
              </a:p>
            </c:txPr>
            <c:showLegendKey val="0"/>
            <c:showVal val="1"/>
            <c:showCatName val="0"/>
            <c:showSerName val="0"/>
            <c:showPercent val="0"/>
            <c:showBubbleSize val="0"/>
            <c:showLeaderLines val="0"/>
          </c:dLbls>
          <c:cat>
            <c:strRef>
              <c:f>Hoja4!$B$102:$B$112</c:f>
              <c:strCache>
                <c:ptCount val="11"/>
                <c:pt idx="0">
                  <c:v>Agropecuario</c:v>
                </c:pt>
                <c:pt idx="1">
                  <c:v>Minas y canteras</c:v>
                </c:pt>
                <c:pt idx="2">
                  <c:v>Manufactura</c:v>
                </c:pt>
                <c:pt idx="3">
                  <c:v>Electricidad</c:v>
                </c:pt>
                <c:pt idx="4">
                  <c:v>Construcción</c:v>
                </c:pt>
                <c:pt idx="5">
                  <c:v>Comercio, hoteles y restaurantes</c:v>
                </c:pt>
                <c:pt idx="6">
                  <c:v>Transporte, comunicaciones</c:v>
                </c:pt>
                <c:pt idx="7">
                  <c:v>Intermediacion financiera</c:v>
                </c:pt>
                <c:pt idx="8">
                  <c:v>Inmobiliario</c:v>
                </c:pt>
                <c:pt idx="9">
                  <c:v>Servicios sociales</c:v>
                </c:pt>
                <c:pt idx="10">
                  <c:v>Total</c:v>
                </c:pt>
              </c:strCache>
            </c:strRef>
          </c:cat>
          <c:val>
            <c:numRef>
              <c:f>Hoja4!$C$102:$C$112</c:f>
              <c:numCache>
                <c:formatCode>0.0%</c:formatCode>
                <c:ptCount val="11"/>
                <c:pt idx="0">
                  <c:v>9.6000000000000002E-2</c:v>
                </c:pt>
                <c:pt idx="1">
                  <c:v>0.113</c:v>
                </c:pt>
                <c:pt idx="2">
                  <c:v>6.6000000000000003E-2</c:v>
                </c:pt>
                <c:pt idx="3">
                  <c:v>0.29900000000000032</c:v>
                </c:pt>
                <c:pt idx="4">
                  <c:v>9.9000000000000046E-2</c:v>
                </c:pt>
                <c:pt idx="5">
                  <c:v>5.9000000000000385E-2</c:v>
                </c:pt>
                <c:pt idx="6">
                  <c:v>2.7000000000000197E-2</c:v>
                </c:pt>
                <c:pt idx="7">
                  <c:v>7.3999999999999996E-2</c:v>
                </c:pt>
                <c:pt idx="8">
                  <c:v>0.114</c:v>
                </c:pt>
                <c:pt idx="9">
                  <c:v>4.0000000000000022E-2</c:v>
                </c:pt>
                <c:pt idx="10">
                  <c:v>6.8000000000000019E-2</c:v>
                </c:pt>
              </c:numCache>
            </c:numRef>
          </c:val>
        </c:ser>
        <c:dLbls>
          <c:showLegendKey val="0"/>
          <c:showVal val="0"/>
          <c:showCatName val="0"/>
          <c:showSerName val="0"/>
          <c:showPercent val="0"/>
          <c:showBubbleSize val="0"/>
        </c:dLbls>
        <c:gapWidth val="150"/>
        <c:axId val="239276800"/>
        <c:axId val="239278336"/>
      </c:barChart>
      <c:catAx>
        <c:axId val="239276800"/>
        <c:scaling>
          <c:orientation val="minMax"/>
        </c:scaling>
        <c:delete val="0"/>
        <c:axPos val="l"/>
        <c:majorTickMark val="out"/>
        <c:minorTickMark val="none"/>
        <c:tickLblPos val="nextTo"/>
        <c:txPr>
          <a:bodyPr/>
          <a:lstStyle/>
          <a:p>
            <a:pPr>
              <a:defRPr lang="es-CO"/>
            </a:pPr>
            <a:endParaRPr lang="en-US"/>
          </a:p>
        </c:txPr>
        <c:crossAx val="239278336"/>
        <c:crosses val="autoZero"/>
        <c:auto val="1"/>
        <c:lblAlgn val="ctr"/>
        <c:lblOffset val="100"/>
        <c:noMultiLvlLbl val="0"/>
      </c:catAx>
      <c:valAx>
        <c:axId val="239278336"/>
        <c:scaling>
          <c:orientation val="minMax"/>
        </c:scaling>
        <c:delete val="1"/>
        <c:axPos val="b"/>
        <c:numFmt formatCode="0.0%" sourceLinked="1"/>
        <c:majorTickMark val="out"/>
        <c:minorTickMark val="none"/>
        <c:tickLblPos val="none"/>
        <c:crossAx val="239276800"/>
        <c:crosses val="autoZero"/>
        <c:crossBetween val="between"/>
      </c:valAx>
    </c:plotArea>
    <c:plotVisOnly val="1"/>
    <c:dispBlanksAs val="gap"/>
    <c:showDLblsOverMax val="0"/>
  </c:chart>
  <c:txPr>
    <a:bodyPr/>
    <a:lstStyle/>
    <a:p>
      <a:pPr>
        <a:defRPr sz="11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latin typeface="Arial Narrow" pitchFamily="34" charset="0"/>
              </a:defRPr>
            </a:pPr>
            <a:r>
              <a:rPr lang="es-ES" sz="1400" dirty="0" smtClean="0">
                <a:latin typeface="Arial Narrow" pitchFamily="34" charset="0"/>
              </a:rPr>
              <a:t>Distribución </a:t>
            </a:r>
            <a:r>
              <a:rPr lang="es-ES" sz="1400" dirty="0">
                <a:latin typeface="Arial Narrow" pitchFamily="34" charset="0"/>
              </a:rPr>
              <a:t>hoteles </a:t>
            </a:r>
            <a:r>
              <a:rPr lang="es-ES" sz="1400" dirty="0" smtClean="0">
                <a:latin typeface="Arial Narrow" pitchFamily="34" charset="0"/>
              </a:rPr>
              <a:t>por</a:t>
            </a:r>
            <a:r>
              <a:rPr lang="es-ES" sz="1400" baseline="0" dirty="0" smtClean="0">
                <a:latin typeface="Arial Narrow" pitchFamily="34" charset="0"/>
              </a:rPr>
              <a:t> </a:t>
            </a:r>
            <a:r>
              <a:rPr lang="es-ES" sz="1400" baseline="0" dirty="0">
                <a:latin typeface="Arial Narrow" pitchFamily="34" charset="0"/>
              </a:rPr>
              <a:t>departamento</a:t>
            </a:r>
            <a:endParaRPr lang="es-ES" sz="1400" dirty="0">
              <a:latin typeface="Arial Narrow" pitchFamily="34" charset="0"/>
            </a:endParaRPr>
          </a:p>
        </c:rich>
      </c:tx>
      <c:overlay val="0"/>
    </c:title>
    <c:autoTitleDeleted val="0"/>
    <c:plotArea>
      <c:layout>
        <c:manualLayout>
          <c:layoutTarget val="inner"/>
          <c:xMode val="edge"/>
          <c:yMode val="edge"/>
          <c:x val="0.10955571973291472"/>
          <c:y val="0.14059105319740819"/>
          <c:w val="0.82718516803455078"/>
          <c:h val="0.51574187661774751"/>
        </c:manualLayout>
      </c:layout>
      <c:barChart>
        <c:barDir val="col"/>
        <c:grouping val="clustered"/>
        <c:varyColors val="0"/>
        <c:ser>
          <c:idx val="0"/>
          <c:order val="0"/>
          <c:tx>
            <c:v>No hoteles</c:v>
          </c:tx>
          <c:invertIfNegative val="0"/>
          <c:cat>
            <c:strRef>
              <c:f>'Resumen datos'!$A$2:$A$33</c:f>
              <c:strCache>
                <c:ptCount val="32"/>
                <c:pt idx="0">
                  <c:v> CUNDINAMARCA</c:v>
                </c:pt>
                <c:pt idx="1">
                  <c:v> ANTIOQUIA</c:v>
                </c:pt>
                <c:pt idx="2">
                  <c:v> SANTANDER</c:v>
                </c:pt>
                <c:pt idx="3">
                  <c:v> VALLE DEL CAUCA</c:v>
                </c:pt>
                <c:pt idx="4">
                  <c:v> BOLIVAR</c:v>
                </c:pt>
                <c:pt idx="5">
                  <c:v> META</c:v>
                </c:pt>
                <c:pt idx="6">
                  <c:v> BOYACA</c:v>
                </c:pt>
                <c:pt idx="7">
                  <c:v> TOLIMA</c:v>
                </c:pt>
                <c:pt idx="8">
                  <c:v> QUINDIO</c:v>
                </c:pt>
                <c:pt idx="9">
                  <c:v> RISARALDA</c:v>
                </c:pt>
                <c:pt idx="10">
                  <c:v> MAGDALENA</c:v>
                </c:pt>
                <c:pt idx="11">
                  <c:v> NARIÑO</c:v>
                </c:pt>
                <c:pt idx="12">
                  <c:v> HUILA</c:v>
                </c:pt>
                <c:pt idx="13">
                  <c:v> CASANARE</c:v>
                </c:pt>
                <c:pt idx="14">
                  <c:v> NORTE DE SANTANDER</c:v>
                </c:pt>
                <c:pt idx="15">
                  <c:v> CALDAS</c:v>
                </c:pt>
                <c:pt idx="16">
                  <c:v> SUCRE</c:v>
                </c:pt>
                <c:pt idx="17">
                  <c:v> ATLANTICO</c:v>
                </c:pt>
                <c:pt idx="18">
                  <c:v> CORDOBA</c:v>
                </c:pt>
                <c:pt idx="19">
                  <c:v> CESAR</c:v>
                </c:pt>
                <c:pt idx="20">
                  <c:v> LA GUAJIRA</c:v>
                </c:pt>
                <c:pt idx="21">
                  <c:v> PUTUMAYO</c:v>
                </c:pt>
                <c:pt idx="22">
                  <c:v> CHOCO</c:v>
                </c:pt>
                <c:pt idx="23">
                  <c:v> CAUCA</c:v>
                </c:pt>
                <c:pt idx="24">
                  <c:v> CAQUETA</c:v>
                </c:pt>
                <c:pt idx="25">
                  <c:v> SAN ANDRES</c:v>
                </c:pt>
                <c:pt idx="26">
                  <c:v> GUAVIARE</c:v>
                </c:pt>
                <c:pt idx="27">
                  <c:v> AMAZONAS</c:v>
                </c:pt>
                <c:pt idx="28">
                  <c:v> ARAUCA</c:v>
                </c:pt>
                <c:pt idx="29">
                  <c:v> VICHADA</c:v>
                </c:pt>
                <c:pt idx="30">
                  <c:v> GUAINIA</c:v>
                </c:pt>
                <c:pt idx="31">
                  <c:v> VAUPES</c:v>
                </c:pt>
              </c:strCache>
            </c:strRef>
          </c:cat>
          <c:val>
            <c:numRef>
              <c:f>'Resumen datos'!$B$2:$B$33</c:f>
              <c:numCache>
                <c:formatCode>General</c:formatCode>
                <c:ptCount val="32"/>
                <c:pt idx="0">
                  <c:v>974</c:v>
                </c:pt>
                <c:pt idx="1">
                  <c:v>636</c:v>
                </c:pt>
                <c:pt idx="2">
                  <c:v>513</c:v>
                </c:pt>
                <c:pt idx="3">
                  <c:v>419</c:v>
                </c:pt>
                <c:pt idx="4">
                  <c:v>411</c:v>
                </c:pt>
                <c:pt idx="5">
                  <c:v>400</c:v>
                </c:pt>
                <c:pt idx="6">
                  <c:v>368</c:v>
                </c:pt>
                <c:pt idx="7">
                  <c:v>329</c:v>
                </c:pt>
                <c:pt idx="8">
                  <c:v>312</c:v>
                </c:pt>
                <c:pt idx="9">
                  <c:v>273</c:v>
                </c:pt>
                <c:pt idx="10">
                  <c:v>272</c:v>
                </c:pt>
                <c:pt idx="11">
                  <c:v>265</c:v>
                </c:pt>
                <c:pt idx="12">
                  <c:v>264</c:v>
                </c:pt>
                <c:pt idx="13">
                  <c:v>261</c:v>
                </c:pt>
                <c:pt idx="14">
                  <c:v>186</c:v>
                </c:pt>
                <c:pt idx="15">
                  <c:v>159</c:v>
                </c:pt>
                <c:pt idx="16">
                  <c:v>147</c:v>
                </c:pt>
                <c:pt idx="17">
                  <c:v>129</c:v>
                </c:pt>
                <c:pt idx="18">
                  <c:v>128</c:v>
                </c:pt>
                <c:pt idx="19">
                  <c:v>118</c:v>
                </c:pt>
                <c:pt idx="20">
                  <c:v>95</c:v>
                </c:pt>
                <c:pt idx="21">
                  <c:v>86</c:v>
                </c:pt>
                <c:pt idx="22">
                  <c:v>81</c:v>
                </c:pt>
                <c:pt idx="23">
                  <c:v>64</c:v>
                </c:pt>
                <c:pt idx="24">
                  <c:v>54</c:v>
                </c:pt>
                <c:pt idx="25">
                  <c:v>45</c:v>
                </c:pt>
                <c:pt idx="26">
                  <c:v>35</c:v>
                </c:pt>
                <c:pt idx="27">
                  <c:v>30</c:v>
                </c:pt>
                <c:pt idx="28">
                  <c:v>22</c:v>
                </c:pt>
                <c:pt idx="29">
                  <c:v>14</c:v>
                </c:pt>
                <c:pt idx="30">
                  <c:v>9</c:v>
                </c:pt>
                <c:pt idx="31">
                  <c:v>4</c:v>
                </c:pt>
              </c:numCache>
            </c:numRef>
          </c:val>
        </c:ser>
        <c:dLbls>
          <c:showLegendKey val="0"/>
          <c:showVal val="0"/>
          <c:showCatName val="0"/>
          <c:showSerName val="0"/>
          <c:showPercent val="0"/>
          <c:showBubbleSize val="0"/>
        </c:dLbls>
        <c:gapWidth val="150"/>
        <c:axId val="367034752"/>
        <c:axId val="367036672"/>
      </c:barChart>
      <c:lineChart>
        <c:grouping val="standard"/>
        <c:varyColors val="0"/>
        <c:ser>
          <c:idx val="1"/>
          <c:order val="1"/>
          <c:tx>
            <c:v>% cumulativo</c:v>
          </c:tx>
          <c:spPr>
            <a:ln>
              <a:solidFill>
                <a:srgbClr val="002060"/>
              </a:solidFill>
            </a:ln>
          </c:spPr>
          <c:marker>
            <c:spPr>
              <a:solidFill>
                <a:srgbClr val="002060"/>
              </a:solidFill>
              <a:ln>
                <a:solidFill>
                  <a:srgbClr val="002060"/>
                </a:solidFill>
              </a:ln>
            </c:spPr>
          </c:marker>
          <c:cat>
            <c:strRef>
              <c:f>'Resumen datos'!$A$2:$A$33</c:f>
              <c:strCache>
                <c:ptCount val="32"/>
                <c:pt idx="0">
                  <c:v> CUNDINAMARCA</c:v>
                </c:pt>
                <c:pt idx="1">
                  <c:v> ANTIOQUIA</c:v>
                </c:pt>
                <c:pt idx="2">
                  <c:v> SANTANDER</c:v>
                </c:pt>
                <c:pt idx="3">
                  <c:v> VALLE DEL CAUCA</c:v>
                </c:pt>
                <c:pt idx="4">
                  <c:v> BOLIVAR</c:v>
                </c:pt>
                <c:pt idx="5">
                  <c:v> META</c:v>
                </c:pt>
                <c:pt idx="6">
                  <c:v> BOYACA</c:v>
                </c:pt>
                <c:pt idx="7">
                  <c:v> TOLIMA</c:v>
                </c:pt>
                <c:pt idx="8">
                  <c:v> QUINDIO</c:v>
                </c:pt>
                <c:pt idx="9">
                  <c:v> RISARALDA</c:v>
                </c:pt>
                <c:pt idx="10">
                  <c:v> MAGDALENA</c:v>
                </c:pt>
                <c:pt idx="11">
                  <c:v> NARIÑO</c:v>
                </c:pt>
                <c:pt idx="12">
                  <c:v> HUILA</c:v>
                </c:pt>
                <c:pt idx="13">
                  <c:v> CASANARE</c:v>
                </c:pt>
                <c:pt idx="14">
                  <c:v> NORTE DE SANTANDER</c:v>
                </c:pt>
                <c:pt idx="15">
                  <c:v> CALDAS</c:v>
                </c:pt>
                <c:pt idx="16">
                  <c:v> SUCRE</c:v>
                </c:pt>
                <c:pt idx="17">
                  <c:v> ATLANTICO</c:v>
                </c:pt>
                <c:pt idx="18">
                  <c:v> CORDOBA</c:v>
                </c:pt>
                <c:pt idx="19">
                  <c:v> CESAR</c:v>
                </c:pt>
                <c:pt idx="20">
                  <c:v> LA GUAJIRA</c:v>
                </c:pt>
                <c:pt idx="21">
                  <c:v> PUTUMAYO</c:v>
                </c:pt>
                <c:pt idx="22">
                  <c:v> CHOCO</c:v>
                </c:pt>
                <c:pt idx="23">
                  <c:v> CAUCA</c:v>
                </c:pt>
                <c:pt idx="24">
                  <c:v> CAQUETA</c:v>
                </c:pt>
                <c:pt idx="25">
                  <c:v> SAN ANDRES</c:v>
                </c:pt>
                <c:pt idx="26">
                  <c:v> GUAVIARE</c:v>
                </c:pt>
                <c:pt idx="27">
                  <c:v> AMAZONAS</c:v>
                </c:pt>
                <c:pt idx="28">
                  <c:v> ARAUCA</c:v>
                </c:pt>
                <c:pt idx="29">
                  <c:v> VICHADA</c:v>
                </c:pt>
                <c:pt idx="30">
                  <c:v> GUAINIA</c:v>
                </c:pt>
                <c:pt idx="31">
                  <c:v> VAUPES</c:v>
                </c:pt>
              </c:strCache>
            </c:strRef>
          </c:cat>
          <c:val>
            <c:numRef>
              <c:f>'Resumen datos'!$J$2:$J$33</c:f>
              <c:numCache>
                <c:formatCode>0.00%</c:formatCode>
                <c:ptCount val="32"/>
                <c:pt idx="0">
                  <c:v>0.13712515838378117</c:v>
                </c:pt>
                <c:pt idx="1">
                  <c:v>0.22666478952555263</c:v>
                </c:pt>
                <c:pt idx="2">
                  <c:v>0.2988877938899136</c:v>
                </c:pt>
                <c:pt idx="3">
                  <c:v>0.35787695339997982</c:v>
                </c:pt>
                <c:pt idx="4">
                  <c:v>0.41573982824158773</c:v>
                </c:pt>
                <c:pt idx="5">
                  <c:v>0.47205406166408953</c:v>
                </c:pt>
                <c:pt idx="6">
                  <c:v>0.52386315641278369</c:v>
                </c:pt>
                <c:pt idx="7">
                  <c:v>0.57018161340279483</c:v>
                </c:pt>
                <c:pt idx="8">
                  <c:v>0.61410671547233553</c:v>
                </c:pt>
                <c:pt idx="9">
                  <c:v>0.65254117978319703</c:v>
                </c:pt>
                <c:pt idx="10">
                  <c:v>0.69083485851049831</c:v>
                </c:pt>
                <c:pt idx="11">
                  <c:v>0.72814303815289994</c:v>
                </c:pt>
                <c:pt idx="12">
                  <c:v>0.76531043221174677</c:v>
                </c:pt>
                <c:pt idx="13">
                  <c:v>0.80205546951992113</c:v>
                </c:pt>
                <c:pt idx="14">
                  <c:v>0.82824158806138271</c:v>
                </c:pt>
                <c:pt idx="15">
                  <c:v>0.8506264958468257</c:v>
                </c:pt>
                <c:pt idx="16">
                  <c:v>0.87132197662960564</c:v>
                </c:pt>
                <c:pt idx="17">
                  <c:v>0.88948331690834859</c:v>
                </c:pt>
                <c:pt idx="18">
                  <c:v>0.90750387160354784</c:v>
                </c:pt>
                <c:pt idx="19">
                  <c:v>0.92411657046318463</c:v>
                </c:pt>
                <c:pt idx="20">
                  <c:v>0.93749120090102778</c:v>
                </c:pt>
                <c:pt idx="21">
                  <c:v>0.94959876108686458</c:v>
                </c:pt>
                <c:pt idx="22">
                  <c:v>0.96100239335492044</c:v>
                </c:pt>
                <c:pt idx="23">
                  <c:v>0.9700126707025194</c:v>
                </c:pt>
                <c:pt idx="24">
                  <c:v>0.97761509221456766</c:v>
                </c:pt>
                <c:pt idx="25">
                  <c:v>0.98395044347459504</c:v>
                </c:pt>
                <c:pt idx="26">
                  <c:v>0.98887793889905651</c:v>
                </c:pt>
                <c:pt idx="27">
                  <c:v>0.99310150640574402</c:v>
                </c:pt>
                <c:pt idx="28">
                  <c:v>0.99619878924398142</c:v>
                </c:pt>
                <c:pt idx="29">
                  <c:v>0.99816978741376849</c:v>
                </c:pt>
                <c:pt idx="30">
                  <c:v>0.99943685766577561</c:v>
                </c:pt>
                <c:pt idx="31">
                  <c:v>1</c:v>
                </c:pt>
              </c:numCache>
            </c:numRef>
          </c:val>
          <c:smooth val="0"/>
        </c:ser>
        <c:dLbls>
          <c:showLegendKey val="0"/>
          <c:showVal val="0"/>
          <c:showCatName val="0"/>
          <c:showSerName val="0"/>
          <c:showPercent val="0"/>
          <c:showBubbleSize val="0"/>
        </c:dLbls>
        <c:marker val="1"/>
        <c:smooth val="0"/>
        <c:axId val="367040768"/>
        <c:axId val="367038848"/>
      </c:lineChart>
      <c:catAx>
        <c:axId val="367034752"/>
        <c:scaling>
          <c:orientation val="minMax"/>
        </c:scaling>
        <c:delete val="0"/>
        <c:axPos val="b"/>
        <c:numFmt formatCode="General" sourceLinked="1"/>
        <c:majorTickMark val="out"/>
        <c:minorTickMark val="none"/>
        <c:tickLblPos val="nextTo"/>
        <c:txPr>
          <a:bodyPr rot="-2220000" vert="horz"/>
          <a:lstStyle/>
          <a:p>
            <a:pPr>
              <a:defRPr lang="es-CO" sz="800"/>
            </a:pPr>
            <a:endParaRPr lang="en-US"/>
          </a:p>
        </c:txPr>
        <c:crossAx val="367036672"/>
        <c:crosses val="autoZero"/>
        <c:auto val="1"/>
        <c:lblAlgn val="ctr"/>
        <c:lblOffset val="100"/>
        <c:noMultiLvlLbl val="0"/>
      </c:catAx>
      <c:valAx>
        <c:axId val="367036672"/>
        <c:scaling>
          <c:orientation val="minMax"/>
        </c:scaling>
        <c:delete val="0"/>
        <c:axPos val="l"/>
        <c:title>
          <c:tx>
            <c:rich>
              <a:bodyPr rot="-5400000" vert="horz"/>
              <a:lstStyle/>
              <a:p>
                <a:pPr>
                  <a:defRPr lang="es-CO"/>
                </a:pPr>
                <a:r>
                  <a:rPr lang="es-ES"/>
                  <a:t># hoteles por departamento</a:t>
                </a:r>
              </a:p>
            </c:rich>
          </c:tx>
          <c:overlay val="0"/>
        </c:title>
        <c:numFmt formatCode="General" sourceLinked="1"/>
        <c:majorTickMark val="out"/>
        <c:minorTickMark val="none"/>
        <c:tickLblPos val="nextTo"/>
        <c:txPr>
          <a:bodyPr/>
          <a:lstStyle/>
          <a:p>
            <a:pPr>
              <a:defRPr lang="es-CO"/>
            </a:pPr>
            <a:endParaRPr lang="en-US"/>
          </a:p>
        </c:txPr>
        <c:crossAx val="367034752"/>
        <c:crosses val="autoZero"/>
        <c:crossBetween val="between"/>
      </c:valAx>
      <c:valAx>
        <c:axId val="367038848"/>
        <c:scaling>
          <c:orientation val="minMax"/>
          <c:max val="1"/>
        </c:scaling>
        <c:delete val="0"/>
        <c:axPos val="r"/>
        <c:title>
          <c:tx>
            <c:rich>
              <a:bodyPr rot="-5400000" vert="horz"/>
              <a:lstStyle/>
              <a:p>
                <a:pPr>
                  <a:defRPr lang="es-CO"/>
                </a:pPr>
                <a:r>
                  <a:rPr lang="es-ES"/>
                  <a:t>% cumulativo de los hoteles </a:t>
                </a:r>
              </a:p>
            </c:rich>
          </c:tx>
          <c:layout>
            <c:manualLayout>
              <c:xMode val="edge"/>
              <c:yMode val="edge"/>
              <c:x val="0.94951251956460858"/>
              <c:y val="0.1445507882078422"/>
            </c:manualLayout>
          </c:layout>
          <c:overlay val="0"/>
        </c:title>
        <c:numFmt formatCode="0%" sourceLinked="0"/>
        <c:majorTickMark val="out"/>
        <c:minorTickMark val="none"/>
        <c:tickLblPos val="nextTo"/>
        <c:spPr>
          <a:ln>
            <a:noFill/>
          </a:ln>
        </c:spPr>
        <c:txPr>
          <a:bodyPr/>
          <a:lstStyle/>
          <a:p>
            <a:pPr>
              <a:defRPr lang="es-CO">
                <a:solidFill>
                  <a:schemeClr val="bg1"/>
                </a:solidFill>
              </a:defRPr>
            </a:pPr>
            <a:endParaRPr lang="en-US"/>
          </a:p>
        </c:txPr>
        <c:crossAx val="367040768"/>
        <c:crosses val="max"/>
        <c:crossBetween val="between"/>
      </c:valAx>
      <c:catAx>
        <c:axId val="367040768"/>
        <c:scaling>
          <c:orientation val="minMax"/>
        </c:scaling>
        <c:delete val="1"/>
        <c:axPos val="b"/>
        <c:majorTickMark val="out"/>
        <c:minorTickMark val="none"/>
        <c:tickLblPos val="none"/>
        <c:crossAx val="367038848"/>
        <c:crosses val="autoZero"/>
        <c:auto val="1"/>
        <c:lblAlgn val="ctr"/>
        <c:lblOffset val="100"/>
        <c:noMultiLvlLbl val="0"/>
      </c:catAx>
      <c:spPr>
        <a:noFill/>
        <a:effectLst>
          <a:outerShdw blurRad="50800" dist="50800" dir="5400000" algn="ctr" rotWithShape="0">
            <a:schemeClr val="bg1"/>
          </a:outerShdw>
        </a:effectLst>
      </c:spPr>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pPr>
            <a:r>
              <a:rPr lang="es-ES" sz="1400" dirty="0" smtClean="0"/>
              <a:t>Distribución</a:t>
            </a:r>
            <a:r>
              <a:rPr lang="es-ES" sz="1400" baseline="0" dirty="0" smtClean="0"/>
              <a:t> hoteles </a:t>
            </a:r>
            <a:r>
              <a:rPr lang="es-ES" sz="1400" baseline="0" dirty="0"/>
              <a:t>en </a:t>
            </a:r>
            <a:r>
              <a:rPr lang="es-ES" sz="1400" baseline="0" dirty="0" smtClean="0"/>
              <a:t>ciudades principales</a:t>
            </a:r>
            <a:endParaRPr lang="es-ES" sz="1400" dirty="0"/>
          </a:p>
        </c:rich>
      </c:tx>
      <c:layout>
        <c:manualLayout>
          <c:xMode val="edge"/>
          <c:yMode val="edge"/>
          <c:x val="0.16999475574527545"/>
          <c:y val="0.11139240506329116"/>
        </c:manualLayout>
      </c:layout>
      <c:overlay val="0"/>
    </c:title>
    <c:autoTitleDeleted val="0"/>
    <c:plotArea>
      <c:layout>
        <c:manualLayout>
          <c:layoutTarget val="inner"/>
          <c:xMode val="edge"/>
          <c:yMode val="edge"/>
          <c:x val="7.8877921447702577E-3"/>
          <c:y val="0.20322768041210942"/>
          <c:w val="0.86015729257071682"/>
          <c:h val="0.74208557517574181"/>
        </c:manualLayout>
      </c:layout>
      <c:ofPieChart>
        <c:ofPieType val="bar"/>
        <c:varyColors val="1"/>
        <c:ser>
          <c:idx val="0"/>
          <c:order val="0"/>
          <c:dLbls>
            <c:dLbl>
              <c:idx val="0"/>
              <c:spPr/>
              <c:txPr>
                <a:bodyPr/>
                <a:lstStyle/>
                <a:p>
                  <a:pPr>
                    <a:defRPr lang="es-CO" sz="800">
                      <a:solidFill>
                        <a:schemeClr val="bg1"/>
                      </a:solidFill>
                    </a:defRPr>
                  </a:pPr>
                  <a:endParaRPr lang="en-US"/>
                </a:p>
              </c:txPr>
              <c:dLblPos val="bestFit"/>
              <c:showLegendKey val="0"/>
              <c:showVal val="0"/>
              <c:showCatName val="1"/>
              <c:showSerName val="0"/>
              <c:showPercent val="1"/>
              <c:showBubbleSize val="0"/>
            </c:dLbl>
            <c:txPr>
              <a:bodyPr/>
              <a:lstStyle/>
              <a:p>
                <a:pPr>
                  <a:defRPr lang="es-CO" sz="800"/>
                </a:pPr>
                <a:endParaRPr lang="en-US"/>
              </a:p>
            </c:txPr>
            <c:dLblPos val="bestFit"/>
            <c:showLegendKey val="0"/>
            <c:showVal val="0"/>
            <c:showCatName val="1"/>
            <c:showSerName val="0"/>
            <c:showPercent val="1"/>
            <c:showBubbleSize val="0"/>
            <c:separator> </c:separator>
            <c:showLeaderLines val="1"/>
          </c:dLbls>
          <c:cat>
            <c:strRef>
              <c:f>'Rep hoteles'!$A$3:$A$12</c:f>
              <c:strCache>
                <c:ptCount val="10"/>
                <c:pt idx="0">
                  <c:v>Resto del país</c:v>
                </c:pt>
                <c:pt idx="1">
                  <c:v>Bogotá</c:v>
                </c:pt>
                <c:pt idx="2">
                  <c:v>Cartagena</c:v>
                </c:pt>
                <c:pt idx="3">
                  <c:v>Medellín </c:v>
                </c:pt>
                <c:pt idx="4">
                  <c:v>Santa Marta</c:v>
                </c:pt>
                <c:pt idx="6">
                  <c:v>Cali</c:v>
                </c:pt>
                <c:pt idx="8">
                  <c:v>Barranquilla</c:v>
                </c:pt>
                <c:pt idx="9">
                  <c:v>San Andres</c:v>
                </c:pt>
              </c:strCache>
            </c:strRef>
          </c:cat>
          <c:val>
            <c:numRef>
              <c:f>'Rep hoteles'!$E$3:$E$12</c:f>
              <c:numCache>
                <c:formatCode>0%</c:formatCode>
                <c:ptCount val="10"/>
                <c:pt idx="0">
                  <c:v>0.69580068314245569</c:v>
                </c:pt>
                <c:pt idx="1">
                  <c:v>0.10890094434398276</c:v>
                </c:pt>
                <c:pt idx="2">
                  <c:v>5.1436608398633905E-2</c:v>
                </c:pt>
                <c:pt idx="3">
                  <c:v>4.9427365883062076E-2</c:v>
                </c:pt>
                <c:pt idx="4">
                  <c:v>3.7974683544303806E-2</c:v>
                </c:pt>
                <c:pt idx="6">
                  <c:v>2.7124773960217001E-2</c:v>
                </c:pt>
                <c:pt idx="8">
                  <c:v>2.0896122161944992E-2</c:v>
                </c:pt>
                <c:pt idx="9">
                  <c:v>8.4388185654008432E-3</c:v>
                </c:pt>
              </c:numCache>
            </c:numRef>
          </c:val>
        </c:ser>
        <c:dLbls>
          <c:showLegendKey val="0"/>
          <c:showVal val="0"/>
          <c:showCatName val="1"/>
          <c:showSerName val="0"/>
          <c:showPercent val="1"/>
          <c:showBubbleSize val="0"/>
          <c:showLeaderLines val="1"/>
        </c:dLbls>
        <c:gapWidth val="150"/>
        <c:splitType val="val"/>
        <c:splitPos val="0.4"/>
        <c:secondPieSize val="75"/>
        <c:serLines/>
      </c:of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200"/>
            </a:pPr>
            <a:r>
              <a:rPr lang="es-ES" sz="1200"/>
              <a:t>Distribución</a:t>
            </a:r>
            <a:r>
              <a:rPr lang="es-ES" sz="1200" baseline="0"/>
              <a:t> de Hoteles en </a:t>
            </a:r>
            <a:r>
              <a:rPr lang="es-ES" sz="1200"/>
              <a:t>Medellín</a:t>
            </a:r>
          </a:p>
        </c:rich>
      </c:tx>
      <c:overlay val="0"/>
    </c:title>
    <c:autoTitleDeleted val="0"/>
    <c:plotArea>
      <c:layout>
        <c:manualLayout>
          <c:layoutTarget val="inner"/>
          <c:xMode val="edge"/>
          <c:yMode val="edge"/>
          <c:x val="0.13562642507524397"/>
          <c:y val="0.17425890325582241"/>
          <c:w val="0.78054905299000388"/>
          <c:h val="0.6264728447405612"/>
        </c:manualLayout>
      </c:layout>
      <c:barChart>
        <c:barDir val="col"/>
        <c:grouping val="stacked"/>
        <c:varyColors val="0"/>
        <c:ser>
          <c:idx val="0"/>
          <c:order val="0"/>
          <c:invertIfNegative val="0"/>
          <c:cat>
            <c:strRef>
              <c:f>Medellín!$G$4:$G$7</c:f>
              <c:strCache>
                <c:ptCount val="4"/>
                <c:pt idx="0">
                  <c:v>&lt; 50</c:v>
                </c:pt>
                <c:pt idx="1">
                  <c:v>50-99</c:v>
                </c:pt>
                <c:pt idx="2">
                  <c:v>100-199</c:v>
                </c:pt>
                <c:pt idx="3">
                  <c:v>200-299</c:v>
                </c:pt>
              </c:strCache>
            </c:strRef>
          </c:cat>
          <c:val>
            <c:numRef>
              <c:f>Medellín!$J$4:$J$7</c:f>
              <c:numCache>
                <c:formatCode>0</c:formatCode>
                <c:ptCount val="4"/>
                <c:pt idx="0">
                  <c:v>112.75</c:v>
                </c:pt>
                <c:pt idx="1">
                  <c:v>92.25</c:v>
                </c:pt>
                <c:pt idx="2">
                  <c:v>35.875</c:v>
                </c:pt>
                <c:pt idx="3">
                  <c:v>5.1249999999999645</c:v>
                </c:pt>
              </c:numCache>
            </c:numRef>
          </c:val>
        </c:ser>
        <c:dLbls>
          <c:showLegendKey val="0"/>
          <c:showVal val="0"/>
          <c:showCatName val="0"/>
          <c:showSerName val="0"/>
          <c:showPercent val="0"/>
          <c:showBubbleSize val="0"/>
        </c:dLbls>
        <c:gapWidth val="150"/>
        <c:overlap val="100"/>
        <c:axId val="367000960"/>
        <c:axId val="367076864"/>
      </c:barChart>
      <c:lineChart>
        <c:grouping val="standard"/>
        <c:varyColors val="0"/>
        <c:ser>
          <c:idx val="1"/>
          <c:order val="1"/>
          <c:tx>
            <c:v>%</c:v>
          </c:tx>
          <c:marker>
            <c:symbol val="none"/>
          </c:marker>
          <c:dLbls>
            <c:txPr>
              <a:bodyPr/>
              <a:lstStyle/>
              <a:p>
                <a:pPr>
                  <a:defRPr lang="es-CO"/>
                </a:pPr>
                <a:endParaRPr lang="en-US"/>
              </a:p>
            </c:txPr>
            <c:dLblPos val="t"/>
            <c:showLegendKey val="0"/>
            <c:showVal val="1"/>
            <c:showCatName val="0"/>
            <c:showSerName val="0"/>
            <c:showPercent val="0"/>
            <c:showBubbleSize val="0"/>
            <c:showLeaderLines val="0"/>
          </c:dLbls>
          <c:cat>
            <c:strRef>
              <c:f>Medellín!$G$4:$G$7</c:f>
              <c:strCache>
                <c:ptCount val="4"/>
                <c:pt idx="0">
                  <c:v>&lt; 50</c:v>
                </c:pt>
                <c:pt idx="1">
                  <c:v>50-99</c:v>
                </c:pt>
                <c:pt idx="2">
                  <c:v>100-199</c:v>
                </c:pt>
                <c:pt idx="3">
                  <c:v>200-299</c:v>
                </c:pt>
              </c:strCache>
            </c:strRef>
          </c:cat>
          <c:val>
            <c:numRef>
              <c:f>Medellín!$I$4:$I$7</c:f>
              <c:numCache>
                <c:formatCode>0%</c:formatCode>
                <c:ptCount val="4"/>
                <c:pt idx="0">
                  <c:v>0.45833333333333326</c:v>
                </c:pt>
                <c:pt idx="1">
                  <c:v>0.37500000000000239</c:v>
                </c:pt>
                <c:pt idx="2">
                  <c:v>0.14583333333333479</c:v>
                </c:pt>
                <c:pt idx="3">
                  <c:v>2.0833333333333412E-2</c:v>
                </c:pt>
              </c:numCache>
            </c:numRef>
          </c:val>
          <c:smooth val="0"/>
        </c:ser>
        <c:dLbls>
          <c:showLegendKey val="0"/>
          <c:showVal val="0"/>
          <c:showCatName val="0"/>
          <c:showSerName val="0"/>
          <c:showPercent val="0"/>
          <c:showBubbleSize val="0"/>
        </c:dLbls>
        <c:marker val="1"/>
        <c:smooth val="0"/>
        <c:axId val="367088768"/>
        <c:axId val="367078784"/>
      </c:lineChart>
      <c:catAx>
        <c:axId val="367000960"/>
        <c:scaling>
          <c:orientation val="minMax"/>
        </c:scaling>
        <c:delete val="0"/>
        <c:axPos val="b"/>
        <c:title>
          <c:tx>
            <c:rich>
              <a:bodyPr/>
              <a:lstStyle/>
              <a:p>
                <a:pPr>
                  <a:defRPr lang="es-CO"/>
                </a:pPr>
                <a:r>
                  <a:rPr lang="en-US"/>
                  <a:t># habitaciones por hotel</a:t>
                </a:r>
              </a:p>
            </c:rich>
          </c:tx>
          <c:overlay val="0"/>
        </c:title>
        <c:majorTickMark val="out"/>
        <c:minorTickMark val="none"/>
        <c:tickLblPos val="nextTo"/>
        <c:txPr>
          <a:bodyPr/>
          <a:lstStyle/>
          <a:p>
            <a:pPr>
              <a:defRPr lang="es-CO"/>
            </a:pPr>
            <a:endParaRPr lang="en-US"/>
          </a:p>
        </c:txPr>
        <c:crossAx val="367076864"/>
        <c:crosses val="autoZero"/>
        <c:auto val="1"/>
        <c:lblAlgn val="ctr"/>
        <c:lblOffset val="100"/>
        <c:noMultiLvlLbl val="0"/>
      </c:catAx>
      <c:valAx>
        <c:axId val="367076864"/>
        <c:scaling>
          <c:orientation val="minMax"/>
        </c:scaling>
        <c:delete val="0"/>
        <c:axPos val="l"/>
        <c:title>
          <c:tx>
            <c:rich>
              <a:bodyPr rot="-5400000" vert="horz"/>
              <a:lstStyle/>
              <a:p>
                <a:pPr>
                  <a:defRPr lang="es-CO"/>
                </a:pPr>
                <a:r>
                  <a:rPr lang="en-US"/>
                  <a:t># hoteles</a:t>
                </a:r>
              </a:p>
            </c:rich>
          </c:tx>
          <c:overlay val="0"/>
        </c:title>
        <c:numFmt formatCode="0" sourceLinked="1"/>
        <c:majorTickMark val="out"/>
        <c:minorTickMark val="none"/>
        <c:tickLblPos val="nextTo"/>
        <c:txPr>
          <a:bodyPr/>
          <a:lstStyle/>
          <a:p>
            <a:pPr>
              <a:defRPr lang="es-CO"/>
            </a:pPr>
            <a:endParaRPr lang="en-US"/>
          </a:p>
        </c:txPr>
        <c:crossAx val="367000960"/>
        <c:crosses val="autoZero"/>
        <c:crossBetween val="between"/>
      </c:valAx>
      <c:valAx>
        <c:axId val="367078784"/>
        <c:scaling>
          <c:orientation val="minMax"/>
        </c:scaling>
        <c:delete val="0"/>
        <c:axPos val="r"/>
        <c:numFmt formatCode="0%" sourceLinked="1"/>
        <c:majorTickMark val="out"/>
        <c:minorTickMark val="none"/>
        <c:tickLblPos val="nextTo"/>
        <c:spPr>
          <a:ln>
            <a:noFill/>
          </a:ln>
        </c:spPr>
        <c:txPr>
          <a:bodyPr/>
          <a:lstStyle/>
          <a:p>
            <a:pPr>
              <a:defRPr lang="es-CO">
                <a:solidFill>
                  <a:schemeClr val="bg1"/>
                </a:solidFill>
              </a:defRPr>
            </a:pPr>
            <a:endParaRPr lang="en-US"/>
          </a:p>
        </c:txPr>
        <c:crossAx val="367088768"/>
        <c:crosses val="max"/>
        <c:crossBetween val="between"/>
      </c:valAx>
      <c:catAx>
        <c:axId val="367088768"/>
        <c:scaling>
          <c:orientation val="minMax"/>
        </c:scaling>
        <c:delete val="1"/>
        <c:axPos val="b"/>
        <c:majorTickMark val="out"/>
        <c:minorTickMark val="none"/>
        <c:tickLblPos val="none"/>
        <c:crossAx val="367078784"/>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1200" noProof="0"/>
            </a:pPr>
            <a:r>
              <a:rPr lang="es-ES" sz="1200" noProof="0"/>
              <a:t>Distribución de los hoteles según ZC y numero de </a:t>
            </a:r>
            <a:r>
              <a:rPr lang="es-ES" sz="1200" noProof="0" smtClean="0"/>
              <a:t>habitaciones en las ciudades principales</a:t>
            </a:r>
            <a:endParaRPr lang="es-ES" sz="1200" noProof="0"/>
          </a:p>
        </c:rich>
      </c:tx>
      <c:overlay val="0"/>
    </c:title>
    <c:autoTitleDeleted val="0"/>
    <c:plotArea>
      <c:layout>
        <c:manualLayout>
          <c:layoutTarget val="inner"/>
          <c:xMode val="edge"/>
          <c:yMode val="edge"/>
          <c:x val="0.12495551803978668"/>
          <c:y val="0.16475091776318657"/>
          <c:w val="0.81379881524630104"/>
          <c:h val="0.5236672160166026"/>
        </c:manualLayout>
      </c:layout>
      <c:barChart>
        <c:barDir val="col"/>
        <c:grouping val="stacked"/>
        <c:varyColors val="0"/>
        <c:ser>
          <c:idx val="0"/>
          <c:order val="0"/>
          <c:tx>
            <c:strRef>
              <c:f>Hoja1!$A$2</c:f>
              <c:strCache>
                <c:ptCount val="1"/>
                <c:pt idx="0">
                  <c:v>ZC I </c:v>
                </c:pt>
              </c:strCache>
            </c:strRef>
          </c:tx>
          <c:invertIfNegative val="0"/>
          <c:cat>
            <c:strRef>
              <c:f>Hoja1!$B$1:$F$1</c:f>
              <c:strCache>
                <c:ptCount val="5"/>
                <c:pt idx="0">
                  <c:v>&lt; 50 </c:v>
                </c:pt>
                <c:pt idx="1">
                  <c:v>50-99 </c:v>
                </c:pt>
                <c:pt idx="2">
                  <c:v>100-199 </c:v>
                </c:pt>
                <c:pt idx="3">
                  <c:v>200-299 </c:v>
                </c:pt>
                <c:pt idx="4">
                  <c:v>&gt;300 </c:v>
                </c:pt>
              </c:strCache>
            </c:strRef>
          </c:cat>
          <c:val>
            <c:numRef>
              <c:f>Hoja1!$B$2:$F$2</c:f>
              <c:numCache>
                <c:formatCode>General</c:formatCode>
                <c:ptCount val="5"/>
                <c:pt idx="0">
                  <c:v>240</c:v>
                </c:pt>
                <c:pt idx="1">
                  <c:v>176</c:v>
                </c:pt>
                <c:pt idx="2">
                  <c:v>55</c:v>
                </c:pt>
                <c:pt idx="3">
                  <c:v>65</c:v>
                </c:pt>
                <c:pt idx="4">
                  <c:v>6</c:v>
                </c:pt>
              </c:numCache>
            </c:numRef>
          </c:val>
        </c:ser>
        <c:ser>
          <c:idx val="1"/>
          <c:order val="1"/>
          <c:tx>
            <c:strRef>
              <c:f>Hoja1!$A$3</c:f>
              <c:strCache>
                <c:ptCount val="1"/>
                <c:pt idx="0">
                  <c:v>ZC II</c:v>
                </c:pt>
              </c:strCache>
            </c:strRef>
          </c:tx>
          <c:invertIfNegative val="0"/>
          <c:cat>
            <c:strRef>
              <c:f>Hoja1!$B$1:$F$1</c:f>
              <c:strCache>
                <c:ptCount val="5"/>
                <c:pt idx="0">
                  <c:v>&lt; 50 </c:v>
                </c:pt>
                <c:pt idx="1">
                  <c:v>50-99 </c:v>
                </c:pt>
                <c:pt idx="2">
                  <c:v>100-199 </c:v>
                </c:pt>
                <c:pt idx="3">
                  <c:v>200-299 </c:v>
                </c:pt>
                <c:pt idx="4">
                  <c:v>&gt;300 </c:v>
                </c:pt>
              </c:strCache>
            </c:strRef>
          </c:cat>
          <c:val>
            <c:numRef>
              <c:f>Hoja1!$B$3:$F$3</c:f>
              <c:numCache>
                <c:formatCode>General</c:formatCode>
                <c:ptCount val="5"/>
                <c:pt idx="0">
                  <c:v>110</c:v>
                </c:pt>
                <c:pt idx="1">
                  <c:v>90</c:v>
                </c:pt>
                <c:pt idx="2">
                  <c:v>35</c:v>
                </c:pt>
                <c:pt idx="3">
                  <c:v>10</c:v>
                </c:pt>
                <c:pt idx="4">
                  <c:v>0</c:v>
                </c:pt>
              </c:numCache>
            </c:numRef>
          </c:val>
        </c:ser>
        <c:ser>
          <c:idx val="2"/>
          <c:order val="2"/>
          <c:tx>
            <c:strRef>
              <c:f>Hoja1!$A$4</c:f>
              <c:strCache>
                <c:ptCount val="1"/>
                <c:pt idx="0">
                  <c:v>ZC III</c:v>
                </c:pt>
              </c:strCache>
            </c:strRef>
          </c:tx>
          <c:invertIfNegative val="0"/>
          <c:cat>
            <c:strRef>
              <c:f>Hoja1!$B$1:$F$1</c:f>
              <c:strCache>
                <c:ptCount val="5"/>
                <c:pt idx="0">
                  <c:v>&lt; 50 </c:v>
                </c:pt>
                <c:pt idx="1">
                  <c:v>50-99 </c:v>
                </c:pt>
                <c:pt idx="2">
                  <c:v>100-199 </c:v>
                </c:pt>
                <c:pt idx="3">
                  <c:v>200-299 </c:v>
                </c:pt>
                <c:pt idx="4">
                  <c:v>&gt;300 </c:v>
                </c:pt>
              </c:strCache>
            </c:strRef>
          </c:cat>
          <c:val>
            <c:numRef>
              <c:f>Hoja1!$B$4:$F$4</c:f>
              <c:numCache>
                <c:formatCode>General</c:formatCode>
                <c:ptCount val="5"/>
                <c:pt idx="0">
                  <c:v>75</c:v>
                </c:pt>
                <c:pt idx="1">
                  <c:v>45</c:v>
                </c:pt>
                <c:pt idx="2">
                  <c:v>9</c:v>
                </c:pt>
                <c:pt idx="3">
                  <c:v>6</c:v>
                </c:pt>
                <c:pt idx="4">
                  <c:v>0</c:v>
                </c:pt>
              </c:numCache>
            </c:numRef>
          </c:val>
        </c:ser>
        <c:ser>
          <c:idx val="3"/>
          <c:order val="3"/>
          <c:tx>
            <c:strRef>
              <c:f>Hoja1!$A$5</c:f>
              <c:strCache>
                <c:ptCount val="1"/>
                <c:pt idx="0">
                  <c:v>ZC IV</c:v>
                </c:pt>
              </c:strCache>
            </c:strRef>
          </c:tx>
          <c:invertIfNegative val="0"/>
          <c:cat>
            <c:strRef>
              <c:f>Hoja1!$B$1:$F$1</c:f>
              <c:strCache>
                <c:ptCount val="5"/>
                <c:pt idx="0">
                  <c:v>&lt; 50 </c:v>
                </c:pt>
                <c:pt idx="1">
                  <c:v>50-99 </c:v>
                </c:pt>
                <c:pt idx="2">
                  <c:v>100-199 </c:v>
                </c:pt>
                <c:pt idx="3">
                  <c:v>200-299 </c:v>
                </c:pt>
                <c:pt idx="4">
                  <c:v>&gt;300 </c:v>
                </c:pt>
              </c:strCache>
            </c:strRef>
          </c:cat>
          <c:val>
            <c:numRef>
              <c:f>Hoja1!$B$5:$F$5</c:f>
              <c:numCache>
                <c:formatCode>General</c:formatCode>
                <c:ptCount val="5"/>
                <c:pt idx="0">
                  <c:v>324</c:v>
                </c:pt>
                <c:pt idx="1">
                  <c:v>161</c:v>
                </c:pt>
                <c:pt idx="2">
                  <c:v>73</c:v>
                </c:pt>
                <c:pt idx="3">
                  <c:v>19</c:v>
                </c:pt>
                <c:pt idx="4">
                  <c:v>6</c:v>
                </c:pt>
              </c:numCache>
            </c:numRef>
          </c:val>
        </c:ser>
        <c:dLbls>
          <c:showLegendKey val="0"/>
          <c:showVal val="0"/>
          <c:showCatName val="0"/>
          <c:showSerName val="0"/>
          <c:showPercent val="0"/>
          <c:showBubbleSize val="0"/>
        </c:dLbls>
        <c:gapWidth val="150"/>
        <c:overlap val="100"/>
        <c:axId val="367130112"/>
        <c:axId val="367132032"/>
      </c:barChart>
      <c:lineChart>
        <c:grouping val="standard"/>
        <c:varyColors val="0"/>
        <c:ser>
          <c:idx val="4"/>
          <c:order val="4"/>
          <c:tx>
            <c:strRef>
              <c:f>Hoja1!$A$7</c:f>
              <c:strCache>
                <c:ptCount val="1"/>
                <c:pt idx="0">
                  <c:v>Total (%) nac.</c:v>
                </c:pt>
              </c:strCache>
            </c:strRef>
          </c:tx>
          <c:marker>
            <c:symbol val="none"/>
          </c:marker>
          <c:dLbls>
            <c:txPr>
              <a:bodyPr/>
              <a:lstStyle/>
              <a:p>
                <a:pPr>
                  <a:defRPr lang="es-CO"/>
                </a:pPr>
                <a:endParaRPr lang="en-US"/>
              </a:p>
            </c:txPr>
            <c:dLblPos val="t"/>
            <c:showLegendKey val="0"/>
            <c:showVal val="1"/>
            <c:showCatName val="0"/>
            <c:showSerName val="0"/>
            <c:showPercent val="0"/>
            <c:showBubbleSize val="0"/>
            <c:showLeaderLines val="0"/>
          </c:dLbls>
          <c:cat>
            <c:strRef>
              <c:f>Hoja1!$B$1:$F$1</c:f>
              <c:strCache>
                <c:ptCount val="5"/>
                <c:pt idx="0">
                  <c:v>&lt; 50 </c:v>
                </c:pt>
                <c:pt idx="1">
                  <c:v>50-99 </c:v>
                </c:pt>
                <c:pt idx="2">
                  <c:v>100-199 </c:v>
                </c:pt>
                <c:pt idx="3">
                  <c:v>200-299 </c:v>
                </c:pt>
                <c:pt idx="4">
                  <c:v>&gt;300 </c:v>
                </c:pt>
              </c:strCache>
            </c:strRef>
          </c:cat>
          <c:val>
            <c:numRef>
              <c:f>Hoja1!$B$7:$F$7</c:f>
              <c:numCache>
                <c:formatCode>0%</c:formatCode>
                <c:ptCount val="5"/>
                <c:pt idx="0">
                  <c:v>0.49767441860465628</c:v>
                </c:pt>
                <c:pt idx="1">
                  <c:v>0.31362126245847188</c:v>
                </c:pt>
                <c:pt idx="2">
                  <c:v>0.11428571428571511</c:v>
                </c:pt>
                <c:pt idx="3">
                  <c:v>6.6445182724252275E-2</c:v>
                </c:pt>
                <c:pt idx="4">
                  <c:v>7.9734219269103901E-3</c:v>
                </c:pt>
              </c:numCache>
            </c:numRef>
          </c:val>
          <c:smooth val="0"/>
        </c:ser>
        <c:dLbls>
          <c:showLegendKey val="0"/>
          <c:showVal val="0"/>
          <c:showCatName val="0"/>
          <c:showSerName val="0"/>
          <c:showPercent val="0"/>
          <c:showBubbleSize val="0"/>
        </c:dLbls>
        <c:marker val="1"/>
        <c:smooth val="0"/>
        <c:axId val="367156224"/>
        <c:axId val="367154688"/>
      </c:lineChart>
      <c:catAx>
        <c:axId val="367130112"/>
        <c:scaling>
          <c:orientation val="minMax"/>
        </c:scaling>
        <c:delete val="0"/>
        <c:axPos val="b"/>
        <c:title>
          <c:tx>
            <c:rich>
              <a:bodyPr/>
              <a:lstStyle/>
              <a:p>
                <a:pPr>
                  <a:defRPr lang="es-CO"/>
                </a:pPr>
                <a:r>
                  <a:rPr lang="es-CO"/>
                  <a:t>habitaciones</a:t>
                </a:r>
              </a:p>
            </c:rich>
          </c:tx>
          <c:overlay val="0"/>
        </c:title>
        <c:majorTickMark val="out"/>
        <c:minorTickMark val="none"/>
        <c:tickLblPos val="nextTo"/>
        <c:txPr>
          <a:bodyPr/>
          <a:lstStyle/>
          <a:p>
            <a:pPr>
              <a:defRPr lang="es-CO"/>
            </a:pPr>
            <a:endParaRPr lang="en-US"/>
          </a:p>
        </c:txPr>
        <c:crossAx val="367132032"/>
        <c:crosses val="autoZero"/>
        <c:auto val="1"/>
        <c:lblAlgn val="ctr"/>
        <c:lblOffset val="100"/>
        <c:noMultiLvlLbl val="0"/>
      </c:catAx>
      <c:valAx>
        <c:axId val="367132032"/>
        <c:scaling>
          <c:orientation val="minMax"/>
        </c:scaling>
        <c:delete val="0"/>
        <c:axPos val="l"/>
        <c:title>
          <c:tx>
            <c:rich>
              <a:bodyPr rot="-5400000" vert="horz"/>
              <a:lstStyle/>
              <a:p>
                <a:pPr>
                  <a:defRPr lang="es-CO"/>
                </a:pPr>
                <a:r>
                  <a:rPr lang="es-CO"/>
                  <a:t>hoteles</a:t>
                </a:r>
              </a:p>
            </c:rich>
          </c:tx>
          <c:overlay val="0"/>
        </c:title>
        <c:numFmt formatCode="General" sourceLinked="1"/>
        <c:majorTickMark val="out"/>
        <c:minorTickMark val="none"/>
        <c:tickLblPos val="nextTo"/>
        <c:txPr>
          <a:bodyPr/>
          <a:lstStyle/>
          <a:p>
            <a:pPr>
              <a:defRPr lang="es-CO"/>
            </a:pPr>
            <a:endParaRPr lang="en-US"/>
          </a:p>
        </c:txPr>
        <c:crossAx val="367130112"/>
        <c:crosses val="autoZero"/>
        <c:crossBetween val="between"/>
      </c:valAx>
      <c:valAx>
        <c:axId val="367154688"/>
        <c:scaling>
          <c:orientation val="minMax"/>
          <c:max val="0.55000000000000004"/>
        </c:scaling>
        <c:delete val="0"/>
        <c:axPos val="r"/>
        <c:numFmt formatCode="0%" sourceLinked="1"/>
        <c:majorTickMark val="out"/>
        <c:minorTickMark val="none"/>
        <c:tickLblPos val="nextTo"/>
        <c:spPr>
          <a:ln>
            <a:noFill/>
          </a:ln>
        </c:spPr>
        <c:txPr>
          <a:bodyPr/>
          <a:lstStyle/>
          <a:p>
            <a:pPr>
              <a:defRPr lang="es-CO">
                <a:solidFill>
                  <a:schemeClr val="bg1"/>
                </a:solidFill>
              </a:defRPr>
            </a:pPr>
            <a:endParaRPr lang="en-US"/>
          </a:p>
        </c:txPr>
        <c:crossAx val="367156224"/>
        <c:crosses val="max"/>
        <c:crossBetween val="between"/>
      </c:valAx>
      <c:catAx>
        <c:axId val="367156224"/>
        <c:scaling>
          <c:orientation val="minMax"/>
        </c:scaling>
        <c:delete val="1"/>
        <c:axPos val="b"/>
        <c:majorTickMark val="out"/>
        <c:minorTickMark val="none"/>
        <c:tickLblPos val="none"/>
        <c:crossAx val="367154688"/>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878435898313273"/>
          <c:y val="8.5023559498841828E-2"/>
          <c:w val="0.67981145007378641"/>
          <c:h val="0.61338746763688523"/>
        </c:manualLayout>
      </c:layout>
      <c:scatterChart>
        <c:scatterStyle val="lineMarker"/>
        <c:varyColors val="0"/>
        <c:ser>
          <c:idx val="0"/>
          <c:order val="0"/>
          <c:spPr>
            <a:ln w="28575">
              <a:noFill/>
            </a:ln>
          </c:spPr>
          <c:trendline>
            <c:spPr>
              <a:ln>
                <a:solidFill>
                  <a:srgbClr val="FF0000"/>
                </a:solidFill>
              </a:ln>
            </c:spPr>
            <c:trendlineType val="linear"/>
            <c:dispRSqr val="1"/>
            <c:dispEq val="1"/>
            <c:trendlineLbl>
              <c:layout>
                <c:manualLayout>
                  <c:x val="0.30490175296860988"/>
                  <c:y val="0.23666742656636192"/>
                </c:manualLayout>
              </c:layout>
              <c:numFmt formatCode="General" sourceLinked="0"/>
              <c:txPr>
                <a:bodyPr/>
                <a:lstStyle/>
                <a:p>
                  <a:pPr>
                    <a:defRPr lang="es-CO"/>
                  </a:pPr>
                  <a:endParaRPr lang="en-US"/>
                </a:p>
              </c:txPr>
            </c:trendlineLbl>
          </c:trendline>
          <c:xVal>
            <c:numRef>
              <c:f>Bog!$K$2:$K$13</c:f>
              <c:numCache>
                <c:formatCode>General</c:formatCode>
                <c:ptCount val="12"/>
                <c:pt idx="0">
                  <c:v>202</c:v>
                </c:pt>
                <c:pt idx="1">
                  <c:v>90</c:v>
                </c:pt>
                <c:pt idx="2">
                  <c:v>202</c:v>
                </c:pt>
                <c:pt idx="3">
                  <c:v>90</c:v>
                </c:pt>
                <c:pt idx="4">
                  <c:v>92</c:v>
                </c:pt>
                <c:pt idx="5">
                  <c:v>61</c:v>
                </c:pt>
                <c:pt idx="6">
                  <c:v>202</c:v>
                </c:pt>
                <c:pt idx="7">
                  <c:v>90</c:v>
                </c:pt>
                <c:pt idx="8">
                  <c:v>92</c:v>
                </c:pt>
                <c:pt idx="9">
                  <c:v>61</c:v>
                </c:pt>
                <c:pt idx="10">
                  <c:v>202</c:v>
                </c:pt>
                <c:pt idx="11">
                  <c:v>92</c:v>
                </c:pt>
              </c:numCache>
            </c:numRef>
          </c:xVal>
          <c:yVal>
            <c:numRef>
              <c:f>Bog!$M$2:$M$13</c:f>
              <c:numCache>
                <c:formatCode>General</c:formatCode>
                <c:ptCount val="12"/>
                <c:pt idx="0">
                  <c:v>5289.7780821917795</c:v>
                </c:pt>
                <c:pt idx="1">
                  <c:v>907.29041095890454</c:v>
                </c:pt>
                <c:pt idx="2">
                  <c:v>5526.0273972602663</c:v>
                </c:pt>
                <c:pt idx="3">
                  <c:v>989.66301369863004</c:v>
                </c:pt>
                <c:pt idx="4">
                  <c:v>1211.4219178082201</c:v>
                </c:pt>
                <c:pt idx="5">
                  <c:v>866.4290410958904</c:v>
                </c:pt>
                <c:pt idx="6">
                  <c:v>5450.5562465753565</c:v>
                </c:pt>
                <c:pt idx="7">
                  <c:v>986.42465753424642</c:v>
                </c:pt>
                <c:pt idx="8">
                  <c:v>1385.9616438356159</c:v>
                </c:pt>
                <c:pt idx="9">
                  <c:v>388.802191780822</c:v>
                </c:pt>
                <c:pt idx="10">
                  <c:v>5196.5272328767123</c:v>
                </c:pt>
                <c:pt idx="11">
                  <c:v>963.10684931506842</c:v>
                </c:pt>
              </c:numCache>
            </c:numRef>
          </c:yVal>
          <c:smooth val="0"/>
        </c:ser>
        <c:dLbls>
          <c:showLegendKey val="0"/>
          <c:showVal val="0"/>
          <c:showCatName val="0"/>
          <c:showSerName val="0"/>
          <c:showPercent val="0"/>
          <c:showBubbleSize val="0"/>
        </c:dLbls>
        <c:axId val="367173632"/>
        <c:axId val="367175552"/>
      </c:scatterChart>
      <c:valAx>
        <c:axId val="367173632"/>
        <c:scaling>
          <c:orientation val="minMax"/>
        </c:scaling>
        <c:delete val="0"/>
        <c:axPos val="b"/>
        <c:title>
          <c:tx>
            <c:rich>
              <a:bodyPr/>
              <a:lstStyle/>
              <a:p>
                <a:pPr>
                  <a:defRPr lang="es-CO"/>
                </a:pPr>
                <a:r>
                  <a:rPr lang="en-US" dirty="0"/>
                  <a:t># </a:t>
                </a:r>
                <a:r>
                  <a:rPr lang="en-US" dirty="0" err="1"/>
                  <a:t>habitaciones</a:t>
                </a:r>
                <a:endParaRPr lang="en-US" dirty="0"/>
              </a:p>
            </c:rich>
          </c:tx>
          <c:layout>
            <c:manualLayout>
              <c:xMode val="edge"/>
              <c:yMode val="edge"/>
              <c:x val="0.44680327196810032"/>
              <c:y val="0.85058305636989873"/>
            </c:manualLayout>
          </c:layout>
          <c:overlay val="0"/>
        </c:title>
        <c:numFmt formatCode="General" sourceLinked="1"/>
        <c:majorTickMark val="out"/>
        <c:minorTickMark val="none"/>
        <c:tickLblPos val="nextTo"/>
        <c:txPr>
          <a:bodyPr/>
          <a:lstStyle/>
          <a:p>
            <a:pPr>
              <a:defRPr lang="es-CO"/>
            </a:pPr>
            <a:endParaRPr lang="en-US"/>
          </a:p>
        </c:txPr>
        <c:crossAx val="367175552"/>
        <c:crosses val="autoZero"/>
        <c:crossBetween val="midCat"/>
      </c:valAx>
      <c:valAx>
        <c:axId val="367175552"/>
        <c:scaling>
          <c:orientation val="minMax"/>
        </c:scaling>
        <c:delete val="0"/>
        <c:axPos val="l"/>
        <c:title>
          <c:tx>
            <c:rich>
              <a:bodyPr rot="-5400000" vert="horz"/>
              <a:lstStyle/>
              <a:p>
                <a:pPr>
                  <a:defRPr lang="es-CO"/>
                </a:pPr>
                <a:r>
                  <a:rPr lang="es-ES" dirty="0"/>
                  <a:t>Consumo eléctrico (</a:t>
                </a:r>
                <a:r>
                  <a:rPr lang="es-ES" dirty="0" smtClean="0"/>
                  <a:t>kWh-e /día</a:t>
                </a:r>
                <a:r>
                  <a:rPr lang="es-ES" dirty="0"/>
                  <a:t>)</a:t>
                </a:r>
              </a:p>
            </c:rich>
          </c:tx>
          <c:overlay val="0"/>
        </c:title>
        <c:numFmt formatCode="General" sourceLinked="1"/>
        <c:majorTickMark val="out"/>
        <c:minorTickMark val="none"/>
        <c:tickLblPos val="nextTo"/>
        <c:txPr>
          <a:bodyPr/>
          <a:lstStyle/>
          <a:p>
            <a:pPr>
              <a:defRPr lang="es-CO"/>
            </a:pPr>
            <a:endParaRPr lang="en-US"/>
          </a:p>
        </c:txPr>
        <c:crossAx val="367173632"/>
        <c:crosses val="autoZero"/>
        <c:crossBetween val="midCat"/>
      </c:valAx>
    </c:plotArea>
    <c:plotVisOnly val="1"/>
    <c:dispBlanksAs val="gap"/>
    <c:showDLblsOverMax val="0"/>
  </c:chart>
  <c:txPr>
    <a:bodyPr/>
    <a:lstStyle/>
    <a:p>
      <a:pPr>
        <a:defRPr sz="11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0.27731</cdr:x>
      <cdr:y>0.23636</cdr:y>
    </cdr:from>
    <cdr:to>
      <cdr:x>0.38062</cdr:x>
      <cdr:y>0.34091</cdr:y>
    </cdr:to>
    <cdr:sp macro="" textlink="">
      <cdr:nvSpPr>
        <cdr:cNvPr id="4" name="3 CuadroTexto"/>
        <cdr:cNvSpPr txBox="1"/>
      </cdr:nvSpPr>
      <cdr:spPr>
        <a:xfrm xmlns:a="http://schemas.openxmlformats.org/drawingml/2006/main">
          <a:off x="1686459" y="758059"/>
          <a:ext cx="628257" cy="335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dirty="0" smtClean="0">
              <a:solidFill>
                <a:srgbClr val="FF0000"/>
              </a:solidFill>
            </a:rPr>
            <a:t>69%</a:t>
          </a:r>
          <a:endParaRPr lang="es-CO" sz="1100" dirty="0">
            <a:solidFill>
              <a:srgbClr val="FF0000"/>
            </a:solidFill>
          </a:endParaRPr>
        </a:p>
      </cdr:txBody>
    </cdr:sp>
  </cdr:relSizeAnchor>
  <cdr:relSizeAnchor xmlns:cdr="http://schemas.openxmlformats.org/drawingml/2006/chartDrawing">
    <cdr:from>
      <cdr:x>0.11392</cdr:x>
      <cdr:y>0.14207</cdr:y>
    </cdr:from>
    <cdr:to>
      <cdr:x>0.39358</cdr:x>
      <cdr:y>0.6648</cdr:y>
    </cdr:to>
    <cdr:sp macro="" textlink="">
      <cdr:nvSpPr>
        <cdr:cNvPr id="3" name="2 Rectángulo"/>
        <cdr:cNvSpPr/>
      </cdr:nvSpPr>
      <cdr:spPr>
        <a:xfrm xmlns:a="http://schemas.openxmlformats.org/drawingml/2006/main">
          <a:off x="692828" y="455646"/>
          <a:ext cx="1700752" cy="1676512"/>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s-ES"/>
        </a:p>
      </cdr:txBody>
    </cdr:sp>
  </cdr:relSizeAnchor>
</c:userShapes>
</file>

<file path=word/drawings/drawing10.xml><?xml version="1.0" encoding="utf-8"?>
<c:userShapes xmlns:c="http://schemas.openxmlformats.org/drawingml/2006/chart">
  <cdr:relSizeAnchor xmlns:cdr="http://schemas.openxmlformats.org/drawingml/2006/chartDrawing">
    <cdr:from>
      <cdr:x>0.08701</cdr:x>
      <cdr:y>0.92615</cdr:y>
    </cdr:from>
    <cdr:to>
      <cdr:x>0.95028</cdr:x>
      <cdr:y>0.97846</cdr:y>
    </cdr:to>
    <cdr:sp macro="" textlink="">
      <cdr:nvSpPr>
        <cdr:cNvPr id="2" name="1 CuadroTexto"/>
        <cdr:cNvSpPr txBox="1"/>
      </cdr:nvSpPr>
      <cdr:spPr>
        <a:xfrm xmlns:a="http://schemas.openxmlformats.org/drawingml/2006/main">
          <a:off x="733426" y="2867025"/>
          <a:ext cx="727710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50" b="1"/>
            <a:t>COGEN   </a:t>
          </a:r>
          <a:r>
            <a:rPr lang="es-ES" sz="1050" b="1" baseline="0"/>
            <a:t>      A.A           Control A.A        E.S.           CALD           PISC</a:t>
          </a:r>
          <a:endParaRPr lang="es-ES" sz="1050" b="1"/>
        </a:p>
      </cdr:txBody>
    </cdr:sp>
  </cdr:relSizeAnchor>
</c:userShapes>
</file>

<file path=word/drawings/drawing11.xml><?xml version="1.0" encoding="utf-8"?>
<c:userShapes xmlns:c="http://schemas.openxmlformats.org/drawingml/2006/chart">
  <cdr:relSizeAnchor xmlns:cdr="http://schemas.openxmlformats.org/drawingml/2006/chartDrawing">
    <cdr:from>
      <cdr:x>0.5679</cdr:x>
      <cdr:y>0.49127</cdr:y>
    </cdr:from>
    <cdr:to>
      <cdr:x>0.74747</cdr:x>
      <cdr:y>0.5206</cdr:y>
    </cdr:to>
    <cdr:sp macro="" textlink="">
      <cdr:nvSpPr>
        <cdr:cNvPr id="4" name="3 CuadroTexto"/>
        <cdr:cNvSpPr txBox="1"/>
      </cdr:nvSpPr>
      <cdr:spPr>
        <a:xfrm xmlns:a="http://schemas.openxmlformats.org/drawingml/2006/main">
          <a:off x="3066695" y="1704351"/>
          <a:ext cx="969685" cy="1017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000" dirty="0"/>
            <a:t>A.A</a:t>
          </a:r>
          <a:r>
            <a:rPr lang="es-ES" sz="1100" dirty="0"/>
            <a:t>.</a:t>
          </a:r>
        </a:p>
      </cdr:txBody>
    </cdr:sp>
  </cdr:relSizeAnchor>
  <cdr:relSizeAnchor xmlns:cdr="http://schemas.openxmlformats.org/drawingml/2006/chartDrawing">
    <cdr:from>
      <cdr:x>0.70293</cdr:x>
      <cdr:y>0.55102</cdr:y>
    </cdr:from>
    <cdr:to>
      <cdr:x>0.88249</cdr:x>
      <cdr:y>0.58035</cdr:y>
    </cdr:to>
    <cdr:sp macro="" textlink="">
      <cdr:nvSpPr>
        <cdr:cNvPr id="5" name="1 CuadroTexto"/>
        <cdr:cNvSpPr txBox="1"/>
      </cdr:nvSpPr>
      <cdr:spPr>
        <a:xfrm xmlns:a="http://schemas.openxmlformats.org/drawingml/2006/main">
          <a:off x="3795850" y="1911654"/>
          <a:ext cx="969631" cy="101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dirty="0"/>
            <a:t>COGEN</a:t>
          </a:r>
          <a:endParaRPr lang="es-ES" sz="1100" dirty="0"/>
        </a:p>
      </cdr:txBody>
    </cdr:sp>
  </cdr:relSizeAnchor>
  <cdr:relSizeAnchor xmlns:cdr="http://schemas.openxmlformats.org/drawingml/2006/chartDrawing">
    <cdr:from>
      <cdr:x>0.45504</cdr:x>
      <cdr:y>0.11766</cdr:y>
    </cdr:from>
    <cdr:to>
      <cdr:x>0.63461</cdr:x>
      <cdr:y>0.14699</cdr:y>
    </cdr:to>
    <cdr:sp macro="" textlink="">
      <cdr:nvSpPr>
        <cdr:cNvPr id="6" name="1 CuadroTexto"/>
        <cdr:cNvSpPr txBox="1"/>
      </cdr:nvSpPr>
      <cdr:spPr>
        <a:xfrm xmlns:a="http://schemas.openxmlformats.org/drawingml/2006/main">
          <a:off x="2457234" y="408189"/>
          <a:ext cx="969685" cy="1017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E.S.</a:t>
          </a:r>
        </a:p>
      </cdr:txBody>
    </cdr:sp>
  </cdr:relSizeAnchor>
  <cdr:relSizeAnchor xmlns:cdr="http://schemas.openxmlformats.org/drawingml/2006/chartDrawing">
    <cdr:from>
      <cdr:x>0.37365</cdr:x>
      <cdr:y>0.78973</cdr:y>
    </cdr:from>
    <cdr:to>
      <cdr:x>0.55321</cdr:x>
      <cdr:y>0.81906</cdr:y>
    </cdr:to>
    <cdr:sp macro="" textlink="">
      <cdr:nvSpPr>
        <cdr:cNvPr id="8" name="1 CuadroTexto"/>
        <cdr:cNvSpPr txBox="1"/>
      </cdr:nvSpPr>
      <cdr:spPr>
        <a:xfrm xmlns:a="http://schemas.openxmlformats.org/drawingml/2006/main">
          <a:off x="2762271" y="4313439"/>
          <a:ext cx="1327444" cy="1601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t>PISC</a:t>
          </a:r>
          <a:endParaRPr lang="es-ES" sz="1100"/>
        </a:p>
      </cdr:txBody>
    </cdr:sp>
  </cdr:relSizeAnchor>
  <cdr:relSizeAnchor xmlns:cdr="http://schemas.openxmlformats.org/drawingml/2006/chartDrawing">
    <cdr:from>
      <cdr:x>0.64911</cdr:x>
      <cdr:y>0.615</cdr:y>
    </cdr:from>
    <cdr:to>
      <cdr:x>0.83255</cdr:x>
      <cdr:y>0.7962</cdr:y>
    </cdr:to>
    <cdr:sp macro="" textlink="">
      <cdr:nvSpPr>
        <cdr:cNvPr id="7" name="6 Elipse"/>
        <cdr:cNvSpPr/>
      </cdr:nvSpPr>
      <cdr:spPr>
        <a:xfrm xmlns:a="http://schemas.openxmlformats.org/drawingml/2006/main">
          <a:off x="3505200" y="2133600"/>
          <a:ext cx="990600" cy="628650"/>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0.23909</cdr:x>
      <cdr:y>0.18318</cdr:y>
    </cdr:from>
    <cdr:to>
      <cdr:x>0.59848</cdr:x>
      <cdr:y>0.43736</cdr:y>
    </cdr:to>
    <cdr:sp macro="" textlink="">
      <cdr:nvSpPr>
        <cdr:cNvPr id="9" name="1 Elipse"/>
        <cdr:cNvSpPr/>
      </cdr:nvSpPr>
      <cdr:spPr>
        <a:xfrm xmlns:a="http://schemas.openxmlformats.org/drawingml/2006/main" rot="19587565">
          <a:off x="1291107" y="635501"/>
          <a:ext cx="1940717" cy="881826"/>
        </a:xfrm>
        <a:prstGeom xmlns:a="http://schemas.openxmlformats.org/drawingml/2006/main" prst="ellips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ES"/>
        </a:p>
      </cdr:txBody>
    </cdr:sp>
  </cdr:relSizeAnchor>
  <cdr:relSizeAnchor xmlns:cdr="http://schemas.openxmlformats.org/drawingml/2006/chartDrawing">
    <cdr:from>
      <cdr:x>0.48683</cdr:x>
      <cdr:y>0.53263</cdr:y>
    </cdr:from>
    <cdr:to>
      <cdr:x>0.67027</cdr:x>
      <cdr:y>0.71384</cdr:y>
    </cdr:to>
    <cdr:sp macro="" textlink="">
      <cdr:nvSpPr>
        <cdr:cNvPr id="10" name="1 Elipse"/>
        <cdr:cNvSpPr/>
      </cdr:nvSpPr>
      <cdr:spPr>
        <a:xfrm xmlns:a="http://schemas.openxmlformats.org/drawingml/2006/main">
          <a:off x="2628900" y="1847850"/>
          <a:ext cx="990600" cy="628650"/>
        </a:xfrm>
        <a:prstGeom xmlns:a="http://schemas.openxmlformats.org/drawingml/2006/main" prst="ellips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ES"/>
        </a:p>
      </cdr:txBody>
    </cdr:sp>
  </cdr:relSizeAnchor>
  <cdr:relSizeAnchor xmlns:cdr="http://schemas.openxmlformats.org/drawingml/2006/chartDrawing">
    <cdr:from>
      <cdr:x>0.23636</cdr:x>
      <cdr:y>0.5848</cdr:y>
    </cdr:from>
    <cdr:to>
      <cdr:x>0.51329</cdr:x>
      <cdr:y>0.7962</cdr:y>
    </cdr:to>
    <cdr:sp macro="" textlink="">
      <cdr:nvSpPr>
        <cdr:cNvPr id="11" name="1 Elipse"/>
        <cdr:cNvSpPr/>
      </cdr:nvSpPr>
      <cdr:spPr>
        <a:xfrm xmlns:a="http://schemas.openxmlformats.org/drawingml/2006/main">
          <a:off x="1276349" y="2028825"/>
          <a:ext cx="1495425" cy="733425"/>
        </a:xfrm>
        <a:prstGeom xmlns:a="http://schemas.openxmlformats.org/drawingml/2006/main" prst="ellipse">
          <a:avLst/>
        </a:prstGeom>
        <a:noFill xmlns:a="http://schemas.openxmlformats.org/drawingml/2006/main"/>
        <a:ln xmlns:a="http://schemas.openxmlformats.org/drawingml/2006/main" w="2540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ES"/>
        </a:p>
      </cdr:txBody>
    </cdr:sp>
  </cdr:relSizeAnchor>
</c:userShapes>
</file>

<file path=word/drawings/drawing12.xml><?xml version="1.0" encoding="utf-8"?>
<c:userShapes xmlns:c="http://schemas.openxmlformats.org/drawingml/2006/chart">
  <cdr:relSizeAnchor xmlns:cdr="http://schemas.openxmlformats.org/drawingml/2006/chartDrawing">
    <cdr:from>
      <cdr:x>0.70588</cdr:x>
      <cdr:y>0.18251</cdr:y>
    </cdr:from>
    <cdr:to>
      <cdr:x>0.88545</cdr:x>
      <cdr:y>0.21184</cdr:y>
    </cdr:to>
    <cdr:sp macro="" textlink="">
      <cdr:nvSpPr>
        <cdr:cNvPr id="6" name="1 CuadroTexto"/>
        <cdr:cNvSpPr txBox="1"/>
      </cdr:nvSpPr>
      <cdr:spPr>
        <a:xfrm xmlns:a="http://schemas.openxmlformats.org/drawingml/2006/main">
          <a:off x="6000792" y="928694"/>
          <a:ext cx="1526546" cy="149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dirty="0"/>
            <a:t>E.S.</a:t>
          </a:r>
        </a:p>
      </cdr:txBody>
    </cdr:sp>
  </cdr:relSizeAnchor>
  <cdr:relSizeAnchor xmlns:cdr="http://schemas.openxmlformats.org/drawingml/2006/chartDrawing">
    <cdr:from>
      <cdr:x>0.35304</cdr:x>
      <cdr:y>0.73594</cdr:y>
    </cdr:from>
    <cdr:to>
      <cdr:x>0.53261</cdr:x>
      <cdr:y>0.76527</cdr:y>
    </cdr:to>
    <cdr:sp macro="" textlink="">
      <cdr:nvSpPr>
        <cdr:cNvPr id="7" name="1 CuadroTexto"/>
        <cdr:cNvSpPr txBox="1"/>
      </cdr:nvSpPr>
      <cdr:spPr>
        <a:xfrm xmlns:a="http://schemas.openxmlformats.org/drawingml/2006/main">
          <a:off x="1906410" y="2378708"/>
          <a:ext cx="969686" cy="948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dirty="0"/>
            <a:t>Control A.A.</a:t>
          </a:r>
        </a:p>
      </cdr:txBody>
    </cdr:sp>
  </cdr:relSizeAnchor>
  <cdr:relSizeAnchor xmlns:cdr="http://schemas.openxmlformats.org/drawingml/2006/chartDrawing">
    <cdr:from>
      <cdr:x>0.66387</cdr:x>
      <cdr:y>0.7375</cdr:y>
    </cdr:from>
    <cdr:to>
      <cdr:x>0.84343</cdr:x>
      <cdr:y>0.76683</cdr:y>
    </cdr:to>
    <cdr:sp macro="" textlink="">
      <cdr:nvSpPr>
        <cdr:cNvPr id="8" name="1 CuadroTexto"/>
        <cdr:cNvSpPr txBox="1"/>
      </cdr:nvSpPr>
      <cdr:spPr>
        <a:xfrm xmlns:a="http://schemas.openxmlformats.org/drawingml/2006/main">
          <a:off x="3584925" y="2383755"/>
          <a:ext cx="969631" cy="948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dirty="0"/>
            <a:t>PISC</a:t>
          </a:r>
        </a:p>
      </cdr:txBody>
    </cdr:sp>
  </cdr:relSizeAnchor>
  <cdr:relSizeAnchor xmlns:cdr="http://schemas.openxmlformats.org/drawingml/2006/chartDrawing">
    <cdr:from>
      <cdr:x>0.28663</cdr:x>
      <cdr:y>0.49814</cdr:y>
    </cdr:from>
    <cdr:to>
      <cdr:x>0.40668</cdr:x>
      <cdr:y>0.51471</cdr:y>
    </cdr:to>
    <cdr:sp macro="" textlink="">
      <cdr:nvSpPr>
        <cdr:cNvPr id="9" name="1 CuadroTexto"/>
        <cdr:cNvSpPr txBox="1"/>
      </cdr:nvSpPr>
      <cdr:spPr>
        <a:xfrm xmlns:a="http://schemas.openxmlformats.org/drawingml/2006/main">
          <a:off x="1547820" y="1610080"/>
          <a:ext cx="648275" cy="535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dirty="0"/>
            <a:t>CALD</a:t>
          </a:r>
        </a:p>
      </cdr:txBody>
    </cdr:sp>
  </cdr:relSizeAnchor>
  <cdr:relSizeAnchor xmlns:cdr="http://schemas.openxmlformats.org/drawingml/2006/chartDrawing">
    <cdr:from>
      <cdr:x>0.33219</cdr:x>
      <cdr:y>0.51962</cdr:y>
    </cdr:from>
    <cdr:to>
      <cdr:x>0.53387</cdr:x>
      <cdr:y>0.58982</cdr:y>
    </cdr:to>
    <cdr:sp macro="" textlink="">
      <cdr:nvSpPr>
        <cdr:cNvPr id="10" name="9 Elipse"/>
        <cdr:cNvSpPr/>
      </cdr:nvSpPr>
      <cdr:spPr>
        <a:xfrm xmlns:a="http://schemas.openxmlformats.org/drawingml/2006/main">
          <a:off x="1793855" y="1679518"/>
          <a:ext cx="1089080" cy="226901"/>
        </a:xfrm>
        <a:prstGeom xmlns:a="http://schemas.openxmlformats.org/drawingml/2006/main" prst="ellips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0.49798</cdr:x>
      <cdr:y>0.48495</cdr:y>
    </cdr:from>
    <cdr:to>
      <cdr:x>0.53999</cdr:x>
      <cdr:y>0.70958</cdr:y>
    </cdr:to>
    <cdr:sp macro="" textlink="">
      <cdr:nvSpPr>
        <cdr:cNvPr id="11" name="1 Elipse"/>
        <cdr:cNvSpPr/>
      </cdr:nvSpPr>
      <cdr:spPr>
        <a:xfrm xmlns:a="http://schemas.openxmlformats.org/drawingml/2006/main" rot="5400000">
          <a:off x="2439512" y="1817063"/>
          <a:ext cx="726050" cy="226855"/>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dr:relSizeAnchor xmlns:cdr="http://schemas.openxmlformats.org/drawingml/2006/chartDrawing">
    <cdr:from>
      <cdr:x>0.5511</cdr:x>
      <cdr:y>0.56989</cdr:y>
    </cdr:from>
    <cdr:to>
      <cdr:x>0.83682</cdr:x>
      <cdr:y>0.66817</cdr:y>
    </cdr:to>
    <cdr:sp macro="" textlink="">
      <cdr:nvSpPr>
        <cdr:cNvPr id="12" name="1 Elipse"/>
        <cdr:cNvSpPr/>
      </cdr:nvSpPr>
      <cdr:spPr>
        <a:xfrm xmlns:a="http://schemas.openxmlformats.org/drawingml/2006/main">
          <a:off x="2975944" y="1841999"/>
          <a:ext cx="1542900" cy="317660"/>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dr:relSizeAnchor xmlns:cdr="http://schemas.openxmlformats.org/drawingml/2006/chartDrawing">
    <cdr:from>
      <cdr:x>0.66316</cdr:x>
      <cdr:y>0.21738</cdr:y>
    </cdr:from>
    <cdr:to>
      <cdr:x>0.89174</cdr:x>
      <cdr:y>0.31565</cdr:y>
    </cdr:to>
    <cdr:sp macro="" textlink="">
      <cdr:nvSpPr>
        <cdr:cNvPr id="13" name="1 Elipse"/>
        <cdr:cNvSpPr/>
      </cdr:nvSpPr>
      <cdr:spPr>
        <a:xfrm xmlns:a="http://schemas.openxmlformats.org/drawingml/2006/main" rot="20528242">
          <a:off x="3581082" y="702622"/>
          <a:ext cx="1234341" cy="317628"/>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userShapes>
</file>

<file path=word/drawings/drawing2.xml><?xml version="1.0" encoding="utf-8"?>
<c:userShapes xmlns:c="http://schemas.openxmlformats.org/drawingml/2006/chart">
  <cdr:relSizeAnchor xmlns:cdr="http://schemas.openxmlformats.org/drawingml/2006/chartDrawing">
    <cdr:from>
      <cdr:x>0.11541</cdr:x>
      <cdr:y>0.70938</cdr:y>
    </cdr:from>
    <cdr:to>
      <cdr:x>0.375</cdr:x>
      <cdr:y>0.85</cdr:y>
    </cdr:to>
    <cdr:sp macro="" textlink="">
      <cdr:nvSpPr>
        <cdr:cNvPr id="2" name="1 Rectángulo"/>
        <cdr:cNvSpPr/>
      </cdr:nvSpPr>
      <cdr:spPr>
        <a:xfrm xmlns:a="http://schemas.openxmlformats.org/drawingml/2006/main">
          <a:off x="1007726" y="2234515"/>
          <a:ext cx="2266634" cy="442964"/>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endParaRPr lang="es-ES"/>
        </a:p>
        <a:p xmlns:a="http://schemas.openxmlformats.org/drawingml/2006/main">
          <a:pPr algn="ctr"/>
          <a:r>
            <a:rPr lang="es-ES"/>
            <a:t>ZC I</a:t>
          </a:r>
        </a:p>
      </cdr:txBody>
    </cdr:sp>
  </cdr:relSizeAnchor>
  <cdr:relSizeAnchor xmlns:cdr="http://schemas.openxmlformats.org/drawingml/2006/chartDrawing">
    <cdr:from>
      <cdr:x>0.38013</cdr:x>
      <cdr:y>0.70937</cdr:y>
    </cdr:from>
    <cdr:to>
      <cdr:x>0.70226</cdr:x>
      <cdr:y>0.85</cdr:y>
    </cdr:to>
    <cdr:sp macro="" textlink="">
      <cdr:nvSpPr>
        <cdr:cNvPr id="3" name="1 Rectángulo"/>
        <cdr:cNvSpPr/>
      </cdr:nvSpPr>
      <cdr:spPr>
        <a:xfrm xmlns:a="http://schemas.openxmlformats.org/drawingml/2006/main">
          <a:off x="3319183" y="2234513"/>
          <a:ext cx="2812677" cy="442964"/>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es-ES" dirty="0"/>
        </a:p>
        <a:p xmlns:a="http://schemas.openxmlformats.org/drawingml/2006/main">
          <a:pPr algn="ctr"/>
          <a:r>
            <a:rPr lang="es-ES" dirty="0"/>
            <a:t>ZC </a:t>
          </a:r>
          <a:r>
            <a:rPr lang="es-ES" dirty="0" smtClean="0"/>
            <a:t>II&amp;III</a:t>
          </a:r>
          <a:endParaRPr lang="es-ES" dirty="0"/>
        </a:p>
      </cdr:txBody>
    </cdr:sp>
  </cdr:relSizeAnchor>
  <cdr:relSizeAnchor xmlns:cdr="http://schemas.openxmlformats.org/drawingml/2006/chartDrawing">
    <cdr:from>
      <cdr:x>0.70739</cdr:x>
      <cdr:y>0.70937</cdr:y>
    </cdr:from>
    <cdr:to>
      <cdr:x>0.92556</cdr:x>
      <cdr:y>0.85</cdr:y>
    </cdr:to>
    <cdr:sp macro="" textlink="">
      <cdr:nvSpPr>
        <cdr:cNvPr id="4" name="1 Rectángulo"/>
        <cdr:cNvSpPr/>
      </cdr:nvSpPr>
      <cdr:spPr>
        <a:xfrm xmlns:a="http://schemas.openxmlformats.org/drawingml/2006/main">
          <a:off x="6176684" y="2234513"/>
          <a:ext cx="1905000" cy="442964"/>
        </a:xfrm>
        <a:prstGeom xmlns:a="http://schemas.openxmlformats.org/drawingml/2006/main" prst="rect">
          <a:avLst/>
        </a:prstGeom>
        <a:noFill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endParaRPr lang="es-ES"/>
        </a:p>
        <a:p xmlns:a="http://schemas.openxmlformats.org/drawingml/2006/main">
          <a:pPr algn="ctr"/>
          <a:r>
            <a:rPr lang="es-ES"/>
            <a:t>ZC IV</a:t>
          </a:r>
        </a:p>
      </cdr:txBody>
    </cdr:sp>
  </cdr:relSizeAnchor>
</c:userShapes>
</file>

<file path=word/drawings/drawing3.xml><?xml version="1.0" encoding="utf-8"?>
<c:userShapes xmlns:c="http://schemas.openxmlformats.org/drawingml/2006/chart">
  <cdr:relSizeAnchor xmlns:cdr="http://schemas.openxmlformats.org/drawingml/2006/chartDrawing">
    <cdr:from>
      <cdr:x>0.14235</cdr:x>
      <cdr:y>0.88096</cdr:y>
    </cdr:from>
    <cdr:to>
      <cdr:x>0.98583</cdr:x>
      <cdr:y>1</cdr:y>
    </cdr:to>
    <cdr:sp macro="" textlink="">
      <cdr:nvSpPr>
        <cdr:cNvPr id="2" name="1 CuadroTexto"/>
        <cdr:cNvSpPr txBox="1"/>
      </cdr:nvSpPr>
      <cdr:spPr>
        <a:xfrm xmlns:a="http://schemas.openxmlformats.org/drawingml/2006/main">
          <a:off x="1000132" y="2643205"/>
          <a:ext cx="5926396" cy="35716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smtClean="0"/>
            <a:t>            150 </a:t>
          </a:r>
          <a:r>
            <a:rPr lang="es-ES" sz="1100" dirty="0" err="1"/>
            <a:t>hab</a:t>
          </a:r>
          <a:r>
            <a:rPr lang="es-ES" sz="1100" dirty="0"/>
            <a:t>          </a:t>
          </a:r>
          <a:r>
            <a:rPr lang="es-ES" sz="1100" dirty="0" smtClean="0"/>
            <a:t>                  </a:t>
          </a:r>
          <a:r>
            <a:rPr lang="es-ES" sz="1100" dirty="0"/>
            <a:t>250</a:t>
          </a:r>
          <a:r>
            <a:rPr lang="es-ES" sz="1100" baseline="0" dirty="0"/>
            <a:t> </a:t>
          </a:r>
          <a:r>
            <a:rPr lang="es-ES" sz="1100" baseline="0" dirty="0" err="1" smtClean="0"/>
            <a:t>hab</a:t>
          </a:r>
          <a:r>
            <a:rPr lang="es-ES" sz="1100" baseline="0" dirty="0" smtClean="0"/>
            <a:t>   </a:t>
          </a:r>
          <a:r>
            <a:rPr lang="es-ES" sz="1100" baseline="0" dirty="0"/>
            <a:t>		 300 </a:t>
          </a:r>
          <a:r>
            <a:rPr lang="es-ES" sz="1100" baseline="0" dirty="0" err="1"/>
            <a:t>hab</a:t>
          </a:r>
          <a:endParaRPr lang="es-ES" sz="1100" dirty="0"/>
        </a:p>
      </cdr:txBody>
    </cdr:sp>
  </cdr:relSizeAnchor>
</c:userShapes>
</file>

<file path=word/drawings/drawing4.xml><?xml version="1.0" encoding="utf-8"?>
<c:userShapes xmlns:c="http://schemas.openxmlformats.org/drawingml/2006/chart">
  <cdr:relSizeAnchor xmlns:cdr="http://schemas.openxmlformats.org/drawingml/2006/chartDrawing">
    <cdr:from>
      <cdr:x>0.24895</cdr:x>
      <cdr:y>0.89659</cdr:y>
    </cdr:from>
    <cdr:to>
      <cdr:x>0.9647</cdr:x>
      <cdr:y>0.99367</cdr:y>
    </cdr:to>
    <cdr:sp macro="" textlink="">
      <cdr:nvSpPr>
        <cdr:cNvPr id="2" name="1 CuadroTexto"/>
        <cdr:cNvSpPr txBox="1"/>
      </cdr:nvSpPr>
      <cdr:spPr>
        <a:xfrm xmlns:a="http://schemas.openxmlformats.org/drawingml/2006/main">
          <a:off x="1571636" y="2428892"/>
          <a:ext cx="4518630" cy="26298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a:t>150 </a:t>
          </a:r>
          <a:r>
            <a:rPr lang="es-ES" sz="1100" dirty="0" err="1"/>
            <a:t>hab</a:t>
          </a:r>
          <a:r>
            <a:rPr lang="es-ES" sz="1100" dirty="0"/>
            <a:t>	            </a:t>
          </a:r>
          <a:r>
            <a:rPr lang="es-ES" sz="1100" dirty="0" smtClean="0"/>
            <a:t>    </a:t>
          </a:r>
          <a:r>
            <a:rPr lang="es-ES" sz="1100" dirty="0"/>
            <a:t>250</a:t>
          </a:r>
          <a:r>
            <a:rPr lang="es-ES" sz="1100" baseline="0" dirty="0"/>
            <a:t> </a:t>
          </a:r>
          <a:r>
            <a:rPr lang="es-ES" sz="1100" baseline="0" dirty="0" err="1"/>
            <a:t>hab</a:t>
          </a:r>
          <a:r>
            <a:rPr lang="es-ES" sz="1100" baseline="0" dirty="0"/>
            <a:t>            </a:t>
          </a:r>
          <a:r>
            <a:rPr lang="es-ES" sz="1100" baseline="0" dirty="0" smtClean="0"/>
            <a:t>               </a:t>
          </a:r>
          <a:r>
            <a:rPr lang="es-ES" sz="1100" baseline="0" dirty="0"/>
            <a:t>300 </a:t>
          </a:r>
          <a:r>
            <a:rPr lang="es-ES" sz="1100" baseline="0" dirty="0" err="1"/>
            <a:t>hab</a:t>
          </a:r>
          <a:endParaRPr lang="es-ES" sz="1100" dirty="0"/>
        </a:p>
      </cdr:txBody>
    </cdr:sp>
  </cdr:relSizeAnchor>
</c:userShapes>
</file>

<file path=word/drawings/drawing5.xml><?xml version="1.0" encoding="utf-8"?>
<c:userShapes xmlns:c="http://schemas.openxmlformats.org/drawingml/2006/chart">
  <cdr:relSizeAnchor xmlns:cdr="http://schemas.openxmlformats.org/drawingml/2006/chartDrawing">
    <cdr:from>
      <cdr:x>0.19659</cdr:x>
      <cdr:y>0.84922</cdr:y>
    </cdr:from>
    <cdr:to>
      <cdr:x>0.93226</cdr:x>
      <cdr:y>0.95989</cdr:y>
    </cdr:to>
    <cdr:sp macro="" textlink="">
      <cdr:nvSpPr>
        <cdr:cNvPr id="2" name="1 CuadroTexto"/>
        <cdr:cNvSpPr txBox="1"/>
      </cdr:nvSpPr>
      <cdr:spPr>
        <a:xfrm xmlns:a="http://schemas.openxmlformats.org/drawingml/2006/main">
          <a:off x="999039" y="2464700"/>
          <a:ext cx="3738577" cy="3212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a:t>150 hab	                 250</a:t>
          </a:r>
          <a:r>
            <a:rPr lang="es-ES" sz="1100" baseline="0"/>
            <a:t> hab                              300 hab</a:t>
          </a:r>
          <a:endParaRPr lang="es-ES" sz="1100"/>
        </a:p>
      </cdr:txBody>
    </cdr:sp>
  </cdr:relSizeAnchor>
</c:userShapes>
</file>

<file path=word/drawings/drawing6.xml><?xml version="1.0" encoding="utf-8"?>
<c:userShapes xmlns:c="http://schemas.openxmlformats.org/drawingml/2006/chart">
  <cdr:relSizeAnchor xmlns:cdr="http://schemas.openxmlformats.org/drawingml/2006/chartDrawing">
    <cdr:from>
      <cdr:x>0.19659</cdr:x>
      <cdr:y>0.84922</cdr:y>
    </cdr:from>
    <cdr:to>
      <cdr:x>0.93226</cdr:x>
      <cdr:y>0.95989</cdr:y>
    </cdr:to>
    <cdr:sp macro="" textlink="">
      <cdr:nvSpPr>
        <cdr:cNvPr id="2" name="1 CuadroTexto"/>
        <cdr:cNvSpPr txBox="1"/>
      </cdr:nvSpPr>
      <cdr:spPr>
        <a:xfrm xmlns:a="http://schemas.openxmlformats.org/drawingml/2006/main">
          <a:off x="999039" y="2464700"/>
          <a:ext cx="3738577" cy="3212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a:t>150 </a:t>
          </a:r>
          <a:r>
            <a:rPr lang="es-ES" sz="1100" dirty="0" err="1"/>
            <a:t>hab</a:t>
          </a:r>
          <a:r>
            <a:rPr lang="es-ES" sz="1100" dirty="0"/>
            <a:t>	        </a:t>
          </a:r>
          <a:r>
            <a:rPr lang="es-ES" sz="1100" dirty="0" smtClean="0"/>
            <a:t>                          </a:t>
          </a:r>
          <a:r>
            <a:rPr lang="es-ES" sz="1100" dirty="0"/>
            <a:t>250</a:t>
          </a:r>
          <a:r>
            <a:rPr lang="es-ES" sz="1100" baseline="0" dirty="0"/>
            <a:t> </a:t>
          </a:r>
          <a:r>
            <a:rPr lang="es-ES" sz="1100" baseline="0" dirty="0" err="1"/>
            <a:t>hab</a:t>
          </a:r>
          <a:r>
            <a:rPr lang="es-ES" sz="1100" baseline="0" dirty="0"/>
            <a:t>                  </a:t>
          </a:r>
          <a:r>
            <a:rPr lang="es-ES" sz="1100" baseline="0" dirty="0" smtClean="0"/>
            <a:t>                  </a:t>
          </a:r>
          <a:r>
            <a:rPr lang="es-ES" sz="1100" baseline="0" dirty="0"/>
            <a:t>300 </a:t>
          </a:r>
          <a:r>
            <a:rPr lang="es-ES" sz="1100" baseline="0" dirty="0" err="1"/>
            <a:t>hab</a:t>
          </a:r>
          <a:endParaRPr lang="es-ES" sz="1100" dirty="0"/>
        </a:p>
      </cdr:txBody>
    </cdr:sp>
  </cdr:relSizeAnchor>
</c:userShapes>
</file>

<file path=word/drawings/drawing7.xml><?xml version="1.0" encoding="utf-8"?>
<c:userShapes xmlns:c="http://schemas.openxmlformats.org/drawingml/2006/chart">
  <cdr:relSizeAnchor xmlns:cdr="http://schemas.openxmlformats.org/drawingml/2006/chartDrawing">
    <cdr:from>
      <cdr:x>0.19494</cdr:x>
      <cdr:y>0.89515</cdr:y>
    </cdr:from>
    <cdr:to>
      <cdr:x>0.97719</cdr:x>
      <cdr:y>0.97946</cdr:y>
    </cdr:to>
    <cdr:sp macro="" textlink="">
      <cdr:nvSpPr>
        <cdr:cNvPr id="2" name="1 CuadroTexto"/>
        <cdr:cNvSpPr txBox="1"/>
      </cdr:nvSpPr>
      <cdr:spPr>
        <a:xfrm xmlns:a="http://schemas.openxmlformats.org/drawingml/2006/main">
          <a:off x="1052708" y="2907480"/>
          <a:ext cx="4224142" cy="27384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1100" dirty="0"/>
            <a:t>150 </a:t>
          </a:r>
          <a:r>
            <a:rPr lang="es-ES" sz="1100" dirty="0" err="1"/>
            <a:t>hab</a:t>
          </a:r>
          <a:r>
            <a:rPr lang="es-ES" sz="1100" dirty="0"/>
            <a:t>	    </a:t>
          </a:r>
          <a:r>
            <a:rPr lang="es-ES" sz="1100" baseline="0" dirty="0"/>
            <a:t>        </a:t>
          </a:r>
          <a:r>
            <a:rPr lang="es-ES" sz="1100" dirty="0" smtClean="0"/>
            <a:t>        </a:t>
          </a:r>
          <a:r>
            <a:rPr lang="es-ES" sz="1100" dirty="0"/>
            <a:t>250</a:t>
          </a:r>
          <a:r>
            <a:rPr lang="es-ES" sz="1100" baseline="0" dirty="0"/>
            <a:t> </a:t>
          </a:r>
          <a:r>
            <a:rPr lang="es-ES" sz="1100" baseline="0" dirty="0" err="1"/>
            <a:t>hab</a:t>
          </a:r>
          <a:r>
            <a:rPr lang="es-ES" sz="1100" baseline="0" dirty="0"/>
            <a:t>       </a:t>
          </a:r>
          <a:r>
            <a:rPr lang="es-ES" sz="1100" baseline="0" dirty="0" smtClean="0"/>
            <a:t>                          </a:t>
          </a:r>
          <a:r>
            <a:rPr lang="es-ES" sz="1100" baseline="0" dirty="0"/>
            <a:t>300 </a:t>
          </a:r>
          <a:r>
            <a:rPr lang="es-ES" sz="1100" baseline="0" dirty="0" err="1"/>
            <a:t>hab</a:t>
          </a:r>
          <a:endParaRPr lang="es-ES" sz="1100" dirty="0"/>
        </a:p>
      </cdr:txBody>
    </cdr:sp>
  </cdr:relSizeAnchor>
</c:userShapes>
</file>

<file path=word/drawings/drawing8.xml><?xml version="1.0" encoding="utf-8"?>
<c:userShapes xmlns:c="http://schemas.openxmlformats.org/drawingml/2006/chart">
  <cdr:relSizeAnchor xmlns:cdr="http://schemas.openxmlformats.org/drawingml/2006/chartDrawing">
    <cdr:from>
      <cdr:x>0.18865</cdr:x>
      <cdr:y>0.7092</cdr:y>
    </cdr:from>
    <cdr:to>
      <cdr:x>0.30718</cdr:x>
      <cdr:y>0.88131</cdr:y>
    </cdr:to>
    <cdr:sp macro="" textlink="">
      <cdr:nvSpPr>
        <cdr:cNvPr id="2" name="1 CuadroTexto"/>
        <cdr:cNvSpPr txBox="1"/>
      </cdr:nvSpPr>
      <cdr:spPr>
        <a:xfrm xmlns:a="http://schemas.openxmlformats.org/drawingml/2006/main">
          <a:off x="1076324" y="2276475"/>
          <a:ext cx="676275"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COGEN</a:t>
          </a:r>
          <a:endParaRPr lang="es-ES" sz="800" b="1" dirty="0"/>
        </a:p>
      </cdr:txBody>
    </cdr:sp>
  </cdr:relSizeAnchor>
  <cdr:relSizeAnchor xmlns:cdr="http://schemas.openxmlformats.org/drawingml/2006/chartDrawing">
    <cdr:from>
      <cdr:x>0.3169</cdr:x>
      <cdr:y>0.7092</cdr:y>
    </cdr:from>
    <cdr:to>
      <cdr:x>0.4374</cdr:x>
      <cdr:y>0.88032</cdr:y>
    </cdr:to>
    <cdr:sp macro="" textlink="">
      <cdr:nvSpPr>
        <cdr:cNvPr id="3" name="1 CuadroTexto"/>
        <cdr:cNvSpPr txBox="1"/>
      </cdr:nvSpPr>
      <cdr:spPr>
        <a:xfrm xmlns:a="http://schemas.openxmlformats.org/drawingml/2006/main">
          <a:off x="1808083" y="2276475"/>
          <a:ext cx="687467"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latin typeface="Arial" pitchFamily="34" charset="0"/>
            <a:cs typeface="Arial" pitchFamily="34" charset="0"/>
          </a:endParaRPr>
        </a:p>
        <a:p xmlns:a="http://schemas.openxmlformats.org/drawingml/2006/main">
          <a:endParaRPr lang="es-ES" sz="800" b="1" dirty="0" smtClean="0">
            <a:latin typeface="Arial" pitchFamily="34" charset="0"/>
            <a:cs typeface="Arial" pitchFamily="34" charset="0"/>
          </a:endParaRPr>
        </a:p>
        <a:p xmlns:a="http://schemas.openxmlformats.org/drawingml/2006/main">
          <a:pPr algn="ctr"/>
          <a:endParaRPr lang="es-ES" sz="800" b="1" dirty="0" smtClean="0">
            <a:latin typeface="Arial" pitchFamily="34" charset="0"/>
            <a:cs typeface="Arial" pitchFamily="34" charset="0"/>
          </a:endParaRPr>
        </a:p>
        <a:p xmlns:a="http://schemas.openxmlformats.org/drawingml/2006/main">
          <a:pPr algn="ctr"/>
          <a:r>
            <a:rPr lang="es-ES" sz="800" b="1" dirty="0" smtClean="0">
              <a:latin typeface="Arial" pitchFamily="34" charset="0"/>
              <a:cs typeface="Arial" pitchFamily="34" charset="0"/>
            </a:rPr>
            <a:t>A.A.</a:t>
          </a:r>
          <a:endParaRPr lang="es-ES" sz="800" b="1" dirty="0">
            <a:latin typeface="Arial" pitchFamily="34" charset="0"/>
            <a:cs typeface="Arial" pitchFamily="34" charset="0"/>
          </a:endParaRPr>
        </a:p>
      </cdr:txBody>
    </cdr:sp>
  </cdr:relSizeAnchor>
  <cdr:relSizeAnchor xmlns:cdr="http://schemas.openxmlformats.org/drawingml/2006/chartDrawing">
    <cdr:from>
      <cdr:x>0.45296</cdr:x>
      <cdr:y>0.7092</cdr:y>
    </cdr:from>
    <cdr:to>
      <cdr:x>0.57429</cdr:x>
      <cdr:y>0.88131</cdr:y>
    </cdr:to>
    <cdr:sp macro="" textlink="">
      <cdr:nvSpPr>
        <cdr:cNvPr id="4" name="1 CuadroTexto"/>
        <cdr:cNvSpPr txBox="1"/>
      </cdr:nvSpPr>
      <cdr:spPr>
        <a:xfrm xmlns:a="http://schemas.openxmlformats.org/drawingml/2006/main">
          <a:off x="2584379" y="2276475"/>
          <a:ext cx="692222"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r>
            <a:rPr lang="es-ES" sz="800" b="1" dirty="0" smtClean="0"/>
            <a:t>Control A.A.</a:t>
          </a:r>
          <a:endParaRPr lang="es-ES" sz="800" b="1" dirty="0"/>
        </a:p>
      </cdr:txBody>
    </cdr:sp>
  </cdr:relSizeAnchor>
  <cdr:relSizeAnchor xmlns:cdr="http://schemas.openxmlformats.org/drawingml/2006/chartDrawing">
    <cdr:from>
      <cdr:x>0.58362</cdr:x>
      <cdr:y>0.7092</cdr:y>
    </cdr:from>
    <cdr:to>
      <cdr:x>0.70618</cdr:x>
      <cdr:y>0.88032</cdr:y>
    </cdr:to>
    <cdr:sp macro="" textlink="">
      <cdr:nvSpPr>
        <cdr:cNvPr id="5" name="1 CuadroTexto"/>
        <cdr:cNvSpPr txBox="1"/>
      </cdr:nvSpPr>
      <cdr:spPr>
        <a:xfrm xmlns:a="http://schemas.openxmlformats.org/drawingml/2006/main">
          <a:off x="3329806" y="2276475"/>
          <a:ext cx="699269"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endParaRPr lang="es-ES" sz="800" b="1" dirty="0"/>
        </a:p>
        <a:p xmlns:a="http://schemas.openxmlformats.org/drawingml/2006/main">
          <a:pPr algn="ctr"/>
          <a:r>
            <a:rPr lang="es-ES" sz="800" b="1" dirty="0" smtClean="0"/>
            <a:t>E.S.</a:t>
          </a:r>
          <a:endParaRPr lang="es-ES" sz="800" b="1" dirty="0"/>
        </a:p>
      </cdr:txBody>
    </cdr:sp>
  </cdr:relSizeAnchor>
  <cdr:relSizeAnchor xmlns:cdr="http://schemas.openxmlformats.org/drawingml/2006/chartDrawing">
    <cdr:from>
      <cdr:x>0.71649</cdr:x>
      <cdr:y>0.70623</cdr:y>
    </cdr:from>
    <cdr:to>
      <cdr:x>0.83973</cdr:x>
      <cdr:y>0.87834</cdr:y>
    </cdr:to>
    <cdr:sp macro="" textlink="">
      <cdr:nvSpPr>
        <cdr:cNvPr id="6" name="1 CuadroTexto"/>
        <cdr:cNvSpPr txBox="1"/>
      </cdr:nvSpPr>
      <cdr:spPr>
        <a:xfrm xmlns:a="http://schemas.openxmlformats.org/drawingml/2006/main">
          <a:off x="4087893" y="2266951"/>
          <a:ext cx="703182" cy="55245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CALD</a:t>
          </a:r>
          <a:endParaRPr lang="es-ES" sz="800" b="1" dirty="0"/>
        </a:p>
      </cdr:txBody>
    </cdr:sp>
  </cdr:relSizeAnchor>
  <cdr:relSizeAnchor xmlns:cdr="http://schemas.openxmlformats.org/drawingml/2006/chartDrawing">
    <cdr:from>
      <cdr:x>0.84962</cdr:x>
      <cdr:y>0.70623</cdr:y>
    </cdr:from>
    <cdr:to>
      <cdr:x>0.97162</cdr:x>
      <cdr:y>0.88032</cdr:y>
    </cdr:to>
    <cdr:sp macro="" textlink="">
      <cdr:nvSpPr>
        <cdr:cNvPr id="7" name="1 CuadroTexto"/>
        <cdr:cNvSpPr txBox="1"/>
      </cdr:nvSpPr>
      <cdr:spPr>
        <a:xfrm xmlns:a="http://schemas.openxmlformats.org/drawingml/2006/main">
          <a:off x="4847513" y="2266951"/>
          <a:ext cx="696038" cy="55880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defPPr>
            <a:defRPr lang="es-ES"/>
          </a:defPPr>
          <a:lvl1pPr marL="0" algn="l" defTabSz="914400" rtl="0" eaLnBrk="1" latinLnBrk="0" hangingPunct="1">
            <a:defRPr sz="1800" kern="1200">
              <a:solidFill>
                <a:srgbClr val="000000"/>
              </a:solidFill>
              <a:latin typeface="Arial"/>
            </a:defRPr>
          </a:lvl1pPr>
          <a:lvl2pPr marL="457200" algn="l" defTabSz="914400" rtl="0" eaLnBrk="1" latinLnBrk="0" hangingPunct="1">
            <a:defRPr sz="1800" kern="1200">
              <a:solidFill>
                <a:srgbClr val="000000"/>
              </a:solidFill>
              <a:latin typeface="Arial"/>
            </a:defRPr>
          </a:lvl2pPr>
          <a:lvl3pPr marL="914400" algn="l" defTabSz="914400" rtl="0" eaLnBrk="1" latinLnBrk="0" hangingPunct="1">
            <a:defRPr sz="1800" kern="1200">
              <a:solidFill>
                <a:srgbClr val="000000"/>
              </a:solidFill>
              <a:latin typeface="Arial"/>
            </a:defRPr>
          </a:lvl3pPr>
          <a:lvl4pPr marL="1371600" algn="l" defTabSz="914400" rtl="0" eaLnBrk="1" latinLnBrk="0" hangingPunct="1">
            <a:defRPr sz="1800" kern="1200">
              <a:solidFill>
                <a:srgbClr val="000000"/>
              </a:solidFill>
              <a:latin typeface="Arial"/>
            </a:defRPr>
          </a:lvl4pPr>
          <a:lvl5pPr marL="1828800" algn="l" defTabSz="914400" rtl="0" eaLnBrk="1" latinLnBrk="0" hangingPunct="1">
            <a:defRPr sz="1800" kern="1200">
              <a:solidFill>
                <a:srgbClr val="000000"/>
              </a:solidFill>
              <a:latin typeface="Arial"/>
            </a:defRPr>
          </a:lvl5pPr>
          <a:lvl6pPr marL="2286000" algn="l" defTabSz="914400" rtl="0" eaLnBrk="1" latinLnBrk="0" hangingPunct="1">
            <a:defRPr sz="1800" kern="1200">
              <a:solidFill>
                <a:srgbClr val="000000"/>
              </a:solidFill>
              <a:latin typeface="Arial"/>
            </a:defRPr>
          </a:lvl6pPr>
          <a:lvl7pPr marL="2743200" algn="l" defTabSz="914400" rtl="0" eaLnBrk="1" latinLnBrk="0" hangingPunct="1">
            <a:defRPr sz="1800" kern="1200">
              <a:solidFill>
                <a:srgbClr val="000000"/>
              </a:solidFill>
              <a:latin typeface="Arial"/>
            </a:defRPr>
          </a:lvl7pPr>
          <a:lvl8pPr marL="3200400" algn="l" defTabSz="914400" rtl="0" eaLnBrk="1" latinLnBrk="0" hangingPunct="1">
            <a:defRPr sz="1800" kern="1200">
              <a:solidFill>
                <a:srgbClr val="000000"/>
              </a:solidFill>
              <a:latin typeface="Arial"/>
            </a:defRPr>
          </a:lvl8pPr>
          <a:lvl9pPr marL="3657600" algn="l" defTabSz="914400" rtl="0" eaLnBrk="1" latinLnBrk="0" hangingPunct="1">
            <a:defRPr sz="1800" kern="1200">
              <a:solidFill>
                <a:srgbClr val="000000"/>
              </a:solidFill>
              <a:latin typeface="Arial"/>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PISC</a:t>
          </a:r>
          <a:endParaRPr lang="es-ES" sz="800" b="1" dirty="0"/>
        </a:p>
      </cdr:txBody>
    </cdr:sp>
  </cdr:relSizeAnchor>
</c:userShapes>
</file>

<file path=word/drawings/drawing9.xml><?xml version="1.0" encoding="utf-8"?>
<c:userShapes xmlns:c="http://schemas.openxmlformats.org/drawingml/2006/chart">
  <cdr:relSizeAnchor xmlns:cdr="http://schemas.openxmlformats.org/drawingml/2006/chartDrawing">
    <cdr:from>
      <cdr:x>0.1438</cdr:x>
      <cdr:y>0.6821</cdr:y>
    </cdr:from>
    <cdr:to>
      <cdr:x>0.27409</cdr:x>
      <cdr:y>0.86111</cdr:y>
    </cdr:to>
    <cdr:sp macro="" textlink="">
      <cdr:nvSpPr>
        <cdr:cNvPr id="2" name="1 CuadroTexto"/>
        <cdr:cNvSpPr txBox="1"/>
      </cdr:nvSpPr>
      <cdr:spPr>
        <a:xfrm xmlns:a="http://schemas.openxmlformats.org/drawingml/2006/main">
          <a:off x="824549" y="2105024"/>
          <a:ext cx="747076"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COGEN</a:t>
          </a:r>
          <a:endParaRPr lang="es-ES" sz="800" b="1" dirty="0"/>
        </a:p>
      </cdr:txBody>
    </cdr:sp>
  </cdr:relSizeAnchor>
  <cdr:relSizeAnchor xmlns:cdr="http://schemas.openxmlformats.org/drawingml/2006/chartDrawing">
    <cdr:from>
      <cdr:x>0.27931</cdr:x>
      <cdr:y>0.6821</cdr:y>
    </cdr:from>
    <cdr:to>
      <cdr:x>0.41362</cdr:x>
      <cdr:y>0.86008</cdr:y>
    </cdr:to>
    <cdr:sp macro="" textlink="">
      <cdr:nvSpPr>
        <cdr:cNvPr id="3" name="1 CuadroTexto"/>
        <cdr:cNvSpPr txBox="1"/>
      </cdr:nvSpPr>
      <cdr:spPr>
        <a:xfrm xmlns:a="http://schemas.openxmlformats.org/drawingml/2006/main">
          <a:off x="1601569" y="2105024"/>
          <a:ext cx="770156"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latin typeface="Arial" pitchFamily="34" charset="0"/>
            <a:cs typeface="Arial" pitchFamily="34" charset="0"/>
          </a:endParaRPr>
        </a:p>
        <a:p xmlns:a="http://schemas.openxmlformats.org/drawingml/2006/main">
          <a:endParaRPr lang="es-ES" sz="800" b="1" dirty="0" smtClean="0">
            <a:latin typeface="Arial" pitchFamily="34" charset="0"/>
            <a:cs typeface="Arial" pitchFamily="34" charset="0"/>
          </a:endParaRPr>
        </a:p>
        <a:p xmlns:a="http://schemas.openxmlformats.org/drawingml/2006/main">
          <a:pPr algn="ctr"/>
          <a:endParaRPr lang="es-ES" sz="800" b="1" dirty="0" smtClean="0">
            <a:latin typeface="Arial" pitchFamily="34" charset="0"/>
            <a:cs typeface="Arial" pitchFamily="34" charset="0"/>
          </a:endParaRPr>
        </a:p>
        <a:p xmlns:a="http://schemas.openxmlformats.org/drawingml/2006/main">
          <a:pPr algn="ctr"/>
          <a:r>
            <a:rPr lang="es-ES" sz="800" b="1" dirty="0" smtClean="0">
              <a:latin typeface="Arial" pitchFamily="34" charset="0"/>
              <a:cs typeface="Arial" pitchFamily="34" charset="0"/>
            </a:rPr>
            <a:t>A.A.</a:t>
          </a:r>
          <a:endParaRPr lang="es-ES" sz="800" b="1" dirty="0">
            <a:latin typeface="Arial" pitchFamily="34" charset="0"/>
            <a:cs typeface="Arial" pitchFamily="34" charset="0"/>
          </a:endParaRPr>
        </a:p>
      </cdr:txBody>
    </cdr:sp>
  </cdr:relSizeAnchor>
  <cdr:relSizeAnchor xmlns:cdr="http://schemas.openxmlformats.org/drawingml/2006/chartDrawing">
    <cdr:from>
      <cdr:x>0.42307</cdr:x>
      <cdr:y>0.6821</cdr:y>
    </cdr:from>
    <cdr:to>
      <cdr:x>0.55125</cdr:x>
      <cdr:y>0.86111</cdr:y>
    </cdr:to>
    <cdr:sp macro="" textlink="">
      <cdr:nvSpPr>
        <cdr:cNvPr id="4" name="1 CuadroTexto"/>
        <cdr:cNvSpPr txBox="1"/>
      </cdr:nvSpPr>
      <cdr:spPr>
        <a:xfrm xmlns:a="http://schemas.openxmlformats.org/drawingml/2006/main">
          <a:off x="2425882" y="2105024"/>
          <a:ext cx="735038" cy="552449"/>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Control A.A.</a:t>
          </a:r>
          <a:endParaRPr lang="es-ES" sz="800" b="1" dirty="0"/>
        </a:p>
      </cdr:txBody>
    </cdr:sp>
  </cdr:relSizeAnchor>
  <cdr:relSizeAnchor xmlns:cdr="http://schemas.openxmlformats.org/drawingml/2006/chartDrawing">
    <cdr:from>
      <cdr:x>0.56111</cdr:x>
      <cdr:y>0.6821</cdr:y>
    </cdr:from>
    <cdr:to>
      <cdr:x>0.6906</cdr:x>
      <cdr:y>0.86008</cdr:y>
    </cdr:to>
    <cdr:sp macro="" textlink="">
      <cdr:nvSpPr>
        <cdr:cNvPr id="5" name="1 CuadroTexto"/>
        <cdr:cNvSpPr txBox="1"/>
      </cdr:nvSpPr>
      <cdr:spPr>
        <a:xfrm xmlns:a="http://schemas.openxmlformats.org/drawingml/2006/main">
          <a:off x="3217416" y="2105024"/>
          <a:ext cx="742521" cy="549275"/>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endParaRPr lang="es-ES" sz="800" b="1" dirty="0"/>
        </a:p>
        <a:p xmlns:a="http://schemas.openxmlformats.org/drawingml/2006/main">
          <a:pPr algn="ctr"/>
          <a:r>
            <a:rPr lang="es-ES" sz="800" b="1" dirty="0" smtClean="0"/>
            <a:t>E.S.</a:t>
          </a:r>
          <a:endParaRPr lang="es-ES" sz="800" b="1" dirty="0"/>
        </a:p>
      </cdr:txBody>
    </cdr:sp>
  </cdr:relSizeAnchor>
  <cdr:relSizeAnchor xmlns:cdr="http://schemas.openxmlformats.org/drawingml/2006/chartDrawing">
    <cdr:from>
      <cdr:x>0.70149</cdr:x>
      <cdr:y>0.67901</cdr:y>
    </cdr:from>
    <cdr:to>
      <cdr:x>0.83171</cdr:x>
      <cdr:y>0.85802</cdr:y>
    </cdr:to>
    <cdr:sp macro="" textlink="">
      <cdr:nvSpPr>
        <cdr:cNvPr id="6" name="1 CuadroTexto"/>
        <cdr:cNvSpPr txBox="1"/>
      </cdr:nvSpPr>
      <cdr:spPr>
        <a:xfrm xmlns:a="http://schemas.openxmlformats.org/drawingml/2006/main">
          <a:off x="4022393" y="2095500"/>
          <a:ext cx="746676" cy="55245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CALD</a:t>
          </a:r>
          <a:endParaRPr lang="es-ES" sz="800" b="1" dirty="0"/>
        </a:p>
      </cdr:txBody>
    </cdr:sp>
  </cdr:relSizeAnchor>
  <cdr:relSizeAnchor xmlns:cdr="http://schemas.openxmlformats.org/drawingml/2006/chartDrawing">
    <cdr:from>
      <cdr:x>0.83389</cdr:x>
      <cdr:y>0.67901</cdr:y>
    </cdr:from>
    <cdr:to>
      <cdr:x>0.97106</cdr:x>
      <cdr:y>0.86008</cdr:y>
    </cdr:to>
    <cdr:sp macro="" textlink="">
      <cdr:nvSpPr>
        <cdr:cNvPr id="7" name="1 CuadroTexto"/>
        <cdr:cNvSpPr txBox="1"/>
      </cdr:nvSpPr>
      <cdr:spPr>
        <a:xfrm xmlns:a="http://schemas.openxmlformats.org/drawingml/2006/main">
          <a:off x="4781550" y="2095500"/>
          <a:ext cx="786538" cy="55880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ES" sz="800" b="1" dirty="0" smtClean="0"/>
        </a:p>
        <a:p xmlns:a="http://schemas.openxmlformats.org/drawingml/2006/main">
          <a:endParaRPr lang="es-ES" sz="800" b="1" dirty="0"/>
        </a:p>
        <a:p xmlns:a="http://schemas.openxmlformats.org/drawingml/2006/main">
          <a:pPr algn="ctr"/>
          <a:endParaRPr lang="es-ES" sz="800" b="1" dirty="0" smtClean="0"/>
        </a:p>
        <a:p xmlns:a="http://schemas.openxmlformats.org/drawingml/2006/main">
          <a:pPr algn="ctr"/>
          <a:r>
            <a:rPr lang="es-ES" sz="800" b="1" dirty="0" smtClean="0"/>
            <a:t>PISC</a:t>
          </a:r>
          <a:endParaRPr lang="es-ES" sz="800" b="1" dirty="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F38D572D1709F48943D434414787D45" ma:contentTypeVersion="0" ma:contentTypeDescription="A content type to manage public (operations) IDB documents" ma:contentTypeScope="" ma:versionID="4d2026e6dce0d6bf988a17dd6d9ef392">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37478958</IDBDocs_x0020_Number>
    <Document_x0020_Author xmlns="9c571b2f-e523-4ab2-ba2e-09e151a03ef4">Gomes Lorenzo, Jose J.</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CO-L1124,CO-T1153,RG-T1866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Vinculado con CO-L1124 Estudio Mercado EE/ER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0AF2363B-A050-4978-B65F-0B14534D5090}"/>
</file>

<file path=customXml/itemProps2.xml><?xml version="1.0" encoding="utf-8"?>
<ds:datastoreItem xmlns:ds="http://schemas.openxmlformats.org/officeDocument/2006/customXml" ds:itemID="{AEDA6BB8-8AC6-4213-905A-D33F608244B5}"/>
</file>

<file path=customXml/itemProps3.xml><?xml version="1.0" encoding="utf-8"?>
<ds:datastoreItem xmlns:ds="http://schemas.openxmlformats.org/officeDocument/2006/customXml" ds:itemID="{97180929-F988-4F3D-852C-C5AB577B174B}"/>
</file>

<file path=customXml/itemProps4.xml><?xml version="1.0" encoding="utf-8"?>
<ds:datastoreItem xmlns:ds="http://schemas.openxmlformats.org/officeDocument/2006/customXml" ds:itemID="{68BDE855-5317-4BD1-89C9-B1B3834388D9}"/>
</file>

<file path=customXml/itemProps5.xml><?xml version="1.0" encoding="utf-8"?>
<ds:datastoreItem xmlns:ds="http://schemas.openxmlformats.org/officeDocument/2006/customXml" ds:itemID="{626B1B9E-899C-43FD-8E62-B2484ACB024A}"/>
</file>

<file path=customXml/itemProps6.xml><?xml version="1.0" encoding="utf-8"?>
<ds:datastoreItem xmlns:ds="http://schemas.openxmlformats.org/officeDocument/2006/customXml" ds:itemID="{0D0F5043-6ACE-44D1-BD43-097CCB50E3EC}"/>
</file>

<file path=docProps/app.xml><?xml version="1.0" encoding="utf-8"?>
<Properties xmlns="http://schemas.openxmlformats.org/officeDocument/2006/extended-properties" xmlns:vt="http://schemas.openxmlformats.org/officeDocument/2006/docPropsVTypes">
  <Template>Normal.dotm</Template>
  <TotalTime>43</TotalTime>
  <Pages>1</Pages>
  <Words>9020</Words>
  <Characters>51418</Characters>
  <Application>Microsoft Office Word</Application>
  <DocSecurity>0</DocSecurity>
  <Lines>428</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usuario</Company>
  <LinksUpToDate>false</LinksUpToDate>
  <CharactersWithSpaces>60318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Bancoldex - Informe Final_Estudio Mercado EE _ ER Hoteles </dc:title>
  <dc:creator>thermia</dc:creator>
  <cp:lastModifiedBy>Test</cp:lastModifiedBy>
  <cp:revision>2</cp:revision>
  <dcterms:created xsi:type="dcterms:W3CDTF">2013-02-19T22:48:00Z</dcterms:created>
  <dcterms:modified xsi:type="dcterms:W3CDTF">2013-02-19T22:48:00Z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0x01010046CF21643EE8D14686A648AA6DAD089200AF38D572D1709F48943D434414787D45</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