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63" w:rsidRPr="00D93617" w:rsidRDefault="00675EF2" w:rsidP="00D93617">
      <w:pPr>
        <w:spacing w:line="240" w:lineRule="auto"/>
        <w:jc w:val="center"/>
        <w:rPr>
          <w:rFonts w:ascii="Times New Roman" w:hAnsi="Times New Roman" w:cs="Times New Roman"/>
          <w:b/>
          <w:sz w:val="28"/>
          <w:szCs w:val="28"/>
          <w:lang w:val="es-ES_tradnl"/>
        </w:rPr>
      </w:pPr>
      <w:bookmarkStart w:id="0" w:name="_GoBack"/>
      <w:bookmarkEnd w:id="0"/>
      <w:r w:rsidRPr="00D93617">
        <w:rPr>
          <w:rFonts w:ascii="Times New Roman" w:hAnsi="Times New Roman" w:cs="Times New Roman"/>
          <w:b/>
          <w:sz w:val="28"/>
          <w:szCs w:val="28"/>
          <w:lang w:val="es-ES_tradnl"/>
        </w:rPr>
        <w:t>Programa Nacional de Vivienda Social Fase II (EC-L1113)</w:t>
      </w:r>
    </w:p>
    <w:p w:rsidR="00D93617" w:rsidRPr="00D93617" w:rsidRDefault="00CC6CE8" w:rsidP="00D93617">
      <w:pPr>
        <w:spacing w:line="240" w:lineRule="auto"/>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t>Análisis Ambiental de la Unidad de Vivienda</w:t>
      </w:r>
    </w:p>
    <w:p w:rsidR="007A5E66" w:rsidRPr="005A5846" w:rsidRDefault="008B05C3" w:rsidP="00A30795">
      <w:pPr>
        <w:pStyle w:val="ListParagraph"/>
        <w:numPr>
          <w:ilvl w:val="0"/>
          <w:numId w:val="10"/>
        </w:numPr>
        <w:spacing w:line="240" w:lineRule="auto"/>
        <w:rPr>
          <w:rFonts w:ascii="Times New Roman" w:hAnsi="Times New Roman" w:cs="Times New Roman"/>
          <w:b/>
          <w:sz w:val="24"/>
          <w:szCs w:val="24"/>
          <w:lang w:val="es-ES_tradnl"/>
        </w:rPr>
      </w:pPr>
      <w:r w:rsidRPr="005A5846">
        <w:rPr>
          <w:rFonts w:ascii="Times New Roman" w:hAnsi="Times New Roman" w:cs="Times New Roman"/>
          <w:b/>
          <w:sz w:val="24"/>
          <w:szCs w:val="24"/>
          <w:lang w:val="es-ES_tradnl"/>
        </w:rPr>
        <w:t>La situación de los servicios básicos en la vivienda en Ecuador</w:t>
      </w:r>
    </w:p>
    <w:p w:rsidR="00624C4E" w:rsidRPr="00624C4E" w:rsidRDefault="00624C4E" w:rsidP="00A30795">
      <w:pPr>
        <w:pStyle w:val="ListParagraph"/>
        <w:numPr>
          <w:ilvl w:val="0"/>
          <w:numId w:val="4"/>
        </w:num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Los niveles de pobreza de los ecuatorianos siguen siendo elevados; el 59% </w:t>
      </w:r>
      <w:r w:rsidR="0072750D">
        <w:rPr>
          <w:rFonts w:ascii="Times New Roman" w:hAnsi="Times New Roman" w:cs="Times New Roman"/>
          <w:sz w:val="24"/>
          <w:szCs w:val="24"/>
          <w:lang w:val="es-ES_tradnl"/>
        </w:rPr>
        <w:t xml:space="preserve">de la población </w:t>
      </w:r>
      <w:r>
        <w:rPr>
          <w:rFonts w:ascii="Times New Roman" w:hAnsi="Times New Roman" w:cs="Times New Roman"/>
          <w:sz w:val="24"/>
          <w:szCs w:val="24"/>
          <w:lang w:val="es-ES_tradnl"/>
        </w:rPr>
        <w:t>en al área rural y el 23% e</w:t>
      </w:r>
      <w:r w:rsidR="0072750D">
        <w:rPr>
          <w:rFonts w:ascii="Times New Roman" w:hAnsi="Times New Roman" w:cs="Times New Roman"/>
          <w:sz w:val="24"/>
          <w:szCs w:val="24"/>
          <w:lang w:val="es-ES_tradnl"/>
        </w:rPr>
        <w:t>n</w:t>
      </w:r>
      <w:r>
        <w:rPr>
          <w:rFonts w:ascii="Times New Roman" w:hAnsi="Times New Roman" w:cs="Times New Roman"/>
          <w:sz w:val="24"/>
          <w:szCs w:val="24"/>
          <w:lang w:val="es-ES_tradnl"/>
        </w:rPr>
        <w:t xml:space="preserve"> áreas urbanas</w:t>
      </w:r>
      <w:r w:rsidR="001678F3">
        <w:rPr>
          <w:rFonts w:ascii="Times New Roman" w:hAnsi="Times New Roman" w:cs="Times New Roman"/>
          <w:sz w:val="24"/>
          <w:szCs w:val="24"/>
          <w:lang w:val="es-ES_tradnl"/>
        </w:rPr>
        <w:t xml:space="preserve"> son considerados pobres</w:t>
      </w:r>
      <w:r>
        <w:rPr>
          <w:rFonts w:ascii="Times New Roman" w:hAnsi="Times New Roman" w:cs="Times New Roman"/>
          <w:sz w:val="24"/>
          <w:szCs w:val="24"/>
          <w:lang w:val="es-ES_tradnl"/>
        </w:rPr>
        <w:t xml:space="preserve">. Cerca del 46% de los hogares presentan una necesidad básica insatisfecha. </w:t>
      </w:r>
      <w:r w:rsidR="0072750D">
        <w:rPr>
          <w:rFonts w:ascii="Times New Roman" w:hAnsi="Times New Roman" w:cs="Times New Roman"/>
          <w:sz w:val="24"/>
          <w:szCs w:val="24"/>
          <w:lang w:val="es-ES_tradnl"/>
        </w:rPr>
        <w:t xml:space="preserve">El crecimiento </w:t>
      </w:r>
      <w:r w:rsidR="00A017B9">
        <w:rPr>
          <w:rFonts w:ascii="Times New Roman" w:hAnsi="Times New Roman" w:cs="Times New Roman"/>
          <w:sz w:val="24"/>
          <w:szCs w:val="24"/>
          <w:lang w:val="es-ES_tradnl"/>
        </w:rPr>
        <w:t xml:space="preserve">de las ciudades y la falta de gestión territorial integrada </w:t>
      </w:r>
      <w:r>
        <w:rPr>
          <w:rFonts w:ascii="Times New Roman" w:hAnsi="Times New Roman" w:cs="Times New Roman"/>
          <w:sz w:val="24"/>
          <w:szCs w:val="24"/>
          <w:lang w:val="es-ES_tradnl"/>
        </w:rPr>
        <w:t>han estimulado una dinámica urbanística inadecuada, fomentando la ocupación desordenada e ilegal de tierras en áreas periféricas de las ciudades. El acceso a ser</w:t>
      </w:r>
      <w:r w:rsidR="001678F3">
        <w:rPr>
          <w:rFonts w:ascii="Times New Roman" w:hAnsi="Times New Roman" w:cs="Times New Roman"/>
          <w:sz w:val="24"/>
          <w:szCs w:val="24"/>
          <w:lang w:val="es-ES_tradnl"/>
        </w:rPr>
        <w:t>vicios básicos en estas áreas es</w:t>
      </w:r>
      <w:r>
        <w:rPr>
          <w:rFonts w:ascii="Times New Roman" w:hAnsi="Times New Roman" w:cs="Times New Roman"/>
          <w:sz w:val="24"/>
          <w:szCs w:val="24"/>
          <w:lang w:val="es-ES_tradnl"/>
        </w:rPr>
        <w:t xml:space="preserve"> frecuentemente limitado, o suministrado por operadores privados a costos muy elevados. En las áreas rurales, la dispersión territorial de muchas de las viviendas hace también muy difícil al acceso a servicios básicos. </w:t>
      </w:r>
    </w:p>
    <w:p w:rsidR="008D1E00" w:rsidRPr="007B2030" w:rsidRDefault="008D1E00" w:rsidP="00A30795">
      <w:pPr>
        <w:pStyle w:val="Paragraph"/>
        <w:numPr>
          <w:ilvl w:val="0"/>
          <w:numId w:val="4"/>
        </w:numPr>
        <w:rPr>
          <w:szCs w:val="24"/>
          <w:lang w:val="es-ES_tradnl"/>
        </w:rPr>
      </w:pPr>
      <w:r w:rsidRPr="008D1E00">
        <w:rPr>
          <w:szCs w:val="24"/>
          <w:lang w:val="es-ES_tradnl"/>
        </w:rPr>
        <w:t>La situación actual en Ecuador en cuanto a la cobertura de servicios de abastecimiento de agua y saneamiento es muy precaria, especialmente en el área rural. De acuerdo a la nota sectorial de Desarrollo Urbano, Vivienda  y Patrimonio Cultural de Febrero de</w:t>
      </w:r>
      <w:r w:rsidR="00DC221F">
        <w:rPr>
          <w:szCs w:val="24"/>
          <w:lang w:val="es-ES_tradnl"/>
        </w:rPr>
        <w:t xml:space="preserve"> </w:t>
      </w:r>
      <w:r w:rsidR="00DC221F" w:rsidRPr="00DC221F">
        <w:rPr>
          <w:szCs w:val="24"/>
          <w:lang w:val="es-ES_tradnl"/>
        </w:rPr>
        <w:t>2012</w:t>
      </w:r>
      <w:r w:rsidRPr="00DC221F">
        <w:rPr>
          <w:szCs w:val="24"/>
          <w:lang w:val="es-ES_tradnl"/>
        </w:rPr>
        <w:t>,</w:t>
      </w:r>
      <w:r w:rsidRPr="008D1E00">
        <w:rPr>
          <w:szCs w:val="24"/>
          <w:lang w:val="es-ES_tradnl"/>
        </w:rPr>
        <w:t xml:space="preserve"> existe una gran brecha entre la cobertura de servicios básicos entre las zonas rurales y urbanas (ver Tabla 1).</w:t>
      </w:r>
      <w:r w:rsidR="007B2030" w:rsidRPr="007B2030">
        <w:rPr>
          <w:szCs w:val="24"/>
          <w:lang w:val="es-ES_tradnl" w:eastAsia="pt-BR"/>
        </w:rPr>
        <w:t xml:space="preserve"> </w:t>
      </w:r>
      <w:r w:rsidR="007B2030" w:rsidRPr="004A3AC1">
        <w:rPr>
          <w:szCs w:val="24"/>
          <w:lang w:val="es-ES_tradnl" w:eastAsia="pt-BR"/>
        </w:rPr>
        <w:t xml:space="preserve">Estimaciones del </w:t>
      </w:r>
      <w:r w:rsidR="009F417E">
        <w:rPr>
          <w:szCs w:val="24"/>
          <w:lang w:val="es-ES_tradnl" w:eastAsia="pt-BR"/>
        </w:rPr>
        <w:t>Ministerio Ecuatoriano de Desarrollo urbano y Vivienda (</w:t>
      </w:r>
      <w:r w:rsidR="007B2030" w:rsidRPr="004A3AC1">
        <w:rPr>
          <w:szCs w:val="24"/>
          <w:lang w:val="es-ES_tradnl" w:eastAsia="pt-BR"/>
        </w:rPr>
        <w:t>MIDUVI</w:t>
      </w:r>
      <w:r w:rsidR="009F417E">
        <w:rPr>
          <w:szCs w:val="24"/>
          <w:lang w:val="es-ES_tradnl" w:eastAsia="pt-BR"/>
        </w:rPr>
        <w:t>)</w:t>
      </w:r>
      <w:r w:rsidR="007B2030" w:rsidRPr="004A3AC1">
        <w:rPr>
          <w:szCs w:val="24"/>
          <w:lang w:val="es-ES_tradnl" w:eastAsia="pt-BR"/>
        </w:rPr>
        <w:t xml:space="preserve"> del año 2007, indican que r</w:t>
      </w:r>
      <w:r w:rsidR="007B2030" w:rsidRPr="004A3AC1">
        <w:rPr>
          <w:szCs w:val="24"/>
          <w:lang w:val="es-ES_tradnl"/>
        </w:rPr>
        <w:t>esolver las deficiencias de cobertura de estos servicios requiere inversiones superiores a los US$4.500 millones.</w:t>
      </w:r>
    </w:p>
    <w:p w:rsidR="008D1E00" w:rsidRPr="004A3AC1" w:rsidRDefault="008D1E00" w:rsidP="00BD0AB4">
      <w:pPr>
        <w:pStyle w:val="Caption"/>
        <w:keepNext/>
        <w:ind w:left="720"/>
        <w:rPr>
          <w:rFonts w:ascii="Times New Roman" w:hAnsi="Times New Roman" w:cs="Times New Roman"/>
          <w:lang w:val="es-ES_tradnl"/>
        </w:rPr>
      </w:pPr>
      <w:r w:rsidRPr="004A3AC1">
        <w:rPr>
          <w:rFonts w:ascii="Times New Roman" w:hAnsi="Times New Roman" w:cs="Times New Roman"/>
          <w:lang w:val="es-ES_tradnl"/>
        </w:rPr>
        <w:t xml:space="preserve">Tabla </w:t>
      </w:r>
      <w:r w:rsidR="003C59FC" w:rsidRPr="004A3AC1">
        <w:rPr>
          <w:rFonts w:ascii="Times New Roman" w:hAnsi="Times New Roman" w:cs="Times New Roman"/>
          <w:lang w:val="es-ES_tradnl"/>
        </w:rPr>
        <w:fldChar w:fldCharType="begin"/>
      </w:r>
      <w:r w:rsidRPr="004A3AC1">
        <w:rPr>
          <w:rFonts w:ascii="Times New Roman" w:hAnsi="Times New Roman" w:cs="Times New Roman"/>
          <w:lang w:val="es-ES_tradnl"/>
        </w:rPr>
        <w:instrText xml:space="preserve"> SEQ Tabla \* ARABIC </w:instrText>
      </w:r>
      <w:r w:rsidR="003C59FC" w:rsidRPr="004A3AC1">
        <w:rPr>
          <w:rFonts w:ascii="Times New Roman" w:hAnsi="Times New Roman" w:cs="Times New Roman"/>
          <w:lang w:val="es-ES_tradnl"/>
        </w:rPr>
        <w:fldChar w:fldCharType="separate"/>
      </w:r>
      <w:r w:rsidR="000D1D4F">
        <w:rPr>
          <w:rFonts w:ascii="Times New Roman" w:hAnsi="Times New Roman" w:cs="Times New Roman"/>
          <w:noProof/>
          <w:lang w:val="es-ES_tradnl"/>
        </w:rPr>
        <w:t>1</w:t>
      </w:r>
      <w:r w:rsidR="003C59FC" w:rsidRPr="004A3AC1">
        <w:rPr>
          <w:rFonts w:ascii="Times New Roman" w:hAnsi="Times New Roman" w:cs="Times New Roman"/>
          <w:lang w:val="es-ES_tradnl"/>
        </w:rPr>
        <w:fldChar w:fldCharType="end"/>
      </w:r>
      <w:r w:rsidRPr="004A3AC1">
        <w:rPr>
          <w:rFonts w:ascii="Times New Roman" w:hAnsi="Times New Roman" w:cs="Times New Roman"/>
          <w:lang w:val="es-ES_tradnl"/>
        </w:rPr>
        <w:t>: Cobertura de Servicios Básicos en Ecuador (2012)</w:t>
      </w:r>
    </w:p>
    <w:tbl>
      <w:tblPr>
        <w:tblStyle w:val="Sombreadoclaro-nfasis11"/>
        <w:tblW w:w="0" w:type="auto"/>
        <w:tblInd w:w="1008"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184"/>
        <w:gridCol w:w="1686"/>
        <w:gridCol w:w="1530"/>
      </w:tblGrid>
      <w:tr w:rsidR="008D1E00" w:rsidRPr="004A3AC1" w:rsidTr="00221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Borders>
              <w:top w:val="none" w:sz="0" w:space="0" w:color="auto"/>
              <w:left w:val="none" w:sz="0" w:space="0" w:color="auto"/>
              <w:bottom w:val="none" w:sz="0" w:space="0" w:color="auto"/>
              <w:right w:val="none" w:sz="0" w:space="0" w:color="auto"/>
            </w:tcBorders>
          </w:tcPr>
          <w:p w:rsidR="008D1E00" w:rsidRPr="004A3AC1" w:rsidRDefault="008D1E00" w:rsidP="00BD0AB4">
            <w:pPr>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Cobertura de servicios básicos de vivienda</w:t>
            </w:r>
          </w:p>
        </w:tc>
        <w:tc>
          <w:tcPr>
            <w:tcW w:w="1686" w:type="dxa"/>
            <w:tcBorders>
              <w:top w:val="none" w:sz="0" w:space="0" w:color="auto"/>
              <w:left w:val="none" w:sz="0" w:space="0" w:color="auto"/>
              <w:bottom w:val="none" w:sz="0" w:space="0" w:color="auto"/>
              <w:right w:val="none" w:sz="0" w:space="0" w:color="auto"/>
            </w:tcBorders>
          </w:tcPr>
          <w:p w:rsidR="008D1E00" w:rsidRPr="004A3AC1" w:rsidRDefault="008D1E00" w:rsidP="00BD0A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Urbano (%)</w:t>
            </w:r>
          </w:p>
        </w:tc>
        <w:tc>
          <w:tcPr>
            <w:tcW w:w="1530" w:type="dxa"/>
            <w:tcBorders>
              <w:top w:val="none" w:sz="0" w:space="0" w:color="auto"/>
              <w:left w:val="none" w:sz="0" w:space="0" w:color="auto"/>
              <w:bottom w:val="none" w:sz="0" w:space="0" w:color="auto"/>
              <w:right w:val="none" w:sz="0" w:space="0" w:color="auto"/>
            </w:tcBorders>
          </w:tcPr>
          <w:p w:rsidR="008D1E00" w:rsidRPr="004A3AC1" w:rsidRDefault="008D1E00" w:rsidP="00BD0A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Rural (%)</w:t>
            </w:r>
          </w:p>
        </w:tc>
      </w:tr>
      <w:tr w:rsidR="008D1E00" w:rsidRPr="004A3AC1" w:rsidTr="00221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Borders>
              <w:left w:val="none" w:sz="0" w:space="0" w:color="auto"/>
              <w:right w:val="none" w:sz="0" w:space="0" w:color="auto"/>
            </w:tcBorders>
          </w:tcPr>
          <w:p w:rsidR="008D1E00" w:rsidRPr="004A3AC1" w:rsidRDefault="008D1E00" w:rsidP="00BD0AB4">
            <w:pPr>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Abastecimiento de agua</w:t>
            </w:r>
          </w:p>
        </w:tc>
        <w:tc>
          <w:tcPr>
            <w:tcW w:w="1686" w:type="dxa"/>
            <w:tcBorders>
              <w:left w:val="none" w:sz="0" w:space="0" w:color="auto"/>
              <w:right w:val="none" w:sz="0" w:space="0" w:color="auto"/>
            </w:tcBorders>
            <w:vAlign w:val="center"/>
          </w:tcPr>
          <w:p w:rsidR="008D1E00" w:rsidRPr="004A3AC1" w:rsidRDefault="008D1E00" w:rsidP="00BD0A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86.8</w:t>
            </w:r>
          </w:p>
        </w:tc>
        <w:tc>
          <w:tcPr>
            <w:tcW w:w="1530" w:type="dxa"/>
            <w:tcBorders>
              <w:left w:val="none" w:sz="0" w:space="0" w:color="auto"/>
              <w:right w:val="none" w:sz="0" w:space="0" w:color="auto"/>
            </w:tcBorders>
            <w:vAlign w:val="center"/>
          </w:tcPr>
          <w:p w:rsidR="008D1E00" w:rsidRPr="004A3AC1" w:rsidRDefault="008D1E00" w:rsidP="00BD0A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45.9</w:t>
            </w:r>
          </w:p>
        </w:tc>
      </w:tr>
      <w:tr w:rsidR="008D1E00" w:rsidRPr="004A3AC1" w:rsidTr="00221607">
        <w:tc>
          <w:tcPr>
            <w:cnfStyle w:val="001000000000" w:firstRow="0" w:lastRow="0" w:firstColumn="1" w:lastColumn="0" w:oddVBand="0" w:evenVBand="0" w:oddHBand="0" w:evenHBand="0" w:firstRowFirstColumn="0" w:firstRowLastColumn="0" w:lastRowFirstColumn="0" w:lastRowLastColumn="0"/>
            <w:tcW w:w="2184" w:type="dxa"/>
          </w:tcPr>
          <w:p w:rsidR="008D1E00" w:rsidRPr="004A3AC1" w:rsidRDefault="008D1E00" w:rsidP="00BD0AB4">
            <w:pPr>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Alcantarillado (eliminación excretas)</w:t>
            </w:r>
          </w:p>
        </w:tc>
        <w:tc>
          <w:tcPr>
            <w:tcW w:w="1686" w:type="dxa"/>
            <w:vAlign w:val="center"/>
          </w:tcPr>
          <w:p w:rsidR="008D1E00" w:rsidRPr="004A3AC1" w:rsidRDefault="008D1E00" w:rsidP="00BD0A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71</w:t>
            </w:r>
          </w:p>
        </w:tc>
        <w:tc>
          <w:tcPr>
            <w:tcW w:w="1530" w:type="dxa"/>
            <w:vAlign w:val="center"/>
          </w:tcPr>
          <w:p w:rsidR="008D1E00" w:rsidRPr="004A3AC1" w:rsidRDefault="008D1E00" w:rsidP="00BD0A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22.9</w:t>
            </w:r>
          </w:p>
        </w:tc>
      </w:tr>
      <w:tr w:rsidR="008D1E00" w:rsidRPr="004A3AC1" w:rsidTr="002216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4" w:type="dxa"/>
            <w:tcBorders>
              <w:left w:val="none" w:sz="0" w:space="0" w:color="auto"/>
              <w:right w:val="none" w:sz="0" w:space="0" w:color="auto"/>
            </w:tcBorders>
          </w:tcPr>
          <w:p w:rsidR="008D1E00" w:rsidRPr="004A3AC1" w:rsidRDefault="008D1E00" w:rsidP="00BD0AB4">
            <w:pPr>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Eliminación basura</w:t>
            </w:r>
          </w:p>
        </w:tc>
        <w:tc>
          <w:tcPr>
            <w:tcW w:w="1686" w:type="dxa"/>
            <w:tcBorders>
              <w:left w:val="none" w:sz="0" w:space="0" w:color="auto"/>
              <w:right w:val="none" w:sz="0" w:space="0" w:color="auto"/>
            </w:tcBorders>
            <w:vAlign w:val="center"/>
          </w:tcPr>
          <w:p w:rsidR="008D1E00" w:rsidRPr="004A3AC1" w:rsidRDefault="008D1E00" w:rsidP="00BD0A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95.2</w:t>
            </w:r>
          </w:p>
        </w:tc>
        <w:tc>
          <w:tcPr>
            <w:tcW w:w="1530" w:type="dxa"/>
            <w:tcBorders>
              <w:left w:val="none" w:sz="0" w:space="0" w:color="auto"/>
              <w:right w:val="none" w:sz="0" w:space="0" w:color="auto"/>
            </w:tcBorders>
            <w:vAlign w:val="center"/>
          </w:tcPr>
          <w:p w:rsidR="008D1E00" w:rsidRPr="004A3AC1" w:rsidRDefault="008D1E00" w:rsidP="00BD0A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44.9</w:t>
            </w:r>
          </w:p>
        </w:tc>
      </w:tr>
    </w:tbl>
    <w:p w:rsidR="008D1E00" w:rsidRPr="00A017B9" w:rsidRDefault="00A017B9" w:rsidP="00BD0AB4">
      <w:pPr>
        <w:pStyle w:val="ListParagraph"/>
        <w:spacing w:line="240" w:lineRule="auto"/>
        <w:rPr>
          <w:rFonts w:ascii="Times New Roman" w:hAnsi="Times New Roman" w:cs="Times New Roman"/>
          <w:sz w:val="18"/>
          <w:szCs w:val="18"/>
          <w:lang w:val="es-ES_tradnl"/>
        </w:rPr>
      </w:pPr>
      <w:r w:rsidRPr="00A017B9">
        <w:rPr>
          <w:rFonts w:ascii="Times New Roman" w:hAnsi="Times New Roman" w:cs="Times New Roman"/>
          <w:sz w:val="18"/>
          <w:szCs w:val="18"/>
          <w:lang w:val="es-ES_tradnl"/>
        </w:rPr>
        <w:t>Fuente: Nota sectorial</w:t>
      </w:r>
      <w:r>
        <w:rPr>
          <w:rFonts w:ascii="Times New Roman" w:hAnsi="Times New Roman" w:cs="Times New Roman"/>
          <w:sz w:val="18"/>
          <w:szCs w:val="18"/>
          <w:lang w:val="es-ES_tradnl"/>
        </w:rPr>
        <w:t xml:space="preserve"> BID</w:t>
      </w:r>
      <w:r w:rsidRPr="00A017B9">
        <w:rPr>
          <w:rFonts w:ascii="Times New Roman" w:hAnsi="Times New Roman" w:cs="Times New Roman"/>
          <w:sz w:val="18"/>
          <w:szCs w:val="18"/>
          <w:lang w:val="es-ES_tradnl"/>
        </w:rPr>
        <w:t xml:space="preserve"> desarrollo urbano, vivienda y patrimonio cultural. Feb 2012 </w:t>
      </w:r>
    </w:p>
    <w:p w:rsidR="008D1E00" w:rsidRPr="004A3AC1" w:rsidRDefault="008D1E00" w:rsidP="00A30795">
      <w:pPr>
        <w:pStyle w:val="Paragraph"/>
        <w:numPr>
          <w:ilvl w:val="0"/>
          <w:numId w:val="4"/>
        </w:numPr>
        <w:rPr>
          <w:lang w:val="es-ES_tradnl"/>
        </w:rPr>
      </w:pPr>
      <w:r w:rsidRPr="004A3AC1">
        <w:rPr>
          <w:lang w:val="es-ES_tradnl"/>
        </w:rPr>
        <w:t>La situación anterior es más grave si se considera que el servicio de agua en el Ecuador es intermitente en la mitad de los centros urbanos, la presión de agua está muy por debajo de la norma, especialmente en barrios marginales. En un 30% de los centros urbanos falta un tratamiento de agua "potable" de aguas superficiales. 92% de las aguas servidas se descargan sin ningún tratamiento a los cuerpos naturales de agua superficiales.</w:t>
      </w:r>
    </w:p>
    <w:p w:rsidR="008D1E00" w:rsidRPr="004A3AC1" w:rsidRDefault="008D1E00" w:rsidP="00A30795">
      <w:pPr>
        <w:pStyle w:val="Paragraph"/>
        <w:numPr>
          <w:ilvl w:val="0"/>
          <w:numId w:val="4"/>
        </w:numPr>
        <w:rPr>
          <w:lang w:val="es-ES_tradnl"/>
        </w:rPr>
      </w:pPr>
      <w:r w:rsidRPr="004A3AC1">
        <w:rPr>
          <w:lang w:val="es-ES_tradnl"/>
        </w:rPr>
        <w:t xml:space="preserve">En las zonas rurales, el, (38%) de los sistemas han colapsado y (20%) se encuentran  con deterioro grave. (29%) tienen deterioro leve y solamente (13%) son considerados sostenibles. A continuación se esquematiza el porcentaje de viviendas </w:t>
      </w:r>
      <w:r w:rsidR="00DC221F">
        <w:rPr>
          <w:lang w:val="es-ES_tradnl"/>
        </w:rPr>
        <w:t xml:space="preserve">rurales </w:t>
      </w:r>
      <w:r w:rsidRPr="004A3AC1">
        <w:rPr>
          <w:lang w:val="es-ES_tradnl"/>
        </w:rPr>
        <w:t>que poseen servicios de alcantarillado y agua potable por región en el territorio Ecuatoriano:</w:t>
      </w:r>
    </w:p>
    <w:p w:rsidR="008D1E00" w:rsidRPr="004A3AC1" w:rsidRDefault="008D1E00" w:rsidP="00F552A3">
      <w:pPr>
        <w:pStyle w:val="Caption"/>
        <w:keepNext/>
        <w:ind w:left="1080" w:firstLine="360"/>
        <w:rPr>
          <w:lang w:val="es-ES_tradnl"/>
        </w:rPr>
      </w:pPr>
      <w:r w:rsidRPr="004A3AC1">
        <w:rPr>
          <w:lang w:val="es-ES_tradnl"/>
        </w:rPr>
        <w:lastRenderedPageBreak/>
        <w:t xml:space="preserve">Tabla </w:t>
      </w:r>
      <w:r w:rsidR="003C59FC" w:rsidRPr="004A3AC1">
        <w:rPr>
          <w:lang w:val="es-ES_tradnl"/>
        </w:rPr>
        <w:fldChar w:fldCharType="begin"/>
      </w:r>
      <w:r w:rsidRPr="004A3AC1">
        <w:rPr>
          <w:lang w:val="es-ES_tradnl"/>
        </w:rPr>
        <w:instrText xml:space="preserve"> SEQ Tabla \* ARABIC </w:instrText>
      </w:r>
      <w:r w:rsidR="003C59FC" w:rsidRPr="004A3AC1">
        <w:rPr>
          <w:lang w:val="es-ES_tradnl"/>
        </w:rPr>
        <w:fldChar w:fldCharType="separate"/>
      </w:r>
      <w:r w:rsidR="000D1D4F">
        <w:rPr>
          <w:noProof/>
          <w:lang w:val="es-ES_tradnl"/>
        </w:rPr>
        <w:t>2</w:t>
      </w:r>
      <w:r w:rsidR="003C59FC" w:rsidRPr="004A3AC1">
        <w:rPr>
          <w:lang w:val="es-ES_tradnl"/>
        </w:rPr>
        <w:fldChar w:fldCharType="end"/>
      </w:r>
      <w:r w:rsidR="000B72CF">
        <w:rPr>
          <w:lang w:val="es-ES_tradnl"/>
        </w:rPr>
        <w:t xml:space="preserve">: </w:t>
      </w:r>
      <w:r w:rsidR="00233B7F">
        <w:rPr>
          <w:lang w:val="es-ES_tradnl"/>
        </w:rPr>
        <w:t>Cobertura de agua potable y alcantarillado en el área rural</w:t>
      </w:r>
      <w:r w:rsidR="001678F3">
        <w:rPr>
          <w:lang w:val="es-ES_tradnl"/>
        </w:rPr>
        <w:t xml:space="preserve"> por regiones</w:t>
      </w:r>
    </w:p>
    <w:tbl>
      <w:tblPr>
        <w:tblW w:w="6640" w:type="dxa"/>
        <w:jc w:val="center"/>
        <w:tblInd w:w="600" w:type="dxa"/>
        <w:tblCellMar>
          <w:left w:w="70" w:type="dxa"/>
          <w:right w:w="70" w:type="dxa"/>
        </w:tblCellMar>
        <w:tblLook w:val="04A0" w:firstRow="1" w:lastRow="0" w:firstColumn="1" w:lastColumn="0" w:noHBand="0" w:noVBand="1"/>
      </w:tblPr>
      <w:tblGrid>
        <w:gridCol w:w="1252"/>
        <w:gridCol w:w="2148"/>
        <w:gridCol w:w="1716"/>
        <w:gridCol w:w="1524"/>
      </w:tblGrid>
      <w:tr w:rsidR="008D1E00" w:rsidRPr="00CD68ED" w:rsidTr="00F552A3">
        <w:trPr>
          <w:trHeight w:val="300"/>
          <w:tblHeader/>
          <w:jc w:val="center"/>
        </w:trPr>
        <w:tc>
          <w:tcPr>
            <w:tcW w:w="6640" w:type="dxa"/>
            <w:gridSpan w:val="4"/>
            <w:tcBorders>
              <w:top w:val="single" w:sz="4" w:space="0" w:color="auto"/>
              <w:left w:val="single" w:sz="4" w:space="0" w:color="auto"/>
              <w:bottom w:val="single" w:sz="4" w:space="0" w:color="auto"/>
              <w:right w:val="single" w:sz="4" w:space="0" w:color="000000"/>
            </w:tcBorders>
            <w:shd w:val="clear" w:color="auto" w:fill="17365D"/>
            <w:noWrap/>
            <w:vAlign w:val="bottom"/>
            <w:hideMark/>
          </w:tcPr>
          <w:p w:rsidR="008D1E00" w:rsidRPr="004A3AC1" w:rsidRDefault="008D1E00" w:rsidP="00BD0AB4">
            <w:pPr>
              <w:spacing w:line="240" w:lineRule="auto"/>
              <w:jc w:val="center"/>
              <w:rPr>
                <w:rFonts w:ascii="Times New Roman" w:hAnsi="Times New Roman" w:cs="Times New Roman"/>
                <w:b/>
                <w:bCs/>
                <w:color w:val="FFFFFF"/>
                <w:lang w:val="es-ES_tradnl"/>
              </w:rPr>
            </w:pPr>
            <w:r w:rsidRPr="004A3AC1">
              <w:rPr>
                <w:rFonts w:ascii="Times New Roman" w:hAnsi="Times New Roman" w:cs="Times New Roman"/>
                <w:b/>
                <w:bCs/>
                <w:color w:val="FFFFFF"/>
                <w:lang w:val="es-ES_tradnl"/>
              </w:rPr>
              <w:t>Porcentaje de viviendas con agua potable y alcantarillado en el área rural</w:t>
            </w:r>
          </w:p>
        </w:tc>
      </w:tr>
      <w:tr w:rsidR="008D1E00" w:rsidRPr="004A3AC1" w:rsidTr="00F552A3">
        <w:trPr>
          <w:trHeight w:val="405"/>
          <w:jc w:val="center"/>
        </w:trPr>
        <w:tc>
          <w:tcPr>
            <w:tcW w:w="1252" w:type="dxa"/>
            <w:tcBorders>
              <w:top w:val="nil"/>
              <w:left w:val="single" w:sz="4" w:space="0" w:color="auto"/>
              <w:bottom w:val="single" w:sz="4" w:space="0" w:color="auto"/>
              <w:right w:val="single" w:sz="4" w:space="0" w:color="auto"/>
            </w:tcBorders>
            <w:shd w:val="clear" w:color="auto" w:fill="17365D"/>
            <w:noWrap/>
            <w:vAlign w:val="bottom"/>
            <w:hideMark/>
          </w:tcPr>
          <w:p w:rsidR="008D1E00" w:rsidRPr="004A3AC1" w:rsidRDefault="008D1E00" w:rsidP="00BD0AB4">
            <w:pPr>
              <w:spacing w:line="240" w:lineRule="auto"/>
              <w:rPr>
                <w:rFonts w:ascii="Times New Roman" w:hAnsi="Times New Roman" w:cs="Times New Roman"/>
                <w:b/>
                <w:bCs/>
                <w:color w:val="FFFFFF"/>
                <w:lang w:val="es-ES_tradnl"/>
              </w:rPr>
            </w:pPr>
            <w:r w:rsidRPr="004A3AC1">
              <w:rPr>
                <w:rFonts w:ascii="Times New Roman" w:hAnsi="Times New Roman" w:cs="Times New Roman"/>
                <w:b/>
                <w:bCs/>
                <w:color w:val="FFFFFF"/>
                <w:lang w:val="es-ES_tradnl"/>
              </w:rPr>
              <w:t>Región</w:t>
            </w:r>
          </w:p>
        </w:tc>
        <w:tc>
          <w:tcPr>
            <w:tcW w:w="2148" w:type="dxa"/>
            <w:tcBorders>
              <w:top w:val="nil"/>
              <w:left w:val="nil"/>
              <w:bottom w:val="single" w:sz="4" w:space="0" w:color="auto"/>
              <w:right w:val="single" w:sz="4" w:space="0" w:color="auto"/>
            </w:tcBorders>
            <w:shd w:val="clear" w:color="auto" w:fill="17365D"/>
            <w:noWrap/>
            <w:vAlign w:val="bottom"/>
            <w:hideMark/>
          </w:tcPr>
          <w:p w:rsidR="008D1E00" w:rsidRPr="004A3AC1" w:rsidRDefault="008D1E00" w:rsidP="00BD0AB4">
            <w:pPr>
              <w:spacing w:line="240" w:lineRule="auto"/>
              <w:jc w:val="center"/>
              <w:rPr>
                <w:rFonts w:ascii="Times New Roman" w:hAnsi="Times New Roman" w:cs="Times New Roman"/>
                <w:b/>
                <w:bCs/>
                <w:color w:val="FFFFFF"/>
                <w:lang w:val="es-ES_tradnl"/>
              </w:rPr>
            </w:pPr>
            <w:r w:rsidRPr="004A3AC1">
              <w:rPr>
                <w:rFonts w:ascii="Times New Roman" w:hAnsi="Times New Roman" w:cs="Times New Roman"/>
                <w:b/>
                <w:bCs/>
                <w:color w:val="FFFFFF"/>
                <w:lang w:val="es-ES_tradnl"/>
              </w:rPr>
              <w:t>Área</w:t>
            </w:r>
          </w:p>
        </w:tc>
        <w:tc>
          <w:tcPr>
            <w:tcW w:w="1716" w:type="dxa"/>
            <w:tcBorders>
              <w:top w:val="nil"/>
              <w:left w:val="nil"/>
              <w:bottom w:val="single" w:sz="4" w:space="0" w:color="auto"/>
              <w:right w:val="single" w:sz="4" w:space="0" w:color="auto"/>
            </w:tcBorders>
            <w:shd w:val="clear" w:color="auto" w:fill="17365D"/>
            <w:noWrap/>
            <w:vAlign w:val="bottom"/>
            <w:hideMark/>
          </w:tcPr>
          <w:p w:rsidR="008D1E00" w:rsidRPr="004A3AC1" w:rsidRDefault="008D1E00" w:rsidP="00BD0AB4">
            <w:pPr>
              <w:spacing w:line="240" w:lineRule="auto"/>
              <w:jc w:val="center"/>
              <w:rPr>
                <w:rFonts w:ascii="Times New Roman" w:hAnsi="Times New Roman" w:cs="Times New Roman"/>
                <w:b/>
                <w:bCs/>
                <w:color w:val="FFFFFF"/>
                <w:lang w:val="es-ES_tradnl"/>
              </w:rPr>
            </w:pPr>
            <w:r w:rsidRPr="004A3AC1">
              <w:rPr>
                <w:rFonts w:ascii="Times New Roman" w:hAnsi="Times New Roman" w:cs="Times New Roman"/>
                <w:b/>
                <w:bCs/>
                <w:color w:val="FFFFFF"/>
                <w:lang w:val="es-ES_tradnl"/>
              </w:rPr>
              <w:t>Porcentaje / Agua potable</w:t>
            </w:r>
          </w:p>
        </w:tc>
        <w:tc>
          <w:tcPr>
            <w:tcW w:w="1524" w:type="dxa"/>
            <w:tcBorders>
              <w:top w:val="nil"/>
              <w:left w:val="nil"/>
              <w:bottom w:val="single" w:sz="4" w:space="0" w:color="auto"/>
              <w:right w:val="single" w:sz="4" w:space="0" w:color="auto"/>
            </w:tcBorders>
            <w:shd w:val="clear" w:color="auto" w:fill="17365D"/>
            <w:noWrap/>
            <w:vAlign w:val="bottom"/>
            <w:hideMark/>
          </w:tcPr>
          <w:p w:rsidR="008D1E00" w:rsidRPr="004A3AC1" w:rsidRDefault="008D1E00" w:rsidP="00BD0AB4">
            <w:pPr>
              <w:spacing w:line="240" w:lineRule="auto"/>
              <w:rPr>
                <w:rFonts w:ascii="Times New Roman" w:hAnsi="Times New Roman" w:cs="Times New Roman"/>
                <w:b/>
                <w:bCs/>
                <w:color w:val="FFFFFF"/>
                <w:lang w:val="es-ES_tradnl"/>
              </w:rPr>
            </w:pPr>
            <w:r w:rsidRPr="004A3AC1">
              <w:rPr>
                <w:rFonts w:ascii="Times New Roman" w:hAnsi="Times New Roman" w:cs="Times New Roman"/>
                <w:b/>
                <w:bCs/>
                <w:color w:val="FFFFFF"/>
                <w:lang w:val="es-ES_tradnl"/>
              </w:rPr>
              <w:t>Porcentaje / Alcantarillado</w:t>
            </w:r>
          </w:p>
        </w:tc>
      </w:tr>
      <w:tr w:rsidR="008D1E00" w:rsidRPr="004A3AC1" w:rsidTr="00F552A3">
        <w:trPr>
          <w:trHeight w:val="300"/>
          <w:jc w:val="center"/>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8D1E00" w:rsidRPr="004A3AC1" w:rsidRDefault="008D1E00" w:rsidP="00BD0AB4">
            <w:pPr>
              <w:spacing w:line="240" w:lineRule="auto"/>
              <w:rPr>
                <w:rFonts w:ascii="Times New Roman" w:hAnsi="Times New Roman" w:cs="Times New Roman"/>
                <w:b/>
                <w:bCs/>
                <w:color w:val="000000"/>
                <w:lang w:val="es-ES_tradnl"/>
              </w:rPr>
            </w:pPr>
            <w:r w:rsidRPr="004A3AC1">
              <w:rPr>
                <w:rFonts w:ascii="Times New Roman" w:hAnsi="Times New Roman" w:cs="Times New Roman"/>
                <w:b/>
                <w:bCs/>
                <w:color w:val="000000"/>
                <w:lang w:val="es-ES_tradnl"/>
              </w:rPr>
              <w:t> Sierra</w:t>
            </w:r>
          </w:p>
        </w:tc>
        <w:tc>
          <w:tcPr>
            <w:tcW w:w="2148" w:type="dxa"/>
            <w:tcBorders>
              <w:top w:val="nil"/>
              <w:left w:val="nil"/>
              <w:bottom w:val="single" w:sz="4" w:space="0" w:color="auto"/>
              <w:right w:val="single" w:sz="4" w:space="0" w:color="auto"/>
            </w:tcBorders>
            <w:shd w:val="clear" w:color="auto" w:fill="auto"/>
            <w:noWrap/>
            <w:vAlign w:val="bottom"/>
            <w:hideMark/>
          </w:tcPr>
          <w:p w:rsidR="008D1E00" w:rsidRPr="004A3AC1" w:rsidRDefault="008D1E00" w:rsidP="00BD0AB4">
            <w:pPr>
              <w:spacing w:line="240" w:lineRule="auto"/>
              <w:jc w:val="center"/>
              <w:rPr>
                <w:rFonts w:ascii="Times New Roman" w:hAnsi="Times New Roman" w:cs="Times New Roman"/>
                <w:color w:val="000000"/>
                <w:lang w:val="es-ES_tradnl"/>
              </w:rPr>
            </w:pPr>
            <w:r w:rsidRPr="004A3AC1">
              <w:rPr>
                <w:rFonts w:ascii="Times New Roman" w:hAnsi="Times New Roman" w:cs="Times New Roman"/>
                <w:color w:val="000000"/>
                <w:lang w:val="es-ES_tradnl"/>
              </w:rPr>
              <w:t>Rural</w:t>
            </w:r>
          </w:p>
        </w:tc>
        <w:tc>
          <w:tcPr>
            <w:tcW w:w="1716" w:type="dxa"/>
            <w:tcBorders>
              <w:top w:val="nil"/>
              <w:left w:val="nil"/>
              <w:bottom w:val="single" w:sz="4" w:space="0" w:color="auto"/>
              <w:right w:val="single" w:sz="4" w:space="0" w:color="auto"/>
            </w:tcBorders>
            <w:shd w:val="clear" w:color="auto" w:fill="auto"/>
            <w:noWrap/>
            <w:vAlign w:val="bottom"/>
            <w:hideMark/>
          </w:tcPr>
          <w:p w:rsidR="008D1E00" w:rsidRPr="004A3AC1" w:rsidRDefault="008D1E00" w:rsidP="00BD0AB4">
            <w:pPr>
              <w:spacing w:line="240" w:lineRule="auto"/>
              <w:jc w:val="center"/>
              <w:rPr>
                <w:rFonts w:ascii="Times New Roman" w:hAnsi="Times New Roman" w:cs="Times New Roman"/>
                <w:color w:val="000000"/>
                <w:lang w:val="es-ES_tradnl"/>
              </w:rPr>
            </w:pPr>
            <w:r w:rsidRPr="004A3AC1">
              <w:rPr>
                <w:rFonts w:ascii="Times New Roman" w:hAnsi="Times New Roman" w:cs="Times New Roman"/>
                <w:color w:val="000000"/>
                <w:lang w:val="es-ES_tradnl"/>
              </w:rPr>
              <w:t>27,4</w:t>
            </w:r>
          </w:p>
        </w:tc>
        <w:tc>
          <w:tcPr>
            <w:tcW w:w="1524" w:type="dxa"/>
            <w:tcBorders>
              <w:top w:val="nil"/>
              <w:left w:val="nil"/>
              <w:bottom w:val="single" w:sz="4" w:space="0" w:color="auto"/>
              <w:right w:val="single" w:sz="4" w:space="0" w:color="auto"/>
            </w:tcBorders>
            <w:shd w:val="clear" w:color="auto" w:fill="auto"/>
            <w:noWrap/>
            <w:vAlign w:val="bottom"/>
            <w:hideMark/>
          </w:tcPr>
          <w:p w:rsidR="008D1E00" w:rsidRPr="004A3AC1" w:rsidRDefault="008D1E00" w:rsidP="00BD0AB4">
            <w:pPr>
              <w:spacing w:line="240" w:lineRule="auto"/>
              <w:jc w:val="center"/>
              <w:rPr>
                <w:rFonts w:ascii="Times New Roman" w:hAnsi="Times New Roman" w:cs="Times New Roman"/>
                <w:color w:val="000000"/>
                <w:lang w:val="es-ES_tradnl"/>
              </w:rPr>
            </w:pPr>
            <w:r w:rsidRPr="004A3AC1">
              <w:rPr>
                <w:rFonts w:ascii="Times New Roman" w:hAnsi="Times New Roman" w:cs="Times New Roman"/>
                <w:color w:val="000000"/>
                <w:lang w:val="es-ES_tradnl"/>
              </w:rPr>
              <w:t>24,3</w:t>
            </w:r>
          </w:p>
        </w:tc>
      </w:tr>
      <w:tr w:rsidR="008D1E00" w:rsidRPr="004A3AC1" w:rsidTr="00F552A3">
        <w:trPr>
          <w:trHeight w:val="300"/>
          <w:jc w:val="center"/>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8D1E00" w:rsidRPr="004A3AC1" w:rsidRDefault="008D1E00" w:rsidP="00BD0AB4">
            <w:pPr>
              <w:spacing w:line="240" w:lineRule="auto"/>
              <w:rPr>
                <w:rFonts w:ascii="Times New Roman" w:hAnsi="Times New Roman" w:cs="Times New Roman"/>
                <w:b/>
                <w:bCs/>
                <w:color w:val="000000"/>
                <w:lang w:val="es-ES_tradnl"/>
              </w:rPr>
            </w:pPr>
            <w:r w:rsidRPr="004A3AC1">
              <w:rPr>
                <w:rFonts w:ascii="Times New Roman" w:hAnsi="Times New Roman" w:cs="Times New Roman"/>
                <w:b/>
                <w:bCs/>
                <w:color w:val="000000"/>
                <w:lang w:val="es-ES_tradnl"/>
              </w:rPr>
              <w:t> Costa</w:t>
            </w:r>
          </w:p>
        </w:tc>
        <w:tc>
          <w:tcPr>
            <w:tcW w:w="2148" w:type="dxa"/>
            <w:tcBorders>
              <w:top w:val="nil"/>
              <w:left w:val="nil"/>
              <w:bottom w:val="single" w:sz="4" w:space="0" w:color="auto"/>
              <w:right w:val="single" w:sz="4" w:space="0" w:color="auto"/>
            </w:tcBorders>
            <w:shd w:val="clear" w:color="auto" w:fill="auto"/>
            <w:noWrap/>
            <w:vAlign w:val="bottom"/>
            <w:hideMark/>
          </w:tcPr>
          <w:p w:rsidR="008D1E00" w:rsidRPr="004A3AC1" w:rsidRDefault="008D1E00" w:rsidP="00BD0AB4">
            <w:pPr>
              <w:spacing w:line="240" w:lineRule="auto"/>
              <w:jc w:val="center"/>
              <w:rPr>
                <w:rFonts w:ascii="Times New Roman" w:hAnsi="Times New Roman" w:cs="Times New Roman"/>
                <w:color w:val="000000"/>
                <w:lang w:val="es-ES_tradnl"/>
              </w:rPr>
            </w:pPr>
            <w:r w:rsidRPr="004A3AC1">
              <w:rPr>
                <w:rFonts w:ascii="Times New Roman" w:hAnsi="Times New Roman" w:cs="Times New Roman"/>
                <w:color w:val="000000"/>
                <w:lang w:val="es-ES_tradnl"/>
              </w:rPr>
              <w:t>Rural</w:t>
            </w:r>
          </w:p>
        </w:tc>
        <w:tc>
          <w:tcPr>
            <w:tcW w:w="1716" w:type="dxa"/>
            <w:tcBorders>
              <w:top w:val="nil"/>
              <w:left w:val="nil"/>
              <w:bottom w:val="single" w:sz="4" w:space="0" w:color="auto"/>
              <w:right w:val="single" w:sz="4" w:space="0" w:color="auto"/>
            </w:tcBorders>
            <w:shd w:val="clear" w:color="auto" w:fill="auto"/>
            <w:noWrap/>
            <w:vAlign w:val="bottom"/>
            <w:hideMark/>
          </w:tcPr>
          <w:p w:rsidR="008D1E00" w:rsidRPr="004A3AC1" w:rsidRDefault="008D1E00" w:rsidP="00BD0AB4">
            <w:pPr>
              <w:spacing w:line="240" w:lineRule="auto"/>
              <w:jc w:val="center"/>
              <w:rPr>
                <w:rFonts w:ascii="Times New Roman" w:hAnsi="Times New Roman" w:cs="Times New Roman"/>
                <w:color w:val="000000"/>
                <w:lang w:val="es-ES_tradnl"/>
              </w:rPr>
            </w:pPr>
            <w:r w:rsidRPr="004A3AC1">
              <w:rPr>
                <w:rFonts w:ascii="Times New Roman" w:hAnsi="Times New Roman" w:cs="Times New Roman"/>
                <w:color w:val="000000"/>
                <w:lang w:val="es-ES_tradnl"/>
              </w:rPr>
              <w:t>10</w:t>
            </w:r>
          </w:p>
        </w:tc>
        <w:tc>
          <w:tcPr>
            <w:tcW w:w="1524" w:type="dxa"/>
            <w:tcBorders>
              <w:top w:val="nil"/>
              <w:left w:val="nil"/>
              <w:bottom w:val="single" w:sz="4" w:space="0" w:color="auto"/>
              <w:right w:val="single" w:sz="4" w:space="0" w:color="auto"/>
            </w:tcBorders>
            <w:shd w:val="clear" w:color="auto" w:fill="auto"/>
            <w:noWrap/>
            <w:vAlign w:val="bottom"/>
            <w:hideMark/>
          </w:tcPr>
          <w:p w:rsidR="008D1E00" w:rsidRPr="004A3AC1" w:rsidRDefault="008D1E00" w:rsidP="00BD0AB4">
            <w:pPr>
              <w:spacing w:line="240" w:lineRule="auto"/>
              <w:jc w:val="center"/>
              <w:rPr>
                <w:rFonts w:ascii="Times New Roman" w:hAnsi="Times New Roman" w:cs="Times New Roman"/>
                <w:color w:val="000000"/>
                <w:lang w:val="es-ES_tradnl"/>
              </w:rPr>
            </w:pPr>
            <w:r w:rsidRPr="004A3AC1">
              <w:rPr>
                <w:rFonts w:ascii="Times New Roman" w:hAnsi="Times New Roman" w:cs="Times New Roman"/>
                <w:color w:val="000000"/>
                <w:lang w:val="es-ES_tradnl"/>
              </w:rPr>
              <w:t>6,2</w:t>
            </w:r>
          </w:p>
        </w:tc>
      </w:tr>
      <w:tr w:rsidR="008D1E00" w:rsidRPr="004A3AC1" w:rsidTr="00F552A3">
        <w:trPr>
          <w:trHeight w:val="300"/>
          <w:jc w:val="center"/>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8D1E00" w:rsidRPr="004A3AC1" w:rsidRDefault="008D1E00" w:rsidP="00BD0AB4">
            <w:pPr>
              <w:spacing w:line="240" w:lineRule="auto"/>
              <w:rPr>
                <w:rFonts w:ascii="Times New Roman" w:hAnsi="Times New Roman" w:cs="Times New Roman"/>
                <w:color w:val="000000"/>
                <w:lang w:val="es-ES_tradnl"/>
              </w:rPr>
            </w:pPr>
            <w:r w:rsidRPr="004A3AC1">
              <w:rPr>
                <w:rFonts w:ascii="Times New Roman" w:hAnsi="Times New Roman" w:cs="Times New Roman"/>
                <w:color w:val="000000"/>
                <w:lang w:val="es-ES_tradnl"/>
              </w:rPr>
              <w:t> </w:t>
            </w:r>
            <w:r w:rsidRPr="004A3AC1">
              <w:rPr>
                <w:rFonts w:ascii="Times New Roman" w:hAnsi="Times New Roman" w:cs="Times New Roman"/>
                <w:b/>
                <w:bCs/>
                <w:color w:val="000000"/>
                <w:lang w:val="es-ES_tradnl"/>
              </w:rPr>
              <w:t>Amazonia</w:t>
            </w:r>
          </w:p>
        </w:tc>
        <w:tc>
          <w:tcPr>
            <w:tcW w:w="2148" w:type="dxa"/>
            <w:tcBorders>
              <w:top w:val="nil"/>
              <w:left w:val="nil"/>
              <w:bottom w:val="single" w:sz="4" w:space="0" w:color="auto"/>
              <w:right w:val="single" w:sz="4" w:space="0" w:color="auto"/>
            </w:tcBorders>
            <w:shd w:val="clear" w:color="auto" w:fill="auto"/>
            <w:noWrap/>
            <w:vAlign w:val="bottom"/>
            <w:hideMark/>
          </w:tcPr>
          <w:p w:rsidR="008D1E00" w:rsidRPr="004A3AC1" w:rsidRDefault="008D1E00" w:rsidP="00BD0AB4">
            <w:pPr>
              <w:spacing w:line="240" w:lineRule="auto"/>
              <w:jc w:val="center"/>
              <w:rPr>
                <w:rFonts w:ascii="Times New Roman" w:hAnsi="Times New Roman" w:cs="Times New Roman"/>
                <w:color w:val="000000"/>
                <w:lang w:val="es-ES_tradnl"/>
              </w:rPr>
            </w:pPr>
            <w:r w:rsidRPr="004A3AC1">
              <w:rPr>
                <w:rFonts w:ascii="Times New Roman" w:hAnsi="Times New Roman" w:cs="Times New Roman"/>
                <w:color w:val="000000"/>
                <w:lang w:val="es-ES_tradnl"/>
              </w:rPr>
              <w:t>Rural</w:t>
            </w:r>
          </w:p>
        </w:tc>
        <w:tc>
          <w:tcPr>
            <w:tcW w:w="1716" w:type="dxa"/>
            <w:tcBorders>
              <w:top w:val="nil"/>
              <w:left w:val="nil"/>
              <w:bottom w:val="single" w:sz="4" w:space="0" w:color="auto"/>
              <w:right w:val="single" w:sz="4" w:space="0" w:color="auto"/>
            </w:tcBorders>
            <w:shd w:val="clear" w:color="auto" w:fill="auto"/>
            <w:noWrap/>
            <w:vAlign w:val="bottom"/>
            <w:hideMark/>
          </w:tcPr>
          <w:p w:rsidR="008D1E00" w:rsidRPr="004A3AC1" w:rsidRDefault="008D1E00" w:rsidP="00BD0AB4">
            <w:pPr>
              <w:spacing w:line="240" w:lineRule="auto"/>
              <w:jc w:val="center"/>
              <w:rPr>
                <w:rFonts w:ascii="Times New Roman" w:hAnsi="Times New Roman" w:cs="Times New Roman"/>
                <w:color w:val="000000"/>
                <w:lang w:val="es-ES_tradnl"/>
              </w:rPr>
            </w:pPr>
            <w:r w:rsidRPr="004A3AC1">
              <w:rPr>
                <w:rFonts w:ascii="Times New Roman" w:hAnsi="Times New Roman" w:cs="Times New Roman"/>
                <w:color w:val="000000"/>
                <w:lang w:val="es-ES_tradnl"/>
              </w:rPr>
              <w:t>9,2</w:t>
            </w:r>
          </w:p>
        </w:tc>
        <w:tc>
          <w:tcPr>
            <w:tcW w:w="1524" w:type="dxa"/>
            <w:tcBorders>
              <w:top w:val="nil"/>
              <w:left w:val="nil"/>
              <w:bottom w:val="single" w:sz="4" w:space="0" w:color="auto"/>
              <w:right w:val="single" w:sz="4" w:space="0" w:color="auto"/>
            </w:tcBorders>
            <w:shd w:val="clear" w:color="auto" w:fill="auto"/>
            <w:noWrap/>
            <w:vAlign w:val="bottom"/>
            <w:hideMark/>
          </w:tcPr>
          <w:p w:rsidR="008D1E00" w:rsidRPr="004A3AC1" w:rsidRDefault="008D1E00" w:rsidP="00BD0AB4">
            <w:pPr>
              <w:spacing w:line="240" w:lineRule="auto"/>
              <w:jc w:val="center"/>
              <w:rPr>
                <w:rFonts w:ascii="Times New Roman" w:hAnsi="Times New Roman" w:cs="Times New Roman"/>
                <w:color w:val="000000"/>
                <w:lang w:val="es-ES_tradnl"/>
              </w:rPr>
            </w:pPr>
            <w:r w:rsidRPr="004A3AC1">
              <w:rPr>
                <w:rFonts w:ascii="Times New Roman" w:hAnsi="Times New Roman" w:cs="Times New Roman"/>
                <w:color w:val="000000"/>
                <w:lang w:val="es-ES_tradnl"/>
              </w:rPr>
              <w:t>11,1</w:t>
            </w:r>
          </w:p>
        </w:tc>
      </w:tr>
    </w:tbl>
    <w:p w:rsidR="008D1E00" w:rsidRPr="004A3AC1" w:rsidRDefault="008D1E00" w:rsidP="00F552A3">
      <w:pPr>
        <w:pStyle w:val="Paragraph"/>
        <w:numPr>
          <w:ilvl w:val="0"/>
          <w:numId w:val="0"/>
        </w:numPr>
        <w:ind w:left="1080" w:firstLine="360"/>
        <w:rPr>
          <w:color w:val="000000"/>
          <w:sz w:val="22"/>
          <w:szCs w:val="22"/>
          <w:vertAlign w:val="superscript"/>
          <w:lang w:val="es-ES_tradnl"/>
        </w:rPr>
      </w:pPr>
      <w:r w:rsidRPr="004A3AC1">
        <w:rPr>
          <w:color w:val="000000"/>
          <w:sz w:val="22"/>
          <w:szCs w:val="22"/>
          <w:vertAlign w:val="superscript"/>
          <w:lang w:val="es-ES_tradnl"/>
        </w:rPr>
        <w:t>Fuente: SIISE</w:t>
      </w:r>
      <w:r w:rsidR="0072642C">
        <w:rPr>
          <w:color w:val="000000"/>
          <w:sz w:val="22"/>
          <w:szCs w:val="22"/>
          <w:vertAlign w:val="superscript"/>
          <w:lang w:val="es-ES_tradnl"/>
        </w:rPr>
        <w:t xml:space="preserve"> (Sistema Integrado de Indicadores Sociales del Ecuador</w:t>
      </w:r>
    </w:p>
    <w:p w:rsidR="008D1E00" w:rsidRPr="008D1E00" w:rsidRDefault="008D1E00" w:rsidP="00A30795">
      <w:pPr>
        <w:pStyle w:val="ListParagraph"/>
        <w:numPr>
          <w:ilvl w:val="0"/>
          <w:numId w:val="4"/>
        </w:numPr>
        <w:spacing w:line="240" w:lineRule="auto"/>
        <w:jc w:val="both"/>
        <w:rPr>
          <w:rFonts w:ascii="Times New Roman" w:hAnsi="Times New Roman" w:cs="Times New Roman"/>
          <w:sz w:val="24"/>
          <w:szCs w:val="24"/>
          <w:lang w:val="es-ES_tradnl"/>
        </w:rPr>
      </w:pPr>
      <w:r w:rsidRPr="008D1E00">
        <w:rPr>
          <w:rFonts w:ascii="Times New Roman" w:hAnsi="Times New Roman" w:cs="Times New Roman"/>
          <w:sz w:val="24"/>
          <w:szCs w:val="24"/>
          <w:lang w:val="es-ES_tradnl"/>
        </w:rPr>
        <w:t>Según datos del 2001</w:t>
      </w:r>
      <w:r w:rsidRPr="004A3AC1">
        <w:rPr>
          <w:rStyle w:val="FootnoteReference"/>
          <w:rFonts w:ascii="Times New Roman" w:hAnsi="Times New Roman"/>
          <w:sz w:val="24"/>
          <w:szCs w:val="24"/>
          <w:lang w:val="es-ES_tradnl"/>
        </w:rPr>
        <w:footnoteReference w:id="1"/>
      </w:r>
      <w:r w:rsidRPr="008D1E00">
        <w:rPr>
          <w:rFonts w:ascii="Times New Roman" w:hAnsi="Times New Roman" w:cs="Times New Roman"/>
          <w:sz w:val="24"/>
          <w:szCs w:val="24"/>
          <w:lang w:val="es-ES_tradnl"/>
        </w:rPr>
        <w:t>, solo la mitad de los servicios de agua instalados incluyen sistemas de desinfección y solo el 11% de los sistemas urbanos de agua tienen instalaciones de tratamiento completo de aguas residuales. Otro problema grave es la falta de mantenimiento y gestión de los servicios.  El tratamiento de las aguas servidas es prácticamente inexistente en Ecuador, salvo algunas pocas comunidades pequeñas que cuentan con lagunas de tratamiento, las cuales deben enfrentar la fuerte resistencia de sus vecinos. En relación al manejo de los residuos sólidos solo un 54% de los residuos generados reciben disposición final. Toda la disposición final se lleva acabo en basurales o vertederos controlados, poco más de un tercio de hogares (37,3%) cuenta con servicios de recolección de residuos, la mitad los quema (50,5%), y los restantes los entierran en hoyos o arrojan en las inmediaciones de la vivienda. La brecha entre hogares urbanos y rurales es aún más marcada con 54,5 puntos porcentuales.</w:t>
      </w:r>
    </w:p>
    <w:p w:rsidR="008D1E00" w:rsidRPr="008D1E00" w:rsidRDefault="008D1E00" w:rsidP="00A30795">
      <w:pPr>
        <w:pStyle w:val="ListParagraph"/>
        <w:numPr>
          <w:ilvl w:val="0"/>
          <w:numId w:val="4"/>
        </w:numPr>
        <w:spacing w:line="240" w:lineRule="auto"/>
        <w:jc w:val="both"/>
        <w:rPr>
          <w:rFonts w:ascii="Times New Roman" w:hAnsi="Times New Roman" w:cs="Times New Roman"/>
          <w:sz w:val="24"/>
          <w:szCs w:val="24"/>
          <w:lang w:val="es-ES_tradnl"/>
        </w:rPr>
      </w:pPr>
      <w:r w:rsidRPr="008D1E00">
        <w:rPr>
          <w:rFonts w:ascii="Times New Roman" w:hAnsi="Times New Roman" w:cs="Times New Roman"/>
          <w:sz w:val="24"/>
          <w:szCs w:val="24"/>
          <w:lang w:val="es-ES_tradnl"/>
        </w:rPr>
        <w:t>Analizando en detalle las estadísticas de sistemas de agua, saneamiento y residuos de Ecuador con datos de la ultima Encuesta Demográfica y de Salud Materna e Infantil 2004</w:t>
      </w:r>
      <w:r w:rsidRPr="004A3AC1">
        <w:rPr>
          <w:rStyle w:val="FootnoteReference"/>
          <w:rFonts w:ascii="Times New Roman" w:hAnsi="Times New Roman"/>
          <w:sz w:val="24"/>
          <w:szCs w:val="24"/>
          <w:lang w:val="es-ES_tradnl"/>
        </w:rPr>
        <w:footnoteReference w:id="2"/>
      </w:r>
      <w:r w:rsidRPr="008D1E00">
        <w:rPr>
          <w:rFonts w:ascii="Times New Roman" w:hAnsi="Times New Roman" w:cs="Times New Roman"/>
          <w:sz w:val="24"/>
          <w:szCs w:val="24"/>
          <w:lang w:val="es-ES_tradnl"/>
        </w:rPr>
        <w:t xml:space="preserve"> (ENDEMAIN), podemos establecer lo siguiente en cuanto a la población rural: (i) casi el 40% de la población se abastece de agua a través de una tubería fuera de la vivienda, el 12% lo hace del agua del rio (Tabla 4); (i) el 29% de la población tiene un servicio sanitario a base de un excusado conectado a un rio o pozo ciego, el 12% usa letrinas y el 22% no tiene saneamiento (Tabla 5); (iii) el 55% de la población quema o entierra sus residuos (Tabla 6). Todos estos procesos tienen graves consecuencias ambientales y resultan en unas pobrísimas condiciones de vida para la población. </w:t>
      </w:r>
    </w:p>
    <w:p w:rsidR="008D1E00" w:rsidRPr="004A3AC1" w:rsidRDefault="008D1E00" w:rsidP="00BD0AB4">
      <w:pPr>
        <w:pStyle w:val="Caption"/>
        <w:keepNext/>
        <w:ind w:left="360"/>
        <w:rPr>
          <w:rFonts w:ascii="Times New Roman" w:hAnsi="Times New Roman" w:cs="Times New Roman"/>
          <w:lang w:val="es-ES_tradnl"/>
        </w:rPr>
      </w:pPr>
      <w:r w:rsidRPr="004A3AC1">
        <w:rPr>
          <w:rFonts w:ascii="Times New Roman" w:hAnsi="Times New Roman" w:cs="Times New Roman"/>
          <w:lang w:val="es-ES_tradnl"/>
        </w:rPr>
        <w:lastRenderedPageBreak/>
        <w:t xml:space="preserve">Tabla </w:t>
      </w:r>
      <w:r w:rsidR="003C59FC" w:rsidRPr="004A3AC1">
        <w:rPr>
          <w:rFonts w:ascii="Times New Roman" w:hAnsi="Times New Roman" w:cs="Times New Roman"/>
          <w:lang w:val="es-ES_tradnl"/>
        </w:rPr>
        <w:fldChar w:fldCharType="begin"/>
      </w:r>
      <w:r w:rsidRPr="004A3AC1">
        <w:rPr>
          <w:rFonts w:ascii="Times New Roman" w:hAnsi="Times New Roman" w:cs="Times New Roman"/>
          <w:lang w:val="es-ES_tradnl"/>
        </w:rPr>
        <w:instrText xml:space="preserve"> SEQ Tabla \* ARABIC </w:instrText>
      </w:r>
      <w:r w:rsidR="003C59FC" w:rsidRPr="004A3AC1">
        <w:rPr>
          <w:rFonts w:ascii="Times New Roman" w:hAnsi="Times New Roman" w:cs="Times New Roman"/>
          <w:lang w:val="es-ES_tradnl"/>
        </w:rPr>
        <w:fldChar w:fldCharType="separate"/>
      </w:r>
      <w:r w:rsidR="000D1D4F">
        <w:rPr>
          <w:rFonts w:ascii="Times New Roman" w:hAnsi="Times New Roman" w:cs="Times New Roman"/>
          <w:noProof/>
          <w:lang w:val="es-ES_tradnl"/>
        </w:rPr>
        <w:t>3</w:t>
      </w:r>
      <w:r w:rsidR="003C59FC" w:rsidRPr="004A3AC1">
        <w:rPr>
          <w:rFonts w:ascii="Times New Roman" w:hAnsi="Times New Roman" w:cs="Times New Roman"/>
          <w:lang w:val="es-ES_tradnl"/>
        </w:rPr>
        <w:fldChar w:fldCharType="end"/>
      </w:r>
    </w:p>
    <w:p w:rsidR="008D1E00" w:rsidRPr="00DC221F" w:rsidRDefault="008D1E00" w:rsidP="00BD0AB4">
      <w:pPr>
        <w:spacing w:line="240" w:lineRule="auto"/>
        <w:ind w:left="360"/>
        <w:rPr>
          <w:rFonts w:ascii="Times New Roman" w:hAnsi="Times New Roman" w:cs="Times New Roman"/>
          <w:sz w:val="24"/>
          <w:szCs w:val="24"/>
          <w:lang w:val="es-ES_tradnl"/>
        </w:rPr>
      </w:pPr>
      <w:r w:rsidRPr="004A3AC1">
        <w:rPr>
          <w:noProof/>
          <w:lang w:eastAsia="en-US"/>
        </w:rPr>
        <w:drawing>
          <wp:inline distT="0" distB="0" distL="0" distR="0">
            <wp:extent cx="5943600" cy="144304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43600" cy="1443043"/>
                    </a:xfrm>
                    <a:prstGeom prst="rect">
                      <a:avLst/>
                    </a:prstGeom>
                    <a:noFill/>
                    <a:ln w="9525">
                      <a:noFill/>
                      <a:miter lim="800000"/>
                      <a:headEnd/>
                      <a:tailEnd/>
                    </a:ln>
                  </pic:spPr>
                </pic:pic>
              </a:graphicData>
            </a:graphic>
          </wp:inline>
        </w:drawing>
      </w:r>
    </w:p>
    <w:p w:rsidR="008D1E00" w:rsidRPr="004A3AC1" w:rsidRDefault="008D1E00" w:rsidP="00BD0AB4">
      <w:pPr>
        <w:pStyle w:val="Caption"/>
        <w:keepNext/>
        <w:ind w:left="360"/>
        <w:rPr>
          <w:rFonts w:ascii="Times New Roman" w:hAnsi="Times New Roman" w:cs="Times New Roman"/>
          <w:lang w:val="es-ES_tradnl"/>
        </w:rPr>
      </w:pPr>
      <w:r w:rsidRPr="004A3AC1">
        <w:rPr>
          <w:rFonts w:ascii="Times New Roman" w:hAnsi="Times New Roman" w:cs="Times New Roman"/>
          <w:lang w:val="es-ES_tradnl"/>
        </w:rPr>
        <w:t xml:space="preserve">Tabla </w:t>
      </w:r>
      <w:r w:rsidR="003C59FC" w:rsidRPr="004A3AC1">
        <w:rPr>
          <w:rFonts w:ascii="Times New Roman" w:hAnsi="Times New Roman" w:cs="Times New Roman"/>
          <w:lang w:val="es-ES_tradnl"/>
        </w:rPr>
        <w:fldChar w:fldCharType="begin"/>
      </w:r>
      <w:r w:rsidRPr="004A3AC1">
        <w:rPr>
          <w:rFonts w:ascii="Times New Roman" w:hAnsi="Times New Roman" w:cs="Times New Roman"/>
          <w:lang w:val="es-ES_tradnl"/>
        </w:rPr>
        <w:instrText xml:space="preserve"> SEQ Tabla \* ARABIC </w:instrText>
      </w:r>
      <w:r w:rsidR="003C59FC" w:rsidRPr="004A3AC1">
        <w:rPr>
          <w:rFonts w:ascii="Times New Roman" w:hAnsi="Times New Roman" w:cs="Times New Roman"/>
          <w:lang w:val="es-ES_tradnl"/>
        </w:rPr>
        <w:fldChar w:fldCharType="separate"/>
      </w:r>
      <w:r w:rsidR="000D1D4F">
        <w:rPr>
          <w:rFonts w:ascii="Times New Roman" w:hAnsi="Times New Roman" w:cs="Times New Roman"/>
          <w:noProof/>
          <w:lang w:val="es-ES_tradnl"/>
        </w:rPr>
        <w:t>4</w:t>
      </w:r>
      <w:r w:rsidR="003C59FC" w:rsidRPr="004A3AC1">
        <w:rPr>
          <w:rFonts w:ascii="Times New Roman" w:hAnsi="Times New Roman" w:cs="Times New Roman"/>
          <w:lang w:val="es-ES_tradnl"/>
        </w:rPr>
        <w:fldChar w:fldCharType="end"/>
      </w:r>
    </w:p>
    <w:p w:rsidR="008D1E00" w:rsidRPr="00DC221F" w:rsidRDefault="008D1E00" w:rsidP="00BD0AB4">
      <w:pPr>
        <w:spacing w:line="240" w:lineRule="auto"/>
        <w:ind w:left="360"/>
        <w:rPr>
          <w:rFonts w:ascii="Times New Roman" w:hAnsi="Times New Roman" w:cs="Times New Roman"/>
          <w:sz w:val="24"/>
          <w:szCs w:val="24"/>
          <w:lang w:val="es-ES_tradnl"/>
        </w:rPr>
      </w:pPr>
      <w:r w:rsidRPr="004A3AC1">
        <w:rPr>
          <w:noProof/>
          <w:lang w:eastAsia="en-US"/>
        </w:rPr>
        <w:drawing>
          <wp:inline distT="0" distB="0" distL="0" distR="0">
            <wp:extent cx="5943600" cy="135551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3600" cy="1355516"/>
                    </a:xfrm>
                    <a:prstGeom prst="rect">
                      <a:avLst/>
                    </a:prstGeom>
                    <a:noFill/>
                    <a:ln w="9525">
                      <a:noFill/>
                      <a:miter lim="800000"/>
                      <a:headEnd/>
                      <a:tailEnd/>
                    </a:ln>
                  </pic:spPr>
                </pic:pic>
              </a:graphicData>
            </a:graphic>
          </wp:inline>
        </w:drawing>
      </w:r>
    </w:p>
    <w:p w:rsidR="008D1E00" w:rsidRPr="004A3AC1" w:rsidRDefault="008D1E00" w:rsidP="00BD0AB4">
      <w:pPr>
        <w:pStyle w:val="Caption"/>
        <w:keepNext/>
        <w:ind w:left="360"/>
        <w:rPr>
          <w:rFonts w:ascii="Times New Roman" w:hAnsi="Times New Roman" w:cs="Times New Roman"/>
          <w:lang w:val="es-ES_tradnl"/>
        </w:rPr>
      </w:pPr>
      <w:r w:rsidRPr="004A3AC1">
        <w:rPr>
          <w:rFonts w:ascii="Times New Roman" w:hAnsi="Times New Roman" w:cs="Times New Roman"/>
          <w:lang w:val="es-ES_tradnl"/>
        </w:rPr>
        <w:t xml:space="preserve">Tabla </w:t>
      </w:r>
      <w:r w:rsidR="003C59FC" w:rsidRPr="004A3AC1">
        <w:rPr>
          <w:rFonts w:ascii="Times New Roman" w:hAnsi="Times New Roman" w:cs="Times New Roman"/>
          <w:lang w:val="es-ES_tradnl"/>
        </w:rPr>
        <w:fldChar w:fldCharType="begin"/>
      </w:r>
      <w:r w:rsidRPr="004A3AC1">
        <w:rPr>
          <w:rFonts w:ascii="Times New Roman" w:hAnsi="Times New Roman" w:cs="Times New Roman"/>
          <w:lang w:val="es-ES_tradnl"/>
        </w:rPr>
        <w:instrText xml:space="preserve"> SEQ Tabla \* ARABIC </w:instrText>
      </w:r>
      <w:r w:rsidR="003C59FC" w:rsidRPr="004A3AC1">
        <w:rPr>
          <w:rFonts w:ascii="Times New Roman" w:hAnsi="Times New Roman" w:cs="Times New Roman"/>
          <w:lang w:val="es-ES_tradnl"/>
        </w:rPr>
        <w:fldChar w:fldCharType="separate"/>
      </w:r>
      <w:r w:rsidR="000D1D4F">
        <w:rPr>
          <w:rFonts w:ascii="Times New Roman" w:hAnsi="Times New Roman" w:cs="Times New Roman"/>
          <w:noProof/>
          <w:lang w:val="es-ES_tradnl"/>
        </w:rPr>
        <w:t>5</w:t>
      </w:r>
      <w:r w:rsidR="003C59FC" w:rsidRPr="004A3AC1">
        <w:rPr>
          <w:rFonts w:ascii="Times New Roman" w:hAnsi="Times New Roman" w:cs="Times New Roman"/>
          <w:lang w:val="es-ES_tradnl"/>
        </w:rPr>
        <w:fldChar w:fldCharType="end"/>
      </w:r>
    </w:p>
    <w:p w:rsidR="008D1E00" w:rsidRPr="00DC221F" w:rsidRDefault="008D1E00" w:rsidP="00BD0AB4">
      <w:pPr>
        <w:spacing w:line="240" w:lineRule="auto"/>
        <w:ind w:left="360"/>
        <w:rPr>
          <w:rFonts w:ascii="Times New Roman" w:hAnsi="Times New Roman" w:cs="Times New Roman"/>
          <w:sz w:val="24"/>
          <w:szCs w:val="24"/>
          <w:lang w:val="es-ES_tradnl"/>
        </w:rPr>
      </w:pPr>
      <w:r w:rsidRPr="004A3AC1">
        <w:rPr>
          <w:noProof/>
          <w:lang w:eastAsia="en-US"/>
        </w:rPr>
        <w:drawing>
          <wp:inline distT="0" distB="0" distL="0" distR="0">
            <wp:extent cx="5943600" cy="138300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943600" cy="1383002"/>
                    </a:xfrm>
                    <a:prstGeom prst="rect">
                      <a:avLst/>
                    </a:prstGeom>
                    <a:noFill/>
                    <a:ln w="9525">
                      <a:noFill/>
                      <a:miter lim="800000"/>
                      <a:headEnd/>
                      <a:tailEnd/>
                    </a:ln>
                  </pic:spPr>
                </pic:pic>
              </a:graphicData>
            </a:graphic>
          </wp:inline>
        </w:drawing>
      </w:r>
    </w:p>
    <w:p w:rsidR="00371C02" w:rsidRPr="00371C02" w:rsidRDefault="00697E62" w:rsidP="00371C02">
      <w:pPr>
        <w:pStyle w:val="ListParagraph"/>
        <w:numPr>
          <w:ilvl w:val="0"/>
          <w:numId w:val="10"/>
        </w:num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El Programa Nacional de Vivienda Social I y II</w:t>
      </w:r>
    </w:p>
    <w:p w:rsidR="00DC221F" w:rsidRPr="00DC221F" w:rsidRDefault="00DC221F" w:rsidP="00A30795">
      <w:pPr>
        <w:pStyle w:val="ListParagraph"/>
        <w:numPr>
          <w:ilvl w:val="0"/>
          <w:numId w:val="4"/>
        </w:numPr>
        <w:spacing w:line="240" w:lineRule="auto"/>
        <w:jc w:val="both"/>
        <w:rPr>
          <w:rFonts w:ascii="Times New Roman" w:hAnsi="Times New Roman" w:cs="Times New Roman"/>
          <w:sz w:val="24"/>
          <w:szCs w:val="24"/>
          <w:lang w:val="es-ES_tradnl"/>
        </w:rPr>
      </w:pPr>
      <w:r w:rsidRPr="00DC221F">
        <w:rPr>
          <w:rFonts w:ascii="Times New Roman" w:eastAsia="Times New Roman" w:hAnsi="Times New Roman" w:cs="Times New Roman"/>
          <w:sz w:val="24"/>
          <w:szCs w:val="24"/>
          <w:lang w:val="es-ES_tradnl" w:eastAsia="en-US"/>
        </w:rPr>
        <w:t xml:space="preserve">Desde 1997 el Banco ha promocionado la </w:t>
      </w:r>
      <w:r w:rsidRPr="008B05C3">
        <w:rPr>
          <w:rFonts w:ascii="Times New Roman" w:eastAsia="Times New Roman" w:hAnsi="Times New Roman" w:cs="Times New Roman"/>
          <w:b/>
          <w:sz w:val="24"/>
          <w:szCs w:val="24"/>
          <w:lang w:val="es-ES_tradnl" w:eastAsia="en-US"/>
        </w:rPr>
        <w:t>vivienda social</w:t>
      </w:r>
      <w:r w:rsidRPr="00DC221F">
        <w:rPr>
          <w:rFonts w:ascii="Times New Roman" w:eastAsia="Times New Roman" w:hAnsi="Times New Roman" w:cs="Times New Roman"/>
          <w:sz w:val="24"/>
          <w:szCs w:val="24"/>
          <w:lang w:val="es-ES_tradnl" w:eastAsia="en-US"/>
        </w:rPr>
        <w:t xml:space="preserve"> en el país, mediante una política de apoyos económicos directos a la demanda, fortaleciendo al Ministerio de Desarrollo Urbano y Vivienda (MIDUVI), e incentivando la participación del sector privado en su producción. En 1997, el Banco aprobó el Programa de Apoyo al Sector Habitacional I (1002/SF-EC y 1078/OC-EC), para financiar el Sistema de Incentivos para la Vivienda (SIV). A esta operación le siguió el programa multifase Apoyo al Sector Vivienda II, focalizado en mejoramiento de barrios y hogares humildes. </w:t>
      </w:r>
      <w:r w:rsidR="00175043">
        <w:rPr>
          <w:rFonts w:ascii="Times New Roman" w:eastAsia="Times New Roman" w:hAnsi="Times New Roman" w:cs="Times New Roman"/>
          <w:sz w:val="24"/>
          <w:szCs w:val="24"/>
          <w:lang w:val="es-ES_tradnl" w:eastAsia="en-US"/>
        </w:rPr>
        <w:t xml:space="preserve"> </w:t>
      </w:r>
    </w:p>
    <w:p w:rsidR="00DC221F" w:rsidRPr="004617D1" w:rsidRDefault="00DC221F" w:rsidP="00A30795">
      <w:pPr>
        <w:pStyle w:val="Paragraph"/>
        <w:widowControl w:val="0"/>
        <w:numPr>
          <w:ilvl w:val="0"/>
          <w:numId w:val="4"/>
        </w:numPr>
        <w:rPr>
          <w:lang w:val="es-ES_tradnl"/>
        </w:rPr>
      </w:pPr>
      <w:r w:rsidRPr="00AC0724">
        <w:rPr>
          <w:lang w:val="es-ES_tradnl"/>
        </w:rPr>
        <w:t>Posteriormente, la coyuntura económica local llev</w:t>
      </w:r>
      <w:r>
        <w:rPr>
          <w:lang w:val="es-ES_tradnl"/>
        </w:rPr>
        <w:t>ó</w:t>
      </w:r>
      <w:r w:rsidRPr="00AC0724">
        <w:rPr>
          <w:lang w:val="es-ES_tradnl"/>
        </w:rPr>
        <w:t xml:space="preserve"> al G</w:t>
      </w:r>
      <w:r>
        <w:rPr>
          <w:lang w:val="es-ES_tradnl"/>
        </w:rPr>
        <w:t>o</w:t>
      </w:r>
      <w:r w:rsidRPr="00AC0724">
        <w:rPr>
          <w:lang w:val="es-ES_tradnl"/>
        </w:rPr>
        <w:t xml:space="preserve">E a solicitar </w:t>
      </w:r>
      <w:r>
        <w:rPr>
          <w:lang w:val="es-ES_tradnl"/>
        </w:rPr>
        <w:t xml:space="preserve">nuevamente el </w:t>
      </w:r>
      <w:r w:rsidRPr="00AC0724">
        <w:rPr>
          <w:lang w:val="es-ES_tradnl"/>
        </w:rPr>
        <w:t>apoyo del B</w:t>
      </w:r>
      <w:r>
        <w:rPr>
          <w:lang w:val="es-ES_tradnl"/>
        </w:rPr>
        <w:t xml:space="preserve">anco por medio del </w:t>
      </w:r>
      <w:r w:rsidRPr="00AC0724">
        <w:rPr>
          <w:lang w:val="es-ES_tradnl"/>
        </w:rPr>
        <w:t xml:space="preserve">Programa Nacional para Infraestructura Social de Vivienda (2279/OC-EC) </w:t>
      </w:r>
      <w:r>
        <w:rPr>
          <w:lang w:val="es-ES_tradnl"/>
        </w:rPr>
        <w:t>en el 2009</w:t>
      </w:r>
      <w:r>
        <w:rPr>
          <w:rStyle w:val="FootnoteReference"/>
          <w:lang w:val="es-ES_tradnl"/>
        </w:rPr>
        <w:footnoteReference w:id="3"/>
      </w:r>
      <w:r>
        <w:rPr>
          <w:lang w:val="es-ES_tradnl"/>
        </w:rPr>
        <w:t xml:space="preserve">, </w:t>
      </w:r>
      <w:r w:rsidRPr="00AC0724">
        <w:rPr>
          <w:lang w:val="es-ES_tradnl"/>
        </w:rPr>
        <w:t xml:space="preserve">que otorga </w:t>
      </w:r>
      <w:r>
        <w:rPr>
          <w:lang w:val="es-ES_tradnl"/>
        </w:rPr>
        <w:t>apoyos económicos</w:t>
      </w:r>
      <w:r w:rsidRPr="00AC0724">
        <w:rPr>
          <w:lang w:val="es-ES_tradnl"/>
        </w:rPr>
        <w:t xml:space="preserve"> a familias </w:t>
      </w:r>
      <w:r>
        <w:rPr>
          <w:lang w:val="es-ES_tradnl"/>
        </w:rPr>
        <w:t>de bajos ingresos</w:t>
      </w:r>
      <w:r w:rsidRPr="00AC0724">
        <w:rPr>
          <w:lang w:val="es-ES_tradnl"/>
        </w:rPr>
        <w:t>, y el Programa Nacional de Desarrollo Urbano (2679</w:t>
      </w:r>
      <w:r>
        <w:rPr>
          <w:lang w:val="es-ES_tradnl"/>
        </w:rPr>
        <w:t>/</w:t>
      </w:r>
      <w:r w:rsidRPr="00AC0724">
        <w:rPr>
          <w:lang w:val="es-ES_tradnl"/>
        </w:rPr>
        <w:t>OC</w:t>
      </w:r>
      <w:r>
        <w:rPr>
          <w:lang w:val="es-ES_tradnl"/>
        </w:rPr>
        <w:t>-EC</w:t>
      </w:r>
      <w:r w:rsidRPr="00AC0724">
        <w:rPr>
          <w:lang w:val="es-ES_tradnl"/>
        </w:rPr>
        <w:t xml:space="preserve">) </w:t>
      </w:r>
      <w:r w:rsidRPr="00DC221F">
        <w:rPr>
          <w:szCs w:val="24"/>
          <w:lang w:val="es-ES_tradnl"/>
        </w:rPr>
        <w:t xml:space="preserve">para tratar la expansión de las zonas urbanas periféricas, en el 2011. Ambas operaciones están </w:t>
      </w:r>
      <w:r w:rsidRPr="00DC221F">
        <w:rPr>
          <w:szCs w:val="24"/>
          <w:lang w:val="es-ES_tradnl"/>
        </w:rPr>
        <w:lastRenderedPageBreak/>
        <w:t xml:space="preserve">avanzando muy satisfactoriamente. El programa 2279/OC-EC ya ha beneficiado a más de 100.000 hogares, y dado que el cierre financiero </w:t>
      </w:r>
      <w:r>
        <w:rPr>
          <w:szCs w:val="24"/>
          <w:lang w:val="es-ES_tradnl"/>
        </w:rPr>
        <w:t>se</w:t>
      </w:r>
      <w:r w:rsidRPr="004617D1">
        <w:rPr>
          <w:szCs w:val="24"/>
          <w:lang w:val="es-ES_tradnl"/>
        </w:rPr>
        <w:t xml:space="preserve"> estima para el segundo semestre de 2012, el G</w:t>
      </w:r>
      <w:r>
        <w:rPr>
          <w:szCs w:val="24"/>
          <w:lang w:val="es-ES_tradnl"/>
        </w:rPr>
        <w:t>o</w:t>
      </w:r>
      <w:r w:rsidRPr="004617D1">
        <w:rPr>
          <w:szCs w:val="24"/>
          <w:lang w:val="es-ES_tradnl"/>
        </w:rPr>
        <w:t>E ha solicitado al Banco la presente operación para dar continuidad al SIV.</w:t>
      </w:r>
    </w:p>
    <w:p w:rsidR="00CB1BE2" w:rsidRPr="0000199D" w:rsidRDefault="00CB1BE2" w:rsidP="00371C02">
      <w:pPr>
        <w:pStyle w:val="Paragraph"/>
        <w:widowControl w:val="0"/>
        <w:numPr>
          <w:ilvl w:val="0"/>
          <w:numId w:val="4"/>
        </w:numPr>
        <w:rPr>
          <w:szCs w:val="24"/>
          <w:lang w:val="es-ES_tradnl"/>
        </w:rPr>
      </w:pPr>
      <w:r w:rsidRPr="00DC221F">
        <w:rPr>
          <w:szCs w:val="24"/>
          <w:lang w:val="es-ES_tradnl"/>
        </w:rPr>
        <w:t>Entre 1990 y 2005,</w:t>
      </w:r>
      <w:r w:rsidR="009F0490" w:rsidRPr="00DC221F">
        <w:rPr>
          <w:szCs w:val="24"/>
          <w:lang w:val="es-ES_tradnl"/>
        </w:rPr>
        <w:t xml:space="preserve"> en Ecuador</w:t>
      </w:r>
      <w:r w:rsidRPr="00DC221F">
        <w:rPr>
          <w:szCs w:val="24"/>
          <w:lang w:val="es-ES_tradnl"/>
        </w:rPr>
        <w:t xml:space="preserve"> se invirtieron US$ 409 millones en el sector </w:t>
      </w:r>
      <w:r w:rsidRPr="00DC221F">
        <w:rPr>
          <w:b/>
          <w:szCs w:val="24"/>
          <w:lang w:val="es-ES_tradnl"/>
        </w:rPr>
        <w:t>de agua potable y alcantarillado</w:t>
      </w:r>
      <w:r w:rsidRPr="00DC221F">
        <w:rPr>
          <w:szCs w:val="24"/>
          <w:lang w:val="es-ES_tradnl"/>
        </w:rPr>
        <w:t xml:space="preserve"> a nivel municipal. </w:t>
      </w:r>
      <w:r w:rsidR="009F0490" w:rsidRPr="00DC221F">
        <w:rPr>
          <w:szCs w:val="24"/>
          <w:lang w:val="es-ES_tradnl"/>
        </w:rPr>
        <w:t xml:space="preserve"> </w:t>
      </w:r>
      <w:r w:rsidR="0000199D">
        <w:rPr>
          <w:szCs w:val="24"/>
          <w:lang w:val="es-ES_tradnl"/>
        </w:rPr>
        <w:t>El BID apoyo al MIDUVI con e</w:t>
      </w:r>
      <w:r w:rsidRPr="004A3AC1">
        <w:rPr>
          <w:szCs w:val="24"/>
          <w:lang w:val="es-ES_tradnl"/>
        </w:rPr>
        <w:t xml:space="preserve">l Programa de Agua y Saneamiento para Ciudades Intermedias (PRASCI) para apoyar el mejoramiento del desempeño de las Empresas Prestadoras de Servicios de Agua Potable y Alcantarillado-(EPS), en las ciudades de población entre 100.000 y 300.000 habitantes. Este programa está en preparación con asistencia técnica del </w:t>
      </w:r>
      <w:r w:rsidRPr="00175043">
        <w:rPr>
          <w:szCs w:val="24"/>
          <w:lang w:val="es-ES_tradnl"/>
        </w:rPr>
        <w:t>Banco Interamericano de Desarrollo</w:t>
      </w:r>
      <w:r w:rsidRPr="004A3AC1">
        <w:rPr>
          <w:szCs w:val="24"/>
          <w:lang w:val="es-ES_tradnl"/>
        </w:rPr>
        <w:t>.</w:t>
      </w:r>
    </w:p>
    <w:p w:rsidR="00175043" w:rsidRDefault="000000B6" w:rsidP="00A30795">
      <w:pPr>
        <w:pStyle w:val="Paragraph"/>
        <w:widowControl w:val="0"/>
        <w:numPr>
          <w:ilvl w:val="0"/>
          <w:numId w:val="4"/>
        </w:numPr>
        <w:rPr>
          <w:szCs w:val="24"/>
          <w:lang w:val="es-ES_tradnl"/>
        </w:rPr>
      </w:pPr>
      <w:r>
        <w:rPr>
          <w:szCs w:val="24"/>
          <w:lang w:val="es-ES_tradnl"/>
        </w:rPr>
        <w:t>El Programa Nacional  de Vi</w:t>
      </w:r>
      <w:r w:rsidR="00246898">
        <w:rPr>
          <w:szCs w:val="24"/>
          <w:lang w:val="es-ES_tradnl"/>
        </w:rPr>
        <w:t xml:space="preserve">vienda Social Fase I (EC-L1074), aprobado en 2009, </w:t>
      </w:r>
      <w:r w:rsidR="007A289C">
        <w:rPr>
          <w:szCs w:val="24"/>
          <w:lang w:val="es-ES_tradnl"/>
        </w:rPr>
        <w:t>consistió</w:t>
      </w:r>
      <w:r w:rsidR="00246898">
        <w:rPr>
          <w:szCs w:val="24"/>
          <w:lang w:val="es-ES_tradnl"/>
        </w:rPr>
        <w:t xml:space="preserve"> en apoyar al MIDUVI en el </w:t>
      </w:r>
      <w:r w:rsidR="007A289C">
        <w:rPr>
          <w:szCs w:val="24"/>
          <w:lang w:val="es-ES_tradnl"/>
        </w:rPr>
        <w:t>otorgamiento</w:t>
      </w:r>
      <w:r w:rsidR="00246898">
        <w:rPr>
          <w:szCs w:val="24"/>
          <w:lang w:val="es-ES_tradnl"/>
        </w:rPr>
        <w:t xml:space="preserve"> de apoyos económicos directos a la demanda de vivienda social en áreas urbanas, urbano-marginales y rurales. El programa espera finalizar su desembolso financiero a finales de 2012. Debido al éxito </w:t>
      </w:r>
      <w:r w:rsidR="008821C1">
        <w:rPr>
          <w:szCs w:val="24"/>
          <w:lang w:val="es-ES_tradnl"/>
        </w:rPr>
        <w:t xml:space="preserve">del programa, apoyando as </w:t>
      </w:r>
      <w:r w:rsidR="005F5649">
        <w:rPr>
          <w:szCs w:val="24"/>
          <w:lang w:val="es-ES_tradnl"/>
        </w:rPr>
        <w:t>más</w:t>
      </w:r>
      <w:r w:rsidR="008821C1">
        <w:rPr>
          <w:szCs w:val="24"/>
          <w:lang w:val="es-ES_tradnl"/>
        </w:rPr>
        <w:t xml:space="preserve"> de 100,</w:t>
      </w:r>
      <w:r w:rsidR="008B05C3">
        <w:rPr>
          <w:szCs w:val="24"/>
          <w:lang w:val="es-ES_tradnl"/>
        </w:rPr>
        <w:t>000 hogares</w:t>
      </w:r>
      <w:r w:rsidR="00246898">
        <w:rPr>
          <w:szCs w:val="24"/>
          <w:lang w:val="es-ES_tradnl"/>
        </w:rPr>
        <w:t>, el G</w:t>
      </w:r>
      <w:r w:rsidR="005F5649">
        <w:rPr>
          <w:szCs w:val="24"/>
          <w:lang w:val="es-ES_tradnl"/>
        </w:rPr>
        <w:t>o</w:t>
      </w:r>
      <w:r w:rsidR="00246898">
        <w:rPr>
          <w:szCs w:val="24"/>
          <w:lang w:val="es-ES_tradnl"/>
        </w:rPr>
        <w:t>E ha solicitado el BID apoyo nuevamente para implementar una segunda fase de este programa.</w:t>
      </w:r>
      <w:r w:rsidR="008821C1">
        <w:rPr>
          <w:szCs w:val="24"/>
          <w:lang w:val="es-ES_tradnl"/>
        </w:rPr>
        <w:t xml:space="preserve"> </w:t>
      </w:r>
      <w:r w:rsidR="00407DF9">
        <w:rPr>
          <w:szCs w:val="24"/>
          <w:lang w:val="es-ES_tradnl"/>
        </w:rPr>
        <w:t>Este programa ha resultado también en un fortalecimiento del MIDUVI y de la capacidad de gestión de este tipo de Programas. Sin embargo, las condiciones de muchas de las vi</w:t>
      </w:r>
      <w:r w:rsidR="001C3A94">
        <w:rPr>
          <w:szCs w:val="24"/>
          <w:lang w:val="es-ES_tradnl"/>
        </w:rPr>
        <w:t xml:space="preserve">viendas financiadas, a pesar de que las viviendas están en muy buenas condiciones, </w:t>
      </w:r>
      <w:r w:rsidR="00407DF9">
        <w:rPr>
          <w:szCs w:val="24"/>
          <w:lang w:val="es-ES_tradnl"/>
        </w:rPr>
        <w:t>han encontrado fallas en la implementación debido a la falta de acceso adecuado a servicios básicos de agua, saneamiento y gestión de residuos</w:t>
      </w:r>
      <w:r w:rsidR="00AC13CC">
        <w:rPr>
          <w:szCs w:val="24"/>
          <w:lang w:val="es-ES_tradnl"/>
        </w:rPr>
        <w:t xml:space="preserve"> (ver a </w:t>
      </w:r>
      <w:r w:rsidR="001C3A94">
        <w:rPr>
          <w:szCs w:val="24"/>
          <w:lang w:val="es-ES_tradnl"/>
        </w:rPr>
        <w:t>continuación</w:t>
      </w:r>
      <w:r w:rsidR="00AC13CC">
        <w:rPr>
          <w:szCs w:val="24"/>
          <w:lang w:val="es-ES_tradnl"/>
        </w:rPr>
        <w:t>)</w:t>
      </w:r>
      <w:r w:rsidR="00407DF9">
        <w:rPr>
          <w:szCs w:val="24"/>
          <w:lang w:val="es-ES_tradnl"/>
        </w:rPr>
        <w:t xml:space="preserve">. </w:t>
      </w:r>
    </w:p>
    <w:p w:rsidR="009F0490" w:rsidRPr="008821C1" w:rsidRDefault="00550553" w:rsidP="00A30795">
      <w:pPr>
        <w:pStyle w:val="Paragraph"/>
        <w:widowControl w:val="0"/>
        <w:numPr>
          <w:ilvl w:val="0"/>
          <w:numId w:val="4"/>
        </w:numPr>
        <w:rPr>
          <w:b/>
          <w:szCs w:val="24"/>
          <w:lang w:val="es-ES_tradnl"/>
        </w:rPr>
      </w:pPr>
      <w:r w:rsidRPr="004A3AC1">
        <w:rPr>
          <w:szCs w:val="24"/>
          <w:lang w:val="es-ES_tradnl"/>
        </w:rPr>
        <w:t>El P</w:t>
      </w:r>
      <w:r w:rsidR="0056172A" w:rsidRPr="004A3AC1">
        <w:rPr>
          <w:szCs w:val="24"/>
          <w:lang w:val="es-ES_tradnl"/>
        </w:rPr>
        <w:t xml:space="preserve">rograma Nacional de Vivienda Social Fase II (EC-L1113) en preparación tiene como </w:t>
      </w:r>
      <w:r w:rsidR="00967DC9" w:rsidRPr="004A3AC1">
        <w:rPr>
          <w:szCs w:val="24"/>
          <w:lang w:val="es-ES_tradnl"/>
        </w:rPr>
        <w:t>objeto</w:t>
      </w:r>
      <w:r w:rsidR="0056172A" w:rsidRPr="004A3AC1">
        <w:rPr>
          <w:szCs w:val="24"/>
          <w:lang w:val="es-ES_tradnl"/>
        </w:rPr>
        <w:t xml:space="preserve"> en sus componentes 1 y </w:t>
      </w:r>
      <w:r w:rsidR="005F5649">
        <w:rPr>
          <w:szCs w:val="24"/>
          <w:lang w:val="es-ES_tradnl"/>
        </w:rPr>
        <w:t>2</w:t>
      </w:r>
      <w:r w:rsidR="0056172A" w:rsidRPr="004A3AC1">
        <w:rPr>
          <w:szCs w:val="24"/>
          <w:lang w:val="es-ES_tradnl"/>
        </w:rPr>
        <w:t xml:space="preserve"> dar apoyos de vivienda en poblaciones rurales (componente 1) y urbanas (componente 2). </w:t>
      </w:r>
      <w:r w:rsidR="00967DC9" w:rsidRPr="004A3AC1">
        <w:rPr>
          <w:szCs w:val="24"/>
          <w:lang w:val="es-ES_tradnl"/>
        </w:rPr>
        <w:t xml:space="preserve">Las poblaciones en zonas urbano-marginales presentan características intermedias entre las zonas urbanas y las rurales, ya que presentan una mayor densidad, comparable a las poblaciones urbanas, pero carecen de acceso adecuado a redes de abastecimiento de agua y de saneamiento, de forma similar a las rurales. </w:t>
      </w:r>
      <w:r w:rsidR="00967DC9" w:rsidRPr="008821C1">
        <w:rPr>
          <w:b/>
          <w:szCs w:val="24"/>
          <w:lang w:val="es-ES_tradnl"/>
        </w:rPr>
        <w:t>Esta propuesta pretende explorar opciones de me</w:t>
      </w:r>
      <w:r w:rsidR="00AC13CC">
        <w:rPr>
          <w:b/>
          <w:szCs w:val="24"/>
          <w:lang w:val="es-ES_tradnl"/>
        </w:rPr>
        <w:t xml:space="preserve">jora de las condiciones </w:t>
      </w:r>
      <w:r w:rsidR="00371C02">
        <w:rPr>
          <w:b/>
          <w:szCs w:val="24"/>
          <w:lang w:val="es-ES_tradnl"/>
        </w:rPr>
        <w:t>de provisión de servicios básicos</w:t>
      </w:r>
      <w:r w:rsidR="00776427" w:rsidRPr="008821C1">
        <w:rPr>
          <w:b/>
          <w:szCs w:val="24"/>
          <w:lang w:val="es-ES_tradnl"/>
        </w:rPr>
        <w:t xml:space="preserve"> </w:t>
      </w:r>
      <w:r w:rsidR="00967DC9" w:rsidRPr="008821C1">
        <w:rPr>
          <w:b/>
          <w:szCs w:val="24"/>
          <w:lang w:val="es-ES_tradnl"/>
        </w:rPr>
        <w:t>para estas comunidades mas desfavorecidas (rural y urbano-marginal).</w:t>
      </w:r>
    </w:p>
    <w:p w:rsidR="00967DC9" w:rsidRPr="004A3AC1" w:rsidRDefault="00967DC9" w:rsidP="00A30795">
      <w:pPr>
        <w:pStyle w:val="Paragraph"/>
        <w:widowControl w:val="0"/>
        <w:numPr>
          <w:ilvl w:val="0"/>
          <w:numId w:val="7"/>
        </w:numPr>
        <w:tabs>
          <w:tab w:val="left" w:pos="720"/>
        </w:tabs>
        <w:rPr>
          <w:lang w:val="es-ES_tradnl"/>
        </w:rPr>
      </w:pPr>
      <w:r w:rsidRPr="004A3AC1">
        <w:rPr>
          <w:b/>
          <w:lang w:val="es-ES_tradnl"/>
        </w:rPr>
        <w:t>Componente 1. Bonos para hogares rurales.</w:t>
      </w:r>
      <w:r w:rsidRPr="004A3AC1">
        <w:rPr>
          <w:lang w:val="es-ES_tradnl"/>
        </w:rPr>
        <w:t xml:space="preserve"> Para adquirir viviendas en áreas rurales, e incluirá apoyos extras a hogares con personas con discapacidades. Los ejecutores atenderán a la demanda organizada en grupos de 25 a 50 hogares.</w:t>
      </w:r>
    </w:p>
    <w:p w:rsidR="00967DC9" w:rsidRPr="0000199D" w:rsidRDefault="00967DC9" w:rsidP="00A30795">
      <w:pPr>
        <w:pStyle w:val="Paragraph"/>
        <w:widowControl w:val="0"/>
        <w:numPr>
          <w:ilvl w:val="0"/>
          <w:numId w:val="7"/>
        </w:numPr>
        <w:tabs>
          <w:tab w:val="left" w:pos="720"/>
        </w:tabs>
        <w:rPr>
          <w:lang w:val="es-ES_tradnl"/>
        </w:rPr>
      </w:pPr>
      <w:r w:rsidRPr="004A3AC1">
        <w:rPr>
          <w:b/>
          <w:lang w:val="es-ES_tradnl"/>
        </w:rPr>
        <w:t>Componente 2. Bonos para hogares urbanos.</w:t>
      </w:r>
      <w:r w:rsidRPr="004A3AC1">
        <w:rPr>
          <w:lang w:val="es-ES_tradnl"/>
        </w:rPr>
        <w:t xml:space="preserve"> Para adquirir y construir viviendas en áreas urbanas, especialmente urbanas periféricas, e incluyendo apoyos extras a hogares con personas con discapacidades. Los ejecutores podrán atender aplicaciones individuales en las áreas consolidadas, y deberán atender aplicaciones grupales de 25 a 50 hogares en las periféricas.</w:t>
      </w:r>
    </w:p>
    <w:p w:rsidR="009E1BF6" w:rsidRDefault="009E1BF6" w:rsidP="00A30795">
      <w:pPr>
        <w:pStyle w:val="ListParagraph"/>
        <w:numPr>
          <w:ilvl w:val="0"/>
          <w:numId w:val="10"/>
        </w:numPr>
        <w:spacing w:line="240" w:lineRule="auto"/>
        <w:rPr>
          <w:rFonts w:ascii="Times New Roman" w:hAnsi="Times New Roman" w:cs="Times New Roman"/>
          <w:b/>
          <w:sz w:val="24"/>
          <w:szCs w:val="24"/>
          <w:lang w:val="es-ES_tradnl"/>
        </w:rPr>
      </w:pPr>
      <w:r w:rsidRPr="008B05C3">
        <w:rPr>
          <w:rFonts w:ascii="Times New Roman" w:hAnsi="Times New Roman" w:cs="Times New Roman"/>
          <w:b/>
          <w:sz w:val="24"/>
          <w:szCs w:val="24"/>
          <w:lang w:val="es-ES_tradnl"/>
        </w:rPr>
        <w:t>Diagnostico y contexto de la propuesta:</w:t>
      </w:r>
    </w:p>
    <w:p w:rsidR="00AC13CC" w:rsidRDefault="00AC13CC" w:rsidP="00A30795">
      <w:pPr>
        <w:pStyle w:val="Paragraph"/>
        <w:widowControl w:val="0"/>
        <w:numPr>
          <w:ilvl w:val="0"/>
          <w:numId w:val="4"/>
        </w:numPr>
        <w:rPr>
          <w:szCs w:val="24"/>
          <w:lang w:val="es-ES_tradnl"/>
        </w:rPr>
      </w:pPr>
      <w:r>
        <w:rPr>
          <w:szCs w:val="24"/>
          <w:lang w:val="es-ES_tradnl"/>
        </w:rPr>
        <w:t xml:space="preserve">Las visitas de campo realizadas por </w:t>
      </w:r>
      <w:r w:rsidR="005D1C64">
        <w:rPr>
          <w:szCs w:val="24"/>
          <w:lang w:val="es-ES_tradnl"/>
        </w:rPr>
        <w:t>dos</w:t>
      </w:r>
      <w:r>
        <w:rPr>
          <w:szCs w:val="24"/>
          <w:lang w:val="es-ES_tradnl"/>
        </w:rPr>
        <w:t xml:space="preserve"> consultor externo</w:t>
      </w:r>
      <w:r w:rsidR="005D1C64">
        <w:rPr>
          <w:szCs w:val="24"/>
          <w:lang w:val="es-ES_tradnl"/>
        </w:rPr>
        <w:t>s</w:t>
      </w:r>
      <w:r>
        <w:rPr>
          <w:szCs w:val="24"/>
          <w:lang w:val="es-ES_tradnl"/>
        </w:rPr>
        <w:t xml:space="preserve"> contratado por el equipo del programa </w:t>
      </w:r>
      <w:r w:rsidR="00697E62">
        <w:rPr>
          <w:szCs w:val="24"/>
          <w:lang w:val="es-ES_tradnl"/>
        </w:rPr>
        <w:t xml:space="preserve">en diciembre de 2011 </w:t>
      </w:r>
      <w:r w:rsidR="005D1C64">
        <w:rPr>
          <w:szCs w:val="24"/>
          <w:lang w:val="es-ES_tradnl"/>
        </w:rPr>
        <w:t xml:space="preserve">y Julio de 2012 </w:t>
      </w:r>
      <w:r w:rsidR="00697E62">
        <w:rPr>
          <w:szCs w:val="24"/>
          <w:lang w:val="es-ES_tradnl"/>
        </w:rPr>
        <w:t xml:space="preserve">a las provincias de los </w:t>
      </w:r>
      <w:r w:rsidR="00F9496F">
        <w:rPr>
          <w:szCs w:val="24"/>
          <w:lang w:val="es-ES_tradnl"/>
        </w:rPr>
        <w:t>Ríos, El Oro, Manab</w:t>
      </w:r>
      <w:r w:rsidR="00292E36">
        <w:rPr>
          <w:szCs w:val="24"/>
          <w:lang w:val="es-ES_tradnl"/>
        </w:rPr>
        <w:t>í (Costa)</w:t>
      </w:r>
      <w:r w:rsidR="00F9496F">
        <w:rPr>
          <w:szCs w:val="24"/>
          <w:lang w:val="es-ES_tradnl"/>
        </w:rPr>
        <w:t>, Guayas</w:t>
      </w:r>
      <w:r w:rsidR="00697E62">
        <w:rPr>
          <w:szCs w:val="24"/>
          <w:lang w:val="es-ES_tradnl"/>
        </w:rPr>
        <w:t xml:space="preserve">, </w:t>
      </w:r>
      <w:r w:rsidR="005D1C64" w:rsidRPr="005D1C64">
        <w:rPr>
          <w:szCs w:val="24"/>
          <w:lang w:val="es-ES_tradnl"/>
        </w:rPr>
        <w:t>Chimborazo</w:t>
      </w:r>
      <w:r w:rsidR="00371C02">
        <w:rPr>
          <w:szCs w:val="24"/>
          <w:lang w:val="es-ES_tradnl"/>
        </w:rPr>
        <w:t xml:space="preserve"> </w:t>
      </w:r>
      <w:r w:rsidR="00F9496F">
        <w:rPr>
          <w:szCs w:val="24"/>
          <w:lang w:val="es-ES_tradnl"/>
        </w:rPr>
        <w:t>y</w:t>
      </w:r>
      <w:r w:rsidR="005D1C64" w:rsidRPr="005D1C64">
        <w:rPr>
          <w:szCs w:val="24"/>
          <w:lang w:val="es-ES_tradnl"/>
        </w:rPr>
        <w:t xml:space="preserve"> Pichincha</w:t>
      </w:r>
      <w:r w:rsidR="00697E62">
        <w:rPr>
          <w:szCs w:val="24"/>
          <w:lang w:val="es-ES_tradnl"/>
        </w:rPr>
        <w:t xml:space="preserve"> </w:t>
      </w:r>
      <w:r w:rsidR="00292E36">
        <w:rPr>
          <w:szCs w:val="24"/>
          <w:lang w:val="es-ES_tradnl"/>
        </w:rPr>
        <w:t xml:space="preserve">(Sierra) </w:t>
      </w:r>
      <w:r>
        <w:rPr>
          <w:szCs w:val="24"/>
          <w:lang w:val="es-ES_tradnl"/>
        </w:rPr>
        <w:t xml:space="preserve">han verificado las condiciones de las viviendas construidas por el programa en su primera fase. Las principales </w:t>
      </w:r>
      <w:r>
        <w:rPr>
          <w:szCs w:val="24"/>
          <w:lang w:val="es-ES_tradnl"/>
        </w:rPr>
        <w:lastRenderedPageBreak/>
        <w:t xml:space="preserve">observaciones </w:t>
      </w:r>
      <w:r w:rsidR="00697E62">
        <w:rPr>
          <w:szCs w:val="24"/>
          <w:lang w:val="es-ES_tradnl"/>
        </w:rPr>
        <w:t>han sido</w:t>
      </w:r>
      <w:r>
        <w:rPr>
          <w:szCs w:val="24"/>
          <w:lang w:val="es-ES_tradnl"/>
        </w:rPr>
        <w:t>:</w:t>
      </w:r>
    </w:p>
    <w:p w:rsidR="00AC13CC" w:rsidRPr="00AC13CC" w:rsidRDefault="00AC13CC" w:rsidP="00A30795">
      <w:pPr>
        <w:pStyle w:val="Paragraph"/>
        <w:widowControl w:val="0"/>
        <w:numPr>
          <w:ilvl w:val="0"/>
          <w:numId w:val="9"/>
        </w:numPr>
        <w:rPr>
          <w:szCs w:val="24"/>
          <w:lang w:val="es-ES_tradnl"/>
        </w:rPr>
      </w:pPr>
      <w:r w:rsidRPr="00AC13CC">
        <w:rPr>
          <w:szCs w:val="24"/>
          <w:lang w:val="es-ES_tradnl"/>
        </w:rPr>
        <w:t>Las viviendas son nuevas y están habitadas por la familia beneficiaría.</w:t>
      </w:r>
    </w:p>
    <w:p w:rsidR="00AC13CC" w:rsidRPr="00AC13CC" w:rsidRDefault="00AC13CC" w:rsidP="00A30795">
      <w:pPr>
        <w:pStyle w:val="Paragraph"/>
        <w:widowControl w:val="0"/>
        <w:numPr>
          <w:ilvl w:val="0"/>
          <w:numId w:val="9"/>
        </w:numPr>
        <w:rPr>
          <w:szCs w:val="24"/>
          <w:lang w:val="es-ES_tradnl"/>
        </w:rPr>
      </w:pPr>
      <w:r w:rsidRPr="00AC13CC">
        <w:rPr>
          <w:szCs w:val="24"/>
          <w:lang w:val="es-ES_tradnl"/>
        </w:rPr>
        <w:t>Las viviendas cumplen con las dimensiones mínimas establecidas en el</w:t>
      </w:r>
      <w:r>
        <w:rPr>
          <w:szCs w:val="24"/>
          <w:lang w:val="es-ES_tradnl"/>
        </w:rPr>
        <w:t xml:space="preserve"> </w:t>
      </w:r>
      <w:r w:rsidRPr="00AC13CC">
        <w:rPr>
          <w:szCs w:val="24"/>
          <w:lang w:val="es-ES_tradnl"/>
        </w:rPr>
        <w:t>Reglamento Operativo.</w:t>
      </w:r>
    </w:p>
    <w:p w:rsidR="00AC13CC" w:rsidRPr="005C7678" w:rsidRDefault="00AC13CC" w:rsidP="005C7678">
      <w:pPr>
        <w:pStyle w:val="Paragraph"/>
        <w:widowControl w:val="0"/>
        <w:numPr>
          <w:ilvl w:val="0"/>
          <w:numId w:val="9"/>
        </w:numPr>
        <w:rPr>
          <w:szCs w:val="24"/>
          <w:lang w:val="es-ES_tradnl"/>
        </w:rPr>
      </w:pPr>
      <w:r w:rsidRPr="00AC13CC">
        <w:rPr>
          <w:szCs w:val="24"/>
          <w:lang w:val="es-ES_tradnl"/>
        </w:rPr>
        <w:t>Los espacios interiores de las viviendas cuentan con una unidad sanitaria/baño y</w:t>
      </w:r>
      <w:r w:rsidR="005C7678">
        <w:rPr>
          <w:szCs w:val="24"/>
          <w:lang w:val="es-ES_tradnl"/>
        </w:rPr>
        <w:t xml:space="preserve"> </w:t>
      </w:r>
      <w:r w:rsidRPr="005C7678">
        <w:rPr>
          <w:szCs w:val="24"/>
          <w:lang w:val="es-ES_tradnl"/>
        </w:rPr>
        <w:t>cocina en funcionamiento.</w:t>
      </w:r>
    </w:p>
    <w:p w:rsidR="00AC13CC" w:rsidRPr="00AC13CC" w:rsidRDefault="00AC13CC" w:rsidP="00A30795">
      <w:pPr>
        <w:pStyle w:val="Paragraph"/>
        <w:widowControl w:val="0"/>
        <w:numPr>
          <w:ilvl w:val="0"/>
          <w:numId w:val="9"/>
        </w:numPr>
        <w:rPr>
          <w:szCs w:val="24"/>
          <w:lang w:val="es-ES_tradnl"/>
        </w:rPr>
      </w:pPr>
      <w:r w:rsidRPr="00AC13CC">
        <w:rPr>
          <w:szCs w:val="24"/>
          <w:lang w:val="es-ES_tradnl"/>
        </w:rPr>
        <w:t>Las viviendas están provistas de puntos para la toma de agua potable.</w:t>
      </w:r>
    </w:p>
    <w:p w:rsidR="00AC13CC" w:rsidRPr="00AC13CC" w:rsidRDefault="00AC13CC" w:rsidP="00A30795">
      <w:pPr>
        <w:pStyle w:val="Paragraph"/>
        <w:widowControl w:val="0"/>
        <w:numPr>
          <w:ilvl w:val="0"/>
          <w:numId w:val="9"/>
        </w:numPr>
        <w:rPr>
          <w:szCs w:val="24"/>
          <w:lang w:val="es-ES_tradnl"/>
        </w:rPr>
      </w:pPr>
      <w:r w:rsidRPr="00AC13CC">
        <w:rPr>
          <w:szCs w:val="24"/>
          <w:lang w:val="es-ES_tradnl"/>
        </w:rPr>
        <w:t>Las viviendas están provistas de puntos para energía eléctrica.</w:t>
      </w:r>
    </w:p>
    <w:p w:rsidR="00AC13CC" w:rsidRPr="00AC13CC" w:rsidRDefault="00AC13CC" w:rsidP="00A30795">
      <w:pPr>
        <w:pStyle w:val="Paragraph"/>
        <w:widowControl w:val="0"/>
        <w:numPr>
          <w:ilvl w:val="0"/>
          <w:numId w:val="9"/>
        </w:numPr>
        <w:rPr>
          <w:szCs w:val="24"/>
          <w:lang w:val="es-ES_tradnl"/>
        </w:rPr>
      </w:pPr>
      <w:r w:rsidRPr="00AC13CC">
        <w:rPr>
          <w:szCs w:val="24"/>
          <w:lang w:val="es-ES_tradnl"/>
        </w:rPr>
        <w:t>Las viviendas están conectadas a una red de alcantarillado o disponen de pozo</w:t>
      </w:r>
    </w:p>
    <w:p w:rsidR="00AC13CC" w:rsidRPr="00AC13CC" w:rsidRDefault="00AC13CC" w:rsidP="00A30795">
      <w:pPr>
        <w:pStyle w:val="Paragraph"/>
        <w:widowControl w:val="0"/>
        <w:numPr>
          <w:ilvl w:val="0"/>
          <w:numId w:val="9"/>
        </w:numPr>
        <w:rPr>
          <w:szCs w:val="24"/>
          <w:lang w:val="es-ES_tradnl"/>
        </w:rPr>
      </w:pPr>
      <w:r w:rsidRPr="00AC13CC">
        <w:rPr>
          <w:szCs w:val="24"/>
          <w:lang w:val="es-ES_tradnl"/>
        </w:rPr>
        <w:t>séptico.</w:t>
      </w:r>
    </w:p>
    <w:p w:rsidR="00AC13CC" w:rsidRPr="00AC13CC" w:rsidRDefault="00AC13CC" w:rsidP="00A30795">
      <w:pPr>
        <w:pStyle w:val="Paragraph"/>
        <w:widowControl w:val="0"/>
        <w:numPr>
          <w:ilvl w:val="0"/>
          <w:numId w:val="9"/>
        </w:numPr>
        <w:rPr>
          <w:szCs w:val="24"/>
          <w:lang w:val="es-ES_tradnl"/>
        </w:rPr>
      </w:pPr>
      <w:r w:rsidRPr="00AC13CC">
        <w:rPr>
          <w:szCs w:val="24"/>
          <w:lang w:val="es-ES_tradnl"/>
        </w:rPr>
        <w:t>Las viviendas no están edificadas en zonas vulnerables o de riesgo natural</w:t>
      </w:r>
    </w:p>
    <w:p w:rsidR="00AC13CC" w:rsidRPr="00AC13CC" w:rsidRDefault="00AC13CC" w:rsidP="00A30795">
      <w:pPr>
        <w:pStyle w:val="Paragraph"/>
        <w:widowControl w:val="0"/>
        <w:numPr>
          <w:ilvl w:val="0"/>
          <w:numId w:val="9"/>
        </w:numPr>
        <w:rPr>
          <w:szCs w:val="24"/>
          <w:lang w:val="es-ES_tradnl"/>
        </w:rPr>
      </w:pPr>
      <w:r w:rsidRPr="00AC13CC">
        <w:rPr>
          <w:szCs w:val="24"/>
          <w:lang w:val="es-ES_tradnl"/>
        </w:rPr>
        <w:t>Las viviendas tienen una estructura estable, completa y bien construida.</w:t>
      </w:r>
    </w:p>
    <w:p w:rsidR="00AC13CC" w:rsidRPr="00AC13CC" w:rsidRDefault="00AC13CC" w:rsidP="00A30795">
      <w:pPr>
        <w:pStyle w:val="Paragraph"/>
        <w:widowControl w:val="0"/>
        <w:numPr>
          <w:ilvl w:val="0"/>
          <w:numId w:val="9"/>
        </w:numPr>
        <w:rPr>
          <w:szCs w:val="24"/>
          <w:lang w:val="es-ES_tradnl"/>
        </w:rPr>
      </w:pPr>
      <w:r w:rsidRPr="00AC13CC">
        <w:rPr>
          <w:szCs w:val="24"/>
          <w:lang w:val="es-ES_tradnl"/>
        </w:rPr>
        <w:t>Las viviendas no presentan grietas en elementos estructurales.</w:t>
      </w:r>
    </w:p>
    <w:p w:rsidR="00AC13CC" w:rsidRDefault="00AC13CC" w:rsidP="00A30795">
      <w:pPr>
        <w:pStyle w:val="Paragraph"/>
        <w:widowControl w:val="0"/>
        <w:numPr>
          <w:ilvl w:val="0"/>
          <w:numId w:val="9"/>
        </w:numPr>
        <w:rPr>
          <w:szCs w:val="24"/>
          <w:lang w:val="es-ES_tradnl"/>
        </w:rPr>
      </w:pPr>
      <w:r w:rsidRPr="00AC13CC">
        <w:rPr>
          <w:szCs w:val="24"/>
          <w:lang w:val="es-ES_tradnl"/>
        </w:rPr>
        <w:t>Las características de las viviendas no atenían contra la seguridad de sus</w:t>
      </w:r>
      <w:r>
        <w:rPr>
          <w:szCs w:val="24"/>
          <w:lang w:val="es-ES_tradnl"/>
        </w:rPr>
        <w:t xml:space="preserve"> </w:t>
      </w:r>
      <w:r w:rsidRPr="00AC13CC">
        <w:rPr>
          <w:szCs w:val="24"/>
          <w:lang w:val="es-ES_tradnl"/>
        </w:rPr>
        <w:t>integrantes.</w:t>
      </w:r>
    </w:p>
    <w:p w:rsidR="005D1C64" w:rsidRPr="005D1C64" w:rsidRDefault="00AC13CC" w:rsidP="00A30795">
      <w:pPr>
        <w:pStyle w:val="Paragraph"/>
        <w:widowControl w:val="0"/>
        <w:numPr>
          <w:ilvl w:val="0"/>
          <w:numId w:val="4"/>
        </w:numPr>
        <w:rPr>
          <w:szCs w:val="24"/>
          <w:lang w:val="es-ES_tradnl"/>
        </w:rPr>
      </w:pPr>
      <w:r>
        <w:rPr>
          <w:szCs w:val="24"/>
          <w:lang w:val="es-ES_tradnl"/>
        </w:rPr>
        <w:t xml:space="preserve">El consultor </w:t>
      </w:r>
      <w:r w:rsidRPr="00AC13CC">
        <w:rPr>
          <w:szCs w:val="24"/>
          <w:lang w:val="es-ES_tradnl"/>
        </w:rPr>
        <w:t>recomienda que en futuros programas, el presupuesto de las viviendas incluya las</w:t>
      </w:r>
      <w:r>
        <w:rPr>
          <w:szCs w:val="24"/>
          <w:lang w:val="es-ES_tradnl"/>
        </w:rPr>
        <w:t xml:space="preserve"> </w:t>
      </w:r>
      <w:r w:rsidRPr="00AC13CC">
        <w:rPr>
          <w:szCs w:val="24"/>
          <w:lang w:val="es-ES_tradnl"/>
        </w:rPr>
        <w:t>instalaciones finales para la dotación de agua y conexión del inodoro al pozo séptico</w:t>
      </w:r>
      <w:r>
        <w:rPr>
          <w:szCs w:val="24"/>
          <w:lang w:val="es-ES_tradnl"/>
        </w:rPr>
        <w:t xml:space="preserve"> </w:t>
      </w:r>
      <w:r w:rsidRPr="00AC13CC">
        <w:rPr>
          <w:szCs w:val="24"/>
          <w:lang w:val="es-ES_tradnl"/>
        </w:rPr>
        <w:t>o red pública de alcantarillado</w:t>
      </w:r>
      <w:r w:rsidR="0000199D">
        <w:rPr>
          <w:szCs w:val="24"/>
          <w:lang w:val="es-ES_tradnl"/>
        </w:rPr>
        <w:t xml:space="preserve">, ya que en casos a pesar de tener el punto de toma de agua, no hay servicio. Lo mismo </w:t>
      </w:r>
      <w:r w:rsidR="00640DB5">
        <w:rPr>
          <w:szCs w:val="24"/>
          <w:lang w:val="es-ES_tradnl"/>
        </w:rPr>
        <w:t>aplica al</w:t>
      </w:r>
      <w:r w:rsidR="0000199D">
        <w:rPr>
          <w:szCs w:val="24"/>
          <w:lang w:val="es-ES_tradnl"/>
        </w:rPr>
        <w:t xml:space="preserve"> saneamiento</w:t>
      </w:r>
      <w:r w:rsidRPr="00AC13CC">
        <w:rPr>
          <w:szCs w:val="24"/>
          <w:lang w:val="es-ES_tradnl"/>
        </w:rPr>
        <w:t>.</w:t>
      </w:r>
      <w:r>
        <w:rPr>
          <w:szCs w:val="24"/>
          <w:lang w:val="es-ES_tradnl"/>
        </w:rPr>
        <w:t xml:space="preserve"> </w:t>
      </w:r>
    </w:p>
    <w:p w:rsidR="0072642C" w:rsidRPr="00697E62" w:rsidRDefault="0000199D" w:rsidP="00697E62">
      <w:pPr>
        <w:pStyle w:val="Paragraph"/>
        <w:widowControl w:val="0"/>
        <w:numPr>
          <w:ilvl w:val="0"/>
          <w:numId w:val="0"/>
        </w:numPr>
        <w:ind w:left="360"/>
        <w:rPr>
          <w:b/>
          <w:szCs w:val="24"/>
          <w:lang w:val="es-ES_tradnl"/>
        </w:rPr>
      </w:pPr>
      <w:r w:rsidRPr="00697E62">
        <w:rPr>
          <w:b/>
          <w:szCs w:val="24"/>
          <w:lang w:val="es-ES_tradnl"/>
        </w:rPr>
        <w:t>Misión</w:t>
      </w:r>
      <w:r w:rsidR="0072642C" w:rsidRPr="00697E62">
        <w:rPr>
          <w:b/>
          <w:szCs w:val="24"/>
          <w:lang w:val="es-ES_tradnl"/>
        </w:rPr>
        <w:t xml:space="preserve"> de análisis Junio 2012 y conclusiones</w:t>
      </w:r>
    </w:p>
    <w:p w:rsidR="00BA513F" w:rsidRDefault="00AC13CC" w:rsidP="00A30795">
      <w:pPr>
        <w:pStyle w:val="Paragraph"/>
        <w:widowControl w:val="0"/>
        <w:numPr>
          <w:ilvl w:val="0"/>
          <w:numId w:val="4"/>
        </w:numPr>
        <w:rPr>
          <w:szCs w:val="24"/>
          <w:lang w:val="es-ES_tradnl"/>
        </w:rPr>
      </w:pPr>
      <w:r>
        <w:rPr>
          <w:szCs w:val="24"/>
          <w:lang w:val="es-ES_tradnl"/>
        </w:rPr>
        <w:t>Las visitas del equi</w:t>
      </w:r>
      <w:r w:rsidR="0000199D">
        <w:rPr>
          <w:szCs w:val="24"/>
          <w:lang w:val="es-ES_tradnl"/>
        </w:rPr>
        <w:t>po del BID a la provincia de Pi</w:t>
      </w:r>
      <w:r>
        <w:rPr>
          <w:szCs w:val="24"/>
          <w:lang w:val="es-ES_tradnl"/>
        </w:rPr>
        <w:t xml:space="preserve">chincha en el marco de la misión de análisis en Junio de 2012 confirman el diagnostico del consultor. </w:t>
      </w:r>
      <w:r w:rsidR="00BA513F">
        <w:rPr>
          <w:szCs w:val="24"/>
          <w:lang w:val="es-ES_tradnl"/>
        </w:rPr>
        <w:t xml:space="preserve">Las casas visitadas mostraron las características constructivas adecuadas del Programa. Sin embargo, ninguna de las casas contaba con acceso a agua potable y alcantarillado en el momento de la visita. </w:t>
      </w:r>
    </w:p>
    <w:p w:rsidR="00B16077" w:rsidRPr="00B16077" w:rsidRDefault="00B16077" w:rsidP="00B16077">
      <w:pPr>
        <w:pStyle w:val="Caption"/>
        <w:keepNext/>
        <w:jc w:val="both"/>
        <w:rPr>
          <w:lang w:val="es-ES_tradnl"/>
        </w:rPr>
      </w:pPr>
      <w:bookmarkStart w:id="1" w:name="_Ref331146419"/>
      <w:r w:rsidRPr="00B16077">
        <w:rPr>
          <w:lang w:val="es-ES_tradnl"/>
        </w:rPr>
        <w:lastRenderedPageBreak/>
        <w:t xml:space="preserve">Figura </w:t>
      </w:r>
      <w:r>
        <w:fldChar w:fldCharType="begin"/>
      </w:r>
      <w:r w:rsidRPr="00B16077">
        <w:rPr>
          <w:lang w:val="es-ES_tradnl"/>
        </w:rPr>
        <w:instrText xml:space="preserve"> SEQ Figura \* ARABIC </w:instrText>
      </w:r>
      <w:r>
        <w:fldChar w:fldCharType="separate"/>
      </w:r>
      <w:r w:rsidRPr="00B16077">
        <w:rPr>
          <w:noProof/>
          <w:lang w:val="es-ES_tradnl"/>
        </w:rPr>
        <w:t>1</w:t>
      </w:r>
      <w:r>
        <w:fldChar w:fldCharType="end"/>
      </w:r>
      <w:bookmarkEnd w:id="1"/>
      <w:r w:rsidRPr="00B16077">
        <w:rPr>
          <w:lang w:val="es-ES_tradnl"/>
        </w:rPr>
        <w:t>: Las cuatro region</w:t>
      </w:r>
      <w:r w:rsidR="00183984">
        <w:rPr>
          <w:lang w:val="es-ES_tradnl"/>
        </w:rPr>
        <w:t>e</w:t>
      </w:r>
      <w:r w:rsidRPr="00B16077">
        <w:rPr>
          <w:lang w:val="es-ES_tradnl"/>
        </w:rPr>
        <w:t>s del Ecuador.</w:t>
      </w:r>
    </w:p>
    <w:p w:rsidR="00B16077" w:rsidRDefault="002826E4" w:rsidP="00B16077">
      <w:pPr>
        <w:pStyle w:val="Paragraph"/>
        <w:widowControl w:val="0"/>
        <w:numPr>
          <w:ilvl w:val="0"/>
          <w:numId w:val="0"/>
        </w:numPr>
        <w:ind w:left="720"/>
        <w:rPr>
          <w:szCs w:val="24"/>
          <w:lang w:val="es-ES_tradnl"/>
        </w:rPr>
      </w:pPr>
      <w:r>
        <w:rPr>
          <w:noProof/>
        </w:rPr>
        <mc:AlternateContent>
          <mc:Choice Requires="wps">
            <w:drawing>
              <wp:anchor distT="0" distB="0" distL="114300" distR="114300" simplePos="0" relativeHeight="251663360" behindDoc="0" locked="0" layoutInCell="1" allowOverlap="1" wp14:anchorId="1DFCC202" wp14:editId="04AB8C1D">
                <wp:simplePos x="0" y="0"/>
                <wp:positionH relativeFrom="column">
                  <wp:posOffset>2619375</wp:posOffset>
                </wp:positionH>
                <wp:positionV relativeFrom="paragraph">
                  <wp:posOffset>161925</wp:posOffset>
                </wp:positionV>
                <wp:extent cx="695325" cy="44767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695325"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26E4" w:rsidRPr="002826E4" w:rsidRDefault="002826E4" w:rsidP="002826E4">
                            <w:pPr>
                              <w:jc w:val="center"/>
                              <w:rPr>
                                <w:b/>
                                <w:sz w:val="18"/>
                                <w:szCs w:val="18"/>
                              </w:rPr>
                            </w:pPr>
                            <w:r w:rsidRPr="002826E4">
                              <w:rPr>
                                <w:b/>
                                <w:sz w:val="18"/>
                                <w:szCs w:val="18"/>
                              </w:rPr>
                              <w:t>Junta Agua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left:0;text-align:left;margin-left:206.25pt;margin-top:12.75pt;width:54.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" fillcolor="#4f81bd [3204]" strokecolor="#243f60 [1604]" strokeweight="2pt">
                <v:textbox>
                  <w:txbxContent>
                    <w:p w:rsidR="002826E4" w:rsidRPr="002826E4" w:rsidRDefault="002826E4" w:rsidP="002826E4">
                      <w:pPr>
                        <w:jc w:val="center"/>
                        <w:rPr>
                          <w:b/>
                          <w:sz w:val="18"/>
                          <w:szCs w:val="18"/>
                        </w:rPr>
                      </w:pPr>
                      <w:r w:rsidRPr="002826E4">
                        <w:rPr>
                          <w:b/>
                          <w:sz w:val="18"/>
                          <w:szCs w:val="18"/>
                        </w:rPr>
                        <w:t>Junta Agua</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5DDBEEE4" wp14:editId="59687BB7">
                <wp:simplePos x="0" y="0"/>
                <wp:positionH relativeFrom="column">
                  <wp:posOffset>1752600</wp:posOffset>
                </wp:positionH>
                <wp:positionV relativeFrom="paragraph">
                  <wp:posOffset>895350</wp:posOffset>
                </wp:positionV>
                <wp:extent cx="695325" cy="44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95325"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26E4" w:rsidRPr="002826E4" w:rsidRDefault="002826E4" w:rsidP="002826E4">
                            <w:pPr>
                              <w:jc w:val="center"/>
                              <w:rPr>
                                <w:b/>
                                <w:sz w:val="18"/>
                                <w:szCs w:val="18"/>
                              </w:rPr>
                            </w:pPr>
                            <w:r w:rsidRPr="002826E4">
                              <w:rPr>
                                <w:b/>
                                <w:sz w:val="18"/>
                                <w:szCs w:val="18"/>
                              </w:rPr>
                              <w:t>No Junta Agua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7" style="position:absolute;left:0;text-align:left;margin-left:138pt;margin-top:70.5pt;width:54.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" fillcolor="#4f81bd [3204]" strokecolor="#243f60 [1604]" strokeweight="2pt">
                <v:textbox>
                  <w:txbxContent>
                    <w:p w:rsidR="002826E4" w:rsidRPr="002826E4" w:rsidRDefault="002826E4" w:rsidP="002826E4">
                      <w:pPr>
                        <w:jc w:val="center"/>
                        <w:rPr>
                          <w:b/>
                          <w:sz w:val="18"/>
                          <w:szCs w:val="18"/>
                        </w:rPr>
                      </w:pPr>
                      <w:r w:rsidRPr="002826E4">
                        <w:rPr>
                          <w:b/>
                          <w:sz w:val="18"/>
                          <w:szCs w:val="18"/>
                        </w:rPr>
                        <w:t>No Junta Agua</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185F01FC" wp14:editId="0FDBE69C">
                <wp:simplePos x="0" y="0"/>
                <wp:positionH relativeFrom="column">
                  <wp:posOffset>3267075</wp:posOffset>
                </wp:positionH>
                <wp:positionV relativeFrom="paragraph">
                  <wp:posOffset>962025</wp:posOffset>
                </wp:positionV>
                <wp:extent cx="695325" cy="4476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695325"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26E4" w:rsidRPr="002826E4" w:rsidRDefault="002826E4" w:rsidP="002826E4">
                            <w:pPr>
                              <w:jc w:val="center"/>
                              <w:rPr>
                                <w:b/>
                                <w:sz w:val="18"/>
                                <w:szCs w:val="18"/>
                              </w:rPr>
                            </w:pPr>
                            <w:r w:rsidRPr="002826E4">
                              <w:rPr>
                                <w:b/>
                                <w:sz w:val="18"/>
                                <w:szCs w:val="18"/>
                              </w:rPr>
                              <w:t>No Junta Agua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left:0;text-align:left;margin-left:257.25pt;margin-top:75.75pt;width:54.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" fillcolor="#4f81bd [3204]" strokecolor="#243f60 [1604]" strokeweight="2pt">
                <v:textbox>
                  <w:txbxContent>
                    <w:p w:rsidR="002826E4" w:rsidRPr="002826E4" w:rsidRDefault="002826E4" w:rsidP="002826E4">
                      <w:pPr>
                        <w:jc w:val="center"/>
                        <w:rPr>
                          <w:b/>
                          <w:sz w:val="18"/>
                          <w:szCs w:val="18"/>
                        </w:rPr>
                      </w:pPr>
                      <w:r w:rsidRPr="002826E4">
                        <w:rPr>
                          <w:b/>
                          <w:sz w:val="18"/>
                          <w:szCs w:val="18"/>
                        </w:rPr>
                        <w:t>No Junta Agua</w:t>
                      </w:r>
                    </w:p>
                  </w:txbxContent>
                </v:textbox>
              </v:roundrect>
            </w:pict>
          </mc:Fallback>
        </mc:AlternateContent>
      </w:r>
      <w:r w:rsidR="00B16077">
        <w:rPr>
          <w:noProof/>
        </w:rPr>
        <w:drawing>
          <wp:inline distT="0" distB="0" distL="0" distR="0" wp14:anchorId="022A9BC8" wp14:editId="37A70878">
            <wp:extent cx="3844925" cy="2678430"/>
            <wp:effectExtent l="0" t="0" r="3175" b="7620"/>
            <wp:docPr id="5" name="Imagen 1" descr="MapaRegiones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Regiones_peq"/>
                    <pic:cNvPicPr>
                      <a:picLocks noChangeAspect="1" noChangeArrowheads="1"/>
                    </pic:cNvPicPr>
                  </pic:nvPicPr>
                  <pic:blipFill>
                    <a:blip r:embed="rId12" cstate="print"/>
                    <a:srcRect/>
                    <a:stretch>
                      <a:fillRect/>
                    </a:stretch>
                  </pic:blipFill>
                  <pic:spPr bwMode="auto">
                    <a:xfrm>
                      <a:off x="0" y="0"/>
                      <a:ext cx="3844925" cy="2678430"/>
                    </a:xfrm>
                    <a:prstGeom prst="rect">
                      <a:avLst/>
                    </a:prstGeom>
                    <a:noFill/>
                    <a:ln w="9525">
                      <a:noFill/>
                      <a:miter lim="800000"/>
                      <a:headEnd/>
                      <a:tailEnd/>
                    </a:ln>
                  </pic:spPr>
                </pic:pic>
              </a:graphicData>
            </a:graphic>
          </wp:inline>
        </w:drawing>
      </w:r>
    </w:p>
    <w:p w:rsidR="00BA513F" w:rsidRDefault="00BA513F" w:rsidP="00A30795">
      <w:pPr>
        <w:pStyle w:val="Paragraph"/>
        <w:widowControl w:val="0"/>
        <w:numPr>
          <w:ilvl w:val="0"/>
          <w:numId w:val="4"/>
        </w:numPr>
        <w:rPr>
          <w:szCs w:val="24"/>
          <w:lang w:val="es-ES_tradnl"/>
        </w:rPr>
      </w:pPr>
      <w:r>
        <w:rPr>
          <w:szCs w:val="24"/>
          <w:lang w:val="es-ES_tradnl"/>
        </w:rPr>
        <w:t>Las comunidades rurales en la región de la Sierra</w:t>
      </w:r>
      <w:r w:rsidR="00B16077">
        <w:rPr>
          <w:szCs w:val="24"/>
          <w:lang w:val="es-ES_tradnl"/>
        </w:rPr>
        <w:t xml:space="preserve"> (ver </w:t>
      </w:r>
      <w:r w:rsidR="00B16077">
        <w:rPr>
          <w:szCs w:val="24"/>
          <w:lang w:val="es-ES_tradnl"/>
        </w:rPr>
        <w:fldChar w:fldCharType="begin"/>
      </w:r>
      <w:r w:rsidR="00B16077">
        <w:rPr>
          <w:szCs w:val="24"/>
          <w:lang w:val="es-ES_tradnl"/>
        </w:rPr>
        <w:instrText xml:space="preserve"> REF _Ref331146419 \h </w:instrText>
      </w:r>
      <w:r w:rsidR="00B16077">
        <w:rPr>
          <w:szCs w:val="24"/>
          <w:lang w:val="es-ES_tradnl"/>
        </w:rPr>
      </w:r>
      <w:r w:rsidR="00B16077">
        <w:rPr>
          <w:szCs w:val="24"/>
          <w:lang w:val="es-ES_tradnl"/>
        </w:rPr>
        <w:fldChar w:fldCharType="separate"/>
      </w:r>
      <w:r w:rsidR="00B16077" w:rsidRPr="00B16077">
        <w:rPr>
          <w:lang w:val="es-ES_tradnl"/>
        </w:rPr>
        <w:t xml:space="preserve">Figura </w:t>
      </w:r>
      <w:r w:rsidR="00B16077" w:rsidRPr="00B16077">
        <w:rPr>
          <w:noProof/>
          <w:lang w:val="es-ES_tradnl"/>
        </w:rPr>
        <w:t>1</w:t>
      </w:r>
      <w:r w:rsidR="00B16077">
        <w:rPr>
          <w:szCs w:val="24"/>
          <w:lang w:val="es-ES_tradnl"/>
        </w:rPr>
        <w:fldChar w:fldCharType="end"/>
      </w:r>
      <w:r w:rsidR="00B16077">
        <w:rPr>
          <w:szCs w:val="24"/>
          <w:lang w:val="es-ES_tradnl"/>
        </w:rPr>
        <w:t>)</w:t>
      </w:r>
      <w:r w:rsidR="008E5593">
        <w:rPr>
          <w:rStyle w:val="FootnoteReference"/>
          <w:szCs w:val="24"/>
          <w:lang w:val="es-ES_tradnl"/>
        </w:rPr>
        <w:footnoteReference w:id="4"/>
      </w:r>
      <w:r w:rsidR="005D1C64">
        <w:rPr>
          <w:szCs w:val="24"/>
          <w:lang w:val="es-ES_tradnl"/>
        </w:rPr>
        <w:t xml:space="preserve"> (al igual que en el Chimborazo</w:t>
      </w:r>
      <w:r w:rsidR="00E16ED0">
        <w:rPr>
          <w:szCs w:val="24"/>
          <w:lang w:val="es-ES_tradnl"/>
        </w:rPr>
        <w:t xml:space="preserve"> y Manabí</w:t>
      </w:r>
      <w:r w:rsidR="005D1C64">
        <w:rPr>
          <w:szCs w:val="24"/>
          <w:lang w:val="es-ES_tradnl"/>
        </w:rPr>
        <w:t>)</w:t>
      </w:r>
      <w:r>
        <w:rPr>
          <w:szCs w:val="24"/>
          <w:lang w:val="es-ES_tradnl"/>
        </w:rPr>
        <w:t xml:space="preserve">  se organizan a través de </w:t>
      </w:r>
      <w:r w:rsidRPr="00371C02">
        <w:rPr>
          <w:b/>
          <w:szCs w:val="24"/>
          <w:lang w:val="es-ES_tradnl"/>
        </w:rPr>
        <w:t>Juntas de Agua</w:t>
      </w:r>
      <w:r>
        <w:rPr>
          <w:szCs w:val="24"/>
          <w:lang w:val="es-ES_tradnl"/>
        </w:rPr>
        <w:t xml:space="preserve">. Las Juntas de Agua responden al MIDUVI y le proporcionan evaluaciones sobre su estado técnico y financiero, y se encargan de proveer servicios básicos a las comunidades. Este acceso a servicio es ausente, en aproximadamente el 15% </w:t>
      </w:r>
      <w:r w:rsidR="0000199D">
        <w:rPr>
          <w:szCs w:val="24"/>
          <w:lang w:val="es-ES_tradnl"/>
        </w:rPr>
        <w:t xml:space="preserve">del total </w:t>
      </w:r>
      <w:r>
        <w:rPr>
          <w:szCs w:val="24"/>
          <w:lang w:val="es-ES_tradnl"/>
        </w:rPr>
        <w:t>de las viviendas del programa ya construidas en la fase I. En algunos de estos casos, el costo de la pertenencia a la Junta de Agua (con el consecuente acceso a agua) es muy elevado (aproximadamente USD500 por hogar). Para compensar este costo, las Juntas de agua generalmente ofrecen la alternativa de trabajar en comunidad para ir acumulando “puntos” y reducir la deuda. Este sistema de conoce como “Mingas”. La situación respecto al saneamiento y recogida de residuos es muy similar.  Otro tema que ha destacado en las visitas a los hogares ha sido la capacidad de tener una cocina de gas. En los casos donde esto no es posible por motivos económicos, las familias cocinan con leña dentro del hogar. Esto causa problemas de confort y de salud, debido al humo que se queda en la vivienda.</w:t>
      </w:r>
    </w:p>
    <w:p w:rsidR="00BA513F" w:rsidRPr="007372A3" w:rsidRDefault="00BA513F" w:rsidP="00A30795">
      <w:pPr>
        <w:pStyle w:val="Paragraph"/>
        <w:widowControl w:val="0"/>
        <w:numPr>
          <w:ilvl w:val="0"/>
          <w:numId w:val="4"/>
        </w:numPr>
        <w:rPr>
          <w:szCs w:val="24"/>
          <w:lang w:val="es-ES_tradnl"/>
        </w:rPr>
      </w:pPr>
      <w:r w:rsidRPr="007372A3">
        <w:rPr>
          <w:szCs w:val="24"/>
          <w:lang w:val="es-ES_tradnl"/>
        </w:rPr>
        <w:t xml:space="preserve">En cuanto a la gestión de residuos, el servicio de recogida de basuras </w:t>
      </w:r>
      <w:r w:rsidR="00996C06">
        <w:rPr>
          <w:szCs w:val="24"/>
          <w:lang w:val="es-ES_tradnl"/>
        </w:rPr>
        <w:t xml:space="preserve">depende del acceso a las viviendas. Allá donde las viviendas están cerca de una vía de acceso, el servicio de recolección es más efectivo. Sin embargo, si la vivienda </w:t>
      </w:r>
      <w:r w:rsidR="00E16ED0">
        <w:rPr>
          <w:szCs w:val="24"/>
          <w:lang w:val="es-ES_tradnl"/>
        </w:rPr>
        <w:t>está</w:t>
      </w:r>
      <w:r w:rsidR="00996C06">
        <w:rPr>
          <w:szCs w:val="24"/>
          <w:lang w:val="es-ES_tradnl"/>
        </w:rPr>
        <w:t xml:space="preserve"> </w:t>
      </w:r>
      <w:r w:rsidR="00E16ED0">
        <w:rPr>
          <w:szCs w:val="24"/>
          <w:lang w:val="es-ES_tradnl"/>
        </w:rPr>
        <w:t>más</w:t>
      </w:r>
      <w:r w:rsidR="00996C06">
        <w:rPr>
          <w:szCs w:val="24"/>
          <w:lang w:val="es-ES_tradnl"/>
        </w:rPr>
        <w:t xml:space="preserve"> alejada, la familia tiene </w:t>
      </w:r>
      <w:r w:rsidR="00E16ED0">
        <w:rPr>
          <w:szCs w:val="24"/>
          <w:lang w:val="es-ES_tradnl"/>
        </w:rPr>
        <w:t>más</w:t>
      </w:r>
      <w:r w:rsidR="00996C06">
        <w:rPr>
          <w:szCs w:val="24"/>
          <w:lang w:val="es-ES_tradnl"/>
        </w:rPr>
        <w:t xml:space="preserve"> dificultad para gestionarlo. </w:t>
      </w:r>
    </w:p>
    <w:p w:rsidR="00AC13CC" w:rsidRDefault="00BA513F" w:rsidP="00A30795">
      <w:pPr>
        <w:pStyle w:val="Paragraph"/>
        <w:widowControl w:val="0"/>
        <w:numPr>
          <w:ilvl w:val="0"/>
          <w:numId w:val="4"/>
        </w:numPr>
        <w:rPr>
          <w:szCs w:val="24"/>
          <w:lang w:val="es-ES_tradnl"/>
        </w:rPr>
      </w:pPr>
      <w:r>
        <w:rPr>
          <w:szCs w:val="24"/>
          <w:lang w:val="es-ES_tradnl"/>
        </w:rPr>
        <w:t xml:space="preserve">En otros casos, donde no </w:t>
      </w:r>
      <w:r w:rsidR="00183984">
        <w:rPr>
          <w:szCs w:val="24"/>
          <w:lang w:val="es-ES_tradnl"/>
        </w:rPr>
        <w:t>es habitual el esquema de</w:t>
      </w:r>
      <w:r>
        <w:rPr>
          <w:szCs w:val="24"/>
          <w:lang w:val="es-ES_tradnl"/>
        </w:rPr>
        <w:t xml:space="preserve"> Junta de Agua (mayoritariamente las zonas de costa y amazonia), las casas aisladas de zonas rurales no cuentan con provisión de servicios a nivel municipal, y deben comprar su agua a operadores privados, también a elevado costo. </w:t>
      </w:r>
      <w:r w:rsidR="00183984">
        <w:rPr>
          <w:szCs w:val="24"/>
          <w:lang w:val="es-ES_tradnl"/>
        </w:rPr>
        <w:t xml:space="preserve">En la Costa es muy habitual obtener el agua del rio o con pozos privados. </w:t>
      </w:r>
      <w:r>
        <w:rPr>
          <w:szCs w:val="24"/>
          <w:lang w:val="es-ES_tradnl"/>
        </w:rPr>
        <w:t xml:space="preserve">El resultado es que muchos hogares tienen una vivienda digna, pero sin servicios suficientes. </w:t>
      </w:r>
    </w:p>
    <w:p w:rsidR="0000199D" w:rsidRPr="0000199D" w:rsidRDefault="00C86D64" w:rsidP="0000199D">
      <w:pPr>
        <w:pStyle w:val="Paragraph"/>
        <w:widowControl w:val="0"/>
        <w:numPr>
          <w:ilvl w:val="0"/>
          <w:numId w:val="0"/>
        </w:numPr>
        <w:ind w:left="360"/>
        <w:rPr>
          <w:szCs w:val="24"/>
          <w:lang w:val="es-ES_tradnl"/>
        </w:rPr>
      </w:pPr>
      <w:r w:rsidRPr="00C86D64">
        <w:rPr>
          <w:b/>
          <w:szCs w:val="24"/>
          <w:lang w:val="es-ES_tradnl"/>
        </w:rPr>
        <w:lastRenderedPageBreak/>
        <w:t>Propuestas de mejora del Programa de Vivienda Social Fase II</w:t>
      </w:r>
    </w:p>
    <w:p w:rsidR="009E1BF6" w:rsidRPr="004A3AC1" w:rsidRDefault="009E1BF6" w:rsidP="00371C02">
      <w:pPr>
        <w:pStyle w:val="Paragraph"/>
        <w:widowControl w:val="0"/>
        <w:numPr>
          <w:ilvl w:val="0"/>
          <w:numId w:val="4"/>
        </w:numPr>
        <w:rPr>
          <w:szCs w:val="24"/>
          <w:lang w:val="es-ES_tradnl"/>
        </w:rPr>
      </w:pPr>
      <w:r w:rsidRPr="004A3AC1">
        <w:rPr>
          <w:szCs w:val="24"/>
          <w:lang w:val="es-ES_tradnl"/>
        </w:rPr>
        <w:t xml:space="preserve">Con el objeto de ampliar el alcance del diseño del proyecto “Programa Nacional de Vivienda Social Fase II (EC-L1113)”, actualmente en preparación, se ha </w:t>
      </w:r>
      <w:r w:rsidRPr="004A3AC1">
        <w:rPr>
          <w:b/>
          <w:szCs w:val="24"/>
          <w:lang w:val="es-ES_tradnl"/>
        </w:rPr>
        <w:t>planteado la inclusión de tecnologías de bajo costo</w:t>
      </w:r>
      <w:r w:rsidRPr="004A3AC1">
        <w:rPr>
          <w:szCs w:val="24"/>
          <w:lang w:val="es-ES_tradnl"/>
        </w:rPr>
        <w:t xml:space="preserve"> para incrementar la sustentabilidad de los proyectos a ser construidos. Esta iniciativa daría valor añadido al Programa, mejorando las condiciones de vida de los beneficiarios y realizando un esfuerzo por integrar las soluciones de vivienda propuestas acorde a las condiciones actuales. Teniendo en cuenta el público objetivo del Programa, su capacidad de pago, el costo total de la vivienda</w:t>
      </w:r>
      <w:r w:rsidR="008B05C3">
        <w:rPr>
          <w:szCs w:val="24"/>
          <w:lang w:val="es-ES_tradnl"/>
        </w:rPr>
        <w:t xml:space="preserve"> (aproximadamente USD6000)</w:t>
      </w:r>
      <w:r w:rsidRPr="004A3AC1">
        <w:rPr>
          <w:szCs w:val="24"/>
          <w:lang w:val="es-ES_tradnl"/>
        </w:rPr>
        <w:t>, y las prioridades determinadas tras el análisis de la situación de vivienda en Ecuador, se han definido los siguientes requerimientos:</w:t>
      </w:r>
    </w:p>
    <w:p w:rsidR="00F01D75" w:rsidRPr="00F01D75" w:rsidRDefault="009E1BF6" w:rsidP="00A30795">
      <w:pPr>
        <w:pStyle w:val="ListParagraph"/>
        <w:numPr>
          <w:ilvl w:val="0"/>
          <w:numId w:val="6"/>
        </w:numPr>
        <w:spacing w:line="240" w:lineRule="auto"/>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El esfuerzo de sustentabilidad en el marco del proyecto deberá enfocarse especialmente en</w:t>
      </w:r>
      <w:r w:rsidR="00371C02">
        <w:rPr>
          <w:rFonts w:ascii="Times New Roman" w:hAnsi="Times New Roman" w:cs="Times New Roman"/>
          <w:sz w:val="24"/>
          <w:szCs w:val="24"/>
          <w:lang w:val="es-ES_tradnl"/>
        </w:rPr>
        <w:t xml:space="preserve"> el</w:t>
      </w:r>
      <w:r w:rsidRPr="004A3AC1">
        <w:rPr>
          <w:rFonts w:ascii="Times New Roman" w:hAnsi="Times New Roman" w:cs="Times New Roman"/>
          <w:sz w:val="24"/>
          <w:szCs w:val="24"/>
          <w:lang w:val="es-ES_tradnl"/>
        </w:rPr>
        <w:t xml:space="preserve"> </w:t>
      </w:r>
      <w:r w:rsidR="00371C02">
        <w:rPr>
          <w:rFonts w:ascii="Times New Roman" w:hAnsi="Times New Roman" w:cs="Times New Roman"/>
          <w:b/>
          <w:sz w:val="24"/>
          <w:szCs w:val="24"/>
          <w:lang w:val="es-ES_tradnl"/>
        </w:rPr>
        <w:t>área</w:t>
      </w:r>
      <w:r w:rsidR="00F01D75">
        <w:rPr>
          <w:rFonts w:ascii="Times New Roman" w:hAnsi="Times New Roman" w:cs="Times New Roman"/>
          <w:b/>
          <w:sz w:val="24"/>
          <w:szCs w:val="24"/>
          <w:lang w:val="es-ES_tradnl"/>
        </w:rPr>
        <w:t xml:space="preserve"> de agua, ya que se trata de la necesidad básica más inmediata que en ocasiones no esta cubierta de forma suficiente.</w:t>
      </w:r>
    </w:p>
    <w:p w:rsidR="009E1BF6" w:rsidRPr="004A3AC1" w:rsidRDefault="00F01D75" w:rsidP="00A30795">
      <w:pPr>
        <w:pStyle w:val="ListParagraph"/>
        <w:numPr>
          <w:ilvl w:val="0"/>
          <w:numId w:val="6"/>
        </w:num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Las recomendaciones sobre </w:t>
      </w:r>
      <w:r w:rsidR="009E1BF6" w:rsidRPr="004A3AC1">
        <w:rPr>
          <w:rFonts w:ascii="Times New Roman" w:hAnsi="Times New Roman" w:cs="Times New Roman"/>
          <w:b/>
          <w:sz w:val="24"/>
          <w:szCs w:val="24"/>
          <w:lang w:val="es-ES_tradnl"/>
        </w:rPr>
        <w:t>saneamiento</w:t>
      </w:r>
      <w:r w:rsidR="009E1BF6">
        <w:rPr>
          <w:rFonts w:ascii="Times New Roman" w:hAnsi="Times New Roman" w:cs="Times New Roman"/>
          <w:b/>
          <w:sz w:val="24"/>
          <w:szCs w:val="24"/>
          <w:lang w:val="es-ES_tradnl"/>
        </w:rPr>
        <w:t xml:space="preserve">, </w:t>
      </w:r>
      <w:r w:rsidR="009E1BF6" w:rsidRPr="004A3AC1">
        <w:rPr>
          <w:rFonts w:ascii="Times New Roman" w:hAnsi="Times New Roman" w:cs="Times New Roman"/>
          <w:b/>
          <w:sz w:val="24"/>
          <w:szCs w:val="24"/>
          <w:lang w:val="es-ES_tradnl"/>
        </w:rPr>
        <w:t xml:space="preserve"> residuos</w:t>
      </w:r>
      <w:r w:rsidR="009E1BF6">
        <w:rPr>
          <w:rFonts w:ascii="Times New Roman" w:hAnsi="Times New Roman" w:cs="Times New Roman"/>
          <w:b/>
          <w:sz w:val="24"/>
          <w:szCs w:val="24"/>
          <w:lang w:val="es-ES_tradnl"/>
        </w:rPr>
        <w:t xml:space="preserve"> y cocina</w:t>
      </w:r>
      <w:r w:rsidR="009E1BF6" w:rsidRPr="004A3AC1">
        <w:rPr>
          <w:rFonts w:ascii="Times New Roman" w:hAnsi="Times New Roman" w:cs="Times New Roman"/>
          <w:sz w:val="24"/>
          <w:szCs w:val="24"/>
          <w:lang w:val="es-ES_tradnl"/>
        </w:rPr>
        <w:t xml:space="preserve">, </w:t>
      </w:r>
      <w:r w:rsidR="00202A8D">
        <w:rPr>
          <w:rFonts w:ascii="Times New Roman" w:hAnsi="Times New Roman" w:cs="Times New Roman"/>
          <w:sz w:val="24"/>
          <w:szCs w:val="24"/>
          <w:lang w:val="es-ES_tradnl"/>
        </w:rPr>
        <w:t>serán abordadas en etapas posteriores del programa en función de la evolución de las primeras intervenciones en el sector agua.</w:t>
      </w:r>
    </w:p>
    <w:p w:rsidR="009E1BF6" w:rsidRDefault="009E1BF6" w:rsidP="00A30795">
      <w:pPr>
        <w:pStyle w:val="ListParagraph"/>
        <w:numPr>
          <w:ilvl w:val="0"/>
          <w:numId w:val="6"/>
        </w:numPr>
        <w:spacing w:line="240" w:lineRule="auto"/>
        <w:rPr>
          <w:rFonts w:ascii="Times New Roman" w:hAnsi="Times New Roman" w:cs="Times New Roman"/>
          <w:b/>
          <w:sz w:val="24"/>
          <w:szCs w:val="24"/>
          <w:lang w:val="es-ES_tradnl"/>
        </w:rPr>
      </w:pPr>
      <w:r w:rsidRPr="004A3AC1">
        <w:rPr>
          <w:rFonts w:ascii="Times New Roman" w:hAnsi="Times New Roman" w:cs="Times New Roman"/>
          <w:sz w:val="24"/>
          <w:szCs w:val="24"/>
          <w:lang w:val="es-ES_tradnl"/>
        </w:rPr>
        <w:t xml:space="preserve">Debido a las diferencias entre las zonas urbanas y rurales, se ha determinado que los esfuerzos de estos primeros pilotos de sustentabilidad se enfocaran en </w:t>
      </w:r>
      <w:r w:rsidRPr="004A3AC1">
        <w:rPr>
          <w:rFonts w:ascii="Times New Roman" w:hAnsi="Times New Roman" w:cs="Times New Roman"/>
          <w:b/>
          <w:sz w:val="24"/>
          <w:szCs w:val="24"/>
          <w:lang w:val="es-ES_tradnl"/>
        </w:rPr>
        <w:t>las zonas rurales y, en caso de ser factible, en zonas urbano-marginales;</w:t>
      </w:r>
    </w:p>
    <w:p w:rsidR="009E1BF6" w:rsidRDefault="00C86D64" w:rsidP="00A30795">
      <w:pPr>
        <w:pStyle w:val="ListParagraph"/>
        <w:numPr>
          <w:ilvl w:val="0"/>
          <w:numId w:val="6"/>
        </w:numPr>
        <w:spacing w:line="240" w:lineRule="auto"/>
        <w:rPr>
          <w:rFonts w:ascii="Times New Roman" w:hAnsi="Times New Roman" w:cs="Times New Roman"/>
          <w:sz w:val="24"/>
          <w:szCs w:val="24"/>
          <w:lang w:val="es-ES_tradnl"/>
        </w:rPr>
      </w:pPr>
      <w:r w:rsidRPr="00200D80">
        <w:rPr>
          <w:rFonts w:ascii="Times New Roman" w:hAnsi="Times New Roman" w:cs="Times New Roman"/>
          <w:b/>
          <w:sz w:val="24"/>
          <w:szCs w:val="24"/>
          <w:lang w:val="es-ES_tradnl"/>
        </w:rPr>
        <w:t xml:space="preserve">La mayoría de las casas a financiar se encuentran en las regiones de la Sierra y la Costa, siendo necesario proponer </w:t>
      </w:r>
      <w:r w:rsidR="0031484B" w:rsidRPr="00200D80">
        <w:rPr>
          <w:rFonts w:ascii="Times New Roman" w:hAnsi="Times New Roman" w:cs="Times New Roman"/>
          <w:b/>
          <w:sz w:val="24"/>
          <w:szCs w:val="24"/>
          <w:lang w:val="es-ES_tradnl"/>
        </w:rPr>
        <w:t>alternativas apropiadas para cada zona</w:t>
      </w:r>
      <w:r w:rsidR="00200D80" w:rsidRPr="00200D80">
        <w:rPr>
          <w:rFonts w:ascii="Times New Roman" w:hAnsi="Times New Roman" w:cs="Times New Roman"/>
          <w:b/>
          <w:sz w:val="24"/>
          <w:szCs w:val="24"/>
          <w:lang w:val="es-ES_tradnl"/>
        </w:rPr>
        <w:t xml:space="preserve">. </w:t>
      </w:r>
      <w:r w:rsidR="009E1BF6" w:rsidRPr="00200D80">
        <w:rPr>
          <w:rFonts w:ascii="Times New Roman" w:hAnsi="Times New Roman" w:cs="Times New Roman"/>
          <w:sz w:val="24"/>
          <w:szCs w:val="24"/>
          <w:lang w:val="es-ES_tradnl"/>
        </w:rPr>
        <w:t>Se debe</w:t>
      </w:r>
      <w:r w:rsidR="003C59FC" w:rsidRPr="003C59FC">
        <w:rPr>
          <w:rFonts w:ascii="Times New Roman" w:hAnsi="Times New Roman" w:cs="Times New Roman"/>
          <w:b/>
          <w:sz w:val="24"/>
          <w:szCs w:val="24"/>
          <w:lang w:val="es-ES_tradnl"/>
        </w:rPr>
        <w:t xml:space="preserve"> </w:t>
      </w:r>
      <w:r w:rsidR="009E1BF6" w:rsidRPr="00200D80">
        <w:rPr>
          <w:rFonts w:ascii="Times New Roman" w:hAnsi="Times New Roman" w:cs="Times New Roman"/>
          <w:b/>
          <w:sz w:val="24"/>
          <w:szCs w:val="24"/>
          <w:lang w:val="es-ES_tradnl"/>
        </w:rPr>
        <w:t>involucrar a la comunidad</w:t>
      </w:r>
      <w:r w:rsidR="009E1BF6" w:rsidRPr="00200D80">
        <w:rPr>
          <w:rFonts w:ascii="Times New Roman" w:hAnsi="Times New Roman" w:cs="Times New Roman"/>
          <w:sz w:val="24"/>
          <w:szCs w:val="24"/>
          <w:lang w:val="es-ES_tradnl"/>
        </w:rPr>
        <w:t xml:space="preserve"> para garantizar la adecuación de las medidas propuestas y el mantenimiento de las mismas</w:t>
      </w:r>
      <w:r w:rsidR="00200D80">
        <w:rPr>
          <w:rFonts w:ascii="Times New Roman" w:hAnsi="Times New Roman" w:cs="Times New Roman"/>
          <w:sz w:val="24"/>
          <w:szCs w:val="24"/>
          <w:lang w:val="es-ES_tradnl"/>
        </w:rPr>
        <w:t xml:space="preserve"> de forma que se les transmita eficientemente las alternativas de vivienda existentes y como mantener las viviendas</w:t>
      </w:r>
      <w:r w:rsidR="009E1BF6" w:rsidRPr="007372A3">
        <w:rPr>
          <w:rFonts w:ascii="Times New Roman" w:hAnsi="Times New Roman" w:cs="Times New Roman"/>
          <w:sz w:val="24"/>
          <w:szCs w:val="24"/>
          <w:lang w:val="es-ES_tradnl"/>
        </w:rPr>
        <w:t>;</w:t>
      </w:r>
    </w:p>
    <w:p w:rsidR="00E16ED0" w:rsidRPr="007372A3" w:rsidRDefault="00E16ED0" w:rsidP="00A30795">
      <w:pPr>
        <w:pStyle w:val="ListParagraph"/>
        <w:numPr>
          <w:ilvl w:val="0"/>
          <w:numId w:val="6"/>
        </w:num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La coordinación con las Juntas de Agua es imprescindible para evaluar las alternativas y estimar costos de pertenencia junto con el MIDUVI,</w:t>
      </w:r>
    </w:p>
    <w:p w:rsidR="009E1BF6" w:rsidRPr="004A3AC1" w:rsidRDefault="009E1BF6" w:rsidP="00A30795">
      <w:pPr>
        <w:pStyle w:val="ListParagraph"/>
        <w:numPr>
          <w:ilvl w:val="0"/>
          <w:numId w:val="6"/>
        </w:numPr>
        <w:spacing w:line="240" w:lineRule="auto"/>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 xml:space="preserve">La </w:t>
      </w:r>
      <w:r w:rsidRPr="004A3AC1">
        <w:rPr>
          <w:rFonts w:ascii="Times New Roman" w:hAnsi="Times New Roman" w:cs="Times New Roman"/>
          <w:b/>
          <w:sz w:val="24"/>
          <w:szCs w:val="24"/>
          <w:lang w:val="es-ES_tradnl"/>
        </w:rPr>
        <w:t xml:space="preserve">coordinación </w:t>
      </w:r>
      <w:r w:rsidRPr="004A3AC1">
        <w:rPr>
          <w:rFonts w:ascii="Times New Roman" w:hAnsi="Times New Roman" w:cs="Times New Roman"/>
          <w:sz w:val="24"/>
          <w:szCs w:val="24"/>
          <w:lang w:val="es-ES_tradnl"/>
        </w:rPr>
        <w:t>con los programas existentes de agua y saneamiento es esencial para examinar las oportunidades actuales</w:t>
      </w:r>
      <w:r w:rsidR="00200D80">
        <w:rPr>
          <w:rFonts w:ascii="Times New Roman" w:hAnsi="Times New Roman" w:cs="Times New Roman"/>
          <w:sz w:val="24"/>
          <w:szCs w:val="24"/>
          <w:lang w:val="es-ES_tradnl"/>
        </w:rPr>
        <w:t xml:space="preserve"> (véase los programas del banco Mundial y el BID en el sector)</w:t>
      </w:r>
      <w:r w:rsidRPr="004A3AC1">
        <w:rPr>
          <w:rFonts w:ascii="Times New Roman" w:hAnsi="Times New Roman" w:cs="Times New Roman"/>
          <w:sz w:val="24"/>
          <w:szCs w:val="24"/>
          <w:lang w:val="es-ES_tradnl"/>
        </w:rPr>
        <w:t>;</w:t>
      </w:r>
    </w:p>
    <w:p w:rsidR="009E1BF6" w:rsidRDefault="009E1BF6" w:rsidP="00A30795">
      <w:pPr>
        <w:pStyle w:val="ListParagraph"/>
        <w:numPr>
          <w:ilvl w:val="0"/>
          <w:numId w:val="6"/>
        </w:numPr>
        <w:spacing w:line="240" w:lineRule="auto"/>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 xml:space="preserve">Es esencial que haya un buen sistema de </w:t>
      </w:r>
      <w:r w:rsidRPr="004A3AC1">
        <w:rPr>
          <w:rFonts w:ascii="Times New Roman" w:hAnsi="Times New Roman" w:cs="Times New Roman"/>
          <w:b/>
          <w:sz w:val="24"/>
          <w:szCs w:val="24"/>
          <w:lang w:val="es-ES_tradnl"/>
        </w:rPr>
        <w:t>Monitoreo y Evaluación</w:t>
      </w:r>
      <w:r w:rsidRPr="004A3AC1">
        <w:rPr>
          <w:rFonts w:ascii="Times New Roman" w:hAnsi="Times New Roman" w:cs="Times New Roman"/>
          <w:sz w:val="24"/>
          <w:szCs w:val="24"/>
          <w:lang w:val="es-ES_tradnl"/>
        </w:rPr>
        <w:t xml:space="preserve"> para determinar el éxito de las medidas.</w:t>
      </w:r>
    </w:p>
    <w:p w:rsidR="0000199D" w:rsidRDefault="00CE660C" w:rsidP="00371C02">
      <w:pPr>
        <w:pStyle w:val="Paragraph"/>
        <w:widowControl w:val="0"/>
        <w:numPr>
          <w:ilvl w:val="0"/>
          <w:numId w:val="4"/>
        </w:numPr>
        <w:rPr>
          <w:szCs w:val="24"/>
          <w:lang w:val="es-ES_tradnl"/>
        </w:rPr>
      </w:pPr>
      <w:r>
        <w:rPr>
          <w:szCs w:val="24"/>
          <w:lang w:val="es-ES_tradnl"/>
        </w:rPr>
        <w:t xml:space="preserve">La premisa básica es </w:t>
      </w:r>
      <w:r w:rsidR="0056172A" w:rsidRPr="004A3AC1">
        <w:rPr>
          <w:szCs w:val="24"/>
          <w:lang w:val="es-ES_tradnl"/>
        </w:rPr>
        <w:t xml:space="preserve"> intervenir específicame</w:t>
      </w:r>
      <w:r>
        <w:rPr>
          <w:szCs w:val="24"/>
          <w:lang w:val="es-ES_tradnl"/>
        </w:rPr>
        <w:t>nte en zonas rurales aisladas (y</w:t>
      </w:r>
      <w:r w:rsidR="0056172A" w:rsidRPr="004A3AC1">
        <w:rPr>
          <w:szCs w:val="24"/>
          <w:lang w:val="es-ES_tradnl"/>
        </w:rPr>
        <w:t xml:space="preserve"> urbano-marginales)</w:t>
      </w:r>
      <w:r w:rsidR="00967DC9" w:rsidRPr="004A3AC1">
        <w:rPr>
          <w:szCs w:val="24"/>
          <w:lang w:val="es-ES_tradnl"/>
        </w:rPr>
        <w:t>, que deberán ser evaluada</w:t>
      </w:r>
      <w:r w:rsidR="00776427" w:rsidRPr="004A3AC1">
        <w:rPr>
          <w:szCs w:val="24"/>
          <w:lang w:val="es-ES_tradnl"/>
        </w:rPr>
        <w:t xml:space="preserve">s en función de la </w:t>
      </w:r>
      <w:r w:rsidR="0056172A" w:rsidRPr="004A3AC1">
        <w:rPr>
          <w:szCs w:val="24"/>
          <w:lang w:val="es-ES_tradnl"/>
        </w:rPr>
        <w:t>disponibilidad de agua</w:t>
      </w:r>
      <w:r>
        <w:rPr>
          <w:szCs w:val="24"/>
          <w:lang w:val="es-ES_tradnl"/>
        </w:rPr>
        <w:t xml:space="preserve">, </w:t>
      </w:r>
      <w:r w:rsidRPr="004A3AC1">
        <w:rPr>
          <w:szCs w:val="24"/>
          <w:lang w:val="es-ES_tradnl"/>
        </w:rPr>
        <w:t>los costos de cada medida y las tecnologías disponibles</w:t>
      </w:r>
      <w:r>
        <w:rPr>
          <w:szCs w:val="24"/>
          <w:lang w:val="es-ES_tradnl"/>
        </w:rPr>
        <w:t xml:space="preserve">, condiciones socioeconómicas, estructuras comunitarias, etc. </w:t>
      </w:r>
      <w:r w:rsidR="00407DF9">
        <w:rPr>
          <w:szCs w:val="24"/>
          <w:lang w:val="es-ES_tradnl"/>
        </w:rPr>
        <w:t xml:space="preserve">Estas alternativas deberán ser </w:t>
      </w:r>
      <w:r>
        <w:rPr>
          <w:szCs w:val="24"/>
          <w:lang w:val="es-ES_tradnl"/>
        </w:rPr>
        <w:t xml:space="preserve">evaluadas y consensuadas con el equipo del MIDUVI y del BID en el marco del </w:t>
      </w:r>
      <w:r w:rsidR="0031484B">
        <w:rPr>
          <w:szCs w:val="24"/>
          <w:lang w:val="es-ES_tradnl"/>
        </w:rPr>
        <w:t>Proyecto</w:t>
      </w:r>
      <w:r>
        <w:rPr>
          <w:szCs w:val="24"/>
          <w:lang w:val="es-ES_tradnl"/>
        </w:rPr>
        <w:t xml:space="preserve">, así como discutidas con los constructores y </w:t>
      </w:r>
      <w:r w:rsidR="0000199D">
        <w:rPr>
          <w:szCs w:val="24"/>
          <w:lang w:val="es-ES_tradnl"/>
        </w:rPr>
        <w:t>líderes</w:t>
      </w:r>
      <w:r>
        <w:rPr>
          <w:szCs w:val="24"/>
          <w:lang w:val="es-ES_tradnl"/>
        </w:rPr>
        <w:t xml:space="preserve"> comunitario</w:t>
      </w:r>
      <w:r w:rsidR="0000199D">
        <w:rPr>
          <w:szCs w:val="24"/>
          <w:lang w:val="es-ES_tradnl"/>
        </w:rPr>
        <w:t xml:space="preserve">s, que serán los que interactúen de forma </w:t>
      </w:r>
      <w:r w:rsidR="0007069B">
        <w:rPr>
          <w:szCs w:val="24"/>
          <w:lang w:val="es-ES_tradnl"/>
        </w:rPr>
        <w:t>más</w:t>
      </w:r>
      <w:r w:rsidR="0000199D">
        <w:rPr>
          <w:szCs w:val="24"/>
          <w:lang w:val="es-ES_tradnl"/>
        </w:rPr>
        <w:t xml:space="preserve"> cercana con los beneficiarios, y que juegan un papel social muy importante.</w:t>
      </w:r>
    </w:p>
    <w:p w:rsidR="00CE660C" w:rsidRPr="0000199D" w:rsidRDefault="00112BBE" w:rsidP="00371C02">
      <w:pPr>
        <w:pStyle w:val="Paragraph"/>
        <w:widowControl w:val="0"/>
        <w:numPr>
          <w:ilvl w:val="0"/>
          <w:numId w:val="4"/>
        </w:numPr>
        <w:rPr>
          <w:szCs w:val="24"/>
          <w:lang w:val="es-ES_tradnl"/>
        </w:rPr>
      </w:pPr>
      <w:r w:rsidRPr="0000199D">
        <w:rPr>
          <w:szCs w:val="24"/>
          <w:lang w:val="es-ES_tradnl"/>
        </w:rPr>
        <w:t xml:space="preserve">El equipo considera </w:t>
      </w:r>
      <w:r w:rsidR="0000199D">
        <w:rPr>
          <w:szCs w:val="24"/>
          <w:lang w:val="es-ES_tradnl"/>
        </w:rPr>
        <w:t>que la mejor alternativa sería</w:t>
      </w:r>
      <w:r w:rsidR="00202A8D">
        <w:rPr>
          <w:szCs w:val="24"/>
          <w:lang w:val="es-ES_tradnl"/>
        </w:rPr>
        <w:t xml:space="preserve"> que el MIDUVI  elaborara</w:t>
      </w:r>
      <w:r w:rsidRPr="0000199D">
        <w:rPr>
          <w:szCs w:val="24"/>
          <w:lang w:val="es-ES_tradnl"/>
        </w:rPr>
        <w:t xml:space="preserve">, en conjunto con el equipo del BID y </w:t>
      </w:r>
      <w:r w:rsidR="0000199D">
        <w:rPr>
          <w:szCs w:val="24"/>
          <w:lang w:val="es-ES_tradnl"/>
        </w:rPr>
        <w:t xml:space="preserve">con consultas a </w:t>
      </w:r>
      <w:r w:rsidRPr="0000199D">
        <w:rPr>
          <w:szCs w:val="24"/>
          <w:lang w:val="es-ES_tradnl"/>
        </w:rPr>
        <w:t xml:space="preserve">los constructores, </w:t>
      </w:r>
      <w:r w:rsidRPr="00640DB5">
        <w:rPr>
          <w:b/>
          <w:szCs w:val="24"/>
          <w:lang w:val="es-ES_tradnl"/>
        </w:rPr>
        <w:t>prototipos de vivienda</w:t>
      </w:r>
      <w:r w:rsidRPr="0000199D">
        <w:rPr>
          <w:szCs w:val="24"/>
          <w:lang w:val="es-ES_tradnl"/>
        </w:rPr>
        <w:t xml:space="preserve"> </w:t>
      </w:r>
      <w:r w:rsidR="0007069B">
        <w:rPr>
          <w:szCs w:val="24"/>
          <w:lang w:val="es-ES_tradnl"/>
        </w:rPr>
        <w:t xml:space="preserve">social </w:t>
      </w:r>
      <w:r w:rsidRPr="0000199D">
        <w:rPr>
          <w:szCs w:val="24"/>
          <w:lang w:val="es-ES_tradnl"/>
        </w:rPr>
        <w:t>para las regiones servidas por esta segunda fase del Programa, que incluyan una batería de mejoras en los servicios básicos. Los constructores se familiarizarían con estos modelos y presentarían a los clientes las opciones disponibles dentro del monto total de la vivienda.</w:t>
      </w:r>
      <w:r w:rsidR="00640DB5">
        <w:rPr>
          <w:szCs w:val="24"/>
          <w:lang w:val="es-ES_tradnl"/>
        </w:rPr>
        <w:t xml:space="preserve"> </w:t>
      </w:r>
      <w:r w:rsidR="0000199D">
        <w:rPr>
          <w:szCs w:val="24"/>
          <w:lang w:val="es-ES_tradnl"/>
        </w:rPr>
        <w:t>Las soluciones a incorporar s</w:t>
      </w:r>
      <w:r w:rsidRPr="0000199D">
        <w:rPr>
          <w:szCs w:val="24"/>
          <w:lang w:val="es-ES_tradnl"/>
        </w:rPr>
        <w:t xml:space="preserve">on todas de costo muy bajo para no resultar en </w:t>
      </w:r>
      <w:r w:rsidRPr="0000199D">
        <w:rPr>
          <w:szCs w:val="24"/>
          <w:lang w:val="es-ES_tradnl"/>
        </w:rPr>
        <w:lastRenderedPageBreak/>
        <w:t>disminución de la calidad de las viviendas sociales.</w:t>
      </w:r>
    </w:p>
    <w:p w:rsidR="008B05C3" w:rsidRPr="005A5846" w:rsidRDefault="008B05C3" w:rsidP="00A30795">
      <w:pPr>
        <w:pStyle w:val="ListParagraph"/>
        <w:numPr>
          <w:ilvl w:val="0"/>
          <w:numId w:val="10"/>
        </w:numPr>
        <w:spacing w:line="240" w:lineRule="auto"/>
        <w:rPr>
          <w:rFonts w:ascii="Times New Roman" w:hAnsi="Times New Roman" w:cs="Times New Roman"/>
          <w:b/>
          <w:sz w:val="24"/>
          <w:szCs w:val="24"/>
          <w:lang w:val="es-ES_tradnl"/>
        </w:rPr>
      </w:pPr>
      <w:r w:rsidRPr="005A5846">
        <w:rPr>
          <w:rFonts w:ascii="Times New Roman" w:hAnsi="Times New Roman" w:cs="Times New Roman"/>
          <w:b/>
          <w:sz w:val="24"/>
          <w:szCs w:val="24"/>
          <w:lang w:val="es-ES_tradnl"/>
        </w:rPr>
        <w:t xml:space="preserve">Alternativas </w:t>
      </w:r>
      <w:r w:rsidR="0000199D">
        <w:rPr>
          <w:rFonts w:ascii="Times New Roman" w:hAnsi="Times New Roman" w:cs="Times New Roman"/>
          <w:b/>
          <w:sz w:val="24"/>
          <w:szCs w:val="24"/>
          <w:lang w:val="es-ES_tradnl"/>
        </w:rPr>
        <w:t>propuestas</w:t>
      </w:r>
      <w:r w:rsidR="00F467C8">
        <w:rPr>
          <w:rFonts w:ascii="Times New Roman" w:hAnsi="Times New Roman" w:cs="Times New Roman"/>
          <w:b/>
          <w:sz w:val="24"/>
          <w:szCs w:val="24"/>
          <w:lang w:val="es-ES_tradnl"/>
        </w:rPr>
        <w:t xml:space="preserve"> inmediatas</w:t>
      </w:r>
    </w:p>
    <w:p w:rsidR="0056172A" w:rsidRPr="00371C02" w:rsidRDefault="0056172A" w:rsidP="00371C02">
      <w:pPr>
        <w:pStyle w:val="ListParagraph"/>
        <w:numPr>
          <w:ilvl w:val="0"/>
          <w:numId w:val="17"/>
        </w:numPr>
        <w:spacing w:line="240" w:lineRule="auto"/>
        <w:rPr>
          <w:rFonts w:ascii="Times New Roman" w:hAnsi="Times New Roman" w:cs="Times New Roman"/>
          <w:b/>
          <w:sz w:val="24"/>
          <w:szCs w:val="24"/>
          <w:lang w:val="es-ES_tradnl"/>
        </w:rPr>
      </w:pPr>
      <w:r w:rsidRPr="00371C02">
        <w:rPr>
          <w:rFonts w:ascii="Times New Roman" w:hAnsi="Times New Roman" w:cs="Times New Roman"/>
          <w:b/>
          <w:sz w:val="24"/>
          <w:szCs w:val="24"/>
          <w:lang w:val="es-ES_tradnl"/>
        </w:rPr>
        <w:t>Abastecimiento de Agua:</w:t>
      </w:r>
    </w:p>
    <w:p w:rsidR="0046203B" w:rsidRDefault="0046203B" w:rsidP="0046203B">
      <w:pPr>
        <w:pStyle w:val="Paragraph"/>
        <w:widowControl w:val="0"/>
        <w:numPr>
          <w:ilvl w:val="0"/>
          <w:numId w:val="0"/>
        </w:numPr>
        <w:ind w:left="720"/>
        <w:rPr>
          <w:szCs w:val="24"/>
          <w:lang w:val="es-ES_tradnl"/>
        </w:rPr>
      </w:pPr>
      <w:r>
        <w:rPr>
          <w:szCs w:val="24"/>
          <w:lang w:val="es-ES_tradnl"/>
        </w:rPr>
        <w:t>En función de las características climáticas, geográficas y socioeconómicas se deberán considerar diferentes alternativas. Las alternativas a considerar son:</w:t>
      </w:r>
    </w:p>
    <w:p w:rsidR="00202A8D" w:rsidRPr="00202A8D" w:rsidRDefault="00202A8D" w:rsidP="00371C02">
      <w:pPr>
        <w:pStyle w:val="ListParagraph"/>
        <w:numPr>
          <w:ilvl w:val="0"/>
          <w:numId w:val="18"/>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Proporcionar los recursos para facilitar la p</w:t>
      </w:r>
      <w:r w:rsidRPr="00202A8D">
        <w:rPr>
          <w:rFonts w:ascii="Times New Roman" w:hAnsi="Times New Roman" w:cs="Times New Roman"/>
          <w:sz w:val="24"/>
          <w:szCs w:val="24"/>
          <w:lang w:val="es-ES_tradnl"/>
        </w:rPr>
        <w:t>ertenencia a l</w:t>
      </w:r>
      <w:r>
        <w:rPr>
          <w:rFonts w:ascii="Times New Roman" w:hAnsi="Times New Roman" w:cs="Times New Roman"/>
          <w:sz w:val="24"/>
          <w:szCs w:val="24"/>
          <w:lang w:val="es-ES_tradnl"/>
        </w:rPr>
        <w:t>as Juntas de Agua (esencialmente en la Sierra)</w:t>
      </w:r>
    </w:p>
    <w:p w:rsidR="0056172A" w:rsidRPr="004A3AC1" w:rsidRDefault="009E1BF6" w:rsidP="00371C02">
      <w:pPr>
        <w:pStyle w:val="ListParagraph"/>
        <w:numPr>
          <w:ilvl w:val="0"/>
          <w:numId w:val="18"/>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Bombas de mano</w:t>
      </w:r>
    </w:p>
    <w:p w:rsidR="00C127CC" w:rsidRDefault="0056172A" w:rsidP="00371C02">
      <w:pPr>
        <w:pStyle w:val="ListParagraph"/>
        <w:numPr>
          <w:ilvl w:val="0"/>
          <w:numId w:val="18"/>
        </w:numPr>
        <w:spacing w:line="240" w:lineRule="auto"/>
        <w:rPr>
          <w:rFonts w:ascii="Times New Roman" w:hAnsi="Times New Roman" w:cs="Times New Roman"/>
          <w:sz w:val="24"/>
          <w:szCs w:val="24"/>
          <w:lang w:val="es-ES_tradnl"/>
        </w:rPr>
      </w:pPr>
      <w:r w:rsidRPr="004A3AC1">
        <w:rPr>
          <w:rFonts w:ascii="Times New Roman" w:hAnsi="Times New Roman" w:cs="Times New Roman"/>
          <w:sz w:val="24"/>
          <w:szCs w:val="24"/>
          <w:lang w:val="es-ES_tradnl"/>
        </w:rPr>
        <w:t xml:space="preserve">Sistemas de recolección de agua de lluvia (nivel </w:t>
      </w:r>
      <w:r w:rsidR="00967DC9" w:rsidRPr="004A3AC1">
        <w:rPr>
          <w:rFonts w:ascii="Times New Roman" w:hAnsi="Times New Roman" w:cs="Times New Roman"/>
          <w:sz w:val="24"/>
          <w:szCs w:val="24"/>
          <w:lang w:val="es-ES_tradnl"/>
        </w:rPr>
        <w:t>de hogar</w:t>
      </w:r>
      <w:r w:rsidRPr="004A3AC1">
        <w:rPr>
          <w:rFonts w:ascii="Times New Roman" w:hAnsi="Times New Roman" w:cs="Times New Roman"/>
          <w:sz w:val="24"/>
          <w:szCs w:val="24"/>
          <w:lang w:val="es-ES_tradnl"/>
        </w:rPr>
        <w:t xml:space="preserve"> o de comunidad en función de la dis</w:t>
      </w:r>
      <w:r w:rsidR="0046203B">
        <w:rPr>
          <w:rFonts w:ascii="Times New Roman" w:hAnsi="Times New Roman" w:cs="Times New Roman"/>
          <w:sz w:val="24"/>
          <w:szCs w:val="24"/>
          <w:lang w:val="es-ES_tradnl"/>
        </w:rPr>
        <w:t>persión de los hogares rurales). Esto depende esencialmente de la precipitación:</w:t>
      </w:r>
    </w:p>
    <w:p w:rsidR="0046203B" w:rsidRDefault="0046203B" w:rsidP="0046203B">
      <w:pPr>
        <w:pStyle w:val="ListParagraph"/>
        <w:numPr>
          <w:ilvl w:val="1"/>
          <w:numId w:val="1"/>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En la Sierra las precipitaciones son estacionales, concentradas de octubre a mayo, aproximadamente 1.200 mm</w:t>
      </w:r>
    </w:p>
    <w:p w:rsidR="0046203B" w:rsidRDefault="0046203B" w:rsidP="0046203B">
      <w:pPr>
        <w:pStyle w:val="ListParagraph"/>
        <w:numPr>
          <w:ilvl w:val="1"/>
          <w:numId w:val="1"/>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Costa: precipitaciones estacionales entre enero y abril aproximadamente 2.200 mm</w:t>
      </w:r>
    </w:p>
    <w:p w:rsidR="0046203B" w:rsidRPr="0046203B" w:rsidRDefault="0046203B" w:rsidP="0046203B">
      <w:pPr>
        <w:pStyle w:val="ListParagraph"/>
        <w:numPr>
          <w:ilvl w:val="1"/>
          <w:numId w:val="1"/>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Amazonia: precipitaciones estacionales entre enero y abril aproximadamente 4.200 mm.</w:t>
      </w:r>
    </w:p>
    <w:tbl>
      <w:tblPr>
        <w:tblW w:w="5000" w:type="pct"/>
        <w:tblCellMar>
          <w:left w:w="0" w:type="dxa"/>
          <w:right w:w="0" w:type="dxa"/>
        </w:tblCellMar>
        <w:tblLook w:val="04A0" w:firstRow="1" w:lastRow="0" w:firstColumn="1" w:lastColumn="0" w:noHBand="0" w:noVBand="1"/>
      </w:tblPr>
      <w:tblGrid>
        <w:gridCol w:w="1692"/>
        <w:gridCol w:w="1302"/>
        <w:gridCol w:w="1302"/>
        <w:gridCol w:w="2472"/>
        <w:gridCol w:w="2732"/>
      </w:tblGrid>
      <w:tr w:rsidR="00C127CC" w:rsidRPr="004A3AC1" w:rsidTr="007F0E08">
        <w:tc>
          <w:tcPr>
            <w:tcW w:w="890" w:type="pct"/>
            <w:tcBorders>
              <w:top w:val="nil"/>
              <w:left w:val="nil"/>
              <w:bottom w:val="single" w:sz="8" w:space="0" w:color="auto"/>
              <w:right w:val="single" w:sz="8" w:space="0" w:color="auto"/>
            </w:tcBorders>
            <w:shd w:val="clear" w:color="auto" w:fill="33CCCC"/>
            <w:tcMar>
              <w:top w:w="0" w:type="dxa"/>
              <w:left w:w="70" w:type="dxa"/>
              <w:bottom w:w="0" w:type="dxa"/>
              <w:right w:w="70" w:type="dxa"/>
            </w:tcMar>
            <w:hideMark/>
          </w:tcPr>
          <w:p w:rsidR="00C127CC" w:rsidRPr="00C127CC" w:rsidRDefault="00C127CC" w:rsidP="00C127CC">
            <w:pPr>
              <w:autoSpaceDN w:val="0"/>
              <w:spacing w:before="100" w:beforeAutospacing="1" w:after="100" w:afterAutospacing="1" w:line="240" w:lineRule="auto"/>
              <w:rPr>
                <w:rFonts w:ascii="Times New Roman" w:hAnsi="Times New Roman" w:cs="Times New Roman"/>
                <w:b/>
                <w:bCs/>
                <w:sz w:val="18"/>
                <w:szCs w:val="18"/>
                <w:lang w:val="es-ES_tradnl" w:eastAsia="es-ES"/>
              </w:rPr>
            </w:pPr>
            <w:r w:rsidRPr="004A3AC1">
              <w:rPr>
                <w:rFonts w:ascii="Times New Roman" w:hAnsi="Times New Roman" w:cs="Times New Roman"/>
                <w:b/>
                <w:bCs/>
                <w:sz w:val="18"/>
                <w:szCs w:val="18"/>
                <w:lang w:val="es-ES_tradnl" w:eastAsia="es-ES"/>
              </w:rPr>
              <w:t>Opción técnica</w:t>
            </w:r>
          </w:p>
        </w:tc>
        <w:tc>
          <w:tcPr>
            <w:tcW w:w="685" w:type="pct"/>
            <w:tcBorders>
              <w:top w:val="nil"/>
              <w:left w:val="nil"/>
              <w:bottom w:val="single" w:sz="8" w:space="0" w:color="auto"/>
              <w:right w:val="single" w:sz="8" w:space="0" w:color="auto"/>
            </w:tcBorders>
            <w:shd w:val="clear" w:color="auto" w:fill="33CCCC"/>
            <w:tcMar>
              <w:top w:w="0" w:type="dxa"/>
              <w:left w:w="70" w:type="dxa"/>
              <w:bottom w:w="0" w:type="dxa"/>
              <w:right w:w="70" w:type="dxa"/>
            </w:tcMar>
            <w:hideMark/>
          </w:tcPr>
          <w:p w:rsidR="00C127CC" w:rsidRPr="00C127CC" w:rsidRDefault="00C127CC" w:rsidP="00C127CC">
            <w:pPr>
              <w:autoSpaceDN w:val="0"/>
              <w:spacing w:before="100" w:beforeAutospacing="1" w:after="100" w:afterAutospacing="1" w:line="240" w:lineRule="auto"/>
              <w:rPr>
                <w:rFonts w:ascii="Times New Roman" w:hAnsi="Times New Roman" w:cs="Times New Roman"/>
                <w:b/>
                <w:sz w:val="18"/>
                <w:szCs w:val="18"/>
                <w:lang w:val="es-ES_tradnl" w:eastAsia="es-ES"/>
              </w:rPr>
            </w:pPr>
            <w:r w:rsidRPr="00C127CC">
              <w:rPr>
                <w:rFonts w:ascii="Times New Roman" w:hAnsi="Times New Roman" w:cs="Times New Roman"/>
                <w:b/>
                <w:sz w:val="18"/>
                <w:szCs w:val="18"/>
                <w:lang w:val="es-ES_tradnl" w:eastAsia="es-ES"/>
              </w:rPr>
              <w:t>Nivel de servicio</w:t>
            </w:r>
          </w:p>
        </w:tc>
        <w:tc>
          <w:tcPr>
            <w:tcW w:w="685" w:type="pct"/>
            <w:tcBorders>
              <w:top w:val="nil"/>
              <w:left w:val="nil"/>
              <w:bottom w:val="single" w:sz="8" w:space="0" w:color="auto"/>
              <w:right w:val="single" w:sz="8" w:space="0" w:color="auto"/>
            </w:tcBorders>
            <w:shd w:val="clear" w:color="auto" w:fill="33CCCC"/>
            <w:tcMar>
              <w:top w:w="0" w:type="dxa"/>
              <w:left w:w="70" w:type="dxa"/>
              <w:bottom w:w="0" w:type="dxa"/>
              <w:right w:w="70" w:type="dxa"/>
            </w:tcMar>
            <w:hideMark/>
          </w:tcPr>
          <w:p w:rsidR="00C127CC" w:rsidRPr="00C127CC" w:rsidRDefault="00C127CC" w:rsidP="00C127CC">
            <w:pPr>
              <w:autoSpaceDN w:val="0"/>
              <w:spacing w:before="100" w:beforeAutospacing="1" w:after="100" w:afterAutospacing="1" w:line="240" w:lineRule="auto"/>
              <w:rPr>
                <w:rFonts w:ascii="Times New Roman" w:hAnsi="Times New Roman" w:cs="Times New Roman"/>
                <w:b/>
                <w:sz w:val="18"/>
                <w:szCs w:val="18"/>
                <w:lang w:val="es-ES_tradnl" w:eastAsia="es-ES"/>
              </w:rPr>
            </w:pPr>
            <w:r w:rsidRPr="00C127CC">
              <w:rPr>
                <w:rFonts w:ascii="Times New Roman" w:hAnsi="Times New Roman" w:cs="Times New Roman"/>
                <w:b/>
                <w:sz w:val="18"/>
                <w:szCs w:val="18"/>
                <w:lang w:val="es-ES_tradnl" w:eastAsia="es-ES"/>
              </w:rPr>
              <w:t>Ámbito de aplicación</w:t>
            </w:r>
          </w:p>
        </w:tc>
        <w:tc>
          <w:tcPr>
            <w:tcW w:w="1301" w:type="pct"/>
            <w:tcBorders>
              <w:top w:val="nil"/>
              <w:left w:val="nil"/>
              <w:bottom w:val="single" w:sz="8" w:space="0" w:color="auto"/>
              <w:right w:val="single" w:sz="8" w:space="0" w:color="auto"/>
            </w:tcBorders>
            <w:shd w:val="clear" w:color="auto" w:fill="33CCCC"/>
            <w:tcMar>
              <w:top w:w="0" w:type="dxa"/>
              <w:left w:w="70" w:type="dxa"/>
              <w:bottom w:w="0" w:type="dxa"/>
              <w:right w:w="70" w:type="dxa"/>
            </w:tcMar>
            <w:hideMark/>
          </w:tcPr>
          <w:p w:rsidR="00C127CC" w:rsidRPr="00C127CC" w:rsidRDefault="00C127CC" w:rsidP="00C127CC">
            <w:pPr>
              <w:autoSpaceDN w:val="0"/>
              <w:spacing w:before="100" w:beforeAutospacing="1" w:after="100" w:afterAutospacing="1" w:line="240" w:lineRule="auto"/>
              <w:rPr>
                <w:rFonts w:ascii="Times New Roman" w:hAnsi="Times New Roman" w:cs="Times New Roman"/>
                <w:b/>
                <w:sz w:val="18"/>
                <w:szCs w:val="18"/>
                <w:lang w:val="es-ES_tradnl" w:eastAsia="es-ES"/>
              </w:rPr>
            </w:pPr>
            <w:r w:rsidRPr="00C127CC">
              <w:rPr>
                <w:rFonts w:ascii="Times New Roman" w:hAnsi="Times New Roman" w:cs="Times New Roman"/>
                <w:b/>
                <w:sz w:val="18"/>
                <w:szCs w:val="18"/>
                <w:lang w:val="es-ES_tradnl" w:eastAsia="es-ES"/>
              </w:rPr>
              <w:t>Ventajas</w:t>
            </w:r>
          </w:p>
        </w:tc>
        <w:tc>
          <w:tcPr>
            <w:tcW w:w="1438" w:type="pct"/>
            <w:tcBorders>
              <w:top w:val="nil"/>
              <w:left w:val="nil"/>
              <w:bottom w:val="single" w:sz="8" w:space="0" w:color="auto"/>
              <w:right w:val="single" w:sz="8" w:space="0" w:color="auto"/>
            </w:tcBorders>
            <w:shd w:val="clear" w:color="auto" w:fill="33CCCC"/>
            <w:tcMar>
              <w:top w:w="0" w:type="dxa"/>
              <w:left w:w="70" w:type="dxa"/>
              <w:bottom w:w="0" w:type="dxa"/>
              <w:right w:w="70" w:type="dxa"/>
            </w:tcMar>
            <w:hideMark/>
          </w:tcPr>
          <w:p w:rsidR="00C127CC" w:rsidRPr="00C127CC" w:rsidRDefault="00C127CC" w:rsidP="00C127CC">
            <w:pPr>
              <w:autoSpaceDN w:val="0"/>
              <w:spacing w:before="100" w:beforeAutospacing="1" w:after="100" w:afterAutospacing="1" w:line="240" w:lineRule="auto"/>
              <w:ind w:left="360"/>
              <w:rPr>
                <w:rFonts w:ascii="Times New Roman" w:hAnsi="Times New Roman" w:cs="Times New Roman"/>
                <w:b/>
                <w:sz w:val="18"/>
                <w:szCs w:val="18"/>
                <w:lang w:val="es-ES_tradnl" w:eastAsia="es-ES"/>
              </w:rPr>
            </w:pPr>
            <w:r w:rsidRPr="00C127CC">
              <w:rPr>
                <w:rFonts w:ascii="Times New Roman" w:hAnsi="Times New Roman" w:cs="Times New Roman"/>
                <w:b/>
                <w:sz w:val="18"/>
                <w:szCs w:val="18"/>
                <w:lang w:val="es-ES_tradnl" w:eastAsia="es-ES"/>
              </w:rPr>
              <w:t>Desventajas</w:t>
            </w:r>
          </w:p>
        </w:tc>
      </w:tr>
      <w:tr w:rsidR="00C127CC" w:rsidRPr="00CD68ED" w:rsidTr="007F0E08">
        <w:tc>
          <w:tcPr>
            <w:tcW w:w="890" w:type="pct"/>
            <w:tcBorders>
              <w:top w:val="nil"/>
              <w:left w:val="nil"/>
              <w:bottom w:val="single" w:sz="8" w:space="0" w:color="auto"/>
              <w:right w:val="single" w:sz="8" w:space="0" w:color="auto"/>
            </w:tcBorders>
            <w:tcMar>
              <w:top w:w="0" w:type="dxa"/>
              <w:left w:w="70" w:type="dxa"/>
              <w:bottom w:w="0" w:type="dxa"/>
              <w:right w:w="70" w:type="dxa"/>
            </w:tcMar>
            <w:hideMark/>
          </w:tcPr>
          <w:p w:rsidR="00C127CC" w:rsidRPr="00B7381F" w:rsidRDefault="00C127CC" w:rsidP="00170A89">
            <w:pPr>
              <w:autoSpaceDN w:val="0"/>
              <w:spacing w:before="100" w:beforeAutospacing="1" w:after="100" w:afterAutospacing="1" w:line="240" w:lineRule="auto"/>
              <w:rPr>
                <w:rFonts w:ascii="Times New Roman" w:hAnsi="Times New Roman" w:cs="Times New Roman"/>
                <w:b/>
                <w:sz w:val="20"/>
                <w:szCs w:val="20"/>
                <w:lang w:val="es-ES_tradnl" w:eastAsia="es-ES"/>
              </w:rPr>
            </w:pPr>
            <w:r w:rsidRPr="00B7381F">
              <w:rPr>
                <w:rFonts w:ascii="Times New Roman" w:hAnsi="Times New Roman" w:cs="Times New Roman"/>
                <w:b/>
                <w:bCs/>
                <w:sz w:val="18"/>
                <w:szCs w:val="18"/>
                <w:lang w:val="es-ES_tradnl" w:eastAsia="es-ES"/>
              </w:rPr>
              <w:t>Bombas manuales</w:t>
            </w:r>
            <w:r w:rsidRPr="00B7381F">
              <w:rPr>
                <w:rFonts w:ascii="Times New Roman" w:hAnsi="Times New Roman" w:cs="Times New Roman"/>
                <w:b/>
                <w:sz w:val="18"/>
                <w:szCs w:val="18"/>
                <w:lang w:val="es-ES_tradnl" w:eastAsia="es-ES"/>
              </w:rPr>
              <w:t xml:space="preserve"> (fuente de agua potencialmente subterránea)</w:t>
            </w:r>
          </w:p>
        </w:tc>
        <w:tc>
          <w:tcPr>
            <w:tcW w:w="685" w:type="pct"/>
            <w:tcBorders>
              <w:top w:val="nil"/>
              <w:left w:val="nil"/>
              <w:bottom w:val="single" w:sz="8" w:space="0" w:color="auto"/>
              <w:right w:val="single" w:sz="8" w:space="0" w:color="auto"/>
            </w:tcBorders>
            <w:tcMar>
              <w:top w:w="0" w:type="dxa"/>
              <w:left w:w="70" w:type="dxa"/>
              <w:bottom w:w="0" w:type="dxa"/>
              <w:right w:w="70" w:type="dxa"/>
            </w:tcMar>
            <w:hideMark/>
          </w:tcPr>
          <w:p w:rsidR="00C127CC" w:rsidRPr="00B7381F" w:rsidRDefault="00C127CC" w:rsidP="00170A89">
            <w:pPr>
              <w:autoSpaceDN w:val="0"/>
              <w:spacing w:before="100" w:beforeAutospacing="1" w:after="100" w:afterAutospacing="1" w:line="240" w:lineRule="auto"/>
              <w:rPr>
                <w:rFonts w:ascii="Times New Roman" w:hAnsi="Times New Roman" w:cs="Times New Roman"/>
                <w:b/>
                <w:sz w:val="20"/>
                <w:szCs w:val="20"/>
                <w:lang w:val="es-ES_tradnl" w:eastAsia="es-ES"/>
              </w:rPr>
            </w:pPr>
            <w:r w:rsidRPr="00B7381F">
              <w:rPr>
                <w:rFonts w:ascii="Times New Roman" w:hAnsi="Times New Roman" w:cs="Times New Roman"/>
                <w:b/>
                <w:sz w:val="18"/>
                <w:szCs w:val="18"/>
                <w:lang w:val="es-ES_tradnl" w:eastAsia="es-ES"/>
              </w:rPr>
              <w:t>Familiar o multifamiliar.</w:t>
            </w:r>
          </w:p>
        </w:tc>
        <w:tc>
          <w:tcPr>
            <w:tcW w:w="685" w:type="pct"/>
            <w:tcBorders>
              <w:top w:val="nil"/>
              <w:left w:val="nil"/>
              <w:bottom w:val="single" w:sz="8" w:space="0" w:color="auto"/>
              <w:right w:val="single" w:sz="8" w:space="0" w:color="auto"/>
            </w:tcBorders>
            <w:tcMar>
              <w:top w:w="0" w:type="dxa"/>
              <w:left w:w="70" w:type="dxa"/>
              <w:bottom w:w="0" w:type="dxa"/>
              <w:right w:w="70" w:type="dxa"/>
            </w:tcMar>
            <w:hideMark/>
          </w:tcPr>
          <w:p w:rsidR="00C127CC" w:rsidRPr="00B7381F" w:rsidRDefault="00C127CC" w:rsidP="00170A89">
            <w:pPr>
              <w:autoSpaceDN w:val="0"/>
              <w:spacing w:before="100" w:beforeAutospacing="1" w:after="100" w:afterAutospacing="1" w:line="240" w:lineRule="auto"/>
              <w:rPr>
                <w:rFonts w:ascii="Times New Roman" w:hAnsi="Times New Roman" w:cs="Times New Roman"/>
                <w:b/>
                <w:sz w:val="20"/>
                <w:szCs w:val="20"/>
                <w:lang w:val="es-ES_tradnl" w:eastAsia="es-ES"/>
              </w:rPr>
            </w:pPr>
            <w:r w:rsidRPr="00B7381F">
              <w:rPr>
                <w:rFonts w:ascii="Times New Roman" w:hAnsi="Times New Roman" w:cs="Times New Roman"/>
                <w:b/>
                <w:sz w:val="18"/>
                <w:szCs w:val="18"/>
                <w:lang w:val="es-ES_tradnl" w:eastAsia="es-ES"/>
              </w:rPr>
              <w:t>Población semi dispersa y dispersa.</w:t>
            </w:r>
          </w:p>
        </w:tc>
        <w:tc>
          <w:tcPr>
            <w:tcW w:w="1301" w:type="pct"/>
            <w:tcBorders>
              <w:top w:val="nil"/>
              <w:left w:val="nil"/>
              <w:bottom w:val="single" w:sz="8" w:space="0" w:color="auto"/>
              <w:right w:val="single" w:sz="8" w:space="0" w:color="auto"/>
            </w:tcBorders>
            <w:tcMar>
              <w:top w:w="0" w:type="dxa"/>
              <w:left w:w="70" w:type="dxa"/>
              <w:bottom w:w="0" w:type="dxa"/>
              <w:right w:w="70" w:type="dxa"/>
            </w:tcMar>
            <w:hideMark/>
          </w:tcPr>
          <w:p w:rsidR="00C127CC" w:rsidRPr="00B7381F" w:rsidRDefault="00C127CC" w:rsidP="00170A89">
            <w:pPr>
              <w:autoSpaceDN w:val="0"/>
              <w:spacing w:before="100" w:beforeAutospacing="1" w:after="100" w:afterAutospacing="1" w:line="240" w:lineRule="auto"/>
              <w:rPr>
                <w:rFonts w:ascii="Times New Roman" w:hAnsi="Times New Roman" w:cs="Times New Roman"/>
                <w:b/>
                <w:sz w:val="20"/>
                <w:szCs w:val="20"/>
                <w:lang w:val="es-ES_tradnl" w:eastAsia="es-ES"/>
              </w:rPr>
            </w:pPr>
            <w:r w:rsidRPr="00B7381F">
              <w:rPr>
                <w:rFonts w:ascii="Times New Roman" w:hAnsi="Times New Roman" w:cs="Times New Roman"/>
                <w:b/>
                <w:sz w:val="18"/>
                <w:szCs w:val="18"/>
                <w:lang w:val="es-ES_tradnl" w:eastAsia="es-ES"/>
              </w:rPr>
              <w:t>Costos de inversión, operación y mantenimiento menores a los  sistemas convencionales por gravedad y bombeo.</w:t>
            </w:r>
          </w:p>
        </w:tc>
        <w:tc>
          <w:tcPr>
            <w:tcW w:w="1438" w:type="pct"/>
            <w:tcBorders>
              <w:top w:val="nil"/>
              <w:left w:val="nil"/>
              <w:bottom w:val="single" w:sz="8" w:space="0" w:color="auto"/>
              <w:right w:val="single" w:sz="8" w:space="0" w:color="auto"/>
            </w:tcBorders>
            <w:tcMar>
              <w:top w:w="0" w:type="dxa"/>
              <w:left w:w="70" w:type="dxa"/>
              <w:bottom w:w="0" w:type="dxa"/>
              <w:right w:w="70" w:type="dxa"/>
            </w:tcMar>
            <w:hideMark/>
          </w:tcPr>
          <w:p w:rsidR="00C127CC" w:rsidRPr="00B7381F" w:rsidRDefault="00C127CC" w:rsidP="00170A89">
            <w:pPr>
              <w:autoSpaceDN w:val="0"/>
              <w:spacing w:before="100" w:beforeAutospacing="1" w:after="100" w:afterAutospacing="1" w:line="240" w:lineRule="auto"/>
              <w:ind w:left="360"/>
              <w:rPr>
                <w:rFonts w:ascii="Times New Roman" w:hAnsi="Times New Roman" w:cs="Times New Roman"/>
                <w:b/>
                <w:sz w:val="20"/>
                <w:szCs w:val="20"/>
                <w:lang w:val="es-ES_tradnl" w:eastAsia="es-ES"/>
              </w:rPr>
            </w:pPr>
            <w:r w:rsidRPr="00B7381F">
              <w:rPr>
                <w:rFonts w:ascii="Times New Roman" w:hAnsi="Times New Roman" w:cs="Times New Roman"/>
                <w:b/>
                <w:sz w:val="18"/>
                <w:szCs w:val="18"/>
                <w:lang w:val="es-ES_tradnl" w:eastAsia="es-ES"/>
              </w:rPr>
              <w:t></w:t>
            </w:r>
            <w:r w:rsidRPr="00B7381F">
              <w:rPr>
                <w:rFonts w:ascii="Times New Roman" w:hAnsi="Times New Roman" w:cs="Times New Roman"/>
                <w:b/>
                <w:sz w:val="14"/>
                <w:szCs w:val="14"/>
                <w:lang w:val="es-ES_tradnl" w:eastAsia="es-ES"/>
              </w:rPr>
              <w:t xml:space="preserve">         </w:t>
            </w:r>
            <w:r w:rsidRPr="00B7381F">
              <w:rPr>
                <w:rFonts w:ascii="Times New Roman" w:hAnsi="Times New Roman" w:cs="Times New Roman"/>
                <w:b/>
                <w:sz w:val="18"/>
                <w:szCs w:val="18"/>
                <w:lang w:val="es-ES_tradnl" w:eastAsia="es-ES"/>
              </w:rPr>
              <w:t>Caudales mínimos.</w:t>
            </w:r>
          </w:p>
          <w:p w:rsidR="00C127CC" w:rsidRPr="00B7381F" w:rsidRDefault="00C127CC" w:rsidP="00170A89">
            <w:pPr>
              <w:autoSpaceDN w:val="0"/>
              <w:spacing w:before="100" w:beforeAutospacing="1" w:after="100" w:afterAutospacing="1" w:line="240" w:lineRule="auto"/>
              <w:ind w:left="360"/>
              <w:rPr>
                <w:rFonts w:ascii="Times New Roman" w:hAnsi="Times New Roman" w:cs="Times New Roman"/>
                <w:b/>
                <w:sz w:val="20"/>
                <w:szCs w:val="20"/>
                <w:lang w:val="es-ES_tradnl" w:eastAsia="es-ES"/>
              </w:rPr>
            </w:pPr>
            <w:r w:rsidRPr="00B7381F">
              <w:rPr>
                <w:rFonts w:ascii="Times New Roman" w:hAnsi="Times New Roman" w:cs="Times New Roman"/>
                <w:b/>
                <w:sz w:val="18"/>
                <w:szCs w:val="18"/>
                <w:lang w:val="es-ES_tradnl" w:eastAsia="es-ES"/>
              </w:rPr>
              <w:t></w:t>
            </w:r>
            <w:r w:rsidRPr="00B7381F">
              <w:rPr>
                <w:rFonts w:ascii="Times New Roman" w:hAnsi="Times New Roman" w:cs="Times New Roman"/>
                <w:b/>
                <w:sz w:val="14"/>
                <w:szCs w:val="14"/>
                <w:lang w:val="es-ES_tradnl" w:eastAsia="es-ES"/>
              </w:rPr>
              <w:t xml:space="preserve">         </w:t>
            </w:r>
            <w:r w:rsidRPr="00B7381F">
              <w:rPr>
                <w:rFonts w:ascii="Times New Roman" w:hAnsi="Times New Roman" w:cs="Times New Roman"/>
                <w:b/>
                <w:sz w:val="18"/>
                <w:szCs w:val="18"/>
                <w:lang w:val="es-ES_tradnl" w:eastAsia="es-ES"/>
              </w:rPr>
              <w:t>Se requiere fuente local de provisión de repuestos.</w:t>
            </w:r>
          </w:p>
          <w:p w:rsidR="00C127CC" w:rsidRPr="00B7381F" w:rsidRDefault="00C127CC" w:rsidP="00170A89">
            <w:pPr>
              <w:autoSpaceDN w:val="0"/>
              <w:spacing w:before="100" w:beforeAutospacing="1" w:after="100" w:afterAutospacing="1" w:line="240" w:lineRule="auto"/>
              <w:ind w:left="360"/>
              <w:rPr>
                <w:rFonts w:ascii="Times New Roman" w:hAnsi="Times New Roman" w:cs="Times New Roman"/>
                <w:b/>
                <w:sz w:val="20"/>
                <w:szCs w:val="20"/>
                <w:lang w:val="es-ES_tradnl" w:eastAsia="es-ES"/>
              </w:rPr>
            </w:pPr>
            <w:r w:rsidRPr="00B7381F">
              <w:rPr>
                <w:rFonts w:ascii="Times New Roman" w:hAnsi="Times New Roman" w:cs="Times New Roman"/>
                <w:b/>
                <w:sz w:val="18"/>
                <w:szCs w:val="18"/>
                <w:lang w:val="es-ES_tradnl" w:eastAsia="es-ES"/>
              </w:rPr>
              <w:t></w:t>
            </w:r>
            <w:r w:rsidRPr="00B7381F">
              <w:rPr>
                <w:rFonts w:ascii="Times New Roman" w:hAnsi="Times New Roman" w:cs="Times New Roman"/>
                <w:b/>
                <w:sz w:val="14"/>
                <w:szCs w:val="14"/>
                <w:lang w:val="es-ES_tradnl" w:eastAsia="es-ES"/>
              </w:rPr>
              <w:t xml:space="preserve">         </w:t>
            </w:r>
            <w:r w:rsidRPr="00B7381F">
              <w:rPr>
                <w:rFonts w:ascii="Times New Roman" w:hAnsi="Times New Roman" w:cs="Times New Roman"/>
                <w:b/>
                <w:sz w:val="18"/>
                <w:szCs w:val="18"/>
                <w:lang w:val="es-ES_tradnl" w:eastAsia="es-ES"/>
              </w:rPr>
              <w:t>Resulta dificultosa la desinfección de las aguas.</w:t>
            </w:r>
          </w:p>
        </w:tc>
      </w:tr>
      <w:tr w:rsidR="00C127CC" w:rsidRPr="00CD68ED" w:rsidTr="007F0E08">
        <w:tc>
          <w:tcPr>
            <w:tcW w:w="890" w:type="pct"/>
            <w:tcBorders>
              <w:top w:val="nil"/>
              <w:left w:val="nil"/>
              <w:bottom w:val="single" w:sz="8" w:space="0" w:color="auto"/>
              <w:right w:val="single" w:sz="8" w:space="0" w:color="auto"/>
            </w:tcBorders>
            <w:tcMar>
              <w:top w:w="0" w:type="dxa"/>
              <w:left w:w="70" w:type="dxa"/>
              <w:bottom w:w="0" w:type="dxa"/>
              <w:right w:w="70" w:type="dxa"/>
            </w:tcMar>
            <w:hideMark/>
          </w:tcPr>
          <w:p w:rsidR="00C127CC" w:rsidRPr="00B7381F" w:rsidRDefault="00C127CC" w:rsidP="00170A89">
            <w:pPr>
              <w:autoSpaceDN w:val="0"/>
              <w:spacing w:before="100" w:beforeAutospacing="1" w:after="100" w:afterAutospacing="1" w:line="240" w:lineRule="auto"/>
              <w:rPr>
                <w:rFonts w:ascii="Times New Roman" w:hAnsi="Times New Roman" w:cs="Times New Roman"/>
                <w:b/>
                <w:sz w:val="20"/>
                <w:szCs w:val="20"/>
                <w:lang w:val="es-ES_tradnl" w:eastAsia="es-ES"/>
              </w:rPr>
            </w:pPr>
            <w:r w:rsidRPr="00B7381F">
              <w:rPr>
                <w:rFonts w:ascii="Times New Roman" w:hAnsi="Times New Roman" w:cs="Times New Roman"/>
                <w:b/>
                <w:bCs/>
                <w:sz w:val="18"/>
                <w:szCs w:val="18"/>
                <w:lang w:val="es-ES_tradnl" w:eastAsia="es-ES"/>
              </w:rPr>
              <w:t>Captación de agua de lluvia</w:t>
            </w:r>
            <w:r w:rsidRPr="00B7381F">
              <w:rPr>
                <w:rFonts w:ascii="Times New Roman" w:hAnsi="Times New Roman" w:cs="Times New Roman"/>
                <w:b/>
                <w:sz w:val="18"/>
                <w:szCs w:val="18"/>
                <w:lang w:val="es-ES_tradnl" w:eastAsia="es-ES"/>
              </w:rPr>
              <w:t>.</w:t>
            </w:r>
          </w:p>
        </w:tc>
        <w:tc>
          <w:tcPr>
            <w:tcW w:w="685" w:type="pct"/>
            <w:tcBorders>
              <w:top w:val="nil"/>
              <w:left w:val="nil"/>
              <w:bottom w:val="single" w:sz="8" w:space="0" w:color="auto"/>
              <w:right w:val="single" w:sz="8" w:space="0" w:color="auto"/>
            </w:tcBorders>
            <w:tcMar>
              <w:top w:w="0" w:type="dxa"/>
              <w:left w:w="70" w:type="dxa"/>
              <w:bottom w:w="0" w:type="dxa"/>
              <w:right w:w="70" w:type="dxa"/>
            </w:tcMar>
            <w:hideMark/>
          </w:tcPr>
          <w:p w:rsidR="00C127CC" w:rsidRPr="00B7381F" w:rsidRDefault="00C127CC" w:rsidP="00170A89">
            <w:pPr>
              <w:autoSpaceDN w:val="0"/>
              <w:spacing w:before="100" w:beforeAutospacing="1" w:after="100" w:afterAutospacing="1" w:line="240" w:lineRule="auto"/>
              <w:rPr>
                <w:rFonts w:ascii="Times New Roman" w:hAnsi="Times New Roman" w:cs="Times New Roman"/>
                <w:b/>
                <w:sz w:val="20"/>
                <w:szCs w:val="20"/>
                <w:lang w:val="es-ES_tradnl" w:eastAsia="es-ES"/>
              </w:rPr>
            </w:pPr>
            <w:r w:rsidRPr="00B7381F">
              <w:rPr>
                <w:rFonts w:ascii="Times New Roman" w:hAnsi="Times New Roman" w:cs="Times New Roman"/>
                <w:b/>
                <w:sz w:val="18"/>
                <w:szCs w:val="18"/>
                <w:lang w:val="es-ES_tradnl" w:eastAsia="es-ES"/>
              </w:rPr>
              <w:t>Familiar.</w:t>
            </w:r>
          </w:p>
        </w:tc>
        <w:tc>
          <w:tcPr>
            <w:tcW w:w="685" w:type="pct"/>
            <w:tcBorders>
              <w:top w:val="nil"/>
              <w:left w:val="nil"/>
              <w:bottom w:val="single" w:sz="8" w:space="0" w:color="auto"/>
              <w:right w:val="single" w:sz="8" w:space="0" w:color="auto"/>
            </w:tcBorders>
            <w:tcMar>
              <w:top w:w="0" w:type="dxa"/>
              <w:left w:w="70" w:type="dxa"/>
              <w:bottom w:w="0" w:type="dxa"/>
              <w:right w:w="70" w:type="dxa"/>
            </w:tcMar>
            <w:hideMark/>
          </w:tcPr>
          <w:p w:rsidR="00C127CC" w:rsidRPr="00B7381F" w:rsidRDefault="00C127CC" w:rsidP="00170A89">
            <w:pPr>
              <w:autoSpaceDN w:val="0"/>
              <w:spacing w:before="100" w:beforeAutospacing="1" w:after="100" w:afterAutospacing="1" w:line="240" w:lineRule="auto"/>
              <w:rPr>
                <w:rFonts w:ascii="Times New Roman" w:hAnsi="Times New Roman" w:cs="Times New Roman"/>
                <w:b/>
                <w:sz w:val="20"/>
                <w:szCs w:val="20"/>
                <w:lang w:val="es-ES_tradnl" w:eastAsia="es-ES"/>
              </w:rPr>
            </w:pPr>
            <w:r w:rsidRPr="00B7381F">
              <w:rPr>
                <w:rFonts w:ascii="Times New Roman" w:hAnsi="Times New Roman" w:cs="Times New Roman"/>
                <w:b/>
                <w:sz w:val="18"/>
                <w:szCs w:val="18"/>
                <w:lang w:val="es-ES_tradnl" w:eastAsia="es-ES"/>
              </w:rPr>
              <w:t>Población semi dispersa y dispersa.</w:t>
            </w:r>
          </w:p>
        </w:tc>
        <w:tc>
          <w:tcPr>
            <w:tcW w:w="1301" w:type="pct"/>
            <w:tcBorders>
              <w:top w:val="nil"/>
              <w:left w:val="nil"/>
              <w:bottom w:val="single" w:sz="8" w:space="0" w:color="auto"/>
              <w:right w:val="single" w:sz="8" w:space="0" w:color="auto"/>
            </w:tcBorders>
            <w:tcMar>
              <w:top w:w="0" w:type="dxa"/>
              <w:left w:w="70" w:type="dxa"/>
              <w:bottom w:w="0" w:type="dxa"/>
              <w:right w:w="70" w:type="dxa"/>
            </w:tcMar>
            <w:hideMark/>
          </w:tcPr>
          <w:p w:rsidR="00C127CC" w:rsidRPr="00B7381F" w:rsidRDefault="00C127CC" w:rsidP="00170A89">
            <w:pPr>
              <w:spacing w:before="100" w:beforeAutospacing="1" w:after="100" w:afterAutospacing="1" w:line="240" w:lineRule="auto"/>
              <w:rPr>
                <w:rFonts w:ascii="Times New Roman" w:hAnsi="Times New Roman" w:cs="Times New Roman"/>
                <w:b/>
                <w:sz w:val="20"/>
                <w:szCs w:val="20"/>
                <w:lang w:val="es-ES_tradnl" w:eastAsia="es-ES"/>
              </w:rPr>
            </w:pPr>
            <w:r w:rsidRPr="00B7381F">
              <w:rPr>
                <w:rFonts w:ascii="Times New Roman" w:hAnsi="Times New Roman" w:cs="Times New Roman"/>
                <w:b/>
                <w:sz w:val="18"/>
                <w:szCs w:val="18"/>
                <w:lang w:val="es-ES_tradnl" w:eastAsia="es-ES"/>
              </w:rPr>
              <w:t>Menores costos de inversión, operación y mantenimiento.</w:t>
            </w:r>
          </w:p>
          <w:p w:rsidR="00C127CC" w:rsidRPr="00B7381F" w:rsidRDefault="00C127CC" w:rsidP="00170A89">
            <w:pPr>
              <w:autoSpaceDN w:val="0"/>
              <w:spacing w:before="100" w:beforeAutospacing="1" w:after="100" w:afterAutospacing="1" w:line="240" w:lineRule="auto"/>
              <w:rPr>
                <w:rFonts w:ascii="Times New Roman" w:hAnsi="Times New Roman" w:cs="Times New Roman"/>
                <w:b/>
                <w:sz w:val="20"/>
                <w:szCs w:val="20"/>
                <w:lang w:val="es-ES_tradnl" w:eastAsia="es-ES"/>
              </w:rPr>
            </w:pPr>
            <w:r w:rsidRPr="00B7381F">
              <w:rPr>
                <w:rFonts w:ascii="Times New Roman" w:hAnsi="Times New Roman" w:cs="Times New Roman"/>
                <w:b/>
                <w:sz w:val="18"/>
                <w:szCs w:val="18"/>
                <w:lang w:val="es-ES_tradnl" w:eastAsia="es-ES"/>
              </w:rPr>
              <w:t> </w:t>
            </w:r>
          </w:p>
        </w:tc>
        <w:tc>
          <w:tcPr>
            <w:tcW w:w="1438" w:type="pct"/>
            <w:tcBorders>
              <w:top w:val="nil"/>
              <w:left w:val="nil"/>
              <w:bottom w:val="single" w:sz="8" w:space="0" w:color="auto"/>
              <w:right w:val="single" w:sz="8" w:space="0" w:color="auto"/>
            </w:tcBorders>
            <w:tcMar>
              <w:top w:w="0" w:type="dxa"/>
              <w:left w:w="70" w:type="dxa"/>
              <w:bottom w:w="0" w:type="dxa"/>
              <w:right w:w="70" w:type="dxa"/>
            </w:tcMar>
            <w:hideMark/>
          </w:tcPr>
          <w:p w:rsidR="00C127CC" w:rsidRPr="00B7381F" w:rsidRDefault="00C127CC" w:rsidP="00170A89">
            <w:pPr>
              <w:autoSpaceDN w:val="0"/>
              <w:spacing w:before="100" w:beforeAutospacing="1" w:after="100" w:afterAutospacing="1" w:line="240" w:lineRule="auto"/>
              <w:rPr>
                <w:rFonts w:ascii="Times New Roman" w:hAnsi="Times New Roman" w:cs="Times New Roman"/>
                <w:b/>
                <w:sz w:val="20"/>
                <w:szCs w:val="20"/>
                <w:lang w:val="es-ES_tradnl" w:eastAsia="es-ES"/>
              </w:rPr>
            </w:pPr>
            <w:r w:rsidRPr="00B7381F">
              <w:rPr>
                <w:rFonts w:ascii="Times New Roman" w:hAnsi="Times New Roman" w:cs="Times New Roman"/>
                <w:b/>
                <w:sz w:val="18"/>
                <w:szCs w:val="18"/>
                <w:lang w:val="es-ES_tradnl" w:eastAsia="es-ES"/>
              </w:rPr>
              <w:t>No hay servicio en época de estiaje.</w:t>
            </w:r>
          </w:p>
        </w:tc>
      </w:tr>
    </w:tbl>
    <w:p w:rsidR="0046203B" w:rsidRDefault="0046203B" w:rsidP="0046203B">
      <w:pPr>
        <w:pStyle w:val="Caption"/>
        <w:keepNext/>
        <w:rPr>
          <w:lang w:val="es-ES"/>
        </w:rPr>
      </w:pPr>
    </w:p>
    <w:p w:rsidR="0046203B" w:rsidRPr="0046203B" w:rsidRDefault="0046203B" w:rsidP="0046203B">
      <w:pPr>
        <w:spacing w:line="240" w:lineRule="auto"/>
        <w:ind w:left="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tabla 6 recoge las alternativas escogidas por el equipo del proyecto en función de la región. En la Costa, por ejemplo,  las lluvias son más abundantes y un sistema de captación de agua resolvería en gran medida el periodo hasta que los hogares cuenten con conexión a la red. La geografía del terreno también puede hacer más factible el construir bombas de extracción de agua. Estas alternativas deberán ser incluidas en los prototipos y deben estar adecuadas a las características de cada comunidad y las facilidades de acceso que posean.</w:t>
      </w:r>
      <w:r w:rsidR="000D1D4F">
        <w:rPr>
          <w:rFonts w:ascii="Times New Roman" w:hAnsi="Times New Roman" w:cs="Times New Roman"/>
          <w:sz w:val="24"/>
          <w:szCs w:val="24"/>
          <w:lang w:val="es-ES_tradnl"/>
        </w:rPr>
        <w:t xml:space="preserve"> La Tabla 7 presenta una estimación de costos </w:t>
      </w:r>
      <w:r w:rsidR="00371C02">
        <w:rPr>
          <w:rFonts w:ascii="Times New Roman" w:hAnsi="Times New Roman" w:cs="Times New Roman"/>
          <w:sz w:val="24"/>
          <w:szCs w:val="24"/>
          <w:lang w:val="es-ES_tradnl"/>
        </w:rPr>
        <w:t>de las medidas a implementar</w:t>
      </w:r>
      <w:r w:rsidR="000D1D4F">
        <w:rPr>
          <w:rFonts w:ascii="Times New Roman" w:hAnsi="Times New Roman" w:cs="Times New Roman"/>
          <w:sz w:val="24"/>
          <w:szCs w:val="24"/>
          <w:lang w:val="es-ES_tradnl"/>
        </w:rPr>
        <w:t>. El programa puede proveer apoyo a las diferentes zonas y mejorar la situación de los hogares rurales con carencia de servicios sustancialmente.</w:t>
      </w:r>
    </w:p>
    <w:p w:rsidR="000D1D4F" w:rsidRDefault="000D1D4F" w:rsidP="0046203B">
      <w:pPr>
        <w:pStyle w:val="Caption"/>
        <w:keepNext/>
        <w:rPr>
          <w:lang w:val="es-ES"/>
        </w:rPr>
      </w:pPr>
    </w:p>
    <w:p w:rsidR="0046203B" w:rsidRPr="00C77870" w:rsidRDefault="0046203B" w:rsidP="0046203B">
      <w:pPr>
        <w:pStyle w:val="Caption"/>
        <w:keepNext/>
        <w:rPr>
          <w:lang w:val="es-ES"/>
        </w:rPr>
      </w:pPr>
      <w:r w:rsidRPr="00C77870">
        <w:rPr>
          <w:lang w:val="es-ES"/>
        </w:rPr>
        <w:t xml:space="preserve">Tabla </w:t>
      </w:r>
      <w:r>
        <w:fldChar w:fldCharType="begin"/>
      </w:r>
      <w:r w:rsidRPr="00C77870">
        <w:rPr>
          <w:lang w:val="es-ES"/>
        </w:rPr>
        <w:instrText xml:space="preserve"> SEQ Tabla \* ARABIC </w:instrText>
      </w:r>
      <w:r>
        <w:fldChar w:fldCharType="separate"/>
      </w:r>
      <w:r w:rsidR="000D1D4F">
        <w:rPr>
          <w:noProof/>
          <w:lang w:val="es-ES"/>
        </w:rPr>
        <w:t>6</w:t>
      </w:r>
      <w:r>
        <w:fldChar w:fldCharType="end"/>
      </w:r>
      <w:r w:rsidRPr="00C77870">
        <w:rPr>
          <w:lang w:val="es-ES"/>
        </w:rPr>
        <w:t>: Alternativas recomendadas por región</w:t>
      </w:r>
    </w:p>
    <w:tbl>
      <w:tblPr>
        <w:tblStyle w:val="TableGrid"/>
        <w:tblW w:w="0" w:type="auto"/>
        <w:tblLook w:val="04A0" w:firstRow="1" w:lastRow="0" w:firstColumn="1" w:lastColumn="0" w:noHBand="0" w:noVBand="1"/>
      </w:tblPr>
      <w:tblGrid>
        <w:gridCol w:w="2375"/>
        <w:gridCol w:w="2375"/>
        <w:gridCol w:w="2375"/>
        <w:gridCol w:w="2375"/>
      </w:tblGrid>
      <w:tr w:rsidR="0046203B" w:rsidTr="00F834C4">
        <w:tc>
          <w:tcPr>
            <w:tcW w:w="2375" w:type="dxa"/>
          </w:tcPr>
          <w:p w:rsidR="0046203B" w:rsidRPr="00371C02" w:rsidRDefault="0046203B" w:rsidP="00F834C4">
            <w:pPr>
              <w:rPr>
                <w:rFonts w:ascii="Times New Roman" w:hAnsi="Times New Roman" w:cs="Times New Roman"/>
                <w:b/>
                <w:sz w:val="24"/>
                <w:szCs w:val="24"/>
                <w:lang w:val="es-ES_tradnl"/>
              </w:rPr>
            </w:pPr>
            <w:r w:rsidRPr="00371C02">
              <w:rPr>
                <w:rFonts w:ascii="Times New Roman" w:hAnsi="Times New Roman" w:cs="Times New Roman"/>
                <w:b/>
                <w:sz w:val="24"/>
                <w:szCs w:val="24"/>
                <w:lang w:val="es-ES_tradnl"/>
              </w:rPr>
              <w:t>Tecnologías</w:t>
            </w:r>
          </w:p>
        </w:tc>
        <w:tc>
          <w:tcPr>
            <w:tcW w:w="2375" w:type="dxa"/>
          </w:tcPr>
          <w:p w:rsidR="0046203B" w:rsidRPr="00371C02" w:rsidRDefault="0046203B" w:rsidP="0046203B">
            <w:pPr>
              <w:jc w:val="center"/>
              <w:rPr>
                <w:rFonts w:ascii="Times New Roman" w:hAnsi="Times New Roman" w:cs="Times New Roman"/>
                <w:b/>
                <w:sz w:val="24"/>
                <w:szCs w:val="24"/>
                <w:lang w:val="es-ES_tradnl"/>
              </w:rPr>
            </w:pPr>
            <w:r w:rsidRPr="00371C02">
              <w:rPr>
                <w:rFonts w:ascii="Times New Roman" w:hAnsi="Times New Roman" w:cs="Times New Roman"/>
                <w:b/>
                <w:sz w:val="24"/>
                <w:szCs w:val="24"/>
                <w:lang w:val="es-ES_tradnl"/>
              </w:rPr>
              <w:t>Costa</w:t>
            </w:r>
          </w:p>
        </w:tc>
        <w:tc>
          <w:tcPr>
            <w:tcW w:w="2375" w:type="dxa"/>
          </w:tcPr>
          <w:p w:rsidR="0046203B" w:rsidRPr="00371C02" w:rsidRDefault="0046203B" w:rsidP="0046203B">
            <w:pPr>
              <w:jc w:val="center"/>
              <w:rPr>
                <w:rFonts w:ascii="Times New Roman" w:hAnsi="Times New Roman" w:cs="Times New Roman"/>
                <w:b/>
                <w:sz w:val="24"/>
                <w:szCs w:val="24"/>
                <w:lang w:val="es-ES_tradnl"/>
              </w:rPr>
            </w:pPr>
            <w:r w:rsidRPr="00371C02">
              <w:rPr>
                <w:rFonts w:ascii="Times New Roman" w:hAnsi="Times New Roman" w:cs="Times New Roman"/>
                <w:b/>
                <w:sz w:val="24"/>
                <w:szCs w:val="24"/>
                <w:lang w:val="es-ES_tradnl"/>
              </w:rPr>
              <w:t>Sierra</w:t>
            </w:r>
          </w:p>
        </w:tc>
        <w:tc>
          <w:tcPr>
            <w:tcW w:w="2375" w:type="dxa"/>
          </w:tcPr>
          <w:p w:rsidR="0046203B" w:rsidRPr="00371C02" w:rsidRDefault="0046203B" w:rsidP="0046203B">
            <w:pPr>
              <w:jc w:val="center"/>
              <w:rPr>
                <w:rFonts w:ascii="Times New Roman" w:hAnsi="Times New Roman" w:cs="Times New Roman"/>
                <w:b/>
                <w:sz w:val="24"/>
                <w:szCs w:val="24"/>
                <w:lang w:val="es-ES_tradnl"/>
              </w:rPr>
            </w:pPr>
            <w:r w:rsidRPr="00371C02">
              <w:rPr>
                <w:rFonts w:ascii="Times New Roman" w:hAnsi="Times New Roman" w:cs="Times New Roman"/>
                <w:b/>
                <w:sz w:val="24"/>
                <w:szCs w:val="24"/>
                <w:lang w:val="es-ES_tradnl"/>
              </w:rPr>
              <w:t>Amazonia</w:t>
            </w:r>
          </w:p>
        </w:tc>
      </w:tr>
      <w:tr w:rsidR="0046203B" w:rsidTr="00F834C4">
        <w:tc>
          <w:tcPr>
            <w:tcW w:w="2375" w:type="dxa"/>
          </w:tcPr>
          <w:p w:rsidR="0046203B" w:rsidRDefault="0046203B" w:rsidP="00F834C4">
            <w:pP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Bomba de agua individual</w:t>
            </w:r>
          </w:p>
        </w:tc>
        <w:tc>
          <w:tcPr>
            <w:tcW w:w="2375" w:type="dxa"/>
            <w:vAlign w:val="center"/>
          </w:tcPr>
          <w:p w:rsidR="0046203B" w:rsidRDefault="0046203B" w:rsidP="00F834C4">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X</w:t>
            </w:r>
          </w:p>
        </w:tc>
        <w:tc>
          <w:tcPr>
            <w:tcW w:w="2375" w:type="dxa"/>
            <w:vAlign w:val="center"/>
          </w:tcPr>
          <w:p w:rsidR="0046203B" w:rsidRDefault="0046203B" w:rsidP="00F834C4">
            <w:pPr>
              <w:jc w:val="center"/>
              <w:rPr>
                <w:rFonts w:ascii="Times New Roman" w:hAnsi="Times New Roman" w:cs="Times New Roman"/>
                <w:sz w:val="24"/>
                <w:szCs w:val="24"/>
                <w:lang w:val="es-ES_tradnl"/>
              </w:rPr>
            </w:pPr>
          </w:p>
        </w:tc>
        <w:tc>
          <w:tcPr>
            <w:tcW w:w="2375" w:type="dxa"/>
            <w:vAlign w:val="center"/>
          </w:tcPr>
          <w:p w:rsidR="0046203B" w:rsidRDefault="0046203B" w:rsidP="00F834C4">
            <w:pPr>
              <w:jc w:val="center"/>
              <w:rPr>
                <w:rFonts w:ascii="Times New Roman" w:hAnsi="Times New Roman" w:cs="Times New Roman"/>
                <w:sz w:val="24"/>
                <w:szCs w:val="24"/>
                <w:lang w:val="es-ES_tradnl"/>
              </w:rPr>
            </w:pPr>
          </w:p>
        </w:tc>
      </w:tr>
      <w:tr w:rsidR="0046203B" w:rsidTr="00F834C4">
        <w:tc>
          <w:tcPr>
            <w:tcW w:w="2375" w:type="dxa"/>
          </w:tcPr>
          <w:p w:rsidR="0046203B" w:rsidRDefault="0046203B" w:rsidP="00F834C4">
            <w:pPr>
              <w:rPr>
                <w:rFonts w:ascii="Times New Roman" w:hAnsi="Times New Roman" w:cs="Times New Roman"/>
                <w:sz w:val="24"/>
                <w:szCs w:val="24"/>
                <w:lang w:val="es-ES_tradnl"/>
              </w:rPr>
            </w:pPr>
            <w:r>
              <w:rPr>
                <w:rFonts w:ascii="Times New Roman" w:hAnsi="Times New Roman" w:cs="Times New Roman"/>
                <w:sz w:val="24"/>
                <w:szCs w:val="24"/>
                <w:lang w:val="es-ES_tradnl"/>
              </w:rPr>
              <w:t>Sistema de captación de agua de lluvia</w:t>
            </w:r>
          </w:p>
        </w:tc>
        <w:tc>
          <w:tcPr>
            <w:tcW w:w="2375" w:type="dxa"/>
            <w:vAlign w:val="center"/>
          </w:tcPr>
          <w:p w:rsidR="0046203B" w:rsidRDefault="0046203B" w:rsidP="00F834C4">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X</w:t>
            </w:r>
          </w:p>
        </w:tc>
        <w:tc>
          <w:tcPr>
            <w:tcW w:w="2375" w:type="dxa"/>
            <w:vAlign w:val="center"/>
          </w:tcPr>
          <w:p w:rsidR="0046203B" w:rsidRDefault="0046203B" w:rsidP="00F834C4">
            <w:pPr>
              <w:jc w:val="center"/>
              <w:rPr>
                <w:rFonts w:ascii="Times New Roman" w:hAnsi="Times New Roman" w:cs="Times New Roman"/>
                <w:sz w:val="24"/>
                <w:szCs w:val="24"/>
                <w:lang w:val="es-ES_tradnl"/>
              </w:rPr>
            </w:pPr>
          </w:p>
        </w:tc>
        <w:tc>
          <w:tcPr>
            <w:tcW w:w="2375" w:type="dxa"/>
            <w:vAlign w:val="center"/>
          </w:tcPr>
          <w:p w:rsidR="0046203B" w:rsidRDefault="0046203B" w:rsidP="00F834C4">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X</w:t>
            </w:r>
          </w:p>
        </w:tc>
      </w:tr>
      <w:tr w:rsidR="0046203B" w:rsidRPr="0046203B" w:rsidTr="00F834C4">
        <w:tc>
          <w:tcPr>
            <w:tcW w:w="2375" w:type="dxa"/>
          </w:tcPr>
          <w:p w:rsidR="0046203B" w:rsidRDefault="0046203B" w:rsidP="00F834C4">
            <w:pPr>
              <w:rPr>
                <w:rFonts w:ascii="Times New Roman" w:hAnsi="Times New Roman" w:cs="Times New Roman"/>
                <w:sz w:val="24"/>
                <w:szCs w:val="24"/>
                <w:lang w:val="es-ES_tradnl"/>
              </w:rPr>
            </w:pPr>
            <w:r>
              <w:rPr>
                <w:rFonts w:ascii="Times New Roman" w:hAnsi="Times New Roman" w:cs="Times New Roman"/>
                <w:sz w:val="24"/>
                <w:szCs w:val="24"/>
                <w:lang w:val="es-ES_tradnl"/>
              </w:rPr>
              <w:t>Participación en Junta de Agua</w:t>
            </w:r>
          </w:p>
        </w:tc>
        <w:tc>
          <w:tcPr>
            <w:tcW w:w="2375" w:type="dxa"/>
            <w:vAlign w:val="center"/>
          </w:tcPr>
          <w:p w:rsidR="0046203B" w:rsidRDefault="0046203B" w:rsidP="00F834C4">
            <w:pPr>
              <w:jc w:val="center"/>
              <w:rPr>
                <w:rFonts w:ascii="Times New Roman" w:hAnsi="Times New Roman" w:cs="Times New Roman"/>
                <w:sz w:val="24"/>
                <w:szCs w:val="24"/>
                <w:lang w:val="es-ES_tradnl"/>
              </w:rPr>
            </w:pPr>
          </w:p>
        </w:tc>
        <w:tc>
          <w:tcPr>
            <w:tcW w:w="2375" w:type="dxa"/>
            <w:vAlign w:val="center"/>
          </w:tcPr>
          <w:p w:rsidR="0046203B" w:rsidRDefault="0046203B" w:rsidP="00F834C4">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X</w:t>
            </w:r>
          </w:p>
        </w:tc>
        <w:tc>
          <w:tcPr>
            <w:tcW w:w="2375" w:type="dxa"/>
            <w:vAlign w:val="center"/>
          </w:tcPr>
          <w:p w:rsidR="0046203B" w:rsidRDefault="0046203B" w:rsidP="00F834C4">
            <w:pPr>
              <w:jc w:val="center"/>
              <w:rPr>
                <w:rFonts w:ascii="Times New Roman" w:hAnsi="Times New Roman" w:cs="Times New Roman"/>
                <w:sz w:val="24"/>
                <w:szCs w:val="24"/>
                <w:lang w:val="es-ES_tradnl"/>
              </w:rPr>
            </w:pPr>
          </w:p>
        </w:tc>
      </w:tr>
    </w:tbl>
    <w:p w:rsidR="0046203B" w:rsidRDefault="0046203B" w:rsidP="0046203B">
      <w:pPr>
        <w:pStyle w:val="ListParagraph"/>
        <w:spacing w:line="240" w:lineRule="auto"/>
        <w:ind w:left="1440"/>
        <w:rPr>
          <w:rFonts w:ascii="Times New Roman" w:hAnsi="Times New Roman" w:cs="Times New Roman"/>
          <w:sz w:val="24"/>
          <w:szCs w:val="24"/>
          <w:lang w:val="es-ES_tradnl"/>
        </w:rPr>
      </w:pPr>
    </w:p>
    <w:p w:rsidR="000D1D4F" w:rsidRPr="000D1D4F" w:rsidRDefault="000D1D4F" w:rsidP="000D1D4F">
      <w:pPr>
        <w:pStyle w:val="Caption"/>
        <w:keepNext/>
        <w:rPr>
          <w:lang w:val="es-ES_tradnl"/>
        </w:rPr>
      </w:pPr>
      <w:r w:rsidRPr="000D1D4F">
        <w:rPr>
          <w:lang w:val="es-ES_tradnl"/>
        </w:rPr>
        <w:t xml:space="preserve">Tabla </w:t>
      </w:r>
      <w:r>
        <w:fldChar w:fldCharType="begin"/>
      </w:r>
      <w:r w:rsidRPr="000D1D4F">
        <w:rPr>
          <w:lang w:val="es-ES_tradnl"/>
        </w:rPr>
        <w:instrText xml:space="preserve"> SEQ Tabla \* ARABIC </w:instrText>
      </w:r>
      <w:r>
        <w:fldChar w:fldCharType="separate"/>
      </w:r>
      <w:r w:rsidRPr="000D1D4F">
        <w:rPr>
          <w:noProof/>
          <w:lang w:val="es-ES_tradnl"/>
        </w:rPr>
        <w:t>7</w:t>
      </w:r>
      <w:r>
        <w:fldChar w:fldCharType="end"/>
      </w:r>
      <w:r w:rsidRPr="000D1D4F">
        <w:rPr>
          <w:lang w:val="es-ES_tradnl"/>
        </w:rPr>
        <w:t>: Estimac</w:t>
      </w:r>
      <w:r>
        <w:rPr>
          <w:lang w:val="es-ES_tradnl"/>
        </w:rPr>
        <w:t>i</w:t>
      </w:r>
      <w:r w:rsidRPr="000D1D4F">
        <w:rPr>
          <w:lang w:val="es-ES_tradnl"/>
        </w:rPr>
        <w:t>ó</w:t>
      </w:r>
      <w:r>
        <w:rPr>
          <w:lang w:val="es-ES_tradnl"/>
        </w:rPr>
        <w:t>n</w:t>
      </w:r>
      <w:r w:rsidRPr="000D1D4F">
        <w:rPr>
          <w:lang w:val="es-ES_tradnl"/>
        </w:rPr>
        <w:t xml:space="preserve"> costos medidas propuestas</w:t>
      </w:r>
    </w:p>
    <w:tbl>
      <w:tblPr>
        <w:tblStyle w:val="TableGrid"/>
        <w:tblW w:w="0" w:type="auto"/>
        <w:tblLook w:val="04A0" w:firstRow="1" w:lastRow="0" w:firstColumn="1" w:lastColumn="0" w:noHBand="0" w:noVBand="1"/>
      </w:tblPr>
      <w:tblGrid>
        <w:gridCol w:w="1203"/>
        <w:gridCol w:w="876"/>
        <w:gridCol w:w="876"/>
        <w:gridCol w:w="1448"/>
        <w:gridCol w:w="1656"/>
        <w:gridCol w:w="1962"/>
        <w:gridCol w:w="1555"/>
      </w:tblGrid>
      <w:tr w:rsidR="000D1D4F" w:rsidTr="006D5781">
        <w:tc>
          <w:tcPr>
            <w:tcW w:w="0" w:type="auto"/>
          </w:tcPr>
          <w:p w:rsidR="0046203B" w:rsidRPr="00371C02" w:rsidRDefault="002A0030" w:rsidP="0046203B">
            <w:pPr>
              <w:pStyle w:val="ListParagraph"/>
              <w:ind w:left="0"/>
              <w:rPr>
                <w:rFonts w:ascii="Times New Roman" w:hAnsi="Times New Roman" w:cs="Times New Roman"/>
                <w:b/>
                <w:sz w:val="24"/>
                <w:szCs w:val="24"/>
                <w:lang w:val="es-ES_tradnl"/>
              </w:rPr>
            </w:pPr>
            <w:r w:rsidRPr="00371C02">
              <w:rPr>
                <w:rFonts w:ascii="Times New Roman" w:hAnsi="Times New Roman" w:cs="Times New Roman"/>
                <w:b/>
                <w:sz w:val="24"/>
                <w:szCs w:val="24"/>
                <w:lang w:val="es-ES_tradnl"/>
              </w:rPr>
              <w:t>Región</w:t>
            </w:r>
          </w:p>
        </w:tc>
        <w:tc>
          <w:tcPr>
            <w:tcW w:w="0" w:type="auto"/>
          </w:tcPr>
          <w:p w:rsidR="0046203B" w:rsidRPr="00371C02" w:rsidRDefault="0046203B" w:rsidP="0046203B">
            <w:pPr>
              <w:pStyle w:val="ListParagraph"/>
              <w:ind w:left="0"/>
              <w:rPr>
                <w:rFonts w:ascii="Times New Roman" w:hAnsi="Times New Roman" w:cs="Times New Roman"/>
                <w:b/>
                <w:sz w:val="24"/>
                <w:szCs w:val="24"/>
                <w:lang w:val="es-ES_tradnl"/>
              </w:rPr>
            </w:pPr>
            <w:r w:rsidRPr="00371C02">
              <w:rPr>
                <w:rFonts w:ascii="Times New Roman" w:hAnsi="Times New Roman" w:cs="Times New Roman"/>
                <w:b/>
                <w:sz w:val="24"/>
                <w:szCs w:val="24"/>
                <w:lang w:val="es-ES_tradnl"/>
              </w:rPr>
              <w:t>AE</w:t>
            </w:r>
          </w:p>
        </w:tc>
        <w:tc>
          <w:tcPr>
            <w:tcW w:w="0" w:type="auto"/>
          </w:tcPr>
          <w:p w:rsidR="0046203B" w:rsidRPr="00371C02" w:rsidRDefault="0046203B" w:rsidP="0046203B">
            <w:pPr>
              <w:pStyle w:val="ListParagraph"/>
              <w:ind w:left="0"/>
              <w:rPr>
                <w:rFonts w:ascii="Times New Roman" w:hAnsi="Times New Roman" w:cs="Times New Roman"/>
                <w:b/>
                <w:sz w:val="24"/>
                <w:szCs w:val="24"/>
                <w:lang w:val="es-ES_tradnl"/>
              </w:rPr>
            </w:pPr>
            <w:r w:rsidRPr="00371C02">
              <w:rPr>
                <w:rFonts w:ascii="Times New Roman" w:hAnsi="Times New Roman" w:cs="Times New Roman"/>
                <w:b/>
                <w:sz w:val="24"/>
                <w:szCs w:val="24"/>
                <w:lang w:val="es-ES_tradnl"/>
              </w:rPr>
              <w:t>Rural</w:t>
            </w:r>
          </w:p>
        </w:tc>
        <w:tc>
          <w:tcPr>
            <w:tcW w:w="0" w:type="auto"/>
          </w:tcPr>
          <w:p w:rsidR="0046203B" w:rsidRPr="00371C02" w:rsidRDefault="0046203B" w:rsidP="0046203B">
            <w:pPr>
              <w:pStyle w:val="ListParagraph"/>
              <w:ind w:left="0"/>
              <w:rPr>
                <w:rFonts w:ascii="Times New Roman" w:hAnsi="Times New Roman" w:cs="Times New Roman"/>
                <w:b/>
                <w:sz w:val="24"/>
                <w:szCs w:val="24"/>
                <w:lang w:val="es-ES_tradnl"/>
              </w:rPr>
            </w:pPr>
            <w:r w:rsidRPr="00371C02">
              <w:rPr>
                <w:rFonts w:ascii="Times New Roman" w:hAnsi="Times New Roman" w:cs="Times New Roman"/>
                <w:b/>
                <w:sz w:val="24"/>
                <w:szCs w:val="24"/>
                <w:lang w:val="es-ES_tradnl"/>
              </w:rPr>
              <w:t>Con Carencia</w:t>
            </w:r>
          </w:p>
        </w:tc>
        <w:tc>
          <w:tcPr>
            <w:tcW w:w="0" w:type="auto"/>
          </w:tcPr>
          <w:p w:rsidR="0046203B" w:rsidRPr="00371C02" w:rsidRDefault="0046203B" w:rsidP="0046203B">
            <w:pPr>
              <w:pStyle w:val="ListParagraph"/>
              <w:ind w:left="0"/>
              <w:rPr>
                <w:rFonts w:ascii="Times New Roman" w:hAnsi="Times New Roman" w:cs="Times New Roman"/>
                <w:b/>
                <w:sz w:val="24"/>
                <w:szCs w:val="24"/>
                <w:lang w:val="es-ES_tradnl"/>
              </w:rPr>
            </w:pPr>
            <w:r w:rsidRPr="00371C02">
              <w:rPr>
                <w:rFonts w:ascii="Times New Roman" w:hAnsi="Times New Roman" w:cs="Times New Roman"/>
                <w:b/>
                <w:sz w:val="24"/>
                <w:szCs w:val="24"/>
                <w:lang w:val="es-ES_tradnl"/>
              </w:rPr>
              <w:t>Solución</w:t>
            </w:r>
          </w:p>
        </w:tc>
        <w:tc>
          <w:tcPr>
            <w:tcW w:w="0" w:type="auto"/>
          </w:tcPr>
          <w:p w:rsidR="0046203B" w:rsidRPr="00371C02" w:rsidRDefault="0046203B" w:rsidP="0046203B">
            <w:pPr>
              <w:pStyle w:val="ListParagraph"/>
              <w:ind w:left="0"/>
              <w:rPr>
                <w:rFonts w:ascii="Times New Roman" w:hAnsi="Times New Roman" w:cs="Times New Roman"/>
                <w:b/>
                <w:sz w:val="24"/>
                <w:szCs w:val="24"/>
                <w:lang w:val="es-ES_tradnl"/>
              </w:rPr>
            </w:pPr>
            <w:r w:rsidRPr="00371C02">
              <w:rPr>
                <w:rFonts w:ascii="Times New Roman" w:hAnsi="Times New Roman" w:cs="Times New Roman"/>
                <w:b/>
                <w:sz w:val="24"/>
                <w:szCs w:val="24"/>
                <w:lang w:val="es-ES_tradnl"/>
              </w:rPr>
              <w:t>Costo</w:t>
            </w:r>
            <w:r w:rsidR="000D1D4F" w:rsidRPr="00371C02">
              <w:rPr>
                <w:rFonts w:ascii="Times New Roman" w:hAnsi="Times New Roman" w:cs="Times New Roman"/>
                <w:b/>
                <w:sz w:val="24"/>
                <w:szCs w:val="24"/>
                <w:lang w:val="es-ES_tradnl"/>
              </w:rPr>
              <w:t xml:space="preserve"> estimado (USD)</w:t>
            </w:r>
          </w:p>
        </w:tc>
        <w:tc>
          <w:tcPr>
            <w:tcW w:w="0" w:type="auto"/>
          </w:tcPr>
          <w:p w:rsidR="0046203B" w:rsidRPr="00371C02" w:rsidRDefault="0046203B" w:rsidP="0046203B">
            <w:pPr>
              <w:pStyle w:val="ListParagraph"/>
              <w:ind w:left="0"/>
              <w:rPr>
                <w:rFonts w:ascii="Times New Roman" w:hAnsi="Times New Roman" w:cs="Times New Roman"/>
                <w:b/>
                <w:sz w:val="24"/>
                <w:szCs w:val="24"/>
                <w:lang w:val="es-ES_tradnl"/>
              </w:rPr>
            </w:pPr>
            <w:r w:rsidRPr="00371C02">
              <w:rPr>
                <w:rFonts w:ascii="Times New Roman" w:hAnsi="Times New Roman" w:cs="Times New Roman"/>
                <w:b/>
                <w:sz w:val="24"/>
                <w:szCs w:val="24"/>
                <w:lang w:val="es-ES_tradnl"/>
              </w:rPr>
              <w:t>Total</w:t>
            </w:r>
            <w:r w:rsidR="000D1D4F" w:rsidRPr="00371C02">
              <w:rPr>
                <w:rFonts w:ascii="Times New Roman" w:hAnsi="Times New Roman" w:cs="Times New Roman"/>
                <w:b/>
                <w:sz w:val="24"/>
                <w:szCs w:val="24"/>
                <w:lang w:val="es-ES_tradnl"/>
              </w:rPr>
              <w:t xml:space="preserve"> (USD)</w:t>
            </w:r>
          </w:p>
        </w:tc>
      </w:tr>
      <w:tr w:rsidR="000D1D4F" w:rsidTr="006D5781">
        <w:tc>
          <w:tcPr>
            <w:tcW w:w="0" w:type="auto"/>
          </w:tcPr>
          <w:p w:rsidR="0046203B" w:rsidRDefault="002A0030"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Amazonia</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800</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640</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96</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Tanque</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150-250</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14,400-24,000</w:t>
            </w:r>
          </w:p>
        </w:tc>
      </w:tr>
      <w:tr w:rsidR="000D1D4F" w:rsidTr="006D5781">
        <w:tc>
          <w:tcPr>
            <w:tcW w:w="0" w:type="auto"/>
          </w:tcPr>
          <w:p w:rsidR="0046203B" w:rsidRDefault="002A0030"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Costa</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5,000</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4,000</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600</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Tanque/bomba</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150-250</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90,000-150,000</w:t>
            </w:r>
          </w:p>
        </w:tc>
      </w:tr>
      <w:tr w:rsidR="000D1D4F" w:rsidTr="006D5781">
        <w:tc>
          <w:tcPr>
            <w:tcW w:w="0" w:type="auto"/>
          </w:tcPr>
          <w:p w:rsidR="0046203B" w:rsidRDefault="002A0030"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Sierra</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10,700</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8,560</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1284</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Junta</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500</w:t>
            </w:r>
          </w:p>
        </w:tc>
        <w:tc>
          <w:tcPr>
            <w:tcW w:w="0" w:type="auto"/>
          </w:tcPr>
          <w:p w:rsidR="0046203B"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642,000</w:t>
            </w:r>
          </w:p>
        </w:tc>
      </w:tr>
      <w:tr w:rsidR="000D1D4F" w:rsidTr="006D5781">
        <w:tc>
          <w:tcPr>
            <w:tcW w:w="0" w:type="auto"/>
          </w:tcPr>
          <w:p w:rsidR="002A0030" w:rsidRDefault="002A0030"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Total</w:t>
            </w:r>
          </w:p>
        </w:tc>
        <w:tc>
          <w:tcPr>
            <w:tcW w:w="0" w:type="auto"/>
          </w:tcPr>
          <w:p w:rsidR="002A0030" w:rsidRDefault="002A0030"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16</w:t>
            </w:r>
            <w:r w:rsidR="000D1D4F">
              <w:rPr>
                <w:rFonts w:ascii="Times New Roman" w:hAnsi="Times New Roman" w:cs="Times New Roman"/>
                <w:sz w:val="24"/>
                <w:szCs w:val="24"/>
                <w:lang w:val="es-ES_tradnl"/>
              </w:rPr>
              <w:t>,</w:t>
            </w:r>
            <w:r>
              <w:rPr>
                <w:rFonts w:ascii="Times New Roman" w:hAnsi="Times New Roman" w:cs="Times New Roman"/>
                <w:sz w:val="24"/>
                <w:szCs w:val="24"/>
                <w:lang w:val="es-ES_tradnl"/>
              </w:rPr>
              <w:t>500</w:t>
            </w:r>
          </w:p>
        </w:tc>
        <w:tc>
          <w:tcPr>
            <w:tcW w:w="0" w:type="auto"/>
          </w:tcPr>
          <w:p w:rsidR="002A0030"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13,200</w:t>
            </w:r>
          </w:p>
        </w:tc>
        <w:tc>
          <w:tcPr>
            <w:tcW w:w="0" w:type="auto"/>
          </w:tcPr>
          <w:p w:rsidR="002A0030" w:rsidRDefault="000D1D4F" w:rsidP="0046203B">
            <w:pPr>
              <w:pStyle w:val="ListParagraph"/>
              <w:ind w:left="0"/>
              <w:rPr>
                <w:rFonts w:ascii="Times New Roman" w:hAnsi="Times New Roman" w:cs="Times New Roman"/>
                <w:sz w:val="24"/>
                <w:szCs w:val="24"/>
                <w:lang w:val="es-ES_tradnl"/>
              </w:rPr>
            </w:pPr>
            <w:r>
              <w:rPr>
                <w:rFonts w:ascii="Times New Roman" w:hAnsi="Times New Roman" w:cs="Times New Roman"/>
                <w:sz w:val="24"/>
                <w:szCs w:val="24"/>
                <w:lang w:val="es-ES_tradnl"/>
              </w:rPr>
              <w:t>1980</w:t>
            </w:r>
          </w:p>
        </w:tc>
        <w:tc>
          <w:tcPr>
            <w:tcW w:w="0" w:type="auto"/>
          </w:tcPr>
          <w:p w:rsidR="002A0030" w:rsidRDefault="002A0030" w:rsidP="0046203B">
            <w:pPr>
              <w:pStyle w:val="ListParagraph"/>
              <w:ind w:left="0"/>
              <w:rPr>
                <w:rFonts w:ascii="Times New Roman" w:hAnsi="Times New Roman" w:cs="Times New Roman"/>
                <w:sz w:val="24"/>
                <w:szCs w:val="24"/>
                <w:lang w:val="es-ES_tradnl"/>
              </w:rPr>
            </w:pPr>
          </w:p>
        </w:tc>
        <w:tc>
          <w:tcPr>
            <w:tcW w:w="0" w:type="auto"/>
          </w:tcPr>
          <w:p w:rsidR="002A0030" w:rsidRDefault="002A0030" w:rsidP="0046203B">
            <w:pPr>
              <w:pStyle w:val="ListParagraph"/>
              <w:ind w:left="0"/>
              <w:rPr>
                <w:rFonts w:ascii="Times New Roman" w:hAnsi="Times New Roman" w:cs="Times New Roman"/>
                <w:sz w:val="24"/>
                <w:szCs w:val="24"/>
                <w:lang w:val="es-ES_tradnl"/>
              </w:rPr>
            </w:pPr>
          </w:p>
        </w:tc>
        <w:tc>
          <w:tcPr>
            <w:tcW w:w="0" w:type="auto"/>
          </w:tcPr>
          <w:p w:rsidR="002A0030" w:rsidRPr="006D5781" w:rsidRDefault="000D1D4F" w:rsidP="0046203B">
            <w:pPr>
              <w:pStyle w:val="ListParagraph"/>
              <w:ind w:left="0"/>
              <w:rPr>
                <w:rFonts w:ascii="Times New Roman" w:hAnsi="Times New Roman" w:cs="Times New Roman"/>
                <w:b/>
                <w:sz w:val="24"/>
                <w:szCs w:val="24"/>
                <w:lang w:val="es-ES_tradnl"/>
              </w:rPr>
            </w:pPr>
            <w:r w:rsidRPr="006D5781">
              <w:rPr>
                <w:rFonts w:ascii="Times New Roman" w:hAnsi="Times New Roman" w:cs="Times New Roman"/>
                <w:b/>
                <w:sz w:val="24"/>
                <w:szCs w:val="24"/>
                <w:lang w:val="es-ES_tradnl"/>
              </w:rPr>
              <w:t>746,000-816,000</w:t>
            </w:r>
          </w:p>
        </w:tc>
      </w:tr>
    </w:tbl>
    <w:p w:rsidR="0046203B" w:rsidRPr="00202A8D" w:rsidRDefault="0046203B" w:rsidP="0046203B">
      <w:pPr>
        <w:pStyle w:val="ListParagraph"/>
        <w:spacing w:line="240" w:lineRule="auto"/>
        <w:ind w:left="1440"/>
        <w:rPr>
          <w:rFonts w:ascii="Times New Roman" w:hAnsi="Times New Roman" w:cs="Times New Roman"/>
          <w:sz w:val="24"/>
          <w:szCs w:val="24"/>
          <w:lang w:val="es-ES_tradnl"/>
        </w:rPr>
      </w:pPr>
    </w:p>
    <w:p w:rsidR="00B45D3D" w:rsidRPr="000D1D4F" w:rsidRDefault="00F467C8" w:rsidP="000D1D4F">
      <w:pPr>
        <w:pStyle w:val="ListParagraph"/>
        <w:numPr>
          <w:ilvl w:val="0"/>
          <w:numId w:val="10"/>
        </w:numPr>
        <w:spacing w:line="240" w:lineRule="auto"/>
        <w:rPr>
          <w:rFonts w:ascii="Times New Roman" w:hAnsi="Times New Roman" w:cs="Times New Roman"/>
          <w:b/>
          <w:sz w:val="24"/>
          <w:szCs w:val="24"/>
          <w:lang w:val="es-ES_tradnl"/>
        </w:rPr>
      </w:pPr>
      <w:r w:rsidRPr="00F467C8">
        <w:rPr>
          <w:rFonts w:ascii="Times New Roman" w:hAnsi="Times New Roman" w:cs="Times New Roman"/>
          <w:b/>
          <w:sz w:val="24"/>
          <w:szCs w:val="24"/>
          <w:lang w:val="es-ES_tradnl"/>
        </w:rPr>
        <w:t xml:space="preserve">Alternativas propuestas </w:t>
      </w:r>
      <w:r>
        <w:rPr>
          <w:rFonts w:ascii="Times New Roman" w:hAnsi="Times New Roman" w:cs="Times New Roman"/>
          <w:b/>
          <w:sz w:val="24"/>
          <w:szCs w:val="24"/>
          <w:lang w:val="es-ES_tradnl"/>
        </w:rPr>
        <w:t>secundarias</w:t>
      </w:r>
    </w:p>
    <w:p w:rsidR="00640DB5" w:rsidRPr="0046203B" w:rsidRDefault="00640DB5" w:rsidP="0046203B">
      <w:pPr>
        <w:spacing w:line="240" w:lineRule="auto"/>
        <w:ind w:left="360"/>
        <w:jc w:val="both"/>
        <w:rPr>
          <w:rFonts w:ascii="Times New Roman" w:hAnsi="Times New Roman" w:cs="Times New Roman"/>
          <w:sz w:val="24"/>
          <w:szCs w:val="24"/>
          <w:lang w:val="es-ES_tradnl"/>
        </w:rPr>
      </w:pPr>
      <w:r w:rsidRPr="0046203B">
        <w:rPr>
          <w:rFonts w:ascii="Times New Roman" w:hAnsi="Times New Roman" w:cs="Times New Roman"/>
          <w:b/>
          <w:sz w:val="24"/>
          <w:szCs w:val="24"/>
          <w:lang w:val="es-ES_tradnl"/>
        </w:rPr>
        <w:t>Saneamiento</w:t>
      </w:r>
      <w:r w:rsidRPr="0046203B">
        <w:rPr>
          <w:rFonts w:ascii="Times New Roman" w:hAnsi="Times New Roman" w:cs="Times New Roman"/>
          <w:sz w:val="24"/>
          <w:szCs w:val="24"/>
          <w:lang w:val="es-ES_tradnl"/>
        </w:rPr>
        <w:t xml:space="preserve">: la mayoría de los hogares que no tienen acceso a red de alcantarillado construyen fosas sépticas. Las casas cuentan con retretes modernos (ver Anexo I). </w:t>
      </w:r>
      <w:r w:rsidR="00E16ED0" w:rsidRPr="0046203B">
        <w:rPr>
          <w:rFonts w:ascii="Times New Roman" w:hAnsi="Times New Roman" w:cs="Times New Roman"/>
          <w:sz w:val="24"/>
          <w:szCs w:val="24"/>
          <w:lang w:val="es-ES_tradnl"/>
        </w:rPr>
        <w:t>La visita del consultor externo y del equipo del BID observo que p</w:t>
      </w:r>
      <w:r w:rsidR="005D1C64" w:rsidRPr="0046203B">
        <w:rPr>
          <w:rFonts w:ascii="Times New Roman" w:hAnsi="Times New Roman" w:cs="Times New Roman"/>
          <w:sz w:val="24"/>
          <w:szCs w:val="24"/>
          <w:lang w:val="es-ES_tradnl"/>
        </w:rPr>
        <w:t>ara las viviendas rurales fue elaborado un proyecto simple de pozo séptico, que se coloca en cada vivienda. La ventilación proyectada y construida es un tubo de PVC  que sale directamente de la tapa del pozo</w:t>
      </w:r>
      <w:r w:rsidR="00E16ED0" w:rsidRPr="0046203B">
        <w:rPr>
          <w:rFonts w:ascii="Times New Roman" w:hAnsi="Times New Roman" w:cs="Times New Roman"/>
          <w:sz w:val="24"/>
          <w:szCs w:val="24"/>
          <w:lang w:val="es-ES_tradnl"/>
        </w:rPr>
        <w:t>. En algunos casos la base se ha roto</w:t>
      </w:r>
      <w:r w:rsidR="005D1C64" w:rsidRPr="0046203B">
        <w:rPr>
          <w:rFonts w:ascii="Times New Roman" w:hAnsi="Times New Roman" w:cs="Times New Roman"/>
          <w:sz w:val="24"/>
          <w:szCs w:val="24"/>
          <w:lang w:val="es-ES_tradnl"/>
        </w:rPr>
        <w:t xml:space="preserve"> dejando de cumplir su función, que es permitir la salida de los gases arriba de un cierto nivel de manera que se eviten malos olores. Considerando que los pozos están a dos o tres metros de las casas se recomienda proteger el tubo de ventilación llevándolo por la pared más cercana hasta encim</w:t>
      </w:r>
      <w:r w:rsidR="00E16ED0" w:rsidRPr="0046203B">
        <w:rPr>
          <w:rFonts w:ascii="Times New Roman" w:hAnsi="Times New Roman" w:cs="Times New Roman"/>
          <w:sz w:val="24"/>
          <w:szCs w:val="24"/>
          <w:lang w:val="es-ES_tradnl"/>
        </w:rPr>
        <w:t xml:space="preserve">a de la cubierta de la vivienda. </w:t>
      </w:r>
      <w:r w:rsidR="005D1C64" w:rsidRPr="0046203B">
        <w:rPr>
          <w:rFonts w:ascii="Times New Roman" w:hAnsi="Times New Roman" w:cs="Times New Roman"/>
          <w:sz w:val="24"/>
          <w:szCs w:val="24"/>
          <w:lang w:val="es-ES_tradnl"/>
        </w:rPr>
        <w:t xml:space="preserve">El equipo considera esencial introducir en el Manual Operativo las especificaciones técnicas para el diseño y mantenimiento de las fosas, ya que se han observado fallas en las mismas (exceso de profundidad en pozos, mal mantenimiento de los mismos, nunca construirlas en zonas de alto nivel freático por riesgo de contaminación). </w:t>
      </w:r>
      <w:r w:rsidR="005D1C64" w:rsidRPr="0046203B">
        <w:rPr>
          <w:rFonts w:ascii="Times New Roman" w:hAnsi="Times New Roman" w:cs="Times New Roman"/>
          <w:sz w:val="24"/>
          <w:szCs w:val="24"/>
          <w:lang w:val="es-ES_tradnl"/>
        </w:rPr>
        <w:tab/>
      </w:r>
    </w:p>
    <w:p w:rsidR="00015416" w:rsidRPr="0046203B" w:rsidRDefault="0000199D" w:rsidP="0046203B">
      <w:pPr>
        <w:spacing w:line="240" w:lineRule="auto"/>
        <w:ind w:left="360"/>
        <w:rPr>
          <w:rFonts w:ascii="Times New Roman" w:hAnsi="Times New Roman" w:cs="Times New Roman"/>
          <w:b/>
          <w:sz w:val="24"/>
          <w:szCs w:val="24"/>
          <w:lang w:val="es-ES_tradnl"/>
        </w:rPr>
      </w:pPr>
      <w:r w:rsidRPr="0046203B">
        <w:rPr>
          <w:rFonts w:ascii="Times New Roman" w:hAnsi="Times New Roman" w:cs="Times New Roman"/>
          <w:b/>
          <w:sz w:val="24"/>
          <w:szCs w:val="24"/>
          <w:lang w:val="es-ES_tradnl"/>
        </w:rPr>
        <w:t>Cocina</w:t>
      </w:r>
      <w:r w:rsidR="0046203B">
        <w:rPr>
          <w:rFonts w:ascii="Times New Roman" w:hAnsi="Times New Roman" w:cs="Times New Roman"/>
          <w:b/>
          <w:sz w:val="24"/>
          <w:szCs w:val="24"/>
          <w:lang w:val="es-ES_tradnl"/>
        </w:rPr>
        <w:t xml:space="preserve">: </w:t>
      </w:r>
      <w:r w:rsidRPr="0046203B">
        <w:rPr>
          <w:rFonts w:ascii="Times New Roman" w:hAnsi="Times New Roman" w:cs="Times New Roman"/>
          <w:sz w:val="24"/>
          <w:szCs w:val="24"/>
          <w:lang w:val="es-ES_tradnl"/>
        </w:rPr>
        <w:t xml:space="preserve">Cocinas </w:t>
      </w:r>
      <w:r w:rsidR="00015416" w:rsidRPr="0046203B">
        <w:rPr>
          <w:rFonts w:ascii="Times New Roman" w:hAnsi="Times New Roman" w:cs="Times New Roman"/>
          <w:sz w:val="24"/>
          <w:szCs w:val="24"/>
          <w:lang w:val="es-ES_tradnl"/>
        </w:rPr>
        <w:t xml:space="preserve">ecológicas: </w:t>
      </w:r>
      <w:r w:rsidR="00917611" w:rsidRPr="0046203B">
        <w:rPr>
          <w:rFonts w:ascii="Times New Roman" w:hAnsi="Times New Roman" w:cs="Times New Roman"/>
          <w:sz w:val="24"/>
          <w:szCs w:val="24"/>
          <w:lang w:val="es-ES_tradnl"/>
        </w:rPr>
        <w:t xml:space="preserve">se trata de una cocina que </w:t>
      </w:r>
      <w:r w:rsidR="009E1BF6" w:rsidRPr="0046203B">
        <w:rPr>
          <w:rFonts w:ascii="Times New Roman" w:hAnsi="Times New Roman" w:cs="Times New Roman"/>
          <w:sz w:val="24"/>
          <w:szCs w:val="24"/>
          <w:lang w:val="es-ES_tradnl"/>
        </w:rPr>
        <w:t xml:space="preserve">reduce en hasta un 60 por ciento la leña que utiliza y en un 70 por ciento la contaminación del aire en el interior de la vivienda. </w:t>
      </w:r>
      <w:r w:rsidR="00917611" w:rsidRPr="0046203B">
        <w:rPr>
          <w:rFonts w:ascii="Times New Roman" w:hAnsi="Times New Roman" w:cs="Times New Roman"/>
          <w:sz w:val="24"/>
          <w:szCs w:val="24"/>
          <w:lang w:val="es-ES_tradnl"/>
        </w:rPr>
        <w:t xml:space="preserve">Los materiales son económicos y sencillos y no necesita de un diseño muy elaborado. </w:t>
      </w:r>
    </w:p>
    <w:p w:rsidR="00917611" w:rsidRDefault="00917611" w:rsidP="00BD0AB4">
      <w:pPr>
        <w:spacing w:line="240" w:lineRule="auto"/>
        <w:ind w:left="360"/>
        <w:rPr>
          <w:rFonts w:ascii="Times New Roman" w:hAnsi="Times New Roman" w:cs="Times New Roman"/>
          <w:sz w:val="24"/>
          <w:szCs w:val="24"/>
          <w:lang w:val="es-ES_tradnl"/>
        </w:rPr>
      </w:pPr>
      <w:r>
        <w:rPr>
          <w:noProof/>
          <w:lang w:eastAsia="en-US"/>
        </w:rPr>
        <w:lastRenderedPageBreak/>
        <w:drawing>
          <wp:inline distT="0" distB="0" distL="0" distR="0" wp14:anchorId="5C2D746A" wp14:editId="56D7FC5E">
            <wp:extent cx="1308100" cy="2171700"/>
            <wp:effectExtent l="0" t="0" r="6350" b="0"/>
            <wp:docPr id="6" name="Picture 6" descr="http://noticias.universia.net.mx/mx/images/migracion/228x137/m/me/mexico-triunfa-estu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ticias.universia.net.mx/mx/images/migracion/228x137/m/me/mexico-triunfa-estufa.jp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08100" cy="2171700"/>
                    </a:xfrm>
                    <a:prstGeom prst="rect">
                      <a:avLst/>
                    </a:prstGeom>
                    <a:noFill/>
                    <a:ln>
                      <a:noFill/>
                    </a:ln>
                  </pic:spPr>
                </pic:pic>
              </a:graphicData>
            </a:graphic>
          </wp:inline>
        </w:drawing>
      </w:r>
    </w:p>
    <w:p w:rsidR="00776427" w:rsidRPr="009E1BF6" w:rsidRDefault="00776427" w:rsidP="00BD0AB4">
      <w:pPr>
        <w:spacing w:line="240" w:lineRule="auto"/>
        <w:rPr>
          <w:rFonts w:ascii="Times New Roman" w:hAnsi="Times New Roman" w:cs="Times New Roman"/>
          <w:sz w:val="24"/>
          <w:szCs w:val="24"/>
          <w:lang w:val="es-ES_tradnl"/>
        </w:rPr>
      </w:pPr>
    </w:p>
    <w:p w:rsidR="00CC5138" w:rsidRPr="004A3AC1" w:rsidRDefault="00CC5138" w:rsidP="00371C02">
      <w:pPr>
        <w:pStyle w:val="Paragraph"/>
        <w:widowControl w:val="0"/>
        <w:numPr>
          <w:ilvl w:val="0"/>
          <w:numId w:val="4"/>
        </w:numPr>
        <w:rPr>
          <w:szCs w:val="24"/>
          <w:lang w:val="es-ES_tradnl"/>
        </w:rPr>
      </w:pPr>
      <w:r w:rsidRPr="004A3AC1">
        <w:rPr>
          <w:szCs w:val="24"/>
          <w:lang w:val="es-ES_tradnl"/>
        </w:rPr>
        <w:t>El buscar la aplicación de tecnologías apropiadas, realizar una buena selección de opciones técnicas y niveles de servicios, es fundamental para lograr reducir los costos de inversión de los proyectos, principalmente en las comunidades pequeñas del sector rural, puesto que es en estas  donde la incidencia del costo por habitante es mayor por la economía de escala como se puede ver en la siguiente tabla:</w:t>
      </w:r>
    </w:p>
    <w:p w:rsidR="00CC5138" w:rsidRPr="004A3AC1" w:rsidRDefault="00CC5138" w:rsidP="00BD0AB4">
      <w:pPr>
        <w:pStyle w:val="Caption"/>
        <w:keepNext/>
        <w:rPr>
          <w:rFonts w:ascii="Times New Roman" w:hAnsi="Times New Roman" w:cs="Times New Roman"/>
          <w:lang w:val="es-ES_tradnl"/>
        </w:rPr>
      </w:pPr>
      <w:r w:rsidRPr="004A3AC1">
        <w:rPr>
          <w:rFonts w:ascii="Times New Roman" w:hAnsi="Times New Roman" w:cs="Times New Roman"/>
          <w:lang w:val="es-ES_tradnl"/>
        </w:rPr>
        <w:t xml:space="preserve">Tabla </w:t>
      </w:r>
      <w:r w:rsidR="003C59FC" w:rsidRPr="004A3AC1">
        <w:rPr>
          <w:rFonts w:ascii="Times New Roman" w:hAnsi="Times New Roman" w:cs="Times New Roman"/>
          <w:lang w:val="es-ES_tradnl"/>
        </w:rPr>
        <w:fldChar w:fldCharType="begin"/>
      </w:r>
      <w:r w:rsidRPr="004A3AC1">
        <w:rPr>
          <w:rFonts w:ascii="Times New Roman" w:hAnsi="Times New Roman" w:cs="Times New Roman"/>
          <w:lang w:val="es-ES_tradnl"/>
        </w:rPr>
        <w:instrText xml:space="preserve"> SEQ Tabla \* ARABIC </w:instrText>
      </w:r>
      <w:r w:rsidR="003C59FC" w:rsidRPr="004A3AC1">
        <w:rPr>
          <w:rFonts w:ascii="Times New Roman" w:hAnsi="Times New Roman" w:cs="Times New Roman"/>
          <w:lang w:val="es-ES_tradnl"/>
        </w:rPr>
        <w:fldChar w:fldCharType="separate"/>
      </w:r>
      <w:r w:rsidR="000D1D4F">
        <w:rPr>
          <w:rFonts w:ascii="Times New Roman" w:hAnsi="Times New Roman" w:cs="Times New Roman"/>
          <w:noProof/>
          <w:lang w:val="es-ES_tradnl"/>
        </w:rPr>
        <w:t>8</w:t>
      </w:r>
      <w:r w:rsidR="003C59FC" w:rsidRPr="004A3AC1">
        <w:rPr>
          <w:rFonts w:ascii="Times New Roman" w:hAnsi="Times New Roman" w:cs="Times New Roman"/>
          <w:lang w:val="es-ES_tradnl"/>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1595"/>
      </w:tblGrid>
      <w:tr w:rsidR="00CC5138" w:rsidRPr="004A3AC1" w:rsidTr="00776427">
        <w:tc>
          <w:tcPr>
            <w:tcW w:w="0" w:type="auto"/>
          </w:tcPr>
          <w:p w:rsidR="00CC5138" w:rsidRPr="004A3AC1" w:rsidRDefault="00CC5138" w:rsidP="00BD0AB4">
            <w:pPr>
              <w:spacing w:line="240" w:lineRule="auto"/>
              <w:jc w:val="center"/>
              <w:rPr>
                <w:rFonts w:ascii="Times New Roman" w:hAnsi="Times New Roman" w:cs="Times New Roman"/>
                <w:b/>
                <w:lang w:val="es-ES_tradnl"/>
              </w:rPr>
            </w:pPr>
            <w:r w:rsidRPr="004A3AC1">
              <w:rPr>
                <w:rFonts w:ascii="Times New Roman" w:hAnsi="Times New Roman" w:cs="Times New Roman"/>
                <w:b/>
                <w:lang w:val="es-ES_tradnl"/>
              </w:rPr>
              <w:t>POBLACION</w:t>
            </w:r>
          </w:p>
        </w:tc>
        <w:tc>
          <w:tcPr>
            <w:tcW w:w="0" w:type="auto"/>
          </w:tcPr>
          <w:p w:rsidR="00CC5138" w:rsidRPr="004A3AC1" w:rsidRDefault="00CC5138" w:rsidP="00BD0AB4">
            <w:pPr>
              <w:spacing w:line="240" w:lineRule="auto"/>
              <w:jc w:val="center"/>
              <w:rPr>
                <w:rFonts w:ascii="Times New Roman" w:hAnsi="Times New Roman" w:cs="Times New Roman"/>
                <w:b/>
                <w:lang w:val="es-ES_tradnl"/>
              </w:rPr>
            </w:pPr>
            <w:r w:rsidRPr="004A3AC1">
              <w:rPr>
                <w:rFonts w:ascii="Times New Roman" w:hAnsi="Times New Roman" w:cs="Times New Roman"/>
                <w:b/>
                <w:lang w:val="es-ES_tradnl"/>
              </w:rPr>
              <w:t>US  $/habitante</w:t>
            </w:r>
          </w:p>
        </w:tc>
      </w:tr>
      <w:tr w:rsidR="00CC5138" w:rsidRPr="004A3AC1" w:rsidTr="00776427">
        <w:tc>
          <w:tcPr>
            <w:tcW w:w="0" w:type="auto"/>
          </w:tcPr>
          <w:p w:rsidR="00CC5138" w:rsidRPr="004A3AC1" w:rsidRDefault="00CC5138" w:rsidP="00BD0AB4">
            <w:pPr>
              <w:pStyle w:val="Heading2"/>
              <w:jc w:val="center"/>
              <w:rPr>
                <w:sz w:val="22"/>
              </w:rPr>
            </w:pPr>
            <w:r w:rsidRPr="004A3AC1">
              <w:rPr>
                <w:sz w:val="22"/>
              </w:rPr>
              <w:t>&lt;200HAB</w:t>
            </w:r>
          </w:p>
          <w:p w:rsidR="00CC5138" w:rsidRPr="004A3AC1" w:rsidRDefault="00CC5138" w:rsidP="00BD0AB4">
            <w:pPr>
              <w:pStyle w:val="Heading2"/>
              <w:jc w:val="center"/>
              <w:rPr>
                <w:sz w:val="22"/>
              </w:rPr>
            </w:pPr>
            <w:r w:rsidRPr="004A3AC1">
              <w:rPr>
                <w:sz w:val="22"/>
              </w:rPr>
              <w:t>200&lt;HAB&lt;500</w:t>
            </w:r>
          </w:p>
          <w:p w:rsidR="00CC5138" w:rsidRPr="004A3AC1" w:rsidRDefault="00CC5138" w:rsidP="00BD0AB4">
            <w:pPr>
              <w:pStyle w:val="Heading2"/>
              <w:jc w:val="center"/>
              <w:rPr>
                <w:sz w:val="22"/>
              </w:rPr>
            </w:pPr>
            <w:r w:rsidRPr="004A3AC1">
              <w:rPr>
                <w:sz w:val="22"/>
              </w:rPr>
              <w:t>500&lt;HAB&lt;1000</w:t>
            </w:r>
          </w:p>
          <w:p w:rsidR="00CC5138" w:rsidRPr="004A3AC1" w:rsidRDefault="00CC5138" w:rsidP="00BD0AB4">
            <w:pPr>
              <w:pStyle w:val="Heading2"/>
              <w:jc w:val="center"/>
              <w:rPr>
                <w:sz w:val="22"/>
              </w:rPr>
            </w:pPr>
            <w:r w:rsidRPr="004A3AC1">
              <w:rPr>
                <w:sz w:val="22"/>
              </w:rPr>
              <w:t>1000&lt;HAB&lt;2000</w:t>
            </w:r>
          </w:p>
          <w:p w:rsidR="00CC5138" w:rsidRPr="004A3AC1" w:rsidRDefault="00CC5138" w:rsidP="00BD0AB4">
            <w:pPr>
              <w:pStyle w:val="Heading2"/>
              <w:jc w:val="center"/>
              <w:rPr>
                <w:sz w:val="22"/>
              </w:rPr>
            </w:pPr>
            <w:r w:rsidRPr="004A3AC1">
              <w:rPr>
                <w:sz w:val="22"/>
              </w:rPr>
              <w:t>2000&lt;HAB&lt;10000</w:t>
            </w:r>
          </w:p>
        </w:tc>
        <w:tc>
          <w:tcPr>
            <w:tcW w:w="0" w:type="auto"/>
          </w:tcPr>
          <w:p w:rsidR="00CC5138" w:rsidRPr="004A3AC1" w:rsidRDefault="00CC5138" w:rsidP="00BD0AB4">
            <w:pPr>
              <w:spacing w:after="0" w:line="240" w:lineRule="auto"/>
              <w:jc w:val="center"/>
              <w:rPr>
                <w:rFonts w:ascii="Times New Roman" w:hAnsi="Times New Roman" w:cs="Times New Roman"/>
                <w:lang w:val="es-ES_tradnl"/>
              </w:rPr>
            </w:pPr>
            <w:r w:rsidRPr="004A3AC1">
              <w:rPr>
                <w:rFonts w:ascii="Times New Roman" w:hAnsi="Times New Roman" w:cs="Times New Roman"/>
                <w:lang w:val="es-ES_tradnl"/>
              </w:rPr>
              <w:t>154</w:t>
            </w:r>
          </w:p>
          <w:p w:rsidR="00CC5138" w:rsidRPr="004A3AC1" w:rsidRDefault="00CC5138" w:rsidP="00BD0AB4">
            <w:pPr>
              <w:spacing w:after="0" w:line="240" w:lineRule="auto"/>
              <w:jc w:val="center"/>
              <w:rPr>
                <w:rFonts w:ascii="Times New Roman" w:hAnsi="Times New Roman" w:cs="Times New Roman"/>
                <w:lang w:val="es-ES_tradnl"/>
              </w:rPr>
            </w:pPr>
            <w:r w:rsidRPr="004A3AC1">
              <w:rPr>
                <w:rFonts w:ascii="Times New Roman" w:hAnsi="Times New Roman" w:cs="Times New Roman"/>
                <w:lang w:val="es-ES_tradnl"/>
              </w:rPr>
              <w:t>87</w:t>
            </w:r>
          </w:p>
          <w:p w:rsidR="00CC5138" w:rsidRPr="004A3AC1" w:rsidRDefault="00CC5138" w:rsidP="00BD0AB4">
            <w:pPr>
              <w:spacing w:after="0" w:line="240" w:lineRule="auto"/>
              <w:jc w:val="center"/>
              <w:rPr>
                <w:rFonts w:ascii="Times New Roman" w:hAnsi="Times New Roman" w:cs="Times New Roman"/>
                <w:lang w:val="es-ES_tradnl"/>
              </w:rPr>
            </w:pPr>
            <w:r w:rsidRPr="004A3AC1">
              <w:rPr>
                <w:rFonts w:ascii="Times New Roman" w:hAnsi="Times New Roman" w:cs="Times New Roman"/>
                <w:lang w:val="es-ES_tradnl"/>
              </w:rPr>
              <w:t>65</w:t>
            </w:r>
          </w:p>
          <w:p w:rsidR="00CC5138" w:rsidRPr="004A3AC1" w:rsidRDefault="00CC5138" w:rsidP="00BD0AB4">
            <w:pPr>
              <w:spacing w:after="0" w:line="240" w:lineRule="auto"/>
              <w:jc w:val="center"/>
              <w:rPr>
                <w:rFonts w:ascii="Times New Roman" w:hAnsi="Times New Roman" w:cs="Times New Roman"/>
                <w:lang w:val="es-ES_tradnl"/>
              </w:rPr>
            </w:pPr>
            <w:r w:rsidRPr="004A3AC1">
              <w:rPr>
                <w:rFonts w:ascii="Times New Roman" w:hAnsi="Times New Roman" w:cs="Times New Roman"/>
                <w:lang w:val="es-ES_tradnl"/>
              </w:rPr>
              <w:t>44</w:t>
            </w:r>
          </w:p>
          <w:p w:rsidR="00CC5138" w:rsidRPr="004A3AC1" w:rsidRDefault="00CC5138" w:rsidP="00BD0AB4">
            <w:pPr>
              <w:spacing w:after="0" w:line="240" w:lineRule="auto"/>
              <w:jc w:val="center"/>
              <w:rPr>
                <w:rFonts w:ascii="Times New Roman" w:hAnsi="Times New Roman" w:cs="Times New Roman"/>
                <w:lang w:val="es-ES_tradnl"/>
              </w:rPr>
            </w:pPr>
            <w:r w:rsidRPr="004A3AC1">
              <w:rPr>
                <w:rFonts w:ascii="Times New Roman" w:hAnsi="Times New Roman" w:cs="Times New Roman"/>
                <w:lang w:val="es-ES_tradnl"/>
              </w:rPr>
              <w:t>36</w:t>
            </w:r>
          </w:p>
        </w:tc>
      </w:tr>
      <w:tr w:rsidR="00CC5138" w:rsidRPr="004A3AC1" w:rsidTr="00776427">
        <w:tc>
          <w:tcPr>
            <w:tcW w:w="0" w:type="auto"/>
          </w:tcPr>
          <w:p w:rsidR="00CC5138" w:rsidRPr="004A3AC1" w:rsidRDefault="00CC5138" w:rsidP="00BD0AB4">
            <w:pPr>
              <w:pStyle w:val="Heading2"/>
              <w:jc w:val="center"/>
              <w:rPr>
                <w:b/>
                <w:sz w:val="22"/>
              </w:rPr>
            </w:pPr>
            <w:r w:rsidRPr="004A3AC1">
              <w:rPr>
                <w:b/>
                <w:sz w:val="22"/>
              </w:rPr>
              <w:t>Costo promedio del servicio</w:t>
            </w:r>
          </w:p>
        </w:tc>
        <w:tc>
          <w:tcPr>
            <w:tcW w:w="0" w:type="auto"/>
          </w:tcPr>
          <w:p w:rsidR="00CC5138" w:rsidRPr="004A3AC1" w:rsidRDefault="00CC5138" w:rsidP="00BD0AB4">
            <w:pPr>
              <w:spacing w:line="240" w:lineRule="auto"/>
              <w:jc w:val="center"/>
              <w:rPr>
                <w:rFonts w:ascii="Times New Roman" w:hAnsi="Times New Roman" w:cs="Times New Roman"/>
                <w:lang w:val="es-ES_tradnl"/>
              </w:rPr>
            </w:pPr>
            <w:r w:rsidRPr="004A3AC1">
              <w:rPr>
                <w:rFonts w:ascii="Times New Roman" w:hAnsi="Times New Roman" w:cs="Times New Roman"/>
                <w:b/>
                <w:lang w:val="es-ES_tradnl"/>
              </w:rPr>
              <w:t>US  $/habitante</w:t>
            </w:r>
          </w:p>
        </w:tc>
      </w:tr>
      <w:tr w:rsidR="00CC5138" w:rsidRPr="004A3AC1" w:rsidTr="00776427">
        <w:tc>
          <w:tcPr>
            <w:tcW w:w="0" w:type="auto"/>
          </w:tcPr>
          <w:p w:rsidR="00CC5138" w:rsidRPr="004A3AC1" w:rsidRDefault="00CC5138" w:rsidP="00BD0AB4">
            <w:pPr>
              <w:pStyle w:val="Heading2"/>
              <w:jc w:val="center"/>
              <w:rPr>
                <w:sz w:val="22"/>
              </w:rPr>
            </w:pPr>
            <w:r w:rsidRPr="004A3AC1">
              <w:rPr>
                <w:sz w:val="22"/>
              </w:rPr>
              <w:t>AGUA</w:t>
            </w:r>
          </w:p>
          <w:p w:rsidR="00CC5138" w:rsidRPr="004A3AC1" w:rsidRDefault="00CC5138" w:rsidP="00BD0AB4">
            <w:pPr>
              <w:pStyle w:val="Heading2"/>
              <w:jc w:val="center"/>
              <w:rPr>
                <w:sz w:val="22"/>
              </w:rPr>
            </w:pPr>
            <w:r w:rsidRPr="004A3AC1">
              <w:rPr>
                <w:sz w:val="22"/>
              </w:rPr>
              <w:t>ALCANTARILLADO</w:t>
            </w:r>
          </w:p>
          <w:p w:rsidR="00CC5138" w:rsidRPr="004A3AC1" w:rsidRDefault="00CC5138" w:rsidP="00BD0AB4">
            <w:pPr>
              <w:pStyle w:val="Heading2"/>
              <w:jc w:val="center"/>
              <w:rPr>
                <w:b/>
                <w:sz w:val="22"/>
              </w:rPr>
            </w:pPr>
            <w:r w:rsidRPr="004A3AC1">
              <w:rPr>
                <w:b/>
                <w:sz w:val="22"/>
              </w:rPr>
              <w:t>LETRINAS</w:t>
            </w:r>
          </w:p>
          <w:p w:rsidR="00CC5138" w:rsidRPr="004A3AC1" w:rsidRDefault="00CC5138" w:rsidP="00BD0AB4">
            <w:pPr>
              <w:pStyle w:val="Heading2"/>
              <w:jc w:val="center"/>
              <w:rPr>
                <w:sz w:val="22"/>
              </w:rPr>
            </w:pPr>
          </w:p>
        </w:tc>
        <w:tc>
          <w:tcPr>
            <w:tcW w:w="0" w:type="auto"/>
          </w:tcPr>
          <w:p w:rsidR="00CC5138" w:rsidRPr="004A3AC1" w:rsidRDefault="00CC5138" w:rsidP="00BD0AB4">
            <w:pPr>
              <w:spacing w:after="0" w:line="240" w:lineRule="auto"/>
              <w:jc w:val="center"/>
              <w:rPr>
                <w:rFonts w:ascii="Times New Roman" w:hAnsi="Times New Roman" w:cs="Times New Roman"/>
                <w:lang w:val="es-ES_tradnl"/>
              </w:rPr>
            </w:pPr>
            <w:r w:rsidRPr="004A3AC1">
              <w:rPr>
                <w:rFonts w:ascii="Times New Roman" w:hAnsi="Times New Roman" w:cs="Times New Roman"/>
                <w:lang w:val="es-ES_tradnl"/>
              </w:rPr>
              <w:t>65</w:t>
            </w:r>
          </w:p>
          <w:p w:rsidR="00CC5138" w:rsidRPr="004A3AC1" w:rsidRDefault="00CC5138" w:rsidP="00BD0AB4">
            <w:pPr>
              <w:spacing w:after="0" w:line="240" w:lineRule="auto"/>
              <w:jc w:val="center"/>
              <w:rPr>
                <w:rFonts w:ascii="Times New Roman" w:hAnsi="Times New Roman" w:cs="Times New Roman"/>
                <w:lang w:val="es-ES_tradnl"/>
              </w:rPr>
            </w:pPr>
            <w:r w:rsidRPr="004A3AC1">
              <w:rPr>
                <w:rFonts w:ascii="Times New Roman" w:hAnsi="Times New Roman" w:cs="Times New Roman"/>
                <w:lang w:val="es-ES_tradnl"/>
              </w:rPr>
              <w:t>70</w:t>
            </w:r>
          </w:p>
          <w:p w:rsidR="00CC5138" w:rsidRPr="004A3AC1" w:rsidRDefault="00CC5138" w:rsidP="00BD0AB4">
            <w:pPr>
              <w:spacing w:after="0" w:line="240" w:lineRule="auto"/>
              <w:jc w:val="center"/>
              <w:rPr>
                <w:rFonts w:ascii="Times New Roman" w:hAnsi="Times New Roman" w:cs="Times New Roman"/>
                <w:b/>
                <w:lang w:val="es-ES_tradnl"/>
              </w:rPr>
            </w:pPr>
            <w:r w:rsidRPr="004A3AC1">
              <w:rPr>
                <w:rFonts w:ascii="Times New Roman" w:hAnsi="Times New Roman" w:cs="Times New Roman"/>
                <w:b/>
                <w:lang w:val="es-ES_tradnl"/>
              </w:rPr>
              <w:t>20</w:t>
            </w:r>
          </w:p>
        </w:tc>
      </w:tr>
    </w:tbl>
    <w:p w:rsidR="00776427" w:rsidRPr="004A3AC1" w:rsidRDefault="00776427" w:rsidP="00BD0AB4">
      <w:pPr>
        <w:pStyle w:val="Heading2"/>
        <w:rPr>
          <w:sz w:val="22"/>
        </w:rPr>
      </w:pPr>
      <w:r w:rsidRPr="004A3AC1">
        <w:rPr>
          <w:sz w:val="22"/>
        </w:rPr>
        <w:t>Fuente: PIRSA( EC-L1081)</w:t>
      </w:r>
    </w:p>
    <w:p w:rsidR="009E1BF6" w:rsidRDefault="009E1BF6" w:rsidP="00BD0AB4">
      <w:pPr>
        <w:spacing w:line="240" w:lineRule="auto"/>
        <w:rPr>
          <w:rFonts w:ascii="Times New Roman" w:hAnsi="Times New Roman" w:cs="Times New Roman"/>
          <w:sz w:val="24"/>
          <w:szCs w:val="24"/>
          <w:lang w:val="es-ES_tradnl"/>
        </w:rPr>
      </w:pPr>
    </w:p>
    <w:p w:rsidR="00BC129A" w:rsidRPr="0046203B" w:rsidRDefault="0046203B" w:rsidP="0046203B">
      <w:pPr>
        <w:spacing w:line="240" w:lineRule="auto"/>
        <w:rPr>
          <w:rFonts w:ascii="Times New Roman" w:hAnsi="Times New Roman" w:cs="Times New Roman"/>
          <w:b/>
          <w:sz w:val="24"/>
          <w:szCs w:val="24"/>
          <w:lang w:val="es-ES_tradnl"/>
        </w:rPr>
      </w:pPr>
      <w:r w:rsidRPr="0046203B">
        <w:rPr>
          <w:rFonts w:ascii="Times New Roman" w:hAnsi="Times New Roman" w:cs="Times New Roman"/>
          <w:b/>
          <w:sz w:val="24"/>
          <w:szCs w:val="24"/>
          <w:lang w:val="es-ES_tradnl"/>
        </w:rPr>
        <w:t>Otras propuestas:</w:t>
      </w:r>
    </w:p>
    <w:p w:rsidR="0046203B" w:rsidRPr="0046203B" w:rsidRDefault="0046203B" w:rsidP="0046203B">
      <w:pPr>
        <w:spacing w:line="240" w:lineRule="auto"/>
        <w:ind w:left="360"/>
        <w:rPr>
          <w:rFonts w:ascii="Times New Roman" w:hAnsi="Times New Roman" w:cs="Times New Roman"/>
          <w:sz w:val="24"/>
          <w:szCs w:val="24"/>
          <w:lang w:val="es-ES_tradnl"/>
        </w:rPr>
      </w:pPr>
      <w:r w:rsidRPr="0046203B">
        <w:rPr>
          <w:rFonts w:ascii="Times New Roman" w:hAnsi="Times New Roman" w:cs="Times New Roman"/>
          <w:b/>
          <w:sz w:val="24"/>
          <w:szCs w:val="24"/>
          <w:lang w:val="es-ES_tradnl"/>
        </w:rPr>
        <w:t>Capacitación:</w:t>
      </w:r>
    </w:p>
    <w:p w:rsidR="0046203B" w:rsidRPr="00BC129A" w:rsidRDefault="0046203B" w:rsidP="0046203B">
      <w:pPr>
        <w:pStyle w:val="ListParagraph"/>
        <w:numPr>
          <w:ilvl w:val="0"/>
          <w:numId w:val="11"/>
        </w:numPr>
        <w:spacing w:line="240" w:lineRule="auto"/>
        <w:rPr>
          <w:rFonts w:ascii="Times New Roman" w:hAnsi="Times New Roman" w:cs="Times New Roman"/>
          <w:sz w:val="24"/>
          <w:szCs w:val="24"/>
          <w:lang w:val="es-ES_tradnl"/>
        </w:rPr>
      </w:pPr>
      <w:r w:rsidRPr="008B3D9F">
        <w:rPr>
          <w:rFonts w:ascii="Times New Roman" w:hAnsi="Times New Roman" w:cs="Times New Roman"/>
          <w:b/>
          <w:sz w:val="24"/>
          <w:szCs w:val="24"/>
          <w:lang w:val="es-ES_tradnl"/>
        </w:rPr>
        <w:t>Capacitar</w:t>
      </w:r>
      <w:r w:rsidRPr="00BC129A">
        <w:rPr>
          <w:rFonts w:ascii="Times New Roman" w:hAnsi="Times New Roman" w:cs="Times New Roman"/>
          <w:sz w:val="24"/>
          <w:szCs w:val="24"/>
          <w:lang w:val="es-ES_tradnl"/>
        </w:rPr>
        <w:t xml:space="preserve"> a los representantes de la comunidad en opciones técnicas y niveles de</w:t>
      </w:r>
      <w:r>
        <w:rPr>
          <w:rFonts w:ascii="Times New Roman" w:hAnsi="Times New Roman" w:cs="Times New Roman"/>
          <w:sz w:val="24"/>
          <w:szCs w:val="24"/>
          <w:lang w:val="es-ES_tradnl"/>
        </w:rPr>
        <w:t xml:space="preserve"> servicio en agua y saneamiento</w:t>
      </w:r>
    </w:p>
    <w:p w:rsidR="0046203B" w:rsidRPr="00BF7A77" w:rsidRDefault="0046203B" w:rsidP="0046203B">
      <w:pPr>
        <w:pStyle w:val="ListParagraph"/>
        <w:numPr>
          <w:ilvl w:val="0"/>
          <w:numId w:val="11"/>
        </w:numPr>
        <w:spacing w:line="240" w:lineRule="auto"/>
        <w:rPr>
          <w:rFonts w:ascii="Times New Roman" w:hAnsi="Times New Roman" w:cs="Times New Roman"/>
          <w:sz w:val="24"/>
          <w:szCs w:val="24"/>
          <w:lang w:val="es-ES_tradnl"/>
        </w:rPr>
      </w:pPr>
      <w:r w:rsidRPr="008B3D9F">
        <w:rPr>
          <w:rFonts w:ascii="Times New Roman" w:hAnsi="Times New Roman" w:cs="Times New Roman"/>
          <w:b/>
          <w:sz w:val="24"/>
          <w:szCs w:val="24"/>
          <w:lang w:val="es-ES_tradnl"/>
        </w:rPr>
        <w:t>Realizar la promoción social y sensibilización</w:t>
      </w:r>
      <w:r w:rsidRPr="00BC129A">
        <w:rPr>
          <w:rFonts w:ascii="Times New Roman" w:hAnsi="Times New Roman" w:cs="Times New Roman"/>
          <w:sz w:val="24"/>
          <w:szCs w:val="24"/>
          <w:lang w:val="es-ES_tradnl"/>
        </w:rPr>
        <w:t xml:space="preserve"> de las ventajas de  selección de soluciones de  bajo costo.</w:t>
      </w:r>
    </w:p>
    <w:p w:rsidR="0046203B" w:rsidRDefault="0046203B" w:rsidP="0046203B">
      <w:pPr>
        <w:pStyle w:val="ListParagraph"/>
        <w:numPr>
          <w:ilvl w:val="0"/>
          <w:numId w:val="12"/>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Coordinar con los constructores las opciones a ofrecer a los beneficiarios. Se propone la elaboración de </w:t>
      </w:r>
      <w:r w:rsidRPr="008B3D9F">
        <w:rPr>
          <w:rFonts w:ascii="Times New Roman" w:hAnsi="Times New Roman" w:cs="Times New Roman"/>
          <w:b/>
          <w:sz w:val="24"/>
          <w:szCs w:val="24"/>
          <w:lang w:val="es-ES_tradnl"/>
        </w:rPr>
        <w:t>prototipos</w:t>
      </w:r>
      <w:r>
        <w:rPr>
          <w:rFonts w:ascii="Times New Roman" w:hAnsi="Times New Roman" w:cs="Times New Roman"/>
          <w:sz w:val="24"/>
          <w:szCs w:val="24"/>
          <w:lang w:val="es-ES_tradnl"/>
        </w:rPr>
        <w:t xml:space="preserve"> de vivienda social por áreas geográficas en función de las características socioeconómicas, ambientales, culturales y comunitarias para facilitar la </w:t>
      </w:r>
      <w:r>
        <w:rPr>
          <w:rFonts w:ascii="Times New Roman" w:hAnsi="Times New Roman" w:cs="Times New Roman"/>
          <w:sz w:val="24"/>
          <w:szCs w:val="24"/>
          <w:lang w:val="es-ES_tradnl"/>
        </w:rPr>
        <w:lastRenderedPageBreak/>
        <w:t>elección de los modelos a las familias y dar posibilidad de elección de los niveles de servicio.</w:t>
      </w:r>
    </w:p>
    <w:p w:rsidR="0046203B" w:rsidRPr="00BC129A" w:rsidRDefault="0046203B" w:rsidP="0046203B">
      <w:pPr>
        <w:pStyle w:val="ListParagraph"/>
        <w:numPr>
          <w:ilvl w:val="0"/>
          <w:numId w:val="12"/>
        </w:numPr>
        <w:rPr>
          <w:rFonts w:ascii="Times New Roman" w:hAnsi="Times New Roman" w:cs="Times New Roman"/>
          <w:sz w:val="24"/>
          <w:szCs w:val="24"/>
          <w:lang w:val="es-ES_tradnl"/>
        </w:rPr>
      </w:pPr>
      <w:r w:rsidRPr="008B3D9F">
        <w:rPr>
          <w:rFonts w:ascii="Times New Roman" w:hAnsi="Times New Roman" w:cs="Times New Roman"/>
          <w:b/>
          <w:sz w:val="24"/>
          <w:szCs w:val="24"/>
          <w:lang w:val="es-ES_tradnl"/>
        </w:rPr>
        <w:t>Realizar eventos de educación sanitaria y ambiental</w:t>
      </w:r>
      <w:r w:rsidRPr="00BC129A">
        <w:rPr>
          <w:rFonts w:ascii="Times New Roman" w:hAnsi="Times New Roman" w:cs="Times New Roman"/>
          <w:sz w:val="24"/>
          <w:szCs w:val="24"/>
          <w:lang w:val="es-ES_tradnl"/>
        </w:rPr>
        <w:t xml:space="preserve"> de acuerdo a las características culturales en los siguientes módulos: i) Importancia de los sistemas de agua potable, alcantarillado sanitario y saneamiento in situ; ii) agua apta para consumo humano y métodos para obtenerla; iii) higiene de la vivienda, personal y de alimentos; iv) lavado de manos con agua y jabón; v) disposición adecuada de excretas y aguas residuales;  vi) manejo adecuado de residuos sólidos;  vii) uso eficiente del agua: protección y cuidado de las fuentes, transporte y almacenamiento; viii) enfermedades de origen hídrico; ix) Nociones de contaminación ambiental:  aire, agua, suelos, desechos (basura) x) Cuidados de los espacios comunes saludables.</w:t>
      </w:r>
    </w:p>
    <w:p w:rsidR="0046203B" w:rsidRPr="000E7823" w:rsidRDefault="0046203B" w:rsidP="008B3D9F">
      <w:pPr>
        <w:pStyle w:val="ListParagraph"/>
        <w:spacing w:line="240" w:lineRule="auto"/>
        <w:rPr>
          <w:rFonts w:ascii="Times New Roman" w:hAnsi="Times New Roman" w:cs="Times New Roman"/>
          <w:sz w:val="24"/>
          <w:szCs w:val="24"/>
          <w:lang w:val="es-ES_tradnl"/>
        </w:rPr>
      </w:pPr>
    </w:p>
    <w:p w:rsidR="00BC129A" w:rsidRPr="00BF7A77" w:rsidRDefault="00776427" w:rsidP="00BF7A77">
      <w:pPr>
        <w:spacing w:line="240" w:lineRule="auto"/>
        <w:rPr>
          <w:rFonts w:ascii="Times New Roman" w:hAnsi="Times New Roman" w:cs="Times New Roman"/>
          <w:b/>
          <w:sz w:val="24"/>
          <w:szCs w:val="24"/>
          <w:lang w:val="es-ES_tradnl"/>
        </w:rPr>
      </w:pPr>
      <w:r w:rsidRPr="00BF7A77">
        <w:rPr>
          <w:rFonts w:ascii="Times New Roman" w:hAnsi="Times New Roman" w:cs="Times New Roman"/>
          <w:b/>
          <w:sz w:val="24"/>
          <w:szCs w:val="24"/>
          <w:lang w:val="es-ES_tradnl"/>
        </w:rPr>
        <w:t>Siguientes pasos</w:t>
      </w:r>
    </w:p>
    <w:p w:rsidR="00776427" w:rsidRDefault="00936D32" w:rsidP="00A30795">
      <w:pPr>
        <w:pStyle w:val="ListParagraph"/>
        <w:numPr>
          <w:ilvl w:val="0"/>
          <w:numId w:val="8"/>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Continuar dialogo</w:t>
      </w:r>
      <w:r w:rsidR="00453AF1" w:rsidRPr="00453AF1">
        <w:rPr>
          <w:rFonts w:ascii="Times New Roman" w:hAnsi="Times New Roman" w:cs="Times New Roman"/>
          <w:sz w:val="24"/>
          <w:szCs w:val="24"/>
          <w:lang w:val="es-ES_tradnl"/>
        </w:rPr>
        <w:t xml:space="preserve"> con los expertos y técnicos del MIDUVI</w:t>
      </w:r>
      <w:r w:rsidR="0007069B">
        <w:rPr>
          <w:rFonts w:ascii="Times New Roman" w:hAnsi="Times New Roman" w:cs="Times New Roman"/>
          <w:sz w:val="24"/>
          <w:szCs w:val="24"/>
          <w:lang w:val="es-ES_tradnl"/>
        </w:rPr>
        <w:t xml:space="preserve"> para determinar necesidades potenciales de servicios básicos y capacidad de acceso en cada región</w:t>
      </w:r>
    </w:p>
    <w:p w:rsidR="00453AF1" w:rsidRDefault="00BF7A77" w:rsidP="00A30795">
      <w:pPr>
        <w:pStyle w:val="ListParagraph"/>
        <w:numPr>
          <w:ilvl w:val="0"/>
          <w:numId w:val="8"/>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MIDUVI prepara prototipos por región incluyendo las opciones mencionadas en el documento</w:t>
      </w:r>
      <w:r w:rsidR="00371C02">
        <w:rPr>
          <w:rFonts w:ascii="Times New Roman" w:hAnsi="Times New Roman" w:cs="Times New Roman"/>
          <w:sz w:val="24"/>
          <w:szCs w:val="24"/>
          <w:lang w:val="es-ES_tradnl"/>
        </w:rPr>
        <w:t xml:space="preserve"> y se realiza un presupuesto detallado por región</w:t>
      </w:r>
    </w:p>
    <w:p w:rsidR="00653C68" w:rsidRDefault="00653C68" w:rsidP="00A30795">
      <w:pPr>
        <w:pStyle w:val="ListParagraph"/>
        <w:numPr>
          <w:ilvl w:val="0"/>
          <w:numId w:val="8"/>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Considerar la capacitación como parte del Plan de Gestión Ambiental y Social del Proyecto.</w:t>
      </w:r>
    </w:p>
    <w:p w:rsidR="00371C02" w:rsidRPr="00371C02" w:rsidRDefault="00371C02" w:rsidP="00371C02">
      <w:pPr>
        <w:spacing w:line="240" w:lineRule="auto"/>
        <w:ind w:left="360"/>
        <w:rPr>
          <w:rFonts w:ascii="Times New Roman" w:hAnsi="Times New Roman" w:cs="Times New Roman"/>
          <w:sz w:val="24"/>
          <w:szCs w:val="24"/>
          <w:lang w:val="es-ES_tradnl"/>
        </w:rPr>
      </w:pPr>
    </w:p>
    <w:p w:rsidR="00EF3177" w:rsidRPr="00BF7A77" w:rsidRDefault="00EF3177" w:rsidP="00BF7A77">
      <w:pPr>
        <w:spacing w:line="240" w:lineRule="auto"/>
        <w:rPr>
          <w:rFonts w:ascii="Times New Roman" w:hAnsi="Times New Roman" w:cs="Times New Roman"/>
          <w:sz w:val="24"/>
          <w:szCs w:val="24"/>
          <w:lang w:val="es-ES_tradnl"/>
        </w:rPr>
      </w:pPr>
    </w:p>
    <w:p w:rsidR="00207686" w:rsidRDefault="00207686" w:rsidP="00BF7A77">
      <w:pPr>
        <w:spacing w:line="240" w:lineRule="auto"/>
        <w:rPr>
          <w:rFonts w:ascii="Times New Roman" w:eastAsia="Times New Roman" w:hAnsi="Times New Roman" w:cs="Times New Roman"/>
          <w:sz w:val="24"/>
          <w:szCs w:val="24"/>
          <w:lang w:val="es-ES_tradnl" w:eastAsia="es-ES"/>
        </w:rPr>
      </w:pPr>
    </w:p>
    <w:p w:rsidR="000D1D4F" w:rsidRDefault="000D1D4F" w:rsidP="00BF7A77">
      <w:pPr>
        <w:spacing w:line="240" w:lineRule="auto"/>
        <w:rPr>
          <w:rFonts w:ascii="Times New Roman" w:eastAsia="Times New Roman" w:hAnsi="Times New Roman" w:cs="Times New Roman"/>
          <w:b/>
          <w:sz w:val="20"/>
          <w:szCs w:val="20"/>
          <w:lang w:val="es-ES_tradnl" w:eastAsia="es-ES"/>
        </w:rPr>
      </w:pPr>
    </w:p>
    <w:p w:rsidR="000D1D4F" w:rsidRDefault="000D1D4F" w:rsidP="00BF7A77">
      <w:pPr>
        <w:spacing w:line="240" w:lineRule="auto"/>
        <w:rPr>
          <w:rFonts w:ascii="Times New Roman" w:eastAsia="Times New Roman" w:hAnsi="Times New Roman" w:cs="Times New Roman"/>
          <w:b/>
          <w:sz w:val="20"/>
          <w:szCs w:val="20"/>
          <w:lang w:val="es-ES_tradnl" w:eastAsia="es-ES"/>
        </w:rPr>
      </w:pPr>
    </w:p>
    <w:p w:rsidR="000D1D4F" w:rsidRDefault="000D1D4F" w:rsidP="00BF7A77">
      <w:pPr>
        <w:spacing w:line="240" w:lineRule="auto"/>
        <w:rPr>
          <w:rFonts w:ascii="Times New Roman" w:eastAsia="Times New Roman" w:hAnsi="Times New Roman" w:cs="Times New Roman"/>
          <w:b/>
          <w:sz w:val="20"/>
          <w:szCs w:val="20"/>
          <w:lang w:val="es-ES_tradnl" w:eastAsia="es-ES"/>
        </w:rPr>
      </w:pPr>
    </w:p>
    <w:p w:rsidR="000D1D4F" w:rsidRDefault="000D1D4F" w:rsidP="00BF7A77">
      <w:pPr>
        <w:spacing w:line="240" w:lineRule="auto"/>
        <w:rPr>
          <w:rFonts w:ascii="Times New Roman" w:eastAsia="Times New Roman" w:hAnsi="Times New Roman" w:cs="Times New Roman"/>
          <w:b/>
          <w:sz w:val="20"/>
          <w:szCs w:val="20"/>
          <w:lang w:val="es-ES_tradnl" w:eastAsia="es-ES"/>
        </w:rPr>
      </w:pPr>
    </w:p>
    <w:p w:rsidR="000D1D4F" w:rsidRDefault="000D1D4F" w:rsidP="00BF7A77">
      <w:pPr>
        <w:spacing w:line="240" w:lineRule="auto"/>
        <w:rPr>
          <w:rFonts w:ascii="Times New Roman" w:eastAsia="Times New Roman" w:hAnsi="Times New Roman" w:cs="Times New Roman"/>
          <w:b/>
          <w:sz w:val="20"/>
          <w:szCs w:val="20"/>
          <w:lang w:val="es-ES_tradnl" w:eastAsia="es-ES"/>
        </w:rPr>
      </w:pPr>
    </w:p>
    <w:p w:rsidR="000D1D4F" w:rsidRDefault="000D1D4F" w:rsidP="00BF7A77">
      <w:pPr>
        <w:spacing w:line="240" w:lineRule="auto"/>
        <w:rPr>
          <w:rFonts w:ascii="Times New Roman" w:eastAsia="Times New Roman" w:hAnsi="Times New Roman" w:cs="Times New Roman"/>
          <w:b/>
          <w:sz w:val="20"/>
          <w:szCs w:val="20"/>
          <w:lang w:val="es-ES_tradnl" w:eastAsia="es-ES"/>
        </w:rPr>
      </w:pPr>
    </w:p>
    <w:p w:rsidR="000D1D4F" w:rsidRDefault="000D1D4F" w:rsidP="00BF7A77">
      <w:pPr>
        <w:spacing w:line="240" w:lineRule="auto"/>
        <w:rPr>
          <w:rFonts w:ascii="Times New Roman" w:eastAsia="Times New Roman" w:hAnsi="Times New Roman" w:cs="Times New Roman"/>
          <w:b/>
          <w:sz w:val="20"/>
          <w:szCs w:val="20"/>
          <w:lang w:val="es-ES_tradnl" w:eastAsia="es-ES"/>
        </w:rPr>
      </w:pPr>
    </w:p>
    <w:p w:rsidR="000D1D4F" w:rsidRDefault="000D1D4F" w:rsidP="00BF7A77">
      <w:pPr>
        <w:spacing w:line="240" w:lineRule="auto"/>
        <w:rPr>
          <w:rFonts w:ascii="Times New Roman" w:eastAsia="Times New Roman" w:hAnsi="Times New Roman" w:cs="Times New Roman"/>
          <w:b/>
          <w:sz w:val="20"/>
          <w:szCs w:val="20"/>
          <w:lang w:val="es-ES_tradnl" w:eastAsia="es-ES"/>
        </w:rPr>
      </w:pPr>
    </w:p>
    <w:p w:rsidR="000D1D4F" w:rsidRDefault="000D1D4F" w:rsidP="00BF7A77">
      <w:pPr>
        <w:spacing w:line="240" w:lineRule="auto"/>
        <w:rPr>
          <w:rFonts w:ascii="Times New Roman" w:eastAsia="Times New Roman" w:hAnsi="Times New Roman" w:cs="Times New Roman"/>
          <w:b/>
          <w:sz w:val="20"/>
          <w:szCs w:val="20"/>
          <w:lang w:val="es-ES_tradnl" w:eastAsia="es-ES"/>
        </w:rPr>
      </w:pPr>
    </w:p>
    <w:p w:rsidR="000D1D4F" w:rsidRDefault="000D1D4F" w:rsidP="00BF7A77">
      <w:pPr>
        <w:spacing w:line="240" w:lineRule="auto"/>
        <w:rPr>
          <w:rFonts w:ascii="Times New Roman" w:eastAsia="Times New Roman" w:hAnsi="Times New Roman" w:cs="Times New Roman"/>
          <w:b/>
          <w:sz w:val="20"/>
          <w:szCs w:val="20"/>
          <w:lang w:val="es-ES_tradnl" w:eastAsia="es-ES"/>
        </w:rPr>
      </w:pPr>
    </w:p>
    <w:p w:rsidR="000D1D4F" w:rsidRDefault="000D1D4F" w:rsidP="00BF7A77">
      <w:pPr>
        <w:spacing w:line="240" w:lineRule="auto"/>
        <w:rPr>
          <w:rFonts w:ascii="Times New Roman" w:eastAsia="Times New Roman" w:hAnsi="Times New Roman" w:cs="Times New Roman"/>
          <w:b/>
          <w:sz w:val="20"/>
          <w:szCs w:val="20"/>
          <w:lang w:val="es-ES_tradnl" w:eastAsia="es-ES"/>
        </w:rPr>
      </w:pPr>
    </w:p>
    <w:p w:rsidR="000D1D4F" w:rsidRDefault="000D1D4F" w:rsidP="00BF7A77">
      <w:pPr>
        <w:spacing w:line="240" w:lineRule="auto"/>
        <w:rPr>
          <w:rFonts w:ascii="Times New Roman" w:eastAsia="Times New Roman" w:hAnsi="Times New Roman" w:cs="Times New Roman"/>
          <w:b/>
          <w:sz w:val="20"/>
          <w:szCs w:val="20"/>
          <w:lang w:val="es-ES_tradnl" w:eastAsia="es-ES"/>
        </w:rPr>
      </w:pPr>
    </w:p>
    <w:p w:rsidR="005A5846" w:rsidRDefault="005A5846" w:rsidP="00BF7A77">
      <w:pPr>
        <w:spacing w:line="240" w:lineRule="auto"/>
        <w:rPr>
          <w:rFonts w:ascii="Times New Roman" w:eastAsia="Times New Roman" w:hAnsi="Times New Roman" w:cs="Times New Roman"/>
          <w:b/>
          <w:sz w:val="20"/>
          <w:szCs w:val="20"/>
          <w:lang w:val="es-ES_tradnl" w:eastAsia="es-ES"/>
        </w:rPr>
      </w:pPr>
      <w:r w:rsidRPr="00AC13CC">
        <w:rPr>
          <w:rFonts w:ascii="Times New Roman" w:eastAsia="Times New Roman" w:hAnsi="Times New Roman" w:cs="Times New Roman"/>
          <w:b/>
          <w:sz w:val="20"/>
          <w:szCs w:val="20"/>
          <w:lang w:val="es-ES_tradnl" w:eastAsia="es-ES"/>
        </w:rPr>
        <w:lastRenderedPageBreak/>
        <w:t>Anexo</w:t>
      </w:r>
      <w:r>
        <w:rPr>
          <w:rFonts w:ascii="Times New Roman" w:eastAsia="Times New Roman" w:hAnsi="Times New Roman" w:cs="Times New Roman"/>
          <w:b/>
          <w:sz w:val="20"/>
          <w:szCs w:val="20"/>
          <w:lang w:val="es-ES_tradnl" w:eastAsia="es-ES"/>
        </w:rPr>
        <w:t xml:space="preserve"> I</w:t>
      </w:r>
      <w:r w:rsidRPr="00AC13CC">
        <w:rPr>
          <w:rFonts w:ascii="Times New Roman" w:eastAsia="Times New Roman" w:hAnsi="Times New Roman" w:cs="Times New Roman"/>
          <w:b/>
          <w:sz w:val="20"/>
          <w:szCs w:val="20"/>
          <w:lang w:val="es-ES_tradnl" w:eastAsia="es-ES"/>
        </w:rPr>
        <w:t>: Evidencia fotográfica de las visitas de campo</w:t>
      </w:r>
      <w:r>
        <w:rPr>
          <w:rFonts w:ascii="Times New Roman" w:eastAsia="Times New Roman" w:hAnsi="Times New Roman" w:cs="Times New Roman"/>
          <w:b/>
          <w:sz w:val="20"/>
          <w:szCs w:val="20"/>
          <w:lang w:val="es-ES_tradnl" w:eastAsia="es-ES"/>
        </w:rPr>
        <w:t xml:space="preserve"> (provincia de Pichincha)</w:t>
      </w:r>
    </w:p>
    <w:p w:rsidR="002744F8" w:rsidRDefault="002744F8" w:rsidP="002744F8">
      <w:pPr>
        <w:spacing w:line="240" w:lineRule="auto"/>
        <w:rPr>
          <w:rFonts w:ascii="Times New Roman" w:eastAsia="Times New Roman" w:hAnsi="Times New Roman" w:cs="Times New Roman"/>
          <w:b/>
          <w:sz w:val="20"/>
          <w:szCs w:val="20"/>
          <w:lang w:val="es-ES_tradnl" w:eastAsia="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386"/>
      </w:tblGrid>
      <w:tr w:rsidR="002744F8" w:rsidRPr="00CD68ED" w:rsidTr="000E22C7">
        <w:tc>
          <w:tcPr>
            <w:tcW w:w="4731" w:type="dxa"/>
          </w:tcPr>
          <w:p w:rsidR="000E22C7" w:rsidRDefault="002744F8" w:rsidP="000E22C7">
            <w:pPr>
              <w:keepNext/>
            </w:pPr>
            <w:r>
              <w:rPr>
                <w:rFonts w:ascii="Times New Roman" w:eastAsia="Times New Roman" w:hAnsi="Times New Roman" w:cs="Times New Roman"/>
                <w:b/>
                <w:noProof/>
                <w:sz w:val="20"/>
                <w:szCs w:val="20"/>
                <w:lang w:eastAsia="en-US"/>
              </w:rPr>
              <w:drawing>
                <wp:inline distT="0" distB="0" distL="0" distR="0" wp14:anchorId="644BA8CA" wp14:editId="45973349">
                  <wp:extent cx="2867025" cy="2150269"/>
                  <wp:effectExtent l="0" t="0" r="0" b="2540"/>
                  <wp:docPr id="7" name="Picture 7" descr="D:\DATA.IDB\Documents\My Pictures\Ecuador\iphone 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IDB\Documents\My Pictures\Ecuador\iphone 88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74509" cy="2155882"/>
                          </a:xfrm>
                          <a:prstGeom prst="rect">
                            <a:avLst/>
                          </a:prstGeom>
                          <a:noFill/>
                          <a:ln>
                            <a:noFill/>
                          </a:ln>
                        </pic:spPr>
                      </pic:pic>
                    </a:graphicData>
                  </a:graphic>
                </wp:inline>
              </w:drawing>
            </w:r>
          </w:p>
          <w:p w:rsidR="002744F8" w:rsidRDefault="000E22C7" w:rsidP="000E22C7">
            <w:pPr>
              <w:pStyle w:val="Caption"/>
              <w:rPr>
                <w:rFonts w:ascii="Times New Roman" w:eastAsia="Times New Roman" w:hAnsi="Times New Roman" w:cs="Times New Roman"/>
                <w:b w:val="0"/>
                <w:sz w:val="20"/>
                <w:szCs w:val="20"/>
                <w:lang w:val="es-ES_tradnl" w:eastAsia="es-ES"/>
              </w:rPr>
            </w:pPr>
            <w:r w:rsidRPr="0072642C">
              <w:rPr>
                <w:lang w:val="es-ES"/>
              </w:rPr>
              <w:t xml:space="preserve">Figura </w:t>
            </w:r>
            <w:r w:rsidR="003C59FC">
              <w:fldChar w:fldCharType="begin"/>
            </w:r>
            <w:r w:rsidR="008F116F" w:rsidRPr="0072642C">
              <w:rPr>
                <w:lang w:val="es-ES"/>
              </w:rPr>
              <w:instrText xml:space="preserve"> SEQ Figura \* ARABIC </w:instrText>
            </w:r>
            <w:r w:rsidR="003C59FC">
              <w:fldChar w:fldCharType="separate"/>
            </w:r>
            <w:r w:rsidR="00B16077">
              <w:rPr>
                <w:noProof/>
                <w:lang w:val="es-ES"/>
              </w:rPr>
              <w:t>2</w:t>
            </w:r>
            <w:r w:rsidR="003C59FC">
              <w:fldChar w:fldCharType="end"/>
            </w:r>
            <w:r w:rsidRPr="0072642C">
              <w:rPr>
                <w:lang w:val="es-ES"/>
              </w:rPr>
              <w:t>: exterior de vivienda rural aislada</w:t>
            </w:r>
          </w:p>
        </w:tc>
        <w:tc>
          <w:tcPr>
            <w:tcW w:w="4386" w:type="dxa"/>
          </w:tcPr>
          <w:p w:rsidR="000E22C7" w:rsidRDefault="002744F8" w:rsidP="000E22C7">
            <w:pPr>
              <w:keepNext/>
            </w:pPr>
            <w:r>
              <w:rPr>
                <w:rFonts w:ascii="Times New Roman" w:eastAsia="Times New Roman" w:hAnsi="Times New Roman" w:cs="Times New Roman"/>
                <w:b/>
                <w:noProof/>
                <w:sz w:val="20"/>
                <w:szCs w:val="20"/>
                <w:lang w:eastAsia="en-US"/>
              </w:rPr>
              <w:drawing>
                <wp:inline distT="0" distB="0" distL="0" distR="0" wp14:anchorId="5497528E" wp14:editId="4C470606">
                  <wp:extent cx="2645371" cy="3522919"/>
                  <wp:effectExtent l="0" t="0" r="3175" b="1905"/>
                  <wp:docPr id="9" name="Picture 9" descr="D:\DATA.IDB\Documents\My Pictures\Ecuador\iphone 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IDB\Documents\My Pictures\Ecuador\iphone 88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647189" cy="3525340"/>
                          </a:xfrm>
                          <a:prstGeom prst="rect">
                            <a:avLst/>
                          </a:prstGeom>
                          <a:noFill/>
                          <a:ln>
                            <a:noFill/>
                          </a:ln>
                        </pic:spPr>
                      </pic:pic>
                    </a:graphicData>
                  </a:graphic>
                </wp:inline>
              </w:drawing>
            </w:r>
          </w:p>
          <w:p w:rsidR="002744F8" w:rsidRPr="000E22C7" w:rsidRDefault="000E22C7" w:rsidP="000E22C7">
            <w:pPr>
              <w:pStyle w:val="Caption"/>
              <w:rPr>
                <w:rFonts w:ascii="Times New Roman" w:eastAsia="Times New Roman" w:hAnsi="Times New Roman" w:cs="Times New Roman"/>
                <w:b w:val="0"/>
                <w:sz w:val="20"/>
                <w:szCs w:val="20"/>
                <w:lang w:val="es-ES_tradnl" w:eastAsia="es-ES"/>
              </w:rPr>
            </w:pPr>
            <w:r w:rsidRPr="000E22C7">
              <w:rPr>
                <w:lang w:val="es-ES_tradnl"/>
              </w:rPr>
              <w:t xml:space="preserve">Figura </w:t>
            </w:r>
            <w:r w:rsidR="003C59FC">
              <w:fldChar w:fldCharType="begin"/>
            </w:r>
            <w:r w:rsidRPr="000E22C7">
              <w:rPr>
                <w:lang w:val="es-ES_tradnl"/>
              </w:rPr>
              <w:instrText xml:space="preserve"> SEQ Figura \* ARABIC </w:instrText>
            </w:r>
            <w:r w:rsidR="003C59FC">
              <w:fldChar w:fldCharType="separate"/>
            </w:r>
            <w:r w:rsidR="00B16077">
              <w:rPr>
                <w:noProof/>
                <w:lang w:val="es-ES_tradnl"/>
              </w:rPr>
              <w:t>3</w:t>
            </w:r>
            <w:r w:rsidR="003C59FC">
              <w:fldChar w:fldCharType="end"/>
            </w:r>
            <w:r w:rsidRPr="000E22C7">
              <w:rPr>
                <w:lang w:val="es-ES_tradnl"/>
              </w:rPr>
              <w:t>: sanitario (</w:t>
            </w:r>
            <w:r>
              <w:rPr>
                <w:lang w:val="es-ES_tradnl"/>
              </w:rPr>
              <w:t>sin</w:t>
            </w:r>
            <w:r w:rsidRPr="000E22C7">
              <w:rPr>
                <w:lang w:val="es-ES_tradnl"/>
              </w:rPr>
              <w:t xml:space="preserve"> conexion de agua)</w:t>
            </w:r>
          </w:p>
        </w:tc>
      </w:tr>
      <w:tr w:rsidR="002744F8" w:rsidRPr="00CD68ED" w:rsidTr="000E22C7">
        <w:tc>
          <w:tcPr>
            <w:tcW w:w="4731" w:type="dxa"/>
          </w:tcPr>
          <w:p w:rsidR="000E22C7" w:rsidRDefault="002744F8" w:rsidP="000E22C7">
            <w:pPr>
              <w:keepNext/>
            </w:pPr>
            <w:r>
              <w:rPr>
                <w:rFonts w:ascii="Times New Roman" w:eastAsia="Times New Roman" w:hAnsi="Times New Roman" w:cs="Times New Roman"/>
                <w:b/>
                <w:noProof/>
                <w:sz w:val="20"/>
                <w:szCs w:val="20"/>
                <w:lang w:eastAsia="en-US"/>
              </w:rPr>
              <w:drawing>
                <wp:inline distT="0" distB="0" distL="0" distR="0" wp14:anchorId="5BBEF85C" wp14:editId="484AB5A4">
                  <wp:extent cx="2643961" cy="3521045"/>
                  <wp:effectExtent l="0" t="0" r="4445" b="3810"/>
                  <wp:docPr id="10" name="Picture 10" descr="D:\DATA.IDB\Documents\My Pictures\Ecuador\iphone 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A.IDB\Documents\My Pictures\Ecuador\iphone 883.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645559" cy="3523174"/>
                          </a:xfrm>
                          <a:prstGeom prst="rect">
                            <a:avLst/>
                          </a:prstGeom>
                          <a:noFill/>
                          <a:ln>
                            <a:noFill/>
                          </a:ln>
                        </pic:spPr>
                      </pic:pic>
                    </a:graphicData>
                  </a:graphic>
                </wp:inline>
              </w:drawing>
            </w:r>
          </w:p>
          <w:p w:rsidR="002744F8" w:rsidRDefault="000E22C7" w:rsidP="000E22C7">
            <w:pPr>
              <w:pStyle w:val="Caption"/>
              <w:rPr>
                <w:rFonts w:ascii="Times New Roman" w:eastAsia="Times New Roman" w:hAnsi="Times New Roman" w:cs="Times New Roman"/>
                <w:b w:val="0"/>
                <w:sz w:val="20"/>
                <w:szCs w:val="20"/>
                <w:lang w:val="es-ES_tradnl" w:eastAsia="es-ES"/>
              </w:rPr>
            </w:pPr>
            <w:r w:rsidRPr="000E22C7">
              <w:rPr>
                <w:lang w:val="es-ES_tradnl"/>
              </w:rPr>
              <w:t xml:space="preserve">Figura </w:t>
            </w:r>
            <w:r w:rsidR="003C59FC">
              <w:fldChar w:fldCharType="begin"/>
            </w:r>
            <w:r w:rsidRPr="000E22C7">
              <w:rPr>
                <w:lang w:val="es-ES_tradnl"/>
              </w:rPr>
              <w:instrText xml:space="preserve"> SEQ Figura \* ARABIC </w:instrText>
            </w:r>
            <w:r w:rsidR="003C59FC">
              <w:fldChar w:fldCharType="separate"/>
            </w:r>
            <w:r w:rsidR="00B16077">
              <w:rPr>
                <w:noProof/>
                <w:lang w:val="es-ES_tradnl"/>
              </w:rPr>
              <w:t>4</w:t>
            </w:r>
            <w:r w:rsidR="003C59FC">
              <w:fldChar w:fldCharType="end"/>
            </w:r>
            <w:r w:rsidRPr="000E22C7">
              <w:rPr>
                <w:lang w:val="es-ES_tradnl"/>
              </w:rPr>
              <w:t>: cocina (sin conexion de agua) y fogones de gas</w:t>
            </w:r>
          </w:p>
        </w:tc>
        <w:tc>
          <w:tcPr>
            <w:tcW w:w="4386" w:type="dxa"/>
          </w:tcPr>
          <w:p w:rsidR="000E22C7" w:rsidRDefault="002744F8" w:rsidP="000E22C7">
            <w:pPr>
              <w:keepNext/>
            </w:pPr>
            <w:r>
              <w:rPr>
                <w:rFonts w:ascii="Times New Roman" w:eastAsia="Times New Roman" w:hAnsi="Times New Roman" w:cs="Times New Roman"/>
                <w:b/>
                <w:noProof/>
                <w:sz w:val="20"/>
                <w:szCs w:val="20"/>
                <w:lang w:eastAsia="en-US"/>
              </w:rPr>
              <w:drawing>
                <wp:inline distT="0" distB="0" distL="0" distR="0" wp14:anchorId="752734B5" wp14:editId="7C1E05AD">
                  <wp:extent cx="2533650" cy="3374141"/>
                  <wp:effectExtent l="0" t="0" r="0" b="0"/>
                  <wp:docPr id="11" name="Picture 11" descr="D:\DATA.IDB\Documents\My Pictures\Ecuador\iphone 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TA.IDB\Documents\My Pictures\Ecuador\iphone 885.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534647" cy="3375469"/>
                          </a:xfrm>
                          <a:prstGeom prst="rect">
                            <a:avLst/>
                          </a:prstGeom>
                          <a:noFill/>
                          <a:ln>
                            <a:noFill/>
                          </a:ln>
                        </pic:spPr>
                      </pic:pic>
                    </a:graphicData>
                  </a:graphic>
                </wp:inline>
              </w:drawing>
            </w:r>
          </w:p>
          <w:p w:rsidR="002744F8" w:rsidRPr="000E22C7" w:rsidRDefault="000E22C7" w:rsidP="000E22C7">
            <w:pPr>
              <w:pStyle w:val="Caption"/>
              <w:rPr>
                <w:rFonts w:ascii="Times New Roman" w:eastAsia="Times New Roman" w:hAnsi="Times New Roman" w:cs="Times New Roman"/>
                <w:b w:val="0"/>
                <w:sz w:val="20"/>
                <w:szCs w:val="20"/>
                <w:lang w:val="es-ES_tradnl" w:eastAsia="es-ES"/>
              </w:rPr>
            </w:pPr>
            <w:r w:rsidRPr="000E22C7">
              <w:rPr>
                <w:lang w:val="es-ES_tradnl"/>
              </w:rPr>
              <w:t xml:space="preserve">Figura </w:t>
            </w:r>
            <w:r w:rsidR="003C59FC">
              <w:fldChar w:fldCharType="begin"/>
            </w:r>
            <w:r w:rsidRPr="000E22C7">
              <w:rPr>
                <w:lang w:val="es-ES_tradnl"/>
              </w:rPr>
              <w:instrText xml:space="preserve"> SEQ Figura \* ARABIC </w:instrText>
            </w:r>
            <w:r w:rsidR="003C59FC">
              <w:fldChar w:fldCharType="separate"/>
            </w:r>
            <w:r w:rsidR="00B16077">
              <w:rPr>
                <w:noProof/>
                <w:lang w:val="es-ES_tradnl"/>
              </w:rPr>
              <w:t>5</w:t>
            </w:r>
            <w:r w:rsidR="003C59FC">
              <w:fldChar w:fldCharType="end"/>
            </w:r>
            <w:r w:rsidRPr="000E22C7">
              <w:rPr>
                <w:lang w:val="es-ES_tradnl"/>
              </w:rPr>
              <w:t>: terminados de la vivienda</w:t>
            </w:r>
          </w:p>
        </w:tc>
      </w:tr>
    </w:tbl>
    <w:p w:rsidR="005A5846" w:rsidRDefault="005A5846" w:rsidP="002744F8">
      <w:pPr>
        <w:spacing w:line="240" w:lineRule="auto"/>
        <w:rPr>
          <w:rFonts w:ascii="Times New Roman" w:eastAsia="Times New Roman" w:hAnsi="Times New Roman" w:cs="Times New Roman"/>
          <w:b/>
          <w:sz w:val="20"/>
          <w:szCs w:val="20"/>
          <w:lang w:val="es-ES_tradnl" w:eastAsia="es-ES"/>
        </w:rPr>
      </w:pPr>
    </w:p>
    <w:p w:rsidR="002744F8" w:rsidRDefault="002744F8" w:rsidP="002744F8">
      <w:pPr>
        <w:spacing w:line="240" w:lineRule="auto"/>
        <w:rPr>
          <w:rFonts w:ascii="Times New Roman" w:eastAsia="Times New Roman" w:hAnsi="Times New Roman" w:cs="Times New Roman"/>
          <w:b/>
          <w:sz w:val="20"/>
          <w:szCs w:val="20"/>
          <w:lang w:val="es-ES_tradnl" w:eastAsia="es-ES"/>
        </w:rPr>
      </w:pPr>
    </w:p>
    <w:p w:rsidR="002744F8" w:rsidRDefault="002744F8" w:rsidP="002744F8">
      <w:pPr>
        <w:spacing w:line="240" w:lineRule="auto"/>
        <w:rPr>
          <w:rFonts w:ascii="Times New Roman" w:eastAsia="Times New Roman" w:hAnsi="Times New Roman" w:cs="Times New Roman"/>
          <w:b/>
          <w:sz w:val="20"/>
          <w:szCs w:val="20"/>
          <w:lang w:val="es-ES_tradnl" w:eastAsia="es-ES"/>
        </w:rPr>
      </w:pPr>
    </w:p>
    <w:p w:rsidR="002744F8" w:rsidRDefault="002744F8" w:rsidP="002744F8">
      <w:pPr>
        <w:spacing w:line="240" w:lineRule="auto"/>
        <w:rPr>
          <w:rFonts w:ascii="Times New Roman" w:eastAsia="Times New Roman" w:hAnsi="Times New Roman" w:cs="Times New Roman"/>
          <w:b/>
          <w:sz w:val="20"/>
          <w:szCs w:val="20"/>
          <w:lang w:val="es-ES_tradnl" w:eastAsia="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690"/>
      </w:tblGrid>
      <w:tr w:rsidR="002744F8" w:rsidTr="000E22C7">
        <w:tc>
          <w:tcPr>
            <w:tcW w:w="4788" w:type="dxa"/>
          </w:tcPr>
          <w:p w:rsidR="000E22C7" w:rsidRDefault="002744F8" w:rsidP="000E22C7">
            <w:pPr>
              <w:keepNext/>
            </w:pPr>
            <w:r>
              <w:rPr>
                <w:rFonts w:ascii="Times New Roman" w:eastAsia="Times New Roman" w:hAnsi="Times New Roman" w:cs="Times New Roman"/>
                <w:b/>
                <w:noProof/>
                <w:sz w:val="20"/>
                <w:szCs w:val="20"/>
                <w:lang w:eastAsia="en-US"/>
              </w:rPr>
              <w:drawing>
                <wp:inline distT="0" distB="0" distL="0" distR="0" wp14:anchorId="26CCBCB4" wp14:editId="17700CCD">
                  <wp:extent cx="3314700" cy="2486025"/>
                  <wp:effectExtent l="0" t="0" r="0" b="9525"/>
                  <wp:docPr id="12" name="Picture 12" descr="D:\DATA.IDB\Documents\My Pictures\Ecuador\iphone 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ATA.IDB\Documents\My Pictures\Ecuador\iphone 887.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314700" cy="2486025"/>
                          </a:xfrm>
                          <a:prstGeom prst="rect">
                            <a:avLst/>
                          </a:prstGeom>
                          <a:noFill/>
                          <a:ln>
                            <a:noFill/>
                          </a:ln>
                        </pic:spPr>
                      </pic:pic>
                    </a:graphicData>
                  </a:graphic>
                </wp:inline>
              </w:drawing>
            </w:r>
          </w:p>
          <w:p w:rsidR="002744F8" w:rsidRDefault="000E22C7" w:rsidP="000E22C7">
            <w:pPr>
              <w:pStyle w:val="Caption"/>
              <w:rPr>
                <w:rFonts w:ascii="Times New Roman" w:eastAsia="Times New Roman" w:hAnsi="Times New Roman" w:cs="Times New Roman"/>
                <w:b w:val="0"/>
                <w:sz w:val="20"/>
                <w:szCs w:val="20"/>
                <w:lang w:val="es-ES_tradnl" w:eastAsia="es-ES"/>
              </w:rPr>
            </w:pPr>
            <w:r>
              <w:t xml:space="preserve">Figura </w:t>
            </w:r>
            <w:r w:rsidR="00CD68ED">
              <w:fldChar w:fldCharType="begin"/>
            </w:r>
            <w:r w:rsidR="00CD68ED">
              <w:instrText xml:space="preserve"> SEQ Figura \* ARABIC </w:instrText>
            </w:r>
            <w:r w:rsidR="00CD68ED">
              <w:fldChar w:fldCharType="separate"/>
            </w:r>
            <w:r w:rsidR="00B16077">
              <w:rPr>
                <w:noProof/>
              </w:rPr>
              <w:t>6</w:t>
            </w:r>
            <w:r w:rsidR="00CD68ED">
              <w:rPr>
                <w:noProof/>
              </w:rPr>
              <w:fldChar w:fldCharType="end"/>
            </w:r>
          </w:p>
        </w:tc>
        <w:tc>
          <w:tcPr>
            <w:tcW w:w="4788" w:type="dxa"/>
          </w:tcPr>
          <w:p w:rsidR="000E22C7" w:rsidRDefault="002744F8" w:rsidP="000E22C7">
            <w:pPr>
              <w:keepNext/>
            </w:pPr>
            <w:r>
              <w:rPr>
                <w:rFonts w:ascii="Times New Roman" w:eastAsia="Times New Roman" w:hAnsi="Times New Roman" w:cs="Times New Roman"/>
                <w:b/>
                <w:noProof/>
                <w:sz w:val="20"/>
                <w:szCs w:val="20"/>
                <w:lang w:eastAsia="en-US"/>
              </w:rPr>
              <w:drawing>
                <wp:inline distT="0" distB="0" distL="0" distR="0" wp14:anchorId="40A7CBEB" wp14:editId="0046E019">
                  <wp:extent cx="3200400" cy="2400300"/>
                  <wp:effectExtent l="0" t="0" r="0" b="0"/>
                  <wp:docPr id="13" name="Picture 13" descr="D:\DATA.IDB\Documents\My Pictures\Ecuador\iphone 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ATA.IDB\Documents\My Pictures\Ecuador\iphone 88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200400" cy="2400300"/>
                          </a:xfrm>
                          <a:prstGeom prst="rect">
                            <a:avLst/>
                          </a:prstGeom>
                          <a:noFill/>
                          <a:ln>
                            <a:noFill/>
                          </a:ln>
                        </pic:spPr>
                      </pic:pic>
                    </a:graphicData>
                  </a:graphic>
                </wp:inline>
              </w:drawing>
            </w:r>
          </w:p>
          <w:p w:rsidR="002744F8" w:rsidRDefault="000E22C7" w:rsidP="000E22C7">
            <w:pPr>
              <w:pStyle w:val="Caption"/>
              <w:rPr>
                <w:rFonts w:ascii="Times New Roman" w:eastAsia="Times New Roman" w:hAnsi="Times New Roman" w:cs="Times New Roman"/>
                <w:b w:val="0"/>
                <w:sz w:val="20"/>
                <w:szCs w:val="20"/>
                <w:lang w:val="es-ES_tradnl" w:eastAsia="es-ES"/>
              </w:rPr>
            </w:pPr>
            <w:r>
              <w:t xml:space="preserve">Figura </w:t>
            </w:r>
            <w:r w:rsidR="00CD68ED">
              <w:fldChar w:fldCharType="begin"/>
            </w:r>
            <w:r w:rsidR="00CD68ED">
              <w:instrText xml:space="preserve"> SEQ Figura \* ARABIC </w:instrText>
            </w:r>
            <w:r w:rsidR="00CD68ED">
              <w:fldChar w:fldCharType="separate"/>
            </w:r>
            <w:r w:rsidR="00B16077">
              <w:rPr>
                <w:noProof/>
              </w:rPr>
              <w:t>7</w:t>
            </w:r>
            <w:r w:rsidR="00CD68ED">
              <w:rPr>
                <w:noProof/>
              </w:rPr>
              <w:fldChar w:fldCharType="end"/>
            </w:r>
          </w:p>
        </w:tc>
      </w:tr>
      <w:tr w:rsidR="002744F8" w:rsidRPr="004F4EA9" w:rsidTr="000E22C7">
        <w:tc>
          <w:tcPr>
            <w:tcW w:w="4788" w:type="dxa"/>
          </w:tcPr>
          <w:p w:rsidR="000E22C7" w:rsidRDefault="002744F8" w:rsidP="000E22C7">
            <w:pPr>
              <w:keepNext/>
            </w:pPr>
            <w:r>
              <w:rPr>
                <w:rFonts w:ascii="Times New Roman" w:eastAsia="Times New Roman" w:hAnsi="Times New Roman" w:cs="Times New Roman"/>
                <w:b/>
                <w:noProof/>
                <w:sz w:val="20"/>
                <w:szCs w:val="20"/>
                <w:lang w:eastAsia="en-US"/>
              </w:rPr>
              <w:drawing>
                <wp:inline distT="0" distB="0" distL="0" distR="0" wp14:anchorId="3A0FDDDF" wp14:editId="0DBF9619">
                  <wp:extent cx="3340100" cy="2505075"/>
                  <wp:effectExtent l="0" t="0" r="0" b="9525"/>
                  <wp:docPr id="15" name="Picture 15" descr="D:\DATA.IDB\Documents\My Pictures\Ecuador\iphone 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ATA.IDB\Documents\My Pictures\Ecuador\iphone 897.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340100" cy="2505075"/>
                          </a:xfrm>
                          <a:prstGeom prst="rect">
                            <a:avLst/>
                          </a:prstGeom>
                          <a:noFill/>
                          <a:ln>
                            <a:noFill/>
                          </a:ln>
                        </pic:spPr>
                      </pic:pic>
                    </a:graphicData>
                  </a:graphic>
                </wp:inline>
              </w:drawing>
            </w:r>
          </w:p>
          <w:p w:rsidR="002744F8" w:rsidRDefault="000E22C7" w:rsidP="000E22C7">
            <w:pPr>
              <w:pStyle w:val="Caption"/>
              <w:rPr>
                <w:rFonts w:ascii="Times New Roman" w:eastAsia="Times New Roman" w:hAnsi="Times New Roman" w:cs="Times New Roman"/>
                <w:b w:val="0"/>
                <w:sz w:val="20"/>
                <w:szCs w:val="20"/>
                <w:lang w:val="es-ES_tradnl" w:eastAsia="es-ES"/>
              </w:rPr>
            </w:pPr>
            <w:r>
              <w:t xml:space="preserve">Figura </w:t>
            </w:r>
            <w:r w:rsidR="00CD68ED">
              <w:fldChar w:fldCharType="begin"/>
            </w:r>
            <w:r w:rsidR="00CD68ED">
              <w:instrText xml:space="preserve"> SEQ Figura \* ARABIC </w:instrText>
            </w:r>
            <w:r w:rsidR="00CD68ED">
              <w:fldChar w:fldCharType="separate"/>
            </w:r>
            <w:r w:rsidR="00B16077">
              <w:rPr>
                <w:noProof/>
              </w:rPr>
              <w:t>8</w:t>
            </w:r>
            <w:r w:rsidR="00CD68ED">
              <w:rPr>
                <w:noProof/>
              </w:rPr>
              <w:fldChar w:fldCharType="end"/>
            </w:r>
            <w:r>
              <w:t>: Pozo septico</w:t>
            </w:r>
          </w:p>
        </w:tc>
        <w:tc>
          <w:tcPr>
            <w:tcW w:w="4788" w:type="dxa"/>
          </w:tcPr>
          <w:p w:rsidR="000E22C7" w:rsidRDefault="002744F8" w:rsidP="000E22C7">
            <w:pPr>
              <w:keepNext/>
            </w:pPr>
            <w:r>
              <w:rPr>
                <w:rFonts w:ascii="Times New Roman" w:eastAsia="Times New Roman" w:hAnsi="Times New Roman" w:cs="Times New Roman"/>
                <w:b/>
                <w:noProof/>
                <w:sz w:val="20"/>
                <w:szCs w:val="20"/>
                <w:lang w:eastAsia="en-US"/>
              </w:rPr>
              <w:drawing>
                <wp:inline distT="0" distB="0" distL="0" distR="0" wp14:anchorId="09EDF608" wp14:editId="0904462F">
                  <wp:extent cx="3044825" cy="2283619"/>
                  <wp:effectExtent l="0" t="0" r="3175" b="2540"/>
                  <wp:docPr id="14" name="Picture 14" descr="D:\DATA.IDB\Documents\My Pictures\Ecuador\iphone 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ATA.IDB\Documents\My Pictures\Ecuador\iphone 890.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050146" cy="2287609"/>
                          </a:xfrm>
                          <a:prstGeom prst="rect">
                            <a:avLst/>
                          </a:prstGeom>
                          <a:noFill/>
                          <a:ln>
                            <a:noFill/>
                          </a:ln>
                        </pic:spPr>
                      </pic:pic>
                    </a:graphicData>
                  </a:graphic>
                </wp:inline>
              </w:drawing>
            </w:r>
          </w:p>
          <w:p w:rsidR="002744F8" w:rsidRPr="000E22C7" w:rsidRDefault="000E22C7" w:rsidP="000E22C7">
            <w:pPr>
              <w:pStyle w:val="Caption"/>
              <w:rPr>
                <w:rFonts w:ascii="Times New Roman" w:eastAsia="Times New Roman" w:hAnsi="Times New Roman" w:cs="Times New Roman"/>
                <w:b w:val="0"/>
                <w:sz w:val="20"/>
                <w:szCs w:val="20"/>
                <w:lang w:val="pt-BR" w:eastAsia="es-ES"/>
              </w:rPr>
            </w:pPr>
            <w:r w:rsidRPr="000E22C7">
              <w:rPr>
                <w:lang w:val="pt-BR"/>
              </w:rPr>
              <w:t>Figura</w:t>
            </w:r>
            <w:r>
              <w:rPr>
                <w:lang w:val="pt-BR"/>
              </w:rPr>
              <w:t xml:space="preserve">1, </w:t>
            </w:r>
            <w:r w:rsidRPr="000E22C7">
              <w:rPr>
                <w:lang w:val="pt-BR"/>
              </w:rPr>
              <w:t xml:space="preserve"> </w:t>
            </w:r>
            <w:r>
              <w:rPr>
                <w:lang w:val="pt-BR"/>
              </w:rPr>
              <w:t xml:space="preserve">2 y </w:t>
            </w:r>
            <w:r w:rsidR="003C59FC">
              <w:fldChar w:fldCharType="begin"/>
            </w:r>
            <w:r w:rsidRPr="000E22C7">
              <w:rPr>
                <w:lang w:val="pt-BR"/>
              </w:rPr>
              <w:instrText xml:space="preserve"> SEQ Figura \* ARABIC </w:instrText>
            </w:r>
            <w:r w:rsidR="003C59FC">
              <w:fldChar w:fldCharType="separate"/>
            </w:r>
            <w:r w:rsidR="00B16077">
              <w:rPr>
                <w:noProof/>
                <w:lang w:val="pt-BR"/>
              </w:rPr>
              <w:t>9</w:t>
            </w:r>
            <w:r w:rsidR="003C59FC">
              <w:fldChar w:fldCharType="end"/>
            </w:r>
            <w:r w:rsidRPr="000E22C7">
              <w:rPr>
                <w:lang w:val="pt-BR"/>
              </w:rPr>
              <w:t>: exterior de casa rural aislada</w:t>
            </w:r>
          </w:p>
        </w:tc>
      </w:tr>
    </w:tbl>
    <w:p w:rsidR="002744F8" w:rsidRPr="000E22C7" w:rsidRDefault="002744F8" w:rsidP="002744F8">
      <w:pPr>
        <w:spacing w:line="240" w:lineRule="auto"/>
        <w:rPr>
          <w:rFonts w:ascii="Times New Roman" w:eastAsia="Times New Roman" w:hAnsi="Times New Roman" w:cs="Times New Roman"/>
          <w:b/>
          <w:sz w:val="20"/>
          <w:szCs w:val="20"/>
          <w:lang w:val="pt-BR" w:eastAsia="es-ES"/>
        </w:rPr>
      </w:pPr>
    </w:p>
    <w:p w:rsidR="00DD2E4F" w:rsidRPr="000E22C7" w:rsidRDefault="00DD2E4F" w:rsidP="00BF7A77">
      <w:pPr>
        <w:tabs>
          <w:tab w:val="left" w:pos="993"/>
          <w:tab w:val="left" w:pos="13860"/>
        </w:tabs>
        <w:spacing w:line="240" w:lineRule="auto"/>
        <w:rPr>
          <w:rFonts w:ascii="Times New Roman" w:hAnsi="Times New Roman" w:cs="Times New Roman"/>
          <w:b/>
          <w:bCs/>
          <w:sz w:val="24"/>
          <w:szCs w:val="24"/>
          <w:lang w:val="pt-BR"/>
        </w:rPr>
        <w:sectPr w:rsidR="00DD2E4F" w:rsidRPr="000E22C7" w:rsidSect="001A53A2">
          <w:headerReference w:type="default" r:id="rId22"/>
          <w:pgSz w:w="12240" w:h="15840"/>
          <w:pgMar w:top="1440" w:right="1440" w:bottom="1440" w:left="1440" w:header="720" w:footer="720" w:gutter="0"/>
          <w:cols w:space="720"/>
          <w:docGrid w:linePitch="360"/>
        </w:sectPr>
      </w:pPr>
    </w:p>
    <w:p w:rsidR="004A3AC1" w:rsidRPr="004A3AC1" w:rsidRDefault="00411E94" w:rsidP="00BD0AB4">
      <w:pPr>
        <w:pStyle w:val="Chapter"/>
        <w:ind w:left="0"/>
        <w:jc w:val="left"/>
        <w:rPr>
          <w:rFonts w:cs="Times New Roman"/>
          <w:noProof w:val="0"/>
          <w:lang w:val="es-ES_tradnl"/>
        </w:rPr>
      </w:pPr>
      <w:r>
        <w:rPr>
          <w:rFonts w:cs="Times New Roman"/>
          <w:noProof w:val="0"/>
          <w:lang w:val="es-ES_tradnl"/>
        </w:rPr>
        <w:lastRenderedPageBreak/>
        <w:t>A</w:t>
      </w:r>
      <w:r w:rsidR="004A3AC1" w:rsidRPr="004A3AC1">
        <w:rPr>
          <w:rFonts w:cs="Times New Roman"/>
          <w:noProof w:val="0"/>
          <w:lang w:val="es-ES_tradnl"/>
        </w:rPr>
        <w:t>nexo</w:t>
      </w:r>
      <w:r w:rsidR="004A3AC1">
        <w:rPr>
          <w:rFonts w:cs="Times New Roman"/>
          <w:noProof w:val="0"/>
          <w:lang w:val="es-ES_tradnl"/>
        </w:rPr>
        <w:t xml:space="preserve"> I</w:t>
      </w:r>
      <w:r w:rsidR="00A919D5">
        <w:rPr>
          <w:rFonts w:cs="Times New Roman"/>
          <w:noProof w:val="0"/>
          <w:lang w:val="es-ES_tradnl"/>
        </w:rPr>
        <w:t>I</w:t>
      </w:r>
      <w:r>
        <w:rPr>
          <w:rFonts w:cs="Times New Roman"/>
          <w:noProof w:val="0"/>
          <w:lang w:val="es-ES_tradnl"/>
        </w:rPr>
        <w:t xml:space="preserve">: </w:t>
      </w:r>
      <w:r w:rsidR="00453AF1">
        <w:rPr>
          <w:rFonts w:cs="Times New Roman"/>
          <w:noProof w:val="0"/>
          <w:lang w:val="es-ES_tradnl"/>
        </w:rPr>
        <w:t>estimaciones de costos</w:t>
      </w:r>
    </w:p>
    <w:p w:rsidR="00453AF1" w:rsidRPr="004A3AC1" w:rsidRDefault="00453AF1" w:rsidP="00A919D5">
      <w:pPr>
        <w:spacing w:line="240" w:lineRule="auto"/>
        <w:rPr>
          <w:rFonts w:ascii="Times New Roman" w:hAnsi="Times New Roman" w:cs="Times New Roman"/>
          <w:lang w:val="es-ES_tradnl"/>
        </w:rPr>
      </w:pPr>
    </w:p>
    <w:p w:rsidR="00453AF1" w:rsidRPr="004A3AC1" w:rsidRDefault="00453AF1" w:rsidP="00BD0AB4">
      <w:pPr>
        <w:pStyle w:val="Caption"/>
        <w:keepNext/>
        <w:rPr>
          <w:rFonts w:ascii="Times New Roman" w:hAnsi="Times New Roman" w:cs="Times New Roman"/>
          <w:lang w:val="es-ES_tradnl"/>
        </w:rPr>
      </w:pPr>
      <w:r w:rsidRPr="004A3AC1">
        <w:rPr>
          <w:rFonts w:ascii="Times New Roman" w:hAnsi="Times New Roman" w:cs="Times New Roman"/>
          <w:lang w:val="es-ES_tradnl"/>
        </w:rPr>
        <w:t xml:space="preserve">Tabla </w:t>
      </w:r>
      <w:r w:rsidR="003C59FC" w:rsidRPr="004A3AC1">
        <w:rPr>
          <w:rFonts w:ascii="Times New Roman" w:hAnsi="Times New Roman" w:cs="Times New Roman"/>
          <w:lang w:val="es-ES_tradnl"/>
        </w:rPr>
        <w:fldChar w:fldCharType="begin"/>
      </w:r>
      <w:r w:rsidRPr="004A3AC1">
        <w:rPr>
          <w:rFonts w:ascii="Times New Roman" w:hAnsi="Times New Roman" w:cs="Times New Roman"/>
          <w:lang w:val="es-ES_tradnl"/>
        </w:rPr>
        <w:instrText xml:space="preserve"> SEQ Tabla \* ARABIC </w:instrText>
      </w:r>
      <w:r w:rsidR="003C59FC" w:rsidRPr="004A3AC1">
        <w:rPr>
          <w:rFonts w:ascii="Times New Roman" w:hAnsi="Times New Roman" w:cs="Times New Roman"/>
          <w:lang w:val="es-ES_tradnl"/>
        </w:rPr>
        <w:fldChar w:fldCharType="separate"/>
      </w:r>
      <w:r w:rsidR="000D1D4F">
        <w:rPr>
          <w:rFonts w:ascii="Times New Roman" w:hAnsi="Times New Roman" w:cs="Times New Roman"/>
          <w:noProof/>
          <w:lang w:val="es-ES_tradnl"/>
        </w:rPr>
        <w:t>9</w:t>
      </w:r>
      <w:r w:rsidR="003C59FC" w:rsidRPr="004A3AC1">
        <w:rPr>
          <w:rFonts w:ascii="Times New Roman" w:hAnsi="Times New Roman" w:cs="Times New Roman"/>
          <w:lang w:val="es-ES_tradnl"/>
        </w:rPr>
        <w:fldChar w:fldCharType="end"/>
      </w:r>
      <w:r w:rsidRPr="004A3AC1">
        <w:rPr>
          <w:rFonts w:ascii="Times New Roman" w:hAnsi="Times New Roman" w:cs="Times New Roman"/>
          <w:lang w:val="es-ES_tradnl"/>
        </w:rPr>
        <w:t>: costos de materiales de construcción de elementos de recolección de agua de lluvia</w:t>
      </w:r>
    </w:p>
    <w:p w:rsidR="00453AF1" w:rsidRPr="004A3AC1" w:rsidRDefault="00453AF1" w:rsidP="00BD0AB4">
      <w:pPr>
        <w:pStyle w:val="ListParagraph"/>
        <w:spacing w:line="240" w:lineRule="auto"/>
        <w:rPr>
          <w:rFonts w:ascii="Times New Roman" w:hAnsi="Times New Roman" w:cs="Times New Roman"/>
          <w:sz w:val="24"/>
          <w:szCs w:val="24"/>
          <w:lang w:val="es-ES_tradnl"/>
        </w:rPr>
      </w:pPr>
      <w:r w:rsidRPr="004A3AC1">
        <w:rPr>
          <w:rFonts w:ascii="Times New Roman" w:hAnsi="Times New Roman" w:cs="Times New Roman"/>
          <w:noProof/>
          <w:sz w:val="24"/>
          <w:szCs w:val="24"/>
          <w:lang w:eastAsia="en-US"/>
        </w:rPr>
        <w:drawing>
          <wp:inline distT="0" distB="0" distL="0" distR="0" wp14:anchorId="0405322C" wp14:editId="56628532">
            <wp:extent cx="5943600" cy="61265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943600" cy="6126501"/>
                    </a:xfrm>
                    <a:prstGeom prst="rect">
                      <a:avLst/>
                    </a:prstGeom>
                    <a:noFill/>
                    <a:ln w="9525">
                      <a:noFill/>
                      <a:miter lim="800000"/>
                      <a:headEnd/>
                      <a:tailEnd/>
                    </a:ln>
                  </pic:spPr>
                </pic:pic>
              </a:graphicData>
            </a:graphic>
          </wp:inline>
        </w:drawing>
      </w:r>
    </w:p>
    <w:p w:rsidR="00453AF1" w:rsidRDefault="00453AF1" w:rsidP="00BD0AB4">
      <w:pPr>
        <w:spacing w:line="240" w:lineRule="auto"/>
        <w:rPr>
          <w:rFonts w:ascii="Times New Roman" w:eastAsia="Times New Roman" w:hAnsi="Times New Roman" w:cs="Times New Roman"/>
          <w:sz w:val="20"/>
          <w:szCs w:val="20"/>
          <w:lang w:val="es-ES_tradnl" w:eastAsia="es-ES"/>
        </w:rPr>
      </w:pPr>
    </w:p>
    <w:p w:rsidR="000D1D4F" w:rsidRDefault="000D1D4F" w:rsidP="00BD0AB4">
      <w:pPr>
        <w:spacing w:line="240" w:lineRule="auto"/>
        <w:rPr>
          <w:rFonts w:ascii="Times New Roman" w:eastAsia="Times New Roman" w:hAnsi="Times New Roman" w:cs="Times New Roman"/>
          <w:sz w:val="20"/>
          <w:szCs w:val="20"/>
          <w:lang w:val="es-ES_tradnl" w:eastAsia="es-ES"/>
        </w:rPr>
      </w:pPr>
    </w:p>
    <w:p w:rsidR="000D1D4F" w:rsidRDefault="000D1D4F" w:rsidP="00BD0AB4">
      <w:pPr>
        <w:spacing w:line="240" w:lineRule="auto"/>
        <w:rPr>
          <w:rFonts w:ascii="Times New Roman" w:eastAsia="Times New Roman" w:hAnsi="Times New Roman" w:cs="Times New Roman"/>
          <w:sz w:val="20"/>
          <w:szCs w:val="20"/>
          <w:lang w:val="es-ES_tradnl" w:eastAsia="es-ES"/>
        </w:rPr>
      </w:pPr>
    </w:p>
    <w:p w:rsidR="000D1D4F" w:rsidRPr="004A3AC1" w:rsidRDefault="000D1D4F" w:rsidP="00BD0AB4">
      <w:pPr>
        <w:spacing w:line="240" w:lineRule="auto"/>
        <w:rPr>
          <w:rFonts w:ascii="Times New Roman" w:eastAsia="Times New Roman" w:hAnsi="Times New Roman" w:cs="Times New Roman"/>
          <w:sz w:val="20"/>
          <w:szCs w:val="20"/>
          <w:lang w:val="es-ES_tradnl" w:eastAsia="es-ES"/>
        </w:rPr>
      </w:pPr>
    </w:p>
    <w:tbl>
      <w:tblPr>
        <w:tblW w:w="7500" w:type="dxa"/>
        <w:tblInd w:w="55" w:type="dxa"/>
        <w:tblCellMar>
          <w:left w:w="70" w:type="dxa"/>
          <w:right w:w="70" w:type="dxa"/>
        </w:tblCellMar>
        <w:tblLook w:val="04A0" w:firstRow="1" w:lastRow="0" w:firstColumn="1" w:lastColumn="0" w:noHBand="0" w:noVBand="1"/>
      </w:tblPr>
      <w:tblGrid>
        <w:gridCol w:w="4350"/>
        <w:gridCol w:w="1731"/>
        <w:gridCol w:w="1419"/>
      </w:tblGrid>
      <w:tr w:rsidR="00453AF1" w:rsidRPr="004F4EA9" w:rsidTr="00DC221F">
        <w:trPr>
          <w:trHeight w:val="240"/>
        </w:trPr>
        <w:tc>
          <w:tcPr>
            <w:tcW w:w="7500" w:type="dxa"/>
            <w:gridSpan w:val="3"/>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20"/>
                <w:szCs w:val="20"/>
                <w:lang w:val="es-ES_tradnl" w:eastAsia="es-ES"/>
              </w:rPr>
            </w:pPr>
            <w:r w:rsidRPr="004A3AC1">
              <w:rPr>
                <w:rFonts w:ascii="Times New Roman" w:eastAsia="Times New Roman" w:hAnsi="Times New Roman" w:cs="Times New Roman"/>
                <w:sz w:val="20"/>
                <w:szCs w:val="20"/>
                <w:lang w:val="es-ES_tradnl" w:eastAsia="es-ES"/>
              </w:rPr>
              <w:lastRenderedPageBreak/>
              <w:t>COSTOS REFERENCIALES DE SISTEMAS CONVENCIONALES</w:t>
            </w:r>
          </w:p>
        </w:tc>
      </w:tr>
      <w:tr w:rsidR="00453AF1" w:rsidRPr="004A3AC1" w:rsidTr="00DC221F">
        <w:trPr>
          <w:trHeight w:val="240"/>
        </w:trPr>
        <w:tc>
          <w:tcPr>
            <w:tcW w:w="4350"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20"/>
                <w:szCs w:val="20"/>
                <w:lang w:val="es-ES_tradnl" w:eastAsia="es-ES"/>
              </w:rPr>
            </w:pPr>
            <w:r w:rsidRPr="004A3AC1">
              <w:rPr>
                <w:rFonts w:ascii="Times New Roman" w:eastAsia="Times New Roman" w:hAnsi="Times New Roman" w:cs="Times New Roman"/>
                <w:sz w:val="20"/>
                <w:szCs w:val="20"/>
                <w:lang w:val="es-ES_tradnl" w:eastAsia="es-ES"/>
              </w:rPr>
              <w:t>EN ECUADOR</w:t>
            </w:r>
          </w:p>
        </w:tc>
        <w:tc>
          <w:tcPr>
            <w:tcW w:w="1731"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20"/>
                <w:szCs w:val="20"/>
                <w:lang w:val="es-ES_tradnl" w:eastAsia="es-ES"/>
              </w:rPr>
            </w:pPr>
          </w:p>
        </w:tc>
        <w:tc>
          <w:tcPr>
            <w:tcW w:w="1419"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20"/>
                <w:szCs w:val="20"/>
                <w:lang w:val="es-ES_tradnl" w:eastAsia="es-ES"/>
              </w:rPr>
            </w:pPr>
          </w:p>
        </w:tc>
      </w:tr>
      <w:tr w:rsidR="00453AF1" w:rsidRPr="004A3AC1" w:rsidTr="00DC221F">
        <w:trPr>
          <w:trHeight w:val="240"/>
        </w:trPr>
        <w:tc>
          <w:tcPr>
            <w:tcW w:w="4350"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20"/>
                <w:szCs w:val="20"/>
                <w:lang w:val="es-ES_tradnl" w:eastAsia="es-ES"/>
              </w:rPr>
            </w:pPr>
          </w:p>
        </w:tc>
        <w:tc>
          <w:tcPr>
            <w:tcW w:w="1731"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20"/>
                <w:szCs w:val="20"/>
                <w:lang w:val="es-ES_tradnl" w:eastAsia="es-ES"/>
              </w:rPr>
            </w:pPr>
          </w:p>
        </w:tc>
        <w:tc>
          <w:tcPr>
            <w:tcW w:w="1419"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20"/>
                <w:szCs w:val="20"/>
                <w:lang w:val="es-ES_tradnl" w:eastAsia="es-ES"/>
              </w:rPr>
            </w:pPr>
          </w:p>
        </w:tc>
      </w:tr>
      <w:tr w:rsidR="00453AF1" w:rsidRPr="004A3AC1" w:rsidTr="00DC221F">
        <w:trPr>
          <w:trHeight w:val="240"/>
        </w:trPr>
        <w:tc>
          <w:tcPr>
            <w:tcW w:w="4350"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20"/>
                <w:szCs w:val="20"/>
                <w:lang w:val="es-ES_tradnl" w:eastAsia="es-ES"/>
              </w:rPr>
            </w:pPr>
          </w:p>
        </w:tc>
        <w:tc>
          <w:tcPr>
            <w:tcW w:w="1731"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20"/>
                <w:szCs w:val="20"/>
                <w:lang w:val="es-ES_tradnl" w:eastAsia="es-ES"/>
              </w:rPr>
            </w:pPr>
          </w:p>
        </w:tc>
        <w:tc>
          <w:tcPr>
            <w:tcW w:w="1419"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20"/>
                <w:szCs w:val="20"/>
                <w:lang w:val="es-ES_tradnl" w:eastAsia="es-ES"/>
              </w:rPr>
            </w:pPr>
          </w:p>
        </w:tc>
      </w:tr>
      <w:tr w:rsidR="00453AF1" w:rsidRPr="004A3AC1" w:rsidTr="00DC221F">
        <w:trPr>
          <w:trHeight w:val="240"/>
        </w:trPr>
        <w:tc>
          <w:tcPr>
            <w:tcW w:w="4350" w:type="dxa"/>
            <w:tcBorders>
              <w:top w:val="single" w:sz="4" w:space="0" w:color="auto"/>
              <w:left w:val="single" w:sz="4" w:space="0" w:color="auto"/>
              <w:bottom w:val="nil"/>
              <w:right w:val="single" w:sz="4" w:space="0" w:color="auto"/>
            </w:tcBorders>
            <w:shd w:val="clear" w:color="auto" w:fill="auto"/>
            <w:noWrap/>
            <w:vAlign w:val="bottom"/>
            <w:hideMark/>
          </w:tcPr>
          <w:p w:rsidR="00453AF1" w:rsidRPr="004A3AC1" w:rsidRDefault="00453AF1" w:rsidP="00BD0AB4">
            <w:pPr>
              <w:spacing w:after="0" w:line="240" w:lineRule="auto"/>
              <w:jc w:val="center"/>
              <w:rPr>
                <w:rFonts w:ascii="Times New Roman" w:eastAsia="Times New Roman" w:hAnsi="Times New Roman" w:cs="Times New Roman"/>
                <w:b/>
                <w:bCs/>
                <w:sz w:val="20"/>
                <w:szCs w:val="20"/>
                <w:lang w:val="es-ES_tradnl" w:eastAsia="es-ES"/>
              </w:rPr>
            </w:pPr>
            <w:r w:rsidRPr="004A3AC1">
              <w:rPr>
                <w:rFonts w:ascii="Times New Roman" w:eastAsia="Times New Roman" w:hAnsi="Times New Roman" w:cs="Times New Roman"/>
                <w:b/>
                <w:bCs/>
                <w:sz w:val="20"/>
                <w:szCs w:val="20"/>
                <w:lang w:val="es-ES_tradnl" w:eastAsia="es-ES"/>
              </w:rPr>
              <w:t>COMPONENTE</w:t>
            </w:r>
          </w:p>
        </w:tc>
        <w:tc>
          <w:tcPr>
            <w:tcW w:w="31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53AF1" w:rsidRPr="004A3AC1" w:rsidRDefault="00453AF1" w:rsidP="00BD0AB4">
            <w:pPr>
              <w:spacing w:after="0" w:line="240" w:lineRule="auto"/>
              <w:jc w:val="center"/>
              <w:rPr>
                <w:rFonts w:ascii="Times New Roman" w:eastAsia="Times New Roman" w:hAnsi="Times New Roman" w:cs="Times New Roman"/>
                <w:b/>
                <w:bCs/>
                <w:sz w:val="20"/>
                <w:szCs w:val="20"/>
                <w:lang w:val="es-ES_tradnl" w:eastAsia="es-ES"/>
              </w:rPr>
            </w:pPr>
            <w:r w:rsidRPr="004A3AC1">
              <w:rPr>
                <w:rFonts w:ascii="Times New Roman" w:eastAsia="Times New Roman" w:hAnsi="Times New Roman" w:cs="Times New Roman"/>
                <w:b/>
                <w:bCs/>
                <w:sz w:val="20"/>
                <w:szCs w:val="20"/>
                <w:lang w:val="es-ES_tradnl" w:eastAsia="es-ES"/>
              </w:rPr>
              <w:t xml:space="preserve">COSTO </w:t>
            </w:r>
          </w:p>
        </w:tc>
      </w:tr>
      <w:tr w:rsidR="00453AF1" w:rsidRPr="004A3AC1" w:rsidTr="00DC221F">
        <w:trPr>
          <w:trHeight w:val="240"/>
        </w:trPr>
        <w:tc>
          <w:tcPr>
            <w:tcW w:w="4350" w:type="dxa"/>
            <w:tcBorders>
              <w:top w:val="nil"/>
              <w:left w:val="single" w:sz="4" w:space="0" w:color="auto"/>
              <w:bottom w:val="single" w:sz="4" w:space="0" w:color="auto"/>
              <w:right w:val="single" w:sz="4" w:space="0" w:color="auto"/>
            </w:tcBorders>
            <w:shd w:val="clear" w:color="auto" w:fill="auto"/>
            <w:noWrap/>
            <w:vAlign w:val="bottom"/>
            <w:hideMark/>
          </w:tcPr>
          <w:p w:rsidR="00453AF1" w:rsidRPr="004A3AC1" w:rsidRDefault="00453AF1" w:rsidP="00BD0AB4">
            <w:pPr>
              <w:spacing w:after="0" w:line="240" w:lineRule="auto"/>
              <w:jc w:val="center"/>
              <w:rPr>
                <w:rFonts w:ascii="Times New Roman" w:eastAsia="Times New Roman" w:hAnsi="Times New Roman" w:cs="Times New Roman"/>
                <w:b/>
                <w:bCs/>
                <w:sz w:val="20"/>
                <w:szCs w:val="20"/>
                <w:lang w:val="es-ES_tradnl" w:eastAsia="es-ES"/>
              </w:rPr>
            </w:pPr>
            <w:r w:rsidRPr="004A3AC1">
              <w:rPr>
                <w:rFonts w:ascii="Times New Roman" w:eastAsia="Times New Roman" w:hAnsi="Times New Roman" w:cs="Times New Roman"/>
                <w:b/>
                <w:bCs/>
                <w:sz w:val="20"/>
                <w:szCs w:val="20"/>
                <w:lang w:val="es-ES_tradnl" w:eastAsia="es-ES"/>
              </w:rPr>
              <w:t> </w:t>
            </w:r>
          </w:p>
        </w:tc>
        <w:tc>
          <w:tcPr>
            <w:tcW w:w="1731" w:type="dxa"/>
            <w:tcBorders>
              <w:top w:val="nil"/>
              <w:left w:val="nil"/>
              <w:bottom w:val="single" w:sz="4" w:space="0" w:color="auto"/>
              <w:right w:val="single" w:sz="4" w:space="0" w:color="auto"/>
            </w:tcBorders>
            <w:shd w:val="clear" w:color="auto" w:fill="auto"/>
            <w:noWrap/>
            <w:vAlign w:val="bottom"/>
            <w:hideMark/>
          </w:tcPr>
          <w:p w:rsidR="00453AF1" w:rsidRPr="004A3AC1" w:rsidRDefault="00453AF1" w:rsidP="00BD0AB4">
            <w:pPr>
              <w:spacing w:after="0" w:line="240" w:lineRule="auto"/>
              <w:jc w:val="center"/>
              <w:rPr>
                <w:rFonts w:ascii="Times New Roman" w:eastAsia="Times New Roman" w:hAnsi="Times New Roman" w:cs="Times New Roman"/>
                <w:b/>
                <w:bCs/>
                <w:sz w:val="20"/>
                <w:szCs w:val="20"/>
                <w:lang w:val="es-ES_tradnl" w:eastAsia="es-ES"/>
              </w:rPr>
            </w:pPr>
            <w:r w:rsidRPr="004A3AC1">
              <w:rPr>
                <w:rFonts w:ascii="Times New Roman" w:eastAsia="Times New Roman" w:hAnsi="Times New Roman" w:cs="Times New Roman"/>
                <w:b/>
                <w:bCs/>
                <w:sz w:val="20"/>
                <w:szCs w:val="20"/>
                <w:lang w:val="es-ES_tradnl" w:eastAsia="es-ES"/>
              </w:rPr>
              <w:t>US $/habitante</w:t>
            </w:r>
          </w:p>
        </w:tc>
        <w:tc>
          <w:tcPr>
            <w:tcW w:w="1419" w:type="dxa"/>
            <w:tcBorders>
              <w:top w:val="nil"/>
              <w:left w:val="nil"/>
              <w:bottom w:val="single" w:sz="4" w:space="0" w:color="auto"/>
              <w:right w:val="single" w:sz="4" w:space="0" w:color="auto"/>
            </w:tcBorders>
            <w:shd w:val="clear" w:color="auto" w:fill="auto"/>
            <w:noWrap/>
            <w:vAlign w:val="bottom"/>
            <w:hideMark/>
          </w:tcPr>
          <w:p w:rsidR="00453AF1" w:rsidRPr="004A3AC1" w:rsidRDefault="00453AF1" w:rsidP="00BD0AB4">
            <w:pPr>
              <w:spacing w:after="0" w:line="240" w:lineRule="auto"/>
              <w:jc w:val="center"/>
              <w:rPr>
                <w:rFonts w:ascii="Times New Roman" w:eastAsia="Times New Roman" w:hAnsi="Times New Roman" w:cs="Times New Roman"/>
                <w:b/>
                <w:bCs/>
                <w:sz w:val="20"/>
                <w:szCs w:val="20"/>
                <w:lang w:val="es-ES_tradnl" w:eastAsia="es-ES"/>
              </w:rPr>
            </w:pPr>
            <w:r w:rsidRPr="004A3AC1">
              <w:rPr>
                <w:rFonts w:ascii="Times New Roman" w:eastAsia="Times New Roman" w:hAnsi="Times New Roman" w:cs="Times New Roman"/>
                <w:b/>
                <w:bCs/>
                <w:sz w:val="20"/>
                <w:szCs w:val="20"/>
                <w:lang w:val="es-ES_tradnl" w:eastAsia="es-ES"/>
              </w:rPr>
              <w:t>US $/familia</w:t>
            </w:r>
          </w:p>
        </w:tc>
      </w:tr>
      <w:tr w:rsidR="00453AF1" w:rsidRPr="004F4EA9" w:rsidTr="00DC221F">
        <w:trPr>
          <w:trHeight w:val="240"/>
        </w:trPr>
        <w:tc>
          <w:tcPr>
            <w:tcW w:w="4350" w:type="dxa"/>
            <w:tcBorders>
              <w:top w:val="nil"/>
              <w:left w:val="single" w:sz="4" w:space="0" w:color="auto"/>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b/>
                <w:bCs/>
                <w:sz w:val="16"/>
                <w:szCs w:val="16"/>
                <w:lang w:val="es-ES_tradnl" w:eastAsia="es-ES"/>
              </w:rPr>
            </w:pPr>
            <w:r w:rsidRPr="004A3AC1">
              <w:rPr>
                <w:rFonts w:ascii="Times New Roman" w:eastAsia="Times New Roman" w:hAnsi="Times New Roman" w:cs="Times New Roman"/>
                <w:b/>
                <w:bCs/>
                <w:sz w:val="16"/>
                <w:szCs w:val="16"/>
                <w:lang w:val="es-ES_tradnl" w:eastAsia="es-ES"/>
              </w:rPr>
              <w:t>SISTEMAS DE ABASTECIMIENTO DE AGUA</w:t>
            </w:r>
          </w:p>
        </w:tc>
        <w:tc>
          <w:tcPr>
            <w:tcW w:w="1731"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 </w:t>
            </w:r>
          </w:p>
        </w:tc>
        <w:tc>
          <w:tcPr>
            <w:tcW w:w="1419"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 </w:t>
            </w:r>
          </w:p>
        </w:tc>
      </w:tr>
      <w:tr w:rsidR="00453AF1" w:rsidRPr="004A3AC1" w:rsidTr="00DC221F">
        <w:trPr>
          <w:trHeight w:val="240"/>
        </w:trPr>
        <w:tc>
          <w:tcPr>
            <w:tcW w:w="4350" w:type="dxa"/>
            <w:tcBorders>
              <w:top w:val="nil"/>
              <w:left w:val="single" w:sz="4" w:space="0" w:color="auto"/>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Captaciones</w:t>
            </w:r>
          </w:p>
        </w:tc>
        <w:tc>
          <w:tcPr>
            <w:tcW w:w="1731"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4</w:t>
            </w:r>
          </w:p>
        </w:tc>
        <w:tc>
          <w:tcPr>
            <w:tcW w:w="1419"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22</w:t>
            </w:r>
          </w:p>
        </w:tc>
      </w:tr>
      <w:tr w:rsidR="00453AF1" w:rsidRPr="004A3AC1" w:rsidTr="00DC221F">
        <w:trPr>
          <w:trHeight w:val="240"/>
        </w:trPr>
        <w:tc>
          <w:tcPr>
            <w:tcW w:w="4350" w:type="dxa"/>
            <w:tcBorders>
              <w:top w:val="nil"/>
              <w:left w:val="single" w:sz="4" w:space="0" w:color="auto"/>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Conducciones / o / impulsiones</w:t>
            </w:r>
          </w:p>
        </w:tc>
        <w:tc>
          <w:tcPr>
            <w:tcW w:w="1731"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11</w:t>
            </w:r>
          </w:p>
        </w:tc>
        <w:tc>
          <w:tcPr>
            <w:tcW w:w="1419"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60.5</w:t>
            </w:r>
          </w:p>
        </w:tc>
      </w:tr>
      <w:tr w:rsidR="00453AF1" w:rsidRPr="004A3AC1" w:rsidTr="00DC221F">
        <w:trPr>
          <w:trHeight w:val="240"/>
        </w:trPr>
        <w:tc>
          <w:tcPr>
            <w:tcW w:w="4350" w:type="dxa"/>
            <w:tcBorders>
              <w:top w:val="nil"/>
              <w:left w:val="single" w:sz="4" w:space="0" w:color="auto"/>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Bombeo</w:t>
            </w:r>
          </w:p>
        </w:tc>
        <w:tc>
          <w:tcPr>
            <w:tcW w:w="1731"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23</w:t>
            </w:r>
          </w:p>
        </w:tc>
        <w:tc>
          <w:tcPr>
            <w:tcW w:w="1419"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126.5</w:t>
            </w:r>
          </w:p>
        </w:tc>
      </w:tr>
      <w:tr w:rsidR="00453AF1" w:rsidRPr="004A3AC1" w:rsidTr="00DC221F">
        <w:trPr>
          <w:trHeight w:val="240"/>
        </w:trPr>
        <w:tc>
          <w:tcPr>
            <w:tcW w:w="4350" w:type="dxa"/>
            <w:tcBorders>
              <w:top w:val="nil"/>
              <w:left w:val="single" w:sz="4" w:space="0" w:color="auto"/>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Tratamiento</w:t>
            </w:r>
          </w:p>
        </w:tc>
        <w:tc>
          <w:tcPr>
            <w:tcW w:w="1731"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34</w:t>
            </w:r>
          </w:p>
        </w:tc>
        <w:tc>
          <w:tcPr>
            <w:tcW w:w="1419"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187</w:t>
            </w:r>
          </w:p>
        </w:tc>
      </w:tr>
      <w:tr w:rsidR="00453AF1" w:rsidRPr="004A3AC1" w:rsidTr="00DC221F">
        <w:trPr>
          <w:trHeight w:val="240"/>
        </w:trPr>
        <w:tc>
          <w:tcPr>
            <w:tcW w:w="4350" w:type="dxa"/>
            <w:tcBorders>
              <w:top w:val="nil"/>
              <w:left w:val="single" w:sz="4" w:space="0" w:color="auto"/>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Reserva</w:t>
            </w:r>
          </w:p>
        </w:tc>
        <w:tc>
          <w:tcPr>
            <w:tcW w:w="1731"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8</w:t>
            </w:r>
          </w:p>
        </w:tc>
        <w:tc>
          <w:tcPr>
            <w:tcW w:w="1419"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44</w:t>
            </w:r>
          </w:p>
        </w:tc>
      </w:tr>
      <w:tr w:rsidR="00453AF1" w:rsidRPr="004A3AC1" w:rsidTr="00DC221F">
        <w:trPr>
          <w:trHeight w:val="240"/>
        </w:trPr>
        <w:tc>
          <w:tcPr>
            <w:tcW w:w="4350" w:type="dxa"/>
            <w:tcBorders>
              <w:top w:val="nil"/>
              <w:left w:val="single" w:sz="4" w:space="0" w:color="auto"/>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Red de distribución</w:t>
            </w:r>
          </w:p>
        </w:tc>
        <w:tc>
          <w:tcPr>
            <w:tcW w:w="1731"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19</w:t>
            </w:r>
          </w:p>
        </w:tc>
        <w:tc>
          <w:tcPr>
            <w:tcW w:w="1419"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104.5</w:t>
            </w:r>
          </w:p>
        </w:tc>
      </w:tr>
      <w:tr w:rsidR="00453AF1" w:rsidRPr="004A3AC1" w:rsidTr="00DC221F">
        <w:trPr>
          <w:trHeight w:val="240"/>
        </w:trPr>
        <w:tc>
          <w:tcPr>
            <w:tcW w:w="4350" w:type="dxa"/>
            <w:tcBorders>
              <w:top w:val="nil"/>
              <w:left w:val="single" w:sz="4" w:space="0" w:color="auto"/>
              <w:bottom w:val="single" w:sz="4" w:space="0" w:color="auto"/>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Conexiones domiciliarias</w:t>
            </w:r>
          </w:p>
        </w:tc>
        <w:tc>
          <w:tcPr>
            <w:tcW w:w="1731" w:type="dxa"/>
            <w:tcBorders>
              <w:top w:val="nil"/>
              <w:left w:val="nil"/>
              <w:bottom w:val="single" w:sz="4" w:space="0" w:color="auto"/>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9</w:t>
            </w:r>
          </w:p>
        </w:tc>
        <w:tc>
          <w:tcPr>
            <w:tcW w:w="1419" w:type="dxa"/>
            <w:tcBorders>
              <w:top w:val="nil"/>
              <w:left w:val="nil"/>
              <w:bottom w:val="single" w:sz="4" w:space="0" w:color="auto"/>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49.5</w:t>
            </w:r>
          </w:p>
        </w:tc>
      </w:tr>
      <w:tr w:rsidR="00453AF1" w:rsidRPr="004A3AC1" w:rsidTr="00DC221F">
        <w:trPr>
          <w:trHeight w:val="240"/>
        </w:trPr>
        <w:tc>
          <w:tcPr>
            <w:tcW w:w="4350" w:type="dxa"/>
            <w:tcBorders>
              <w:top w:val="nil"/>
              <w:left w:val="single" w:sz="4" w:space="0" w:color="auto"/>
              <w:bottom w:val="single" w:sz="4" w:space="0" w:color="auto"/>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 </w:t>
            </w:r>
          </w:p>
        </w:tc>
        <w:tc>
          <w:tcPr>
            <w:tcW w:w="1731" w:type="dxa"/>
            <w:tcBorders>
              <w:top w:val="nil"/>
              <w:left w:val="nil"/>
              <w:bottom w:val="single" w:sz="4" w:space="0" w:color="auto"/>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 </w:t>
            </w:r>
          </w:p>
        </w:tc>
        <w:tc>
          <w:tcPr>
            <w:tcW w:w="1419" w:type="dxa"/>
            <w:tcBorders>
              <w:top w:val="nil"/>
              <w:left w:val="nil"/>
              <w:bottom w:val="single" w:sz="4" w:space="0" w:color="auto"/>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 </w:t>
            </w:r>
          </w:p>
        </w:tc>
      </w:tr>
      <w:tr w:rsidR="00453AF1" w:rsidRPr="004A3AC1" w:rsidTr="00DC221F">
        <w:trPr>
          <w:trHeight w:val="240"/>
        </w:trPr>
        <w:tc>
          <w:tcPr>
            <w:tcW w:w="4350" w:type="dxa"/>
            <w:tcBorders>
              <w:top w:val="nil"/>
              <w:left w:val="single" w:sz="4" w:space="0" w:color="auto"/>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b/>
                <w:bCs/>
                <w:sz w:val="16"/>
                <w:szCs w:val="16"/>
                <w:lang w:val="es-ES_tradnl" w:eastAsia="es-ES"/>
              </w:rPr>
            </w:pPr>
            <w:r w:rsidRPr="004A3AC1">
              <w:rPr>
                <w:rFonts w:ascii="Times New Roman" w:eastAsia="Times New Roman" w:hAnsi="Times New Roman" w:cs="Times New Roman"/>
                <w:b/>
                <w:bCs/>
                <w:sz w:val="16"/>
                <w:szCs w:val="16"/>
                <w:lang w:val="es-ES_tradnl" w:eastAsia="es-ES"/>
              </w:rPr>
              <w:t>SISTEMAS DE ALCANTARILLADO SANITARIO</w:t>
            </w:r>
          </w:p>
        </w:tc>
        <w:tc>
          <w:tcPr>
            <w:tcW w:w="1731"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 </w:t>
            </w:r>
          </w:p>
        </w:tc>
        <w:tc>
          <w:tcPr>
            <w:tcW w:w="1419"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 </w:t>
            </w:r>
          </w:p>
        </w:tc>
      </w:tr>
      <w:tr w:rsidR="00453AF1" w:rsidRPr="004A3AC1" w:rsidTr="00DC221F">
        <w:trPr>
          <w:trHeight w:val="240"/>
        </w:trPr>
        <w:tc>
          <w:tcPr>
            <w:tcW w:w="4350" w:type="dxa"/>
            <w:tcBorders>
              <w:top w:val="nil"/>
              <w:left w:val="single" w:sz="4" w:space="0" w:color="auto"/>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Red</w:t>
            </w:r>
          </w:p>
        </w:tc>
        <w:tc>
          <w:tcPr>
            <w:tcW w:w="1731"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32</w:t>
            </w:r>
          </w:p>
        </w:tc>
        <w:tc>
          <w:tcPr>
            <w:tcW w:w="1419"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176</w:t>
            </w:r>
          </w:p>
        </w:tc>
      </w:tr>
      <w:tr w:rsidR="00453AF1" w:rsidRPr="004A3AC1" w:rsidTr="00DC221F">
        <w:trPr>
          <w:trHeight w:val="240"/>
        </w:trPr>
        <w:tc>
          <w:tcPr>
            <w:tcW w:w="4350" w:type="dxa"/>
            <w:tcBorders>
              <w:top w:val="nil"/>
              <w:left w:val="single" w:sz="4" w:space="0" w:color="auto"/>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Bombeo</w:t>
            </w:r>
          </w:p>
        </w:tc>
        <w:tc>
          <w:tcPr>
            <w:tcW w:w="1731"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13</w:t>
            </w:r>
          </w:p>
        </w:tc>
        <w:tc>
          <w:tcPr>
            <w:tcW w:w="1419"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71.5</w:t>
            </w:r>
          </w:p>
        </w:tc>
      </w:tr>
      <w:tr w:rsidR="00453AF1" w:rsidRPr="004A3AC1" w:rsidTr="00DC221F">
        <w:trPr>
          <w:trHeight w:val="240"/>
        </w:trPr>
        <w:tc>
          <w:tcPr>
            <w:tcW w:w="4350" w:type="dxa"/>
            <w:tcBorders>
              <w:top w:val="nil"/>
              <w:left w:val="single" w:sz="4" w:space="0" w:color="auto"/>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Tratamiento</w:t>
            </w:r>
          </w:p>
        </w:tc>
        <w:tc>
          <w:tcPr>
            <w:tcW w:w="1731"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16</w:t>
            </w:r>
          </w:p>
        </w:tc>
        <w:tc>
          <w:tcPr>
            <w:tcW w:w="1419"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88</w:t>
            </w:r>
          </w:p>
        </w:tc>
      </w:tr>
      <w:tr w:rsidR="00453AF1" w:rsidRPr="004A3AC1" w:rsidTr="00DC221F">
        <w:trPr>
          <w:trHeight w:val="240"/>
        </w:trPr>
        <w:tc>
          <w:tcPr>
            <w:tcW w:w="4350" w:type="dxa"/>
            <w:tcBorders>
              <w:top w:val="nil"/>
              <w:left w:val="single" w:sz="4" w:space="0" w:color="auto"/>
              <w:bottom w:val="nil"/>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Emisario</w:t>
            </w:r>
          </w:p>
        </w:tc>
        <w:tc>
          <w:tcPr>
            <w:tcW w:w="1731"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5</w:t>
            </w:r>
          </w:p>
        </w:tc>
        <w:tc>
          <w:tcPr>
            <w:tcW w:w="1419" w:type="dxa"/>
            <w:tcBorders>
              <w:top w:val="nil"/>
              <w:left w:val="nil"/>
              <w:bottom w:val="nil"/>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27.5</w:t>
            </w:r>
          </w:p>
        </w:tc>
      </w:tr>
      <w:tr w:rsidR="00453AF1" w:rsidRPr="004A3AC1" w:rsidTr="00DC221F">
        <w:trPr>
          <w:trHeight w:val="240"/>
        </w:trPr>
        <w:tc>
          <w:tcPr>
            <w:tcW w:w="4350" w:type="dxa"/>
            <w:tcBorders>
              <w:top w:val="nil"/>
              <w:left w:val="single" w:sz="4" w:space="0" w:color="auto"/>
              <w:bottom w:val="single" w:sz="4" w:space="0" w:color="auto"/>
              <w:right w:val="single" w:sz="4" w:space="0" w:color="auto"/>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Conexiones domiciliarias</w:t>
            </w:r>
          </w:p>
        </w:tc>
        <w:tc>
          <w:tcPr>
            <w:tcW w:w="1731" w:type="dxa"/>
            <w:tcBorders>
              <w:top w:val="nil"/>
              <w:left w:val="nil"/>
              <w:bottom w:val="single" w:sz="4" w:space="0" w:color="auto"/>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6</w:t>
            </w:r>
          </w:p>
        </w:tc>
        <w:tc>
          <w:tcPr>
            <w:tcW w:w="1419" w:type="dxa"/>
            <w:tcBorders>
              <w:top w:val="nil"/>
              <w:left w:val="nil"/>
              <w:bottom w:val="single" w:sz="4" w:space="0" w:color="auto"/>
              <w:right w:val="single" w:sz="4" w:space="0" w:color="auto"/>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33</w:t>
            </w:r>
          </w:p>
        </w:tc>
      </w:tr>
      <w:tr w:rsidR="00453AF1" w:rsidRPr="004A3AC1" w:rsidTr="00DC221F">
        <w:trPr>
          <w:trHeight w:val="240"/>
        </w:trPr>
        <w:tc>
          <w:tcPr>
            <w:tcW w:w="4350"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p>
        </w:tc>
        <w:tc>
          <w:tcPr>
            <w:tcW w:w="1731"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p>
        </w:tc>
        <w:tc>
          <w:tcPr>
            <w:tcW w:w="1419"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p>
        </w:tc>
      </w:tr>
      <w:tr w:rsidR="00453AF1" w:rsidRPr="004A3AC1" w:rsidTr="00DC221F">
        <w:trPr>
          <w:trHeight w:val="240"/>
        </w:trPr>
        <w:tc>
          <w:tcPr>
            <w:tcW w:w="4350"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Fuente:</w:t>
            </w:r>
          </w:p>
        </w:tc>
        <w:tc>
          <w:tcPr>
            <w:tcW w:w="1731"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p>
        </w:tc>
        <w:tc>
          <w:tcPr>
            <w:tcW w:w="1419"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p>
        </w:tc>
      </w:tr>
      <w:tr w:rsidR="00453AF1" w:rsidRPr="00CD68ED" w:rsidTr="00DC221F">
        <w:trPr>
          <w:trHeight w:val="240"/>
        </w:trPr>
        <w:tc>
          <w:tcPr>
            <w:tcW w:w="6081" w:type="dxa"/>
            <w:gridSpan w:val="2"/>
            <w:tcBorders>
              <w:top w:val="nil"/>
              <w:left w:val="nil"/>
              <w:bottom w:val="nil"/>
              <w:right w:val="nil"/>
            </w:tcBorders>
            <w:shd w:val="clear" w:color="auto" w:fill="auto"/>
            <w:noWrap/>
            <w:vAlign w:val="bottom"/>
            <w:hideMark/>
          </w:tcPr>
          <w:p w:rsidR="00453AF1" w:rsidRPr="004A3AC1" w:rsidRDefault="00453AF1" w:rsidP="00BD0AB4">
            <w:pPr>
              <w:spacing w:after="0" w:line="240" w:lineRule="auto"/>
              <w:jc w:val="right"/>
              <w:rPr>
                <w:rFonts w:ascii="Times New Roman" w:eastAsia="Times New Roman" w:hAnsi="Times New Roman" w:cs="Times New Roman"/>
                <w:sz w:val="16"/>
                <w:szCs w:val="16"/>
                <w:lang w:val="es-ES_tradnl" w:eastAsia="es-ES"/>
              </w:rPr>
            </w:pPr>
            <w:r w:rsidRPr="004A3AC1">
              <w:rPr>
                <w:rFonts w:ascii="Times New Roman" w:eastAsia="Times New Roman" w:hAnsi="Times New Roman" w:cs="Times New Roman"/>
                <w:sz w:val="16"/>
                <w:szCs w:val="16"/>
                <w:lang w:val="es-ES_tradnl" w:eastAsia="es-ES"/>
              </w:rPr>
              <w:t xml:space="preserve">  - Estudio de Costos - PRAGUAS. Francisco de la Torre - Febrero /1999 </w:t>
            </w:r>
          </w:p>
        </w:tc>
        <w:tc>
          <w:tcPr>
            <w:tcW w:w="1419" w:type="dxa"/>
            <w:tcBorders>
              <w:top w:val="nil"/>
              <w:left w:val="nil"/>
              <w:bottom w:val="nil"/>
              <w:right w:val="nil"/>
            </w:tcBorders>
            <w:shd w:val="clear" w:color="auto" w:fill="auto"/>
            <w:noWrap/>
            <w:vAlign w:val="bottom"/>
            <w:hideMark/>
          </w:tcPr>
          <w:p w:rsidR="00453AF1" w:rsidRPr="004A3AC1" w:rsidRDefault="00453AF1" w:rsidP="00BD0AB4">
            <w:pPr>
              <w:spacing w:after="0" w:line="240" w:lineRule="auto"/>
              <w:rPr>
                <w:rFonts w:ascii="Times New Roman" w:eastAsia="Times New Roman" w:hAnsi="Times New Roman" w:cs="Times New Roman"/>
                <w:sz w:val="16"/>
                <w:szCs w:val="16"/>
                <w:lang w:val="es-ES_tradnl" w:eastAsia="es-ES"/>
              </w:rPr>
            </w:pPr>
          </w:p>
        </w:tc>
      </w:tr>
    </w:tbl>
    <w:p w:rsidR="00453AF1" w:rsidRDefault="00453AF1" w:rsidP="00BD0AB4">
      <w:pPr>
        <w:spacing w:line="240" w:lineRule="auto"/>
        <w:rPr>
          <w:rFonts w:ascii="Times New Roman" w:eastAsia="Times New Roman" w:hAnsi="Times New Roman" w:cs="Times New Roman"/>
          <w:sz w:val="20"/>
          <w:szCs w:val="20"/>
          <w:lang w:val="es-ES_tradnl" w:eastAsia="es-ES"/>
        </w:rPr>
      </w:pPr>
    </w:p>
    <w:sectPr w:rsidR="00453AF1" w:rsidSect="001A5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ED" w:rsidRDefault="00F828ED" w:rsidP="00173661">
      <w:pPr>
        <w:spacing w:after="0" w:line="240" w:lineRule="auto"/>
      </w:pPr>
      <w:r>
        <w:separator/>
      </w:r>
    </w:p>
  </w:endnote>
  <w:endnote w:type="continuationSeparator" w:id="0">
    <w:p w:rsidR="00F828ED" w:rsidRDefault="00F828ED" w:rsidP="0017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ist">
    <w:altName w:val="Arial"/>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ED" w:rsidRDefault="00F828ED" w:rsidP="00173661">
      <w:pPr>
        <w:spacing w:after="0" w:line="240" w:lineRule="auto"/>
      </w:pPr>
      <w:r>
        <w:separator/>
      </w:r>
    </w:p>
  </w:footnote>
  <w:footnote w:type="continuationSeparator" w:id="0">
    <w:p w:rsidR="00F828ED" w:rsidRDefault="00F828ED" w:rsidP="00173661">
      <w:pPr>
        <w:spacing w:after="0" w:line="240" w:lineRule="auto"/>
      </w:pPr>
      <w:r>
        <w:continuationSeparator/>
      </w:r>
    </w:p>
  </w:footnote>
  <w:footnote w:id="1">
    <w:p w:rsidR="00EF7889" w:rsidRPr="003177F1" w:rsidRDefault="00EF7889" w:rsidP="008D1E00">
      <w:pPr>
        <w:pStyle w:val="FootnoteText"/>
        <w:rPr>
          <w:lang w:val="es-ES_tradnl"/>
        </w:rPr>
      </w:pPr>
      <w:r>
        <w:rPr>
          <w:rStyle w:val="FootnoteReference"/>
        </w:rPr>
        <w:footnoteRef/>
      </w:r>
      <w:r w:rsidRPr="003177F1">
        <w:rPr>
          <w:lang w:val="es-ES_tradnl"/>
        </w:rPr>
        <w:t xml:space="preserve"> </w:t>
      </w:r>
      <w:r w:rsidRPr="003177F1">
        <w:rPr>
          <w:sz w:val="18"/>
          <w:szCs w:val="18"/>
          <w:lang w:val="es-ES_tradnl"/>
        </w:rPr>
        <w:t>Plan Nacional de Desarrollo del Sector Agua Potable y Saneamiento Basico, G.Yepes, B.Gomez and E. Carvajarl 2002</w:t>
      </w:r>
    </w:p>
  </w:footnote>
  <w:footnote w:id="2">
    <w:p w:rsidR="00EF7889" w:rsidRPr="009F0490" w:rsidRDefault="00EF7889" w:rsidP="008D1E00">
      <w:pPr>
        <w:pStyle w:val="FootnoteText"/>
        <w:rPr>
          <w:lang w:val="es-ES_tradnl"/>
        </w:rPr>
      </w:pPr>
      <w:r>
        <w:rPr>
          <w:rStyle w:val="FootnoteReference"/>
        </w:rPr>
        <w:footnoteRef/>
      </w:r>
      <w:r w:rsidRPr="009F0490">
        <w:rPr>
          <w:lang w:val="es-ES_tradnl"/>
        </w:rPr>
        <w:t xml:space="preserve"> </w:t>
      </w:r>
      <w:r w:rsidRPr="009F0490">
        <w:rPr>
          <w:sz w:val="18"/>
          <w:szCs w:val="18"/>
          <w:lang w:val="es-ES_tradnl"/>
        </w:rPr>
        <w:t>http://www.cepar.org.ec/endemain_04/nuevo05/informe/caracter/viv1.htm</w:t>
      </w:r>
    </w:p>
  </w:footnote>
  <w:footnote w:id="3">
    <w:p w:rsidR="00EF7889" w:rsidRPr="0052723F" w:rsidRDefault="00EF7889" w:rsidP="00DC221F">
      <w:pPr>
        <w:pStyle w:val="FootnoteText"/>
        <w:ind w:left="180" w:hanging="180"/>
        <w:jc w:val="both"/>
        <w:rPr>
          <w:sz w:val="16"/>
          <w:szCs w:val="16"/>
          <w:lang w:val="es-ES_tradnl"/>
        </w:rPr>
      </w:pPr>
      <w:r w:rsidRPr="0052723F">
        <w:rPr>
          <w:rStyle w:val="FootnoteReference"/>
          <w:sz w:val="16"/>
          <w:szCs w:val="16"/>
        </w:rPr>
        <w:footnoteRef/>
      </w:r>
      <w:r w:rsidRPr="00DC221F">
        <w:rPr>
          <w:sz w:val="16"/>
          <w:szCs w:val="16"/>
          <w:lang w:val="es-ES_tradnl"/>
        </w:rPr>
        <w:tab/>
        <w:t>La evaluación de medio término del programa 2279/OC-EC está siendo finalizada. Otros estudios y auditorías también fueron hechos (</w:t>
      </w:r>
      <w:hyperlink r:id="rId1" w:history="1">
        <w:r w:rsidRPr="00DC221F">
          <w:rPr>
            <w:rStyle w:val="Hyperlink"/>
            <w:sz w:val="16"/>
            <w:szCs w:val="16"/>
            <w:lang w:val="es-ES_tradnl"/>
          </w:rPr>
          <w:t>ver enlace electrónico</w:t>
        </w:r>
      </w:hyperlink>
      <w:r w:rsidRPr="00DC221F">
        <w:rPr>
          <w:sz w:val="16"/>
          <w:szCs w:val="16"/>
          <w:lang w:val="es-ES_tradnl"/>
        </w:rPr>
        <w:t>).</w:t>
      </w:r>
    </w:p>
  </w:footnote>
  <w:footnote w:id="4">
    <w:p w:rsidR="008E5593" w:rsidRPr="00E64C9F" w:rsidRDefault="008E5593">
      <w:pPr>
        <w:pStyle w:val="FootnoteText"/>
        <w:rPr>
          <w:sz w:val="18"/>
          <w:szCs w:val="18"/>
          <w:lang w:val="es-ES_tradnl"/>
        </w:rPr>
      </w:pPr>
      <w:r w:rsidRPr="00E64C9F">
        <w:rPr>
          <w:rStyle w:val="FootnoteReference"/>
          <w:sz w:val="18"/>
          <w:szCs w:val="18"/>
        </w:rPr>
        <w:footnoteRef/>
      </w:r>
      <w:r w:rsidRPr="00E64C9F">
        <w:rPr>
          <w:sz w:val="18"/>
          <w:szCs w:val="18"/>
          <w:lang w:val="es-ES_tradnl"/>
        </w:rPr>
        <w:t xml:space="preserve"> En la costa del Pacífico se encuentran las provincias de Esmeraldas, Manabí, Los Ríos, Guayas, Santa Elena, Santo Domingo de Los Tsáchiles y El Oro. En la sierra, en la zona norte de Los Andes, están Carchi, Imbabura, Pichincha, Cotopaxi, Tungurahua y Chimborazo; en el sector sur se encuentran Bolívar, Cañar, Azuay y Loja. En la Amazonía, en cambio, están Sucumbíos, Napo, Pastaza, Orellana, Morona Santiago y Zamora Chinchipe.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17" w:rsidRPr="00F01D75" w:rsidRDefault="00CD68ED" w:rsidP="00D93617">
    <w:pPr>
      <w:pStyle w:val="Header"/>
      <w:jc w:val="right"/>
      <w:rPr>
        <w:b/>
        <w:lang w:val="es-ES_tradnl"/>
      </w:rPr>
    </w:pPr>
    <w:r>
      <w:rPr>
        <w:b/>
        <w:lang w:val="es-ES_tradnl"/>
      </w:rPr>
      <w:t>Enlace Eléctronico Opcional</w:t>
    </w:r>
    <w:r w:rsidR="00D93617" w:rsidRPr="00F01D75">
      <w:rPr>
        <w:b/>
        <w:lang w:val="es-ES_tradnl"/>
      </w:rPr>
      <w:t xml:space="preserve"> </w:t>
    </w:r>
    <w:r>
      <w:rPr>
        <w:b/>
        <w:lang w:val="es-ES_tradnl"/>
      </w:rPr>
      <w:t xml:space="preserve">6 </w:t>
    </w:r>
    <w:r w:rsidR="00D93617" w:rsidRPr="00F01D75">
      <w:rPr>
        <w:b/>
        <w:lang w:val="es-ES_tradnl"/>
      </w:rPr>
      <w:t>-EC-L1113</w:t>
    </w:r>
  </w:p>
  <w:p w:rsidR="00D93617" w:rsidRPr="00F01D75" w:rsidRDefault="00D93617" w:rsidP="00D93617">
    <w:pPr>
      <w:pStyle w:val="Header"/>
      <w:jc w:val="right"/>
      <w:rPr>
        <w:b/>
        <w:lang w:val="es-ES_tradnl"/>
      </w:rPr>
    </w:pPr>
    <w:r w:rsidRPr="00F01D75">
      <w:rPr>
        <w:b/>
        <w:lang w:val="es-ES_tradnl"/>
      </w:rPr>
      <w:t>Gisela Campillo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CF2"/>
    <w:multiLevelType w:val="hybridMultilevel"/>
    <w:tmpl w:val="385C84CA"/>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22070"/>
    <w:multiLevelType w:val="hybridMultilevel"/>
    <w:tmpl w:val="4DB6A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59423F"/>
    <w:multiLevelType w:val="multilevel"/>
    <w:tmpl w:val="63C62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91FE4"/>
    <w:multiLevelType w:val="hybridMultilevel"/>
    <w:tmpl w:val="5D9C7CBC"/>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92613A"/>
    <w:multiLevelType w:val="hybridMultilevel"/>
    <w:tmpl w:val="80884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3D54C1"/>
    <w:multiLevelType w:val="hybridMultilevel"/>
    <w:tmpl w:val="8F20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E23C2"/>
    <w:multiLevelType w:val="hybridMultilevel"/>
    <w:tmpl w:val="DBC6C406"/>
    <w:lvl w:ilvl="0" w:tplc="B0C62D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46DAA"/>
    <w:multiLevelType w:val="hybridMultilevel"/>
    <w:tmpl w:val="C32E405A"/>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A234C"/>
    <w:multiLevelType w:val="hybridMultilevel"/>
    <w:tmpl w:val="060405F4"/>
    <w:lvl w:ilvl="0" w:tplc="B29828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607A8"/>
    <w:multiLevelType w:val="multilevel"/>
    <w:tmpl w:val="5E3810BE"/>
    <w:lvl w:ilvl="0">
      <w:start w:val="1"/>
      <w:numFmt w:val="upperRoman"/>
      <w:lvlText w:val="%1."/>
      <w:lvlJc w:val="center"/>
      <w:pPr>
        <w:tabs>
          <w:tab w:val="num" w:pos="900"/>
        </w:tabs>
        <w:ind w:left="252"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caps w:val="0"/>
        <w:strike w:val="0"/>
        <w:dstrike w:val="0"/>
        <w:vanish w:val="0"/>
        <w:color w:val="auto"/>
        <w:sz w:val="24"/>
        <w:vertAlign w:val="baseline"/>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0">
    <w:nsid w:val="6AD239EB"/>
    <w:multiLevelType w:val="hybridMultilevel"/>
    <w:tmpl w:val="4BC4FC6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5140C6"/>
    <w:multiLevelType w:val="hybridMultilevel"/>
    <w:tmpl w:val="77D0DD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749B3962"/>
    <w:multiLevelType w:val="hybridMultilevel"/>
    <w:tmpl w:val="3748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80684"/>
    <w:multiLevelType w:val="hybridMultilevel"/>
    <w:tmpl w:val="6706D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DEF11C0"/>
    <w:multiLevelType w:val="hybridMultilevel"/>
    <w:tmpl w:val="64A6C4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DFD168D"/>
    <w:multiLevelType w:val="hybridMultilevel"/>
    <w:tmpl w:val="93CA198A"/>
    <w:lvl w:ilvl="0" w:tplc="04090001">
      <w:start w:val="1"/>
      <w:numFmt w:val="bullet"/>
      <w:lvlText w:val=""/>
      <w:lvlJc w:val="left"/>
      <w:pPr>
        <w:ind w:left="1260" w:hanging="360"/>
      </w:pPr>
      <w:rPr>
        <w:rFonts w:ascii="Symbol" w:hAnsi="Symbol"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4"/>
  </w:num>
  <w:num w:numId="2">
    <w:abstractNumId w:val="8"/>
  </w:num>
  <w:num w:numId="3">
    <w:abstractNumId w:val="9"/>
  </w:num>
  <w:num w:numId="4">
    <w:abstractNumId w:val="14"/>
  </w:num>
  <w:num w:numId="5">
    <w:abstractNumId w:val="2"/>
  </w:num>
  <w:num w:numId="6">
    <w:abstractNumId w:val="3"/>
  </w:num>
  <w:num w:numId="7">
    <w:abstractNumId w:val="5"/>
  </w:num>
  <w:num w:numId="8">
    <w:abstractNumId w:val="12"/>
  </w:num>
  <w:num w:numId="9">
    <w:abstractNumId w:val="15"/>
  </w:num>
  <w:num w:numId="10">
    <w:abstractNumId w:val="6"/>
  </w:num>
  <w:num w:numId="11">
    <w:abstractNumId w:val="7"/>
  </w:num>
  <w:num w:numId="12">
    <w:abstractNumId w:val="0"/>
  </w:num>
  <w:num w:numId="13">
    <w:abstractNumId w:val="11"/>
  </w:num>
  <w:num w:numId="14">
    <w:abstractNumId w:val="13"/>
  </w:num>
  <w:num w:numId="15">
    <w:abstractNumId w:val="9"/>
  </w:num>
  <w:num w:numId="16">
    <w:abstractNumId w:val="9"/>
  </w:num>
  <w:num w:numId="17">
    <w:abstractNumId w:val="1"/>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ED"/>
    <w:rsid w:val="000000B6"/>
    <w:rsid w:val="0000199D"/>
    <w:rsid w:val="0000615C"/>
    <w:rsid w:val="00015416"/>
    <w:rsid w:val="00015DA8"/>
    <w:rsid w:val="00022CCF"/>
    <w:rsid w:val="000263B5"/>
    <w:rsid w:val="00042F41"/>
    <w:rsid w:val="00063CC0"/>
    <w:rsid w:val="00064982"/>
    <w:rsid w:val="00064F5F"/>
    <w:rsid w:val="0007069B"/>
    <w:rsid w:val="0008259F"/>
    <w:rsid w:val="000B45D8"/>
    <w:rsid w:val="000B72CF"/>
    <w:rsid w:val="000C3889"/>
    <w:rsid w:val="000D1D4F"/>
    <w:rsid w:val="000D7B68"/>
    <w:rsid w:val="000E22C7"/>
    <w:rsid w:val="000E7823"/>
    <w:rsid w:val="000F0DBA"/>
    <w:rsid w:val="00112BBE"/>
    <w:rsid w:val="0011655F"/>
    <w:rsid w:val="001678F3"/>
    <w:rsid w:val="00173661"/>
    <w:rsid w:val="00175043"/>
    <w:rsid w:val="00183984"/>
    <w:rsid w:val="00186884"/>
    <w:rsid w:val="001A3793"/>
    <w:rsid w:val="001A53A2"/>
    <w:rsid w:val="001B20D7"/>
    <w:rsid w:val="001C1A02"/>
    <w:rsid w:val="001C3A94"/>
    <w:rsid w:val="001D3AD5"/>
    <w:rsid w:val="001F659D"/>
    <w:rsid w:val="00200D80"/>
    <w:rsid w:val="00202A8D"/>
    <w:rsid w:val="00207686"/>
    <w:rsid w:val="00221607"/>
    <w:rsid w:val="00233B7F"/>
    <w:rsid w:val="002436DB"/>
    <w:rsid w:val="00246898"/>
    <w:rsid w:val="002744F8"/>
    <w:rsid w:val="0028004C"/>
    <w:rsid w:val="002826E4"/>
    <w:rsid w:val="00292E36"/>
    <w:rsid w:val="00295033"/>
    <w:rsid w:val="00295189"/>
    <w:rsid w:val="002A0030"/>
    <w:rsid w:val="002C611B"/>
    <w:rsid w:val="002D6360"/>
    <w:rsid w:val="002F1EFC"/>
    <w:rsid w:val="002F7DEB"/>
    <w:rsid w:val="0030723D"/>
    <w:rsid w:val="0031484B"/>
    <w:rsid w:val="003177F1"/>
    <w:rsid w:val="0032062C"/>
    <w:rsid w:val="00332D7D"/>
    <w:rsid w:val="00371C02"/>
    <w:rsid w:val="003C59FC"/>
    <w:rsid w:val="003D6B5C"/>
    <w:rsid w:val="003F3435"/>
    <w:rsid w:val="00400195"/>
    <w:rsid w:val="00401026"/>
    <w:rsid w:val="00402C8A"/>
    <w:rsid w:val="00407DF9"/>
    <w:rsid w:val="00411E94"/>
    <w:rsid w:val="004269C5"/>
    <w:rsid w:val="004359F3"/>
    <w:rsid w:val="0045339C"/>
    <w:rsid w:val="00453AF1"/>
    <w:rsid w:val="0046203B"/>
    <w:rsid w:val="004A0EA4"/>
    <w:rsid w:val="004A3AC1"/>
    <w:rsid w:val="004A7B21"/>
    <w:rsid w:val="004C4BFB"/>
    <w:rsid w:val="004F4EA9"/>
    <w:rsid w:val="00507648"/>
    <w:rsid w:val="00550553"/>
    <w:rsid w:val="00556DFA"/>
    <w:rsid w:val="0056172A"/>
    <w:rsid w:val="005624AD"/>
    <w:rsid w:val="005668F1"/>
    <w:rsid w:val="00575CEF"/>
    <w:rsid w:val="00585BFA"/>
    <w:rsid w:val="00591715"/>
    <w:rsid w:val="005A5846"/>
    <w:rsid w:val="005C0620"/>
    <w:rsid w:val="005C7678"/>
    <w:rsid w:val="005D1C64"/>
    <w:rsid w:val="005E160D"/>
    <w:rsid w:val="005F5649"/>
    <w:rsid w:val="00624C4E"/>
    <w:rsid w:val="0063035B"/>
    <w:rsid w:val="00640DB5"/>
    <w:rsid w:val="00653C68"/>
    <w:rsid w:val="00657DED"/>
    <w:rsid w:val="00661D1A"/>
    <w:rsid w:val="00675EF2"/>
    <w:rsid w:val="00697E62"/>
    <w:rsid w:val="006A036D"/>
    <w:rsid w:val="006A4882"/>
    <w:rsid w:val="006B11C9"/>
    <w:rsid w:val="006D2402"/>
    <w:rsid w:val="006D5781"/>
    <w:rsid w:val="007047E6"/>
    <w:rsid w:val="0072642C"/>
    <w:rsid w:val="0072750D"/>
    <w:rsid w:val="007372A3"/>
    <w:rsid w:val="00776427"/>
    <w:rsid w:val="00780D06"/>
    <w:rsid w:val="00781F28"/>
    <w:rsid w:val="0079304A"/>
    <w:rsid w:val="007A090F"/>
    <w:rsid w:val="007A289C"/>
    <w:rsid w:val="007A5E66"/>
    <w:rsid w:val="007A765F"/>
    <w:rsid w:val="007A7FEE"/>
    <w:rsid w:val="007B01DE"/>
    <w:rsid w:val="007B2030"/>
    <w:rsid w:val="007C2160"/>
    <w:rsid w:val="007D03F9"/>
    <w:rsid w:val="007D3274"/>
    <w:rsid w:val="007F0E08"/>
    <w:rsid w:val="00820E2D"/>
    <w:rsid w:val="00861034"/>
    <w:rsid w:val="00877D96"/>
    <w:rsid w:val="008821C1"/>
    <w:rsid w:val="008923AC"/>
    <w:rsid w:val="008955BE"/>
    <w:rsid w:val="008B05C3"/>
    <w:rsid w:val="008B3D9F"/>
    <w:rsid w:val="008C7D0B"/>
    <w:rsid w:val="008D1E00"/>
    <w:rsid w:val="008E4C64"/>
    <w:rsid w:val="008E5593"/>
    <w:rsid w:val="008E66DC"/>
    <w:rsid w:val="008F116F"/>
    <w:rsid w:val="008F2D72"/>
    <w:rsid w:val="008F5C63"/>
    <w:rsid w:val="00917611"/>
    <w:rsid w:val="00936D32"/>
    <w:rsid w:val="00953CE6"/>
    <w:rsid w:val="00967DC9"/>
    <w:rsid w:val="00977CEC"/>
    <w:rsid w:val="00996239"/>
    <w:rsid w:val="0099685A"/>
    <w:rsid w:val="00996C06"/>
    <w:rsid w:val="009B0123"/>
    <w:rsid w:val="009B53A5"/>
    <w:rsid w:val="009E1BF6"/>
    <w:rsid w:val="009F0490"/>
    <w:rsid w:val="009F417E"/>
    <w:rsid w:val="00A017B9"/>
    <w:rsid w:val="00A30795"/>
    <w:rsid w:val="00A66ED3"/>
    <w:rsid w:val="00A919D5"/>
    <w:rsid w:val="00AB6E74"/>
    <w:rsid w:val="00AC13CC"/>
    <w:rsid w:val="00AC6A7E"/>
    <w:rsid w:val="00AF54EC"/>
    <w:rsid w:val="00AF6644"/>
    <w:rsid w:val="00AF6CB3"/>
    <w:rsid w:val="00AF7632"/>
    <w:rsid w:val="00B16077"/>
    <w:rsid w:val="00B31D67"/>
    <w:rsid w:val="00B45D3D"/>
    <w:rsid w:val="00B72CA1"/>
    <w:rsid w:val="00B7381F"/>
    <w:rsid w:val="00B76126"/>
    <w:rsid w:val="00B865A1"/>
    <w:rsid w:val="00BA513F"/>
    <w:rsid w:val="00BC129A"/>
    <w:rsid w:val="00BD0AB4"/>
    <w:rsid w:val="00BD2A3D"/>
    <w:rsid w:val="00BF7A77"/>
    <w:rsid w:val="00C076AA"/>
    <w:rsid w:val="00C127CC"/>
    <w:rsid w:val="00C142D9"/>
    <w:rsid w:val="00C235D6"/>
    <w:rsid w:val="00C34BC2"/>
    <w:rsid w:val="00C77870"/>
    <w:rsid w:val="00C85AE2"/>
    <w:rsid w:val="00C86D64"/>
    <w:rsid w:val="00C90EE6"/>
    <w:rsid w:val="00C94A89"/>
    <w:rsid w:val="00CB1BE2"/>
    <w:rsid w:val="00CB3729"/>
    <w:rsid w:val="00CC5138"/>
    <w:rsid w:val="00CC6CE8"/>
    <w:rsid w:val="00CD68ED"/>
    <w:rsid w:val="00CD6D8A"/>
    <w:rsid w:val="00CE108D"/>
    <w:rsid w:val="00CE660C"/>
    <w:rsid w:val="00D45AA3"/>
    <w:rsid w:val="00D621E5"/>
    <w:rsid w:val="00D93617"/>
    <w:rsid w:val="00DA1817"/>
    <w:rsid w:val="00DC221F"/>
    <w:rsid w:val="00DD2E4F"/>
    <w:rsid w:val="00DD7652"/>
    <w:rsid w:val="00E0731A"/>
    <w:rsid w:val="00E16ED0"/>
    <w:rsid w:val="00E53C37"/>
    <w:rsid w:val="00E64C9F"/>
    <w:rsid w:val="00E86D4E"/>
    <w:rsid w:val="00EA783D"/>
    <w:rsid w:val="00EF3177"/>
    <w:rsid w:val="00EF7889"/>
    <w:rsid w:val="00F01D75"/>
    <w:rsid w:val="00F06917"/>
    <w:rsid w:val="00F467C8"/>
    <w:rsid w:val="00F552A3"/>
    <w:rsid w:val="00F6478E"/>
    <w:rsid w:val="00F828ED"/>
    <w:rsid w:val="00F84774"/>
    <w:rsid w:val="00F9496F"/>
    <w:rsid w:val="00FA1F88"/>
    <w:rsid w:val="00FC6475"/>
    <w:rsid w:val="00FD1A59"/>
    <w:rsid w:val="00FE3087"/>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FA"/>
  </w:style>
  <w:style w:type="paragraph" w:styleId="Heading2">
    <w:name w:val="heading 2"/>
    <w:basedOn w:val="Normal"/>
    <w:next w:val="Normal"/>
    <w:link w:val="Heading2Char"/>
    <w:qFormat/>
    <w:rsid w:val="00015DA8"/>
    <w:pPr>
      <w:spacing w:after="0" w:line="240" w:lineRule="auto"/>
      <w:ind w:left="270" w:hanging="270"/>
      <w:outlineLvl w:val="1"/>
    </w:pPr>
    <w:rPr>
      <w:rFonts w:ascii="Times New Roman" w:eastAsia="Times New Roman" w:hAnsi="Times New Roman" w:cs="Times New Roman"/>
      <w:snapToGrid w:val="0"/>
      <w:color w:val="000000"/>
      <w:sz w:val="32"/>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DED"/>
    <w:pPr>
      <w:ind w:left="720"/>
      <w:contextualSpacing/>
    </w:pPr>
  </w:style>
  <w:style w:type="table" w:styleId="TableGrid">
    <w:name w:val="Table Grid"/>
    <w:basedOn w:val="TableNormal"/>
    <w:uiPriority w:val="59"/>
    <w:rsid w:val="001D3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eNormal"/>
    <w:uiPriority w:val="60"/>
    <w:rsid w:val="001868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8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E2"/>
    <w:rPr>
      <w:rFonts w:ascii="Tahoma" w:hAnsi="Tahoma" w:cs="Tahoma"/>
      <w:sz w:val="16"/>
      <w:szCs w:val="16"/>
    </w:rPr>
  </w:style>
  <w:style w:type="paragraph" w:styleId="FootnoteText">
    <w:name w:val="footnote text"/>
    <w:basedOn w:val="Normal"/>
    <w:link w:val="FootnoteTextChar"/>
    <w:rsid w:val="0017366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73661"/>
    <w:rPr>
      <w:rFonts w:ascii="Times New Roman" w:eastAsia="Times New Roman" w:hAnsi="Times New Roman" w:cs="Times New Roman"/>
      <w:sz w:val="20"/>
      <w:szCs w:val="20"/>
      <w:lang w:eastAsia="en-US"/>
    </w:rPr>
  </w:style>
  <w:style w:type="character" w:styleId="FootnoteReference">
    <w:name w:val="footnote reference"/>
    <w:basedOn w:val="DefaultParagraphFont"/>
    <w:rsid w:val="00173661"/>
    <w:rPr>
      <w:rFonts w:cs="Times New Roman"/>
      <w:vertAlign w:val="superscript"/>
    </w:rPr>
  </w:style>
  <w:style w:type="paragraph" w:customStyle="1" w:styleId="Paragraph">
    <w:name w:val="Paragraph"/>
    <w:aliases w:val="paragraph,p,PARAGRAPH,PG,pa,at"/>
    <w:basedOn w:val="BodyTextIndent"/>
    <w:link w:val="ParagraphChar"/>
    <w:rsid w:val="00877D96"/>
    <w:pPr>
      <w:numPr>
        <w:ilvl w:val="1"/>
        <w:numId w:val="3"/>
      </w:numPr>
      <w:spacing w:before="120" w:line="240" w:lineRule="auto"/>
      <w:jc w:val="both"/>
      <w:outlineLvl w:val="1"/>
    </w:pPr>
    <w:rPr>
      <w:rFonts w:ascii="Times New Roman" w:eastAsia="Times New Roman" w:hAnsi="Times New Roman" w:cs="Times New Roman"/>
      <w:sz w:val="24"/>
      <w:szCs w:val="20"/>
      <w:lang w:eastAsia="en-US"/>
    </w:rPr>
  </w:style>
  <w:style w:type="paragraph" w:customStyle="1" w:styleId="subpar">
    <w:name w:val="subpar"/>
    <w:basedOn w:val="BodyTextIndent3"/>
    <w:rsid w:val="00877D96"/>
    <w:pPr>
      <w:numPr>
        <w:ilvl w:val="2"/>
        <w:numId w:val="3"/>
      </w:numPr>
      <w:spacing w:before="120" w:line="240" w:lineRule="auto"/>
      <w:jc w:val="both"/>
      <w:outlineLvl w:val="2"/>
    </w:pPr>
    <w:rPr>
      <w:rFonts w:ascii="Times New Roman" w:eastAsia="Times New Roman" w:hAnsi="Times New Roman" w:cs="Times New Roman"/>
      <w:sz w:val="24"/>
      <w:szCs w:val="20"/>
      <w:lang w:eastAsia="en-US"/>
    </w:rPr>
  </w:style>
  <w:style w:type="paragraph" w:customStyle="1" w:styleId="SubSubPar">
    <w:name w:val="SubSubPar"/>
    <w:basedOn w:val="subpar"/>
    <w:rsid w:val="00877D96"/>
    <w:pPr>
      <w:numPr>
        <w:ilvl w:val="3"/>
      </w:numPr>
      <w:tabs>
        <w:tab w:val="left" w:pos="0"/>
      </w:tabs>
    </w:pPr>
  </w:style>
  <w:style w:type="character" w:customStyle="1" w:styleId="ParagraphChar">
    <w:name w:val="Paragraph Char"/>
    <w:basedOn w:val="DefaultParagraphFont"/>
    <w:link w:val="Paragraph"/>
    <w:rsid w:val="00877D96"/>
    <w:rPr>
      <w:rFonts w:ascii="Times New Roman" w:eastAsia="Times New Roman" w:hAnsi="Times New Roman" w:cs="Times New Roman"/>
      <w:sz w:val="24"/>
      <w:szCs w:val="20"/>
      <w:lang w:eastAsia="en-US"/>
    </w:rPr>
  </w:style>
  <w:style w:type="paragraph" w:customStyle="1" w:styleId="root">
    <w:name w:val="root"/>
    <w:basedOn w:val="Normal"/>
    <w:rsid w:val="00877D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BodyTextIndent">
    <w:name w:val="Body Text Indent"/>
    <w:basedOn w:val="Normal"/>
    <w:link w:val="BodyTextIndentChar"/>
    <w:uiPriority w:val="99"/>
    <w:semiHidden/>
    <w:unhideWhenUsed/>
    <w:rsid w:val="00877D96"/>
    <w:pPr>
      <w:spacing w:after="120"/>
      <w:ind w:left="360"/>
    </w:pPr>
  </w:style>
  <w:style w:type="character" w:customStyle="1" w:styleId="BodyTextIndentChar">
    <w:name w:val="Body Text Indent Char"/>
    <w:basedOn w:val="DefaultParagraphFont"/>
    <w:link w:val="BodyTextIndent"/>
    <w:uiPriority w:val="99"/>
    <w:semiHidden/>
    <w:rsid w:val="00877D96"/>
  </w:style>
  <w:style w:type="paragraph" w:styleId="BodyTextIndent3">
    <w:name w:val="Body Text Indent 3"/>
    <w:basedOn w:val="Normal"/>
    <w:link w:val="BodyTextIndent3Char"/>
    <w:uiPriority w:val="99"/>
    <w:semiHidden/>
    <w:unhideWhenUsed/>
    <w:rsid w:val="00877D9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7D96"/>
    <w:rPr>
      <w:sz w:val="16"/>
      <w:szCs w:val="16"/>
    </w:rPr>
  </w:style>
  <w:style w:type="paragraph" w:customStyle="1" w:styleId="Chapter">
    <w:name w:val="Chapter"/>
    <w:basedOn w:val="Normal"/>
    <w:next w:val="Normal"/>
    <w:autoRedefine/>
    <w:rsid w:val="002F7DEB"/>
    <w:pPr>
      <w:keepNext/>
      <w:tabs>
        <w:tab w:val="left" w:pos="1440"/>
      </w:tabs>
      <w:spacing w:before="120" w:after="240" w:line="240" w:lineRule="auto"/>
      <w:ind w:left="252"/>
      <w:jc w:val="center"/>
    </w:pPr>
    <w:rPr>
      <w:rFonts w:ascii="Times New Roman" w:eastAsia="Times New Roman" w:hAnsi="Times New Roman" w:cs="Arial"/>
      <w:b/>
      <w:smallCaps/>
      <w:noProof/>
      <w:sz w:val="24"/>
      <w:szCs w:val="20"/>
      <w:lang w:eastAsia="en-US"/>
    </w:rPr>
  </w:style>
  <w:style w:type="paragraph" w:styleId="BodyText2">
    <w:name w:val="Body Text 2"/>
    <w:basedOn w:val="Normal"/>
    <w:link w:val="BodyText2Char"/>
    <w:uiPriority w:val="99"/>
    <w:semiHidden/>
    <w:unhideWhenUsed/>
    <w:rsid w:val="00E53C37"/>
    <w:pPr>
      <w:spacing w:after="120" w:line="480" w:lineRule="auto"/>
    </w:pPr>
  </w:style>
  <w:style w:type="character" w:customStyle="1" w:styleId="BodyText2Char">
    <w:name w:val="Body Text 2 Char"/>
    <w:basedOn w:val="DefaultParagraphFont"/>
    <w:link w:val="BodyText2"/>
    <w:uiPriority w:val="99"/>
    <w:semiHidden/>
    <w:rsid w:val="00E53C37"/>
  </w:style>
  <w:style w:type="paragraph" w:styleId="BodyText3">
    <w:name w:val="Body Text 3"/>
    <w:basedOn w:val="Normal"/>
    <w:link w:val="BodyText3Char"/>
    <w:rsid w:val="00E53C37"/>
    <w:pPr>
      <w:suppressAutoHyphens/>
      <w:autoSpaceDN w:val="0"/>
      <w:spacing w:after="120" w:line="240" w:lineRule="auto"/>
      <w:textAlignment w:val="baseline"/>
    </w:pPr>
    <w:rPr>
      <w:rFonts w:ascii="Times New Roman" w:eastAsia="Times New Roman" w:hAnsi="Times New Roman" w:cs="Times New Roman"/>
      <w:sz w:val="16"/>
      <w:szCs w:val="16"/>
      <w:lang w:val="es-ES" w:eastAsia="es-ES"/>
    </w:rPr>
  </w:style>
  <w:style w:type="character" w:customStyle="1" w:styleId="BodyText3Char">
    <w:name w:val="Body Text 3 Char"/>
    <w:basedOn w:val="DefaultParagraphFont"/>
    <w:link w:val="BodyText3"/>
    <w:rsid w:val="00E53C37"/>
    <w:rPr>
      <w:rFonts w:ascii="Times New Roman" w:eastAsia="Times New Roman" w:hAnsi="Times New Roman" w:cs="Times New Roman"/>
      <w:sz w:val="16"/>
      <w:szCs w:val="16"/>
      <w:lang w:val="es-ES" w:eastAsia="es-ES"/>
    </w:rPr>
  </w:style>
  <w:style w:type="paragraph" w:customStyle="1" w:styleId="Estilo1">
    <w:name w:val="Estilo1"/>
    <w:basedOn w:val="Normal"/>
    <w:rsid w:val="00E53C37"/>
    <w:pPr>
      <w:spacing w:after="0" w:line="240" w:lineRule="auto"/>
      <w:jc w:val="both"/>
    </w:pPr>
    <w:rPr>
      <w:rFonts w:ascii="Futurist" w:eastAsia="Times New Roman" w:hAnsi="Futurist" w:cs="Times New Roman"/>
      <w:szCs w:val="24"/>
      <w:lang w:val="es-ES" w:eastAsia="es-ES"/>
    </w:rPr>
  </w:style>
  <w:style w:type="character" w:customStyle="1" w:styleId="Heading2Char">
    <w:name w:val="Heading 2 Char"/>
    <w:basedOn w:val="DefaultParagraphFont"/>
    <w:link w:val="Heading2"/>
    <w:rsid w:val="00015DA8"/>
    <w:rPr>
      <w:rFonts w:ascii="Times New Roman" w:eastAsia="Times New Roman" w:hAnsi="Times New Roman" w:cs="Times New Roman"/>
      <w:snapToGrid w:val="0"/>
      <w:color w:val="000000"/>
      <w:sz w:val="32"/>
      <w:szCs w:val="20"/>
      <w:lang w:val="es-ES_tradnl" w:eastAsia="es-ES"/>
    </w:rPr>
  </w:style>
  <w:style w:type="paragraph" w:styleId="NormalWeb">
    <w:name w:val="Normal (Web)"/>
    <w:basedOn w:val="Normal"/>
    <w:uiPriority w:val="99"/>
    <w:unhideWhenUsed/>
    <w:rsid w:val="007A765F"/>
    <w:pPr>
      <w:spacing w:before="100" w:beforeAutospacing="1" w:after="100" w:afterAutospacing="1" w:line="240" w:lineRule="auto"/>
    </w:pPr>
    <w:rPr>
      <w:rFonts w:ascii="Times" w:hAnsi="Times" w:cs="Times New Roman"/>
      <w:sz w:val="20"/>
      <w:szCs w:val="20"/>
      <w:lang w:val="es-ES_tradnl" w:eastAsia="es-ES"/>
    </w:rPr>
  </w:style>
  <w:style w:type="paragraph" w:styleId="Caption">
    <w:name w:val="caption"/>
    <w:basedOn w:val="Normal"/>
    <w:next w:val="Normal"/>
    <w:uiPriority w:val="35"/>
    <w:unhideWhenUsed/>
    <w:qFormat/>
    <w:rsid w:val="00B31D67"/>
    <w:pPr>
      <w:spacing w:line="240" w:lineRule="auto"/>
    </w:pPr>
    <w:rPr>
      <w:b/>
      <w:bCs/>
      <w:color w:val="4F81BD" w:themeColor="accent1"/>
      <w:sz w:val="18"/>
      <w:szCs w:val="18"/>
    </w:rPr>
  </w:style>
  <w:style w:type="character" w:styleId="Hyperlink">
    <w:name w:val="Hyperlink"/>
    <w:basedOn w:val="DefaultParagraphFont"/>
    <w:unhideWhenUsed/>
    <w:rsid w:val="00CB1BE2"/>
    <w:rPr>
      <w:color w:val="0000FF"/>
      <w:u w:val="single"/>
    </w:rPr>
  </w:style>
  <w:style w:type="character" w:customStyle="1" w:styleId="corchete-llamada1">
    <w:name w:val="corchete-llamada1"/>
    <w:basedOn w:val="DefaultParagraphFont"/>
    <w:rsid w:val="00CB1BE2"/>
    <w:rPr>
      <w:vanish/>
      <w:webHidden w:val="0"/>
      <w:specVanish w:val="0"/>
    </w:rPr>
  </w:style>
  <w:style w:type="character" w:styleId="CommentReference">
    <w:name w:val="annotation reference"/>
    <w:basedOn w:val="DefaultParagraphFont"/>
    <w:uiPriority w:val="99"/>
    <w:semiHidden/>
    <w:unhideWhenUsed/>
    <w:rsid w:val="008F5C63"/>
    <w:rPr>
      <w:sz w:val="16"/>
      <w:szCs w:val="16"/>
    </w:rPr>
  </w:style>
  <w:style w:type="paragraph" w:styleId="CommentText">
    <w:name w:val="annotation text"/>
    <w:basedOn w:val="Normal"/>
    <w:link w:val="CommentTextChar"/>
    <w:uiPriority w:val="99"/>
    <w:semiHidden/>
    <w:unhideWhenUsed/>
    <w:rsid w:val="008F5C63"/>
    <w:pPr>
      <w:spacing w:line="240" w:lineRule="auto"/>
    </w:pPr>
    <w:rPr>
      <w:sz w:val="20"/>
      <w:szCs w:val="20"/>
    </w:rPr>
  </w:style>
  <w:style w:type="character" w:customStyle="1" w:styleId="CommentTextChar">
    <w:name w:val="Comment Text Char"/>
    <w:basedOn w:val="DefaultParagraphFont"/>
    <w:link w:val="CommentText"/>
    <w:uiPriority w:val="99"/>
    <w:semiHidden/>
    <w:rsid w:val="008F5C63"/>
    <w:rPr>
      <w:sz w:val="20"/>
      <w:szCs w:val="20"/>
    </w:rPr>
  </w:style>
  <w:style w:type="paragraph" w:styleId="CommentSubject">
    <w:name w:val="annotation subject"/>
    <w:basedOn w:val="CommentText"/>
    <w:next w:val="CommentText"/>
    <w:link w:val="CommentSubjectChar"/>
    <w:uiPriority w:val="99"/>
    <w:semiHidden/>
    <w:unhideWhenUsed/>
    <w:rsid w:val="008F5C63"/>
    <w:rPr>
      <w:b/>
      <w:bCs/>
    </w:rPr>
  </w:style>
  <w:style w:type="character" w:customStyle="1" w:styleId="CommentSubjectChar">
    <w:name w:val="Comment Subject Char"/>
    <w:basedOn w:val="CommentTextChar"/>
    <w:link w:val="CommentSubject"/>
    <w:uiPriority w:val="99"/>
    <w:semiHidden/>
    <w:rsid w:val="008F5C63"/>
    <w:rPr>
      <w:b/>
      <w:bCs/>
      <w:sz w:val="20"/>
      <w:szCs w:val="20"/>
    </w:rPr>
  </w:style>
  <w:style w:type="paragraph" w:styleId="Revision">
    <w:name w:val="Revision"/>
    <w:hidden/>
    <w:uiPriority w:val="99"/>
    <w:semiHidden/>
    <w:rsid w:val="005668F1"/>
    <w:pPr>
      <w:spacing w:after="0" w:line="240" w:lineRule="auto"/>
    </w:pPr>
  </w:style>
  <w:style w:type="paragraph" w:styleId="Header">
    <w:name w:val="header"/>
    <w:basedOn w:val="Normal"/>
    <w:link w:val="HeaderChar"/>
    <w:uiPriority w:val="99"/>
    <w:unhideWhenUsed/>
    <w:rsid w:val="00D9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17"/>
  </w:style>
  <w:style w:type="paragraph" w:styleId="Footer">
    <w:name w:val="footer"/>
    <w:basedOn w:val="Normal"/>
    <w:link w:val="FooterChar"/>
    <w:uiPriority w:val="99"/>
    <w:unhideWhenUsed/>
    <w:rsid w:val="00D9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FA"/>
  </w:style>
  <w:style w:type="paragraph" w:styleId="Heading2">
    <w:name w:val="heading 2"/>
    <w:basedOn w:val="Normal"/>
    <w:next w:val="Normal"/>
    <w:link w:val="Heading2Char"/>
    <w:qFormat/>
    <w:rsid w:val="00015DA8"/>
    <w:pPr>
      <w:spacing w:after="0" w:line="240" w:lineRule="auto"/>
      <w:ind w:left="270" w:hanging="270"/>
      <w:outlineLvl w:val="1"/>
    </w:pPr>
    <w:rPr>
      <w:rFonts w:ascii="Times New Roman" w:eastAsia="Times New Roman" w:hAnsi="Times New Roman" w:cs="Times New Roman"/>
      <w:snapToGrid w:val="0"/>
      <w:color w:val="000000"/>
      <w:sz w:val="32"/>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DED"/>
    <w:pPr>
      <w:ind w:left="720"/>
      <w:contextualSpacing/>
    </w:pPr>
  </w:style>
  <w:style w:type="table" w:styleId="TableGrid">
    <w:name w:val="Table Grid"/>
    <w:basedOn w:val="TableNormal"/>
    <w:uiPriority w:val="59"/>
    <w:rsid w:val="001D3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eNormal"/>
    <w:uiPriority w:val="60"/>
    <w:rsid w:val="001868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8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E2"/>
    <w:rPr>
      <w:rFonts w:ascii="Tahoma" w:hAnsi="Tahoma" w:cs="Tahoma"/>
      <w:sz w:val="16"/>
      <w:szCs w:val="16"/>
    </w:rPr>
  </w:style>
  <w:style w:type="paragraph" w:styleId="FootnoteText">
    <w:name w:val="footnote text"/>
    <w:basedOn w:val="Normal"/>
    <w:link w:val="FootnoteTextChar"/>
    <w:rsid w:val="0017366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73661"/>
    <w:rPr>
      <w:rFonts w:ascii="Times New Roman" w:eastAsia="Times New Roman" w:hAnsi="Times New Roman" w:cs="Times New Roman"/>
      <w:sz w:val="20"/>
      <w:szCs w:val="20"/>
      <w:lang w:eastAsia="en-US"/>
    </w:rPr>
  </w:style>
  <w:style w:type="character" w:styleId="FootnoteReference">
    <w:name w:val="footnote reference"/>
    <w:basedOn w:val="DefaultParagraphFont"/>
    <w:rsid w:val="00173661"/>
    <w:rPr>
      <w:rFonts w:cs="Times New Roman"/>
      <w:vertAlign w:val="superscript"/>
    </w:rPr>
  </w:style>
  <w:style w:type="paragraph" w:customStyle="1" w:styleId="Paragraph">
    <w:name w:val="Paragraph"/>
    <w:aliases w:val="paragraph,p,PARAGRAPH,PG,pa,at"/>
    <w:basedOn w:val="BodyTextIndent"/>
    <w:link w:val="ParagraphChar"/>
    <w:rsid w:val="00877D96"/>
    <w:pPr>
      <w:numPr>
        <w:ilvl w:val="1"/>
        <w:numId w:val="3"/>
      </w:numPr>
      <w:spacing w:before="120" w:line="240" w:lineRule="auto"/>
      <w:jc w:val="both"/>
      <w:outlineLvl w:val="1"/>
    </w:pPr>
    <w:rPr>
      <w:rFonts w:ascii="Times New Roman" w:eastAsia="Times New Roman" w:hAnsi="Times New Roman" w:cs="Times New Roman"/>
      <w:sz w:val="24"/>
      <w:szCs w:val="20"/>
      <w:lang w:eastAsia="en-US"/>
    </w:rPr>
  </w:style>
  <w:style w:type="paragraph" w:customStyle="1" w:styleId="subpar">
    <w:name w:val="subpar"/>
    <w:basedOn w:val="BodyTextIndent3"/>
    <w:rsid w:val="00877D96"/>
    <w:pPr>
      <w:numPr>
        <w:ilvl w:val="2"/>
        <w:numId w:val="3"/>
      </w:numPr>
      <w:spacing w:before="120" w:line="240" w:lineRule="auto"/>
      <w:jc w:val="both"/>
      <w:outlineLvl w:val="2"/>
    </w:pPr>
    <w:rPr>
      <w:rFonts w:ascii="Times New Roman" w:eastAsia="Times New Roman" w:hAnsi="Times New Roman" w:cs="Times New Roman"/>
      <w:sz w:val="24"/>
      <w:szCs w:val="20"/>
      <w:lang w:eastAsia="en-US"/>
    </w:rPr>
  </w:style>
  <w:style w:type="paragraph" w:customStyle="1" w:styleId="SubSubPar">
    <w:name w:val="SubSubPar"/>
    <w:basedOn w:val="subpar"/>
    <w:rsid w:val="00877D96"/>
    <w:pPr>
      <w:numPr>
        <w:ilvl w:val="3"/>
      </w:numPr>
      <w:tabs>
        <w:tab w:val="left" w:pos="0"/>
      </w:tabs>
    </w:pPr>
  </w:style>
  <w:style w:type="character" w:customStyle="1" w:styleId="ParagraphChar">
    <w:name w:val="Paragraph Char"/>
    <w:basedOn w:val="DefaultParagraphFont"/>
    <w:link w:val="Paragraph"/>
    <w:rsid w:val="00877D96"/>
    <w:rPr>
      <w:rFonts w:ascii="Times New Roman" w:eastAsia="Times New Roman" w:hAnsi="Times New Roman" w:cs="Times New Roman"/>
      <w:sz w:val="24"/>
      <w:szCs w:val="20"/>
      <w:lang w:eastAsia="en-US"/>
    </w:rPr>
  </w:style>
  <w:style w:type="paragraph" w:customStyle="1" w:styleId="root">
    <w:name w:val="root"/>
    <w:basedOn w:val="Normal"/>
    <w:rsid w:val="00877D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BodyTextIndent">
    <w:name w:val="Body Text Indent"/>
    <w:basedOn w:val="Normal"/>
    <w:link w:val="BodyTextIndentChar"/>
    <w:uiPriority w:val="99"/>
    <w:semiHidden/>
    <w:unhideWhenUsed/>
    <w:rsid w:val="00877D96"/>
    <w:pPr>
      <w:spacing w:after="120"/>
      <w:ind w:left="360"/>
    </w:pPr>
  </w:style>
  <w:style w:type="character" w:customStyle="1" w:styleId="BodyTextIndentChar">
    <w:name w:val="Body Text Indent Char"/>
    <w:basedOn w:val="DefaultParagraphFont"/>
    <w:link w:val="BodyTextIndent"/>
    <w:uiPriority w:val="99"/>
    <w:semiHidden/>
    <w:rsid w:val="00877D96"/>
  </w:style>
  <w:style w:type="paragraph" w:styleId="BodyTextIndent3">
    <w:name w:val="Body Text Indent 3"/>
    <w:basedOn w:val="Normal"/>
    <w:link w:val="BodyTextIndent3Char"/>
    <w:uiPriority w:val="99"/>
    <w:semiHidden/>
    <w:unhideWhenUsed/>
    <w:rsid w:val="00877D9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7D96"/>
    <w:rPr>
      <w:sz w:val="16"/>
      <w:szCs w:val="16"/>
    </w:rPr>
  </w:style>
  <w:style w:type="paragraph" w:customStyle="1" w:styleId="Chapter">
    <w:name w:val="Chapter"/>
    <w:basedOn w:val="Normal"/>
    <w:next w:val="Normal"/>
    <w:autoRedefine/>
    <w:rsid w:val="002F7DEB"/>
    <w:pPr>
      <w:keepNext/>
      <w:tabs>
        <w:tab w:val="left" w:pos="1440"/>
      </w:tabs>
      <w:spacing w:before="120" w:after="240" w:line="240" w:lineRule="auto"/>
      <w:ind w:left="252"/>
      <w:jc w:val="center"/>
    </w:pPr>
    <w:rPr>
      <w:rFonts w:ascii="Times New Roman" w:eastAsia="Times New Roman" w:hAnsi="Times New Roman" w:cs="Arial"/>
      <w:b/>
      <w:smallCaps/>
      <w:noProof/>
      <w:sz w:val="24"/>
      <w:szCs w:val="20"/>
      <w:lang w:eastAsia="en-US"/>
    </w:rPr>
  </w:style>
  <w:style w:type="paragraph" w:styleId="BodyText2">
    <w:name w:val="Body Text 2"/>
    <w:basedOn w:val="Normal"/>
    <w:link w:val="BodyText2Char"/>
    <w:uiPriority w:val="99"/>
    <w:semiHidden/>
    <w:unhideWhenUsed/>
    <w:rsid w:val="00E53C37"/>
    <w:pPr>
      <w:spacing w:after="120" w:line="480" w:lineRule="auto"/>
    </w:pPr>
  </w:style>
  <w:style w:type="character" w:customStyle="1" w:styleId="BodyText2Char">
    <w:name w:val="Body Text 2 Char"/>
    <w:basedOn w:val="DefaultParagraphFont"/>
    <w:link w:val="BodyText2"/>
    <w:uiPriority w:val="99"/>
    <w:semiHidden/>
    <w:rsid w:val="00E53C37"/>
  </w:style>
  <w:style w:type="paragraph" w:styleId="BodyText3">
    <w:name w:val="Body Text 3"/>
    <w:basedOn w:val="Normal"/>
    <w:link w:val="BodyText3Char"/>
    <w:rsid w:val="00E53C37"/>
    <w:pPr>
      <w:suppressAutoHyphens/>
      <w:autoSpaceDN w:val="0"/>
      <w:spacing w:after="120" w:line="240" w:lineRule="auto"/>
      <w:textAlignment w:val="baseline"/>
    </w:pPr>
    <w:rPr>
      <w:rFonts w:ascii="Times New Roman" w:eastAsia="Times New Roman" w:hAnsi="Times New Roman" w:cs="Times New Roman"/>
      <w:sz w:val="16"/>
      <w:szCs w:val="16"/>
      <w:lang w:val="es-ES" w:eastAsia="es-ES"/>
    </w:rPr>
  </w:style>
  <w:style w:type="character" w:customStyle="1" w:styleId="BodyText3Char">
    <w:name w:val="Body Text 3 Char"/>
    <w:basedOn w:val="DefaultParagraphFont"/>
    <w:link w:val="BodyText3"/>
    <w:rsid w:val="00E53C37"/>
    <w:rPr>
      <w:rFonts w:ascii="Times New Roman" w:eastAsia="Times New Roman" w:hAnsi="Times New Roman" w:cs="Times New Roman"/>
      <w:sz w:val="16"/>
      <w:szCs w:val="16"/>
      <w:lang w:val="es-ES" w:eastAsia="es-ES"/>
    </w:rPr>
  </w:style>
  <w:style w:type="paragraph" w:customStyle="1" w:styleId="Estilo1">
    <w:name w:val="Estilo1"/>
    <w:basedOn w:val="Normal"/>
    <w:rsid w:val="00E53C37"/>
    <w:pPr>
      <w:spacing w:after="0" w:line="240" w:lineRule="auto"/>
      <w:jc w:val="both"/>
    </w:pPr>
    <w:rPr>
      <w:rFonts w:ascii="Futurist" w:eastAsia="Times New Roman" w:hAnsi="Futurist" w:cs="Times New Roman"/>
      <w:szCs w:val="24"/>
      <w:lang w:val="es-ES" w:eastAsia="es-ES"/>
    </w:rPr>
  </w:style>
  <w:style w:type="character" w:customStyle="1" w:styleId="Heading2Char">
    <w:name w:val="Heading 2 Char"/>
    <w:basedOn w:val="DefaultParagraphFont"/>
    <w:link w:val="Heading2"/>
    <w:rsid w:val="00015DA8"/>
    <w:rPr>
      <w:rFonts w:ascii="Times New Roman" w:eastAsia="Times New Roman" w:hAnsi="Times New Roman" w:cs="Times New Roman"/>
      <w:snapToGrid w:val="0"/>
      <w:color w:val="000000"/>
      <w:sz w:val="32"/>
      <w:szCs w:val="20"/>
      <w:lang w:val="es-ES_tradnl" w:eastAsia="es-ES"/>
    </w:rPr>
  </w:style>
  <w:style w:type="paragraph" w:styleId="NormalWeb">
    <w:name w:val="Normal (Web)"/>
    <w:basedOn w:val="Normal"/>
    <w:uiPriority w:val="99"/>
    <w:unhideWhenUsed/>
    <w:rsid w:val="007A765F"/>
    <w:pPr>
      <w:spacing w:before="100" w:beforeAutospacing="1" w:after="100" w:afterAutospacing="1" w:line="240" w:lineRule="auto"/>
    </w:pPr>
    <w:rPr>
      <w:rFonts w:ascii="Times" w:hAnsi="Times" w:cs="Times New Roman"/>
      <w:sz w:val="20"/>
      <w:szCs w:val="20"/>
      <w:lang w:val="es-ES_tradnl" w:eastAsia="es-ES"/>
    </w:rPr>
  </w:style>
  <w:style w:type="paragraph" w:styleId="Caption">
    <w:name w:val="caption"/>
    <w:basedOn w:val="Normal"/>
    <w:next w:val="Normal"/>
    <w:uiPriority w:val="35"/>
    <w:unhideWhenUsed/>
    <w:qFormat/>
    <w:rsid w:val="00B31D67"/>
    <w:pPr>
      <w:spacing w:line="240" w:lineRule="auto"/>
    </w:pPr>
    <w:rPr>
      <w:b/>
      <w:bCs/>
      <w:color w:val="4F81BD" w:themeColor="accent1"/>
      <w:sz w:val="18"/>
      <w:szCs w:val="18"/>
    </w:rPr>
  </w:style>
  <w:style w:type="character" w:styleId="Hyperlink">
    <w:name w:val="Hyperlink"/>
    <w:basedOn w:val="DefaultParagraphFont"/>
    <w:unhideWhenUsed/>
    <w:rsid w:val="00CB1BE2"/>
    <w:rPr>
      <w:color w:val="0000FF"/>
      <w:u w:val="single"/>
    </w:rPr>
  </w:style>
  <w:style w:type="character" w:customStyle="1" w:styleId="corchete-llamada1">
    <w:name w:val="corchete-llamada1"/>
    <w:basedOn w:val="DefaultParagraphFont"/>
    <w:rsid w:val="00CB1BE2"/>
    <w:rPr>
      <w:vanish/>
      <w:webHidden w:val="0"/>
      <w:specVanish w:val="0"/>
    </w:rPr>
  </w:style>
  <w:style w:type="character" w:styleId="CommentReference">
    <w:name w:val="annotation reference"/>
    <w:basedOn w:val="DefaultParagraphFont"/>
    <w:uiPriority w:val="99"/>
    <w:semiHidden/>
    <w:unhideWhenUsed/>
    <w:rsid w:val="008F5C63"/>
    <w:rPr>
      <w:sz w:val="16"/>
      <w:szCs w:val="16"/>
    </w:rPr>
  </w:style>
  <w:style w:type="paragraph" w:styleId="CommentText">
    <w:name w:val="annotation text"/>
    <w:basedOn w:val="Normal"/>
    <w:link w:val="CommentTextChar"/>
    <w:uiPriority w:val="99"/>
    <w:semiHidden/>
    <w:unhideWhenUsed/>
    <w:rsid w:val="008F5C63"/>
    <w:pPr>
      <w:spacing w:line="240" w:lineRule="auto"/>
    </w:pPr>
    <w:rPr>
      <w:sz w:val="20"/>
      <w:szCs w:val="20"/>
    </w:rPr>
  </w:style>
  <w:style w:type="character" w:customStyle="1" w:styleId="CommentTextChar">
    <w:name w:val="Comment Text Char"/>
    <w:basedOn w:val="DefaultParagraphFont"/>
    <w:link w:val="CommentText"/>
    <w:uiPriority w:val="99"/>
    <w:semiHidden/>
    <w:rsid w:val="008F5C63"/>
    <w:rPr>
      <w:sz w:val="20"/>
      <w:szCs w:val="20"/>
    </w:rPr>
  </w:style>
  <w:style w:type="paragraph" w:styleId="CommentSubject">
    <w:name w:val="annotation subject"/>
    <w:basedOn w:val="CommentText"/>
    <w:next w:val="CommentText"/>
    <w:link w:val="CommentSubjectChar"/>
    <w:uiPriority w:val="99"/>
    <w:semiHidden/>
    <w:unhideWhenUsed/>
    <w:rsid w:val="008F5C63"/>
    <w:rPr>
      <w:b/>
      <w:bCs/>
    </w:rPr>
  </w:style>
  <w:style w:type="character" w:customStyle="1" w:styleId="CommentSubjectChar">
    <w:name w:val="Comment Subject Char"/>
    <w:basedOn w:val="CommentTextChar"/>
    <w:link w:val="CommentSubject"/>
    <w:uiPriority w:val="99"/>
    <w:semiHidden/>
    <w:rsid w:val="008F5C63"/>
    <w:rPr>
      <w:b/>
      <w:bCs/>
      <w:sz w:val="20"/>
      <w:szCs w:val="20"/>
    </w:rPr>
  </w:style>
  <w:style w:type="paragraph" w:styleId="Revision">
    <w:name w:val="Revision"/>
    <w:hidden/>
    <w:uiPriority w:val="99"/>
    <w:semiHidden/>
    <w:rsid w:val="005668F1"/>
    <w:pPr>
      <w:spacing w:after="0" w:line="240" w:lineRule="auto"/>
    </w:pPr>
  </w:style>
  <w:style w:type="paragraph" w:styleId="Header">
    <w:name w:val="header"/>
    <w:basedOn w:val="Normal"/>
    <w:link w:val="HeaderChar"/>
    <w:uiPriority w:val="99"/>
    <w:unhideWhenUsed/>
    <w:rsid w:val="00D9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617"/>
  </w:style>
  <w:style w:type="paragraph" w:styleId="Footer">
    <w:name w:val="footer"/>
    <w:basedOn w:val="Normal"/>
    <w:link w:val="FooterChar"/>
    <w:uiPriority w:val="99"/>
    <w:unhideWhenUsed/>
    <w:rsid w:val="00D9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8898">
      <w:bodyDiv w:val="1"/>
      <w:marLeft w:val="0"/>
      <w:marRight w:val="0"/>
      <w:marTop w:val="0"/>
      <w:marBottom w:val="0"/>
      <w:divBdr>
        <w:top w:val="none" w:sz="0" w:space="0" w:color="auto"/>
        <w:left w:val="none" w:sz="0" w:space="0" w:color="auto"/>
        <w:bottom w:val="none" w:sz="0" w:space="0" w:color="auto"/>
        <w:right w:val="none" w:sz="0" w:space="0" w:color="auto"/>
      </w:divBdr>
    </w:div>
    <w:div w:id="184363929">
      <w:bodyDiv w:val="1"/>
      <w:marLeft w:val="0"/>
      <w:marRight w:val="0"/>
      <w:marTop w:val="0"/>
      <w:marBottom w:val="0"/>
      <w:divBdr>
        <w:top w:val="none" w:sz="0" w:space="0" w:color="auto"/>
        <w:left w:val="none" w:sz="0" w:space="0" w:color="auto"/>
        <w:bottom w:val="none" w:sz="0" w:space="0" w:color="auto"/>
        <w:right w:val="none" w:sz="0" w:space="0" w:color="auto"/>
      </w:divBdr>
    </w:div>
    <w:div w:id="409155976">
      <w:bodyDiv w:val="1"/>
      <w:marLeft w:val="0"/>
      <w:marRight w:val="0"/>
      <w:marTop w:val="0"/>
      <w:marBottom w:val="0"/>
      <w:divBdr>
        <w:top w:val="none" w:sz="0" w:space="0" w:color="auto"/>
        <w:left w:val="none" w:sz="0" w:space="0" w:color="auto"/>
        <w:bottom w:val="none" w:sz="0" w:space="0" w:color="auto"/>
        <w:right w:val="none" w:sz="0" w:space="0" w:color="auto"/>
      </w:divBdr>
      <w:divsChild>
        <w:div w:id="1272081950">
          <w:marLeft w:val="0"/>
          <w:marRight w:val="0"/>
          <w:marTop w:val="0"/>
          <w:marBottom w:val="0"/>
          <w:divBdr>
            <w:top w:val="none" w:sz="0" w:space="0" w:color="auto"/>
            <w:left w:val="none" w:sz="0" w:space="0" w:color="auto"/>
            <w:bottom w:val="none" w:sz="0" w:space="0" w:color="auto"/>
            <w:right w:val="none" w:sz="0" w:space="0" w:color="auto"/>
          </w:divBdr>
          <w:divsChild>
            <w:div w:id="1294630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070403">
                  <w:marLeft w:val="0"/>
                  <w:marRight w:val="0"/>
                  <w:marTop w:val="0"/>
                  <w:marBottom w:val="0"/>
                  <w:divBdr>
                    <w:top w:val="none" w:sz="0" w:space="0" w:color="auto"/>
                    <w:left w:val="none" w:sz="0" w:space="0" w:color="auto"/>
                    <w:bottom w:val="none" w:sz="0" w:space="0" w:color="auto"/>
                    <w:right w:val="none" w:sz="0" w:space="0" w:color="auto"/>
                  </w:divBdr>
                  <w:divsChild>
                    <w:div w:id="5889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16274">
      <w:bodyDiv w:val="1"/>
      <w:marLeft w:val="0"/>
      <w:marRight w:val="0"/>
      <w:marTop w:val="0"/>
      <w:marBottom w:val="0"/>
      <w:divBdr>
        <w:top w:val="none" w:sz="0" w:space="0" w:color="auto"/>
        <w:left w:val="none" w:sz="0" w:space="0" w:color="auto"/>
        <w:bottom w:val="none" w:sz="0" w:space="0" w:color="auto"/>
        <w:right w:val="none" w:sz="0" w:space="0" w:color="auto"/>
      </w:divBdr>
    </w:div>
    <w:div w:id="1705060322">
      <w:bodyDiv w:val="1"/>
      <w:marLeft w:val="0"/>
      <w:marRight w:val="0"/>
      <w:marTop w:val="0"/>
      <w:marBottom w:val="0"/>
      <w:divBdr>
        <w:top w:val="none" w:sz="0" w:space="0" w:color="auto"/>
        <w:left w:val="none" w:sz="0" w:space="0" w:color="auto"/>
        <w:bottom w:val="none" w:sz="0" w:space="0" w:color="auto"/>
        <w:right w:val="none" w:sz="0" w:space="0" w:color="auto"/>
      </w:divBdr>
      <w:divsChild>
        <w:div w:id="414009882">
          <w:marLeft w:val="0"/>
          <w:marRight w:val="0"/>
          <w:marTop w:val="0"/>
          <w:marBottom w:val="0"/>
          <w:divBdr>
            <w:top w:val="none" w:sz="0" w:space="0" w:color="auto"/>
            <w:left w:val="none" w:sz="0" w:space="0" w:color="auto"/>
            <w:bottom w:val="none" w:sz="0" w:space="0" w:color="auto"/>
            <w:right w:val="none" w:sz="0" w:space="0" w:color="auto"/>
          </w:divBdr>
          <w:divsChild>
            <w:div w:id="1709792700">
              <w:marLeft w:val="0"/>
              <w:marRight w:val="0"/>
              <w:marTop w:val="0"/>
              <w:marBottom w:val="0"/>
              <w:divBdr>
                <w:top w:val="none" w:sz="0" w:space="0" w:color="auto"/>
                <w:left w:val="none" w:sz="0" w:space="0" w:color="auto"/>
                <w:bottom w:val="none" w:sz="0" w:space="0" w:color="auto"/>
                <w:right w:val="none" w:sz="0" w:space="0" w:color="auto"/>
              </w:divBdr>
              <w:divsChild>
                <w:div w:id="11199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501">
      <w:bodyDiv w:val="1"/>
      <w:marLeft w:val="0"/>
      <w:marRight w:val="0"/>
      <w:marTop w:val="0"/>
      <w:marBottom w:val="0"/>
      <w:divBdr>
        <w:top w:val="none" w:sz="0" w:space="0" w:color="auto"/>
        <w:left w:val="none" w:sz="0" w:space="0" w:color="auto"/>
        <w:bottom w:val="none" w:sz="0" w:space="0" w:color="auto"/>
        <w:right w:val="none" w:sz="0" w:space="0" w:color="auto"/>
      </w:divBdr>
    </w:div>
    <w:div w:id="173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03866450">
          <w:marLeft w:val="0"/>
          <w:marRight w:val="0"/>
          <w:marTop w:val="100"/>
          <w:marBottom w:val="100"/>
          <w:divBdr>
            <w:top w:val="none" w:sz="0" w:space="0" w:color="auto"/>
            <w:left w:val="none" w:sz="0" w:space="0" w:color="auto"/>
            <w:bottom w:val="none" w:sz="0" w:space="0" w:color="auto"/>
            <w:right w:val="none" w:sz="0" w:space="0" w:color="auto"/>
          </w:divBdr>
          <w:divsChild>
            <w:div w:id="1912763656">
              <w:marLeft w:val="0"/>
              <w:marRight w:val="0"/>
              <w:marTop w:val="0"/>
              <w:marBottom w:val="0"/>
              <w:divBdr>
                <w:top w:val="none" w:sz="0" w:space="0" w:color="auto"/>
                <w:left w:val="none" w:sz="0" w:space="0" w:color="auto"/>
                <w:bottom w:val="none" w:sz="0" w:space="0" w:color="auto"/>
                <w:right w:val="none" w:sz="0" w:space="0" w:color="auto"/>
              </w:divBdr>
              <w:divsChild>
                <w:div w:id="1858301482">
                  <w:marLeft w:val="0"/>
                  <w:marRight w:val="0"/>
                  <w:marTop w:val="0"/>
                  <w:marBottom w:val="0"/>
                  <w:divBdr>
                    <w:top w:val="single" w:sz="6" w:space="0" w:color="999999"/>
                    <w:left w:val="none" w:sz="0" w:space="0" w:color="auto"/>
                    <w:bottom w:val="none" w:sz="0" w:space="0" w:color="auto"/>
                    <w:right w:val="none" w:sz="0" w:space="0" w:color="auto"/>
                  </w:divBdr>
                  <w:divsChild>
                    <w:div w:id="85004465">
                      <w:marLeft w:val="0"/>
                      <w:marRight w:val="0"/>
                      <w:marTop w:val="100"/>
                      <w:marBottom w:val="100"/>
                      <w:divBdr>
                        <w:top w:val="none" w:sz="0" w:space="0" w:color="auto"/>
                        <w:left w:val="none" w:sz="0" w:space="0" w:color="auto"/>
                        <w:bottom w:val="none" w:sz="0" w:space="0" w:color="auto"/>
                        <w:right w:val="none" w:sz="0" w:space="0" w:color="auto"/>
                      </w:divBdr>
                      <w:divsChild>
                        <w:div w:id="624699672">
                          <w:marLeft w:val="0"/>
                          <w:marRight w:val="0"/>
                          <w:marTop w:val="0"/>
                          <w:marBottom w:val="0"/>
                          <w:divBdr>
                            <w:top w:val="none" w:sz="0" w:space="0" w:color="auto"/>
                            <w:left w:val="none" w:sz="0" w:space="0" w:color="auto"/>
                            <w:bottom w:val="none" w:sz="0" w:space="0" w:color="auto"/>
                            <w:right w:val="none" w:sz="0" w:space="0" w:color="auto"/>
                          </w:divBdr>
                          <w:divsChild>
                            <w:div w:id="1356808307">
                              <w:marLeft w:val="0"/>
                              <w:marRight w:val="0"/>
                              <w:marTop w:val="0"/>
                              <w:marBottom w:val="0"/>
                              <w:divBdr>
                                <w:top w:val="none" w:sz="0" w:space="0" w:color="auto"/>
                                <w:left w:val="none" w:sz="0" w:space="0" w:color="auto"/>
                                <w:bottom w:val="none" w:sz="0" w:space="0" w:color="auto"/>
                                <w:right w:val="none" w:sz="0" w:space="0" w:color="auto"/>
                              </w:divBdr>
                              <w:divsChild>
                                <w:div w:id="2124033703">
                                  <w:marLeft w:val="0"/>
                                  <w:marRight w:val="0"/>
                                  <w:marTop w:val="0"/>
                                  <w:marBottom w:val="0"/>
                                  <w:divBdr>
                                    <w:top w:val="none" w:sz="0" w:space="0" w:color="auto"/>
                                    <w:left w:val="none" w:sz="0" w:space="0" w:color="auto"/>
                                    <w:bottom w:val="none" w:sz="0" w:space="0" w:color="auto"/>
                                    <w:right w:val="none" w:sz="0" w:space="0" w:color="auto"/>
                                  </w:divBdr>
                                  <w:divsChild>
                                    <w:div w:id="519243353">
                                      <w:marLeft w:val="0"/>
                                      <w:marRight w:val="0"/>
                                      <w:marTop w:val="0"/>
                                      <w:marBottom w:val="0"/>
                                      <w:divBdr>
                                        <w:top w:val="none" w:sz="0" w:space="0" w:color="auto"/>
                                        <w:left w:val="none" w:sz="0" w:space="0" w:color="auto"/>
                                        <w:bottom w:val="none" w:sz="0" w:space="0" w:color="auto"/>
                                        <w:right w:val="none" w:sz="0" w:space="0" w:color="auto"/>
                                      </w:divBdr>
                                      <w:divsChild>
                                        <w:div w:id="619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030236">
      <w:bodyDiv w:val="1"/>
      <w:marLeft w:val="0"/>
      <w:marRight w:val="0"/>
      <w:marTop w:val="0"/>
      <w:marBottom w:val="0"/>
      <w:divBdr>
        <w:top w:val="none" w:sz="0" w:space="0" w:color="auto"/>
        <w:left w:val="none" w:sz="0" w:space="0" w:color="auto"/>
        <w:bottom w:val="none" w:sz="0" w:space="0" w:color="auto"/>
        <w:right w:val="none" w:sz="0" w:space="0" w:color="auto"/>
      </w:divBdr>
      <w:divsChild>
        <w:div w:id="1688554247">
          <w:marLeft w:val="0"/>
          <w:marRight w:val="0"/>
          <w:marTop w:val="0"/>
          <w:marBottom w:val="0"/>
          <w:divBdr>
            <w:top w:val="none" w:sz="0" w:space="0" w:color="auto"/>
            <w:left w:val="none" w:sz="0" w:space="0" w:color="auto"/>
            <w:bottom w:val="none" w:sz="0" w:space="0" w:color="auto"/>
            <w:right w:val="none" w:sz="0" w:space="0" w:color="auto"/>
          </w:divBdr>
          <w:divsChild>
            <w:div w:id="1657144730">
              <w:marLeft w:val="0"/>
              <w:marRight w:val="0"/>
              <w:marTop w:val="0"/>
              <w:marBottom w:val="0"/>
              <w:divBdr>
                <w:top w:val="none" w:sz="0" w:space="0" w:color="auto"/>
                <w:left w:val="none" w:sz="0" w:space="0" w:color="auto"/>
                <w:bottom w:val="none" w:sz="0" w:space="0" w:color="auto"/>
                <w:right w:val="none" w:sz="0" w:space="0" w:color="auto"/>
              </w:divBdr>
              <w:divsChild>
                <w:div w:id="478303147">
                  <w:marLeft w:val="0"/>
                  <w:marRight w:val="0"/>
                  <w:marTop w:val="0"/>
                  <w:marBottom w:val="0"/>
                  <w:divBdr>
                    <w:top w:val="none" w:sz="0" w:space="0" w:color="auto"/>
                    <w:left w:val="none" w:sz="0" w:space="0" w:color="auto"/>
                    <w:bottom w:val="none" w:sz="0" w:space="0" w:color="auto"/>
                    <w:right w:val="none" w:sz="0" w:space="0" w:color="auto"/>
                  </w:divBdr>
                  <w:divsChild>
                    <w:div w:id="943924888">
                      <w:marLeft w:val="0"/>
                      <w:marRight w:val="0"/>
                      <w:marTop w:val="0"/>
                      <w:marBottom w:val="0"/>
                      <w:divBdr>
                        <w:top w:val="none" w:sz="0" w:space="0" w:color="auto"/>
                        <w:left w:val="none" w:sz="0" w:space="0" w:color="auto"/>
                        <w:bottom w:val="none" w:sz="0" w:space="0" w:color="auto"/>
                        <w:right w:val="none" w:sz="0" w:space="0" w:color="auto"/>
                      </w:divBdr>
                      <w:divsChild>
                        <w:div w:id="733116472">
                          <w:marLeft w:val="0"/>
                          <w:marRight w:val="0"/>
                          <w:marTop w:val="0"/>
                          <w:marBottom w:val="0"/>
                          <w:divBdr>
                            <w:top w:val="none" w:sz="0" w:space="0" w:color="auto"/>
                            <w:left w:val="none" w:sz="0" w:space="0" w:color="auto"/>
                            <w:bottom w:val="none" w:sz="0" w:space="0" w:color="auto"/>
                            <w:right w:val="none" w:sz="0" w:space="0" w:color="auto"/>
                          </w:divBdr>
                          <w:divsChild>
                            <w:div w:id="1307510806">
                              <w:marLeft w:val="0"/>
                              <w:marRight w:val="0"/>
                              <w:marTop w:val="0"/>
                              <w:marBottom w:val="0"/>
                              <w:divBdr>
                                <w:top w:val="none" w:sz="0" w:space="0" w:color="auto"/>
                                <w:left w:val="none" w:sz="0" w:space="0" w:color="auto"/>
                                <w:bottom w:val="none" w:sz="0" w:space="0" w:color="auto"/>
                                <w:right w:val="none" w:sz="0" w:space="0" w:color="auto"/>
                              </w:divBdr>
                              <w:divsChild>
                                <w:div w:id="192622918">
                                  <w:marLeft w:val="0"/>
                                  <w:marRight w:val="0"/>
                                  <w:marTop w:val="0"/>
                                  <w:marBottom w:val="0"/>
                                  <w:divBdr>
                                    <w:top w:val="none" w:sz="0" w:space="0" w:color="auto"/>
                                    <w:left w:val="none" w:sz="0" w:space="0" w:color="auto"/>
                                    <w:bottom w:val="none" w:sz="0" w:space="0" w:color="auto"/>
                                    <w:right w:val="none" w:sz="0" w:space="0" w:color="auto"/>
                                  </w:divBdr>
                                  <w:divsChild>
                                    <w:div w:id="1107580464">
                                      <w:marLeft w:val="0"/>
                                      <w:marRight w:val="0"/>
                                      <w:marTop w:val="0"/>
                                      <w:marBottom w:val="0"/>
                                      <w:divBdr>
                                        <w:top w:val="single" w:sz="6" w:space="0" w:color="F5F5F5"/>
                                        <w:left w:val="single" w:sz="6" w:space="0" w:color="F5F5F5"/>
                                        <w:bottom w:val="single" w:sz="6" w:space="0" w:color="F5F5F5"/>
                                        <w:right w:val="single" w:sz="6" w:space="0" w:color="F5F5F5"/>
                                      </w:divBdr>
                                      <w:divsChild>
                                        <w:div w:id="1524519677">
                                          <w:marLeft w:val="0"/>
                                          <w:marRight w:val="0"/>
                                          <w:marTop w:val="0"/>
                                          <w:marBottom w:val="0"/>
                                          <w:divBdr>
                                            <w:top w:val="none" w:sz="0" w:space="0" w:color="auto"/>
                                            <w:left w:val="none" w:sz="0" w:space="0" w:color="auto"/>
                                            <w:bottom w:val="none" w:sz="0" w:space="0" w:color="auto"/>
                                            <w:right w:val="none" w:sz="0" w:space="0" w:color="auto"/>
                                          </w:divBdr>
                                          <w:divsChild>
                                            <w:div w:id="1729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362783">
      <w:bodyDiv w:val="1"/>
      <w:marLeft w:val="0"/>
      <w:marRight w:val="0"/>
      <w:marTop w:val="0"/>
      <w:marBottom w:val="0"/>
      <w:divBdr>
        <w:top w:val="none" w:sz="0" w:space="0" w:color="auto"/>
        <w:left w:val="none" w:sz="0" w:space="0" w:color="auto"/>
        <w:bottom w:val="none" w:sz="0" w:space="0" w:color="auto"/>
        <w:right w:val="none" w:sz="0" w:space="0" w:color="auto"/>
      </w:divBdr>
    </w:div>
    <w:div w:id="21165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emf"/><Relationship Id="rId28" Type="http://schemas.openxmlformats.org/officeDocument/2006/relationships/customXml" Target="../customXml/item4.xml"/><Relationship Id="rId10" Type="http://schemas.openxmlformats.org/officeDocument/2006/relationships/image" Target="media/image2.em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customXml" Target="../customXml/item3.xml"/><Relationship Id="rId30"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idbdocs.iadb.org/wsdocs/getDocument.aspx?DOCNUM=36875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3D04A4992BBA04B815618C2B0166E01" ma:contentTypeVersion="0" ma:contentTypeDescription="A content type to manage public (operations) IDB documents" ma:contentTypeScope="" ma:versionID="42935173da31160bbdcdc65fdaf83923">
  <xsd:schema xmlns:xsd="http://www.w3.org/2001/XMLSchema" xmlns:xs="http://www.w3.org/2001/XMLSchema" xmlns:p="http://schemas.microsoft.com/office/2006/metadata/properties" xmlns:ns2="9c571b2f-e523-4ab2-ba2e-09e151a03ef4" targetNamespace="http://schemas.microsoft.com/office/2006/metadata/properties" ma:root="true" ma:fieldsID="45da323492fbefc348bae8ba3d48cd8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d045b0c-8341-4af3-9263-b3f75b940832}" ma:internalName="TaxCatchAll" ma:showField="CatchAllData"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d045b0c-8341-4af3-9263-b3f75b940832}" ma:internalName="TaxCatchAllLabel" ma:readOnly="true" ma:showField="CatchAllDataLabel"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IFD/FMM</Division_x0020_or_x0020_Unit>
    <Other_x0020_Author xmlns="9c571b2f-e523-4ab2-ba2e-09e151a03ef4">GISELA CAMPILLO</Other_x0020_Author>
    <Region xmlns="9c571b2f-e523-4ab2-ba2e-09e151a03ef4" xsi:nil="true"/>
    <IDBDocs_x0020_Number xmlns="9c571b2f-e523-4ab2-ba2e-09e151a03ef4">36990005</IDBDocs_x0020_Number>
    <Document_x0020_Author xmlns="9c571b2f-e523-4ab2-ba2e-09e151a03ef4">Libertun de Duren, Nora Ruth</Document_x0020_Author>
    <Publication_x0020_Type xmlns="9c571b2f-e523-4ab2-ba2e-09e151a03ef4" xsi:nil="true"/>
    <Operation_x0020_Type xmlns="9c571b2f-e523-4ab2-ba2e-09e151a03ef4" xsi:nil="true"/>
    <TaxCatchAll xmlns="9c571b2f-e523-4ab2-ba2e-09e151a03ef4">
      <Value>5</Value>
      <Value>10</Value>
    </TaxCatchAll>
    <Fiscal_x0020_Year_x0020_IDB xmlns="9c571b2f-e523-4ab2-ba2e-09e151a03ef4">2012</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EC-L1113</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Proposal&lt;/USER_STAGE&gt;&lt;PD_OBJ_TYPE&gt;0&lt;/PD_OBJ_TYPE&gt;&lt;MAKERECORD&gt;N&lt;/MAKERECORD&gt;&lt;PD_FILEPT_NO&gt;PO-EC-L1113-Plan&lt;/PD_FILEPT_NO&gt;&lt;/Data&gt;</Migration_x0020_Info>
    <Approval_x0020_Number xmlns="9c571b2f-e523-4ab2-ba2e-09e151a03ef4">2797/OC-EC</Approval_x0020_Number>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RM-FIS</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2931196C-E7F6-4ECF-9CE4-31A05B848477}"/>
</file>

<file path=customXml/itemProps2.xml><?xml version="1.0" encoding="utf-8"?>
<ds:datastoreItem xmlns:ds="http://schemas.openxmlformats.org/officeDocument/2006/customXml" ds:itemID="{67465301-21D4-453C-A3C9-4C403022140C}"/>
</file>

<file path=customXml/itemProps3.xml><?xml version="1.0" encoding="utf-8"?>
<ds:datastoreItem xmlns:ds="http://schemas.openxmlformats.org/officeDocument/2006/customXml" ds:itemID="{51F8640B-1605-40CD-A786-27C9EB883263}"/>
</file>

<file path=customXml/itemProps4.xml><?xml version="1.0" encoding="utf-8"?>
<ds:datastoreItem xmlns:ds="http://schemas.openxmlformats.org/officeDocument/2006/customXml" ds:itemID="{924E401A-557A-474B-BA5A-1E0C79F5C5C2}"/>
</file>

<file path=customXml/itemProps5.xml><?xml version="1.0" encoding="utf-8"?>
<ds:datastoreItem xmlns:ds="http://schemas.openxmlformats.org/officeDocument/2006/customXml" ds:itemID="{DFA24A53-7ECE-4BC9-B41F-D7B1F14AEFD1}"/>
</file>

<file path=customXml/itemProps6.xml><?xml version="1.0" encoding="utf-8"?>
<ds:datastoreItem xmlns:ds="http://schemas.openxmlformats.org/officeDocument/2006/customXml" ds:itemID="{EBA2FC05-A890-446C-8B64-B47F0E6F8DEE}"/>
</file>

<file path=docProps/app.xml><?xml version="1.0" encoding="utf-8"?>
<Properties xmlns="http://schemas.openxmlformats.org/officeDocument/2006/extended-properties" xmlns:vt="http://schemas.openxmlformats.org/officeDocument/2006/docPropsVTypes">
  <Template>Normal.dotm</Template>
  <TotalTime>1</TotalTime>
  <Pages>15</Pages>
  <Words>3601</Words>
  <Characters>20528</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24081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electronico Opcional 6_ Análisis  Ambiental de la Unidad de  Vivienda</dc:title>
  <dc:creator>IADB</dc:creator>
  <cp:lastModifiedBy>Test</cp:lastModifiedBy>
  <cp:revision>3</cp:revision>
  <cp:lastPrinted>2012-07-03T15:58:00Z</cp:lastPrinted>
  <dcterms:created xsi:type="dcterms:W3CDTF">2012-07-30T14:55:00Z</dcterms:created>
  <dcterms:modified xsi:type="dcterms:W3CDTF">2012-07-31T14:44:00Z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0x01010046CF21643EE8D14686A648AA6DAD08920053D04A4992BBA04B815618C2B0166E01</vt:lpwstr>
  </property>
  <property fmtid="{D5CDD505-2E9C-101B-9397-08002B2CF9AE}" pid="5" name="TaxKeywordTaxHTField">
    <vt:lpwstr/>
  </property>
  <property fmtid="{D5CDD505-2E9C-101B-9397-08002B2CF9AE}" pid="6" name="Series Operations IDB">
    <vt:lpwstr>10;#Project Profile (PP)|ac5f0c28-f2f6-431c-8d05-62f851b6a822</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10;#Project Profile (PP)|ac5f0c28-f2f6-431c-8d05-62f851b6a822</vt:lpwstr>
  </property>
  <property fmtid="{D5CDD505-2E9C-101B-9397-08002B2CF9AE}" pid="11" name="To:">
    <vt:lpwstr/>
  </property>
  <property fmtid="{D5CDD505-2E9C-101B-9397-08002B2CF9AE}" pid="12" name="From:">
    <vt:lpwstr>GISELA CAMPILLO</vt:lpwstr>
  </property>
  <property fmtid="{D5CDD505-2E9C-101B-9397-08002B2CF9AE}" pid="13" name="Sector IDB">
    <vt:lpwstr/>
  </property>
  <property fmtid="{D5CDD505-2E9C-101B-9397-08002B2CF9AE}" pid="14" name="Function Operations IDB">
    <vt:lpwstr>5;#Project Preparation, Planning and Design|29ca0c72-1fc4-435f-a09c-28585cb5eac9</vt:lpwstr>
  </property>
</Properties>
</file>