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F5" w:rsidRPr="00235D67" w:rsidRDefault="00ED53F5" w:rsidP="00ED53F5">
      <w:pPr>
        <w:jc w:val="center"/>
        <w:rPr>
          <w:b/>
          <w:sz w:val="40"/>
          <w:szCs w:val="40"/>
          <w:lang w:val="es-CO"/>
        </w:rPr>
      </w:pPr>
      <w:r w:rsidRPr="00235D67">
        <w:rPr>
          <w:b/>
          <w:sz w:val="40"/>
          <w:szCs w:val="40"/>
          <w:lang w:val="es-CO"/>
        </w:rPr>
        <w:t>INFORME DE GESTIÓN AMBIENTAL Y SOCIAL (IGAS)</w:t>
      </w:r>
    </w:p>
    <w:p w:rsidR="00915A1E" w:rsidRDefault="00915A1E" w:rsidP="00ED53F5">
      <w:pPr>
        <w:jc w:val="center"/>
        <w:rPr>
          <w:b/>
          <w:sz w:val="32"/>
          <w:szCs w:val="32"/>
          <w:lang w:val="es-CO"/>
        </w:rPr>
      </w:pPr>
    </w:p>
    <w:p w:rsidR="00915A1E" w:rsidRDefault="00915A1E" w:rsidP="00ED53F5">
      <w:pPr>
        <w:jc w:val="center"/>
        <w:rPr>
          <w:b/>
          <w:sz w:val="32"/>
          <w:szCs w:val="32"/>
          <w:lang w:val="es-CO"/>
        </w:rPr>
      </w:pPr>
    </w:p>
    <w:p w:rsidR="00915A1E" w:rsidRDefault="00915A1E" w:rsidP="00ED53F5">
      <w:pPr>
        <w:jc w:val="center"/>
        <w:rPr>
          <w:b/>
          <w:sz w:val="32"/>
          <w:szCs w:val="32"/>
          <w:lang w:val="es-CO"/>
        </w:rPr>
      </w:pPr>
    </w:p>
    <w:p w:rsidR="00915A1E" w:rsidRDefault="00915A1E" w:rsidP="00ED53F5">
      <w:pPr>
        <w:jc w:val="center"/>
        <w:rPr>
          <w:b/>
          <w:sz w:val="32"/>
          <w:szCs w:val="32"/>
          <w:lang w:val="es-CO"/>
        </w:rPr>
      </w:pPr>
    </w:p>
    <w:p w:rsidR="00915A1E" w:rsidRDefault="00915A1E" w:rsidP="00ED53F5">
      <w:pPr>
        <w:jc w:val="center"/>
        <w:rPr>
          <w:b/>
          <w:sz w:val="32"/>
          <w:szCs w:val="32"/>
          <w:lang w:val="es-CO"/>
        </w:rPr>
      </w:pPr>
    </w:p>
    <w:p w:rsidR="00915A1E" w:rsidRDefault="00915A1E" w:rsidP="00ED53F5">
      <w:pPr>
        <w:jc w:val="center"/>
        <w:rPr>
          <w:b/>
          <w:sz w:val="32"/>
          <w:szCs w:val="32"/>
          <w:lang w:val="es-CO"/>
        </w:rPr>
      </w:pPr>
    </w:p>
    <w:p w:rsidR="00915A1E" w:rsidRDefault="00915A1E" w:rsidP="00ED53F5">
      <w:pPr>
        <w:jc w:val="center"/>
        <w:rPr>
          <w:b/>
          <w:sz w:val="32"/>
          <w:szCs w:val="32"/>
          <w:lang w:val="es-CO"/>
        </w:rPr>
      </w:pPr>
    </w:p>
    <w:p w:rsidR="00915A1E" w:rsidRDefault="00915A1E" w:rsidP="00ED53F5">
      <w:pPr>
        <w:jc w:val="center"/>
        <w:rPr>
          <w:b/>
          <w:sz w:val="32"/>
          <w:szCs w:val="32"/>
          <w:lang w:val="es-CO"/>
        </w:rPr>
      </w:pPr>
    </w:p>
    <w:p w:rsidR="00915A1E" w:rsidRDefault="00915A1E" w:rsidP="00ED53F5">
      <w:pPr>
        <w:jc w:val="center"/>
        <w:rPr>
          <w:b/>
          <w:sz w:val="32"/>
          <w:szCs w:val="32"/>
          <w:lang w:val="es-CO"/>
        </w:rPr>
      </w:pPr>
    </w:p>
    <w:p w:rsidR="00ED53F5" w:rsidRPr="00235D67" w:rsidRDefault="00ED53F5" w:rsidP="00ED53F5">
      <w:pPr>
        <w:jc w:val="center"/>
        <w:rPr>
          <w:b/>
          <w:sz w:val="36"/>
          <w:szCs w:val="36"/>
          <w:lang w:val="es-CO"/>
        </w:rPr>
      </w:pPr>
      <w:r w:rsidRPr="00235D67">
        <w:rPr>
          <w:b/>
          <w:sz w:val="36"/>
          <w:szCs w:val="36"/>
          <w:lang w:val="es-CO"/>
        </w:rPr>
        <w:t>Ecuador</w:t>
      </w:r>
    </w:p>
    <w:p w:rsidR="00ED53F5" w:rsidRPr="00235D67" w:rsidRDefault="00ED53F5" w:rsidP="00ED53F5">
      <w:pPr>
        <w:jc w:val="center"/>
        <w:rPr>
          <w:b/>
          <w:sz w:val="36"/>
          <w:szCs w:val="36"/>
          <w:lang w:val="es-CO"/>
        </w:rPr>
      </w:pPr>
      <w:r w:rsidRPr="00235D67">
        <w:rPr>
          <w:b/>
          <w:sz w:val="36"/>
          <w:szCs w:val="36"/>
          <w:lang w:val="es-CO"/>
        </w:rPr>
        <w:t>Programa Nacional de Vivienda Social – Etapa II</w:t>
      </w:r>
    </w:p>
    <w:p w:rsidR="00235D67" w:rsidRDefault="00235D67" w:rsidP="00ED53F5">
      <w:pPr>
        <w:jc w:val="center"/>
        <w:rPr>
          <w:b/>
          <w:sz w:val="32"/>
          <w:szCs w:val="32"/>
          <w:lang w:val="es-CO"/>
        </w:rPr>
      </w:pPr>
    </w:p>
    <w:p w:rsidR="00ED53F5" w:rsidRPr="00915A1E" w:rsidRDefault="00ED53F5" w:rsidP="00ED53F5">
      <w:pPr>
        <w:jc w:val="center"/>
        <w:rPr>
          <w:b/>
          <w:sz w:val="32"/>
          <w:szCs w:val="32"/>
          <w:lang w:val="es-CO"/>
        </w:rPr>
      </w:pPr>
      <w:r w:rsidRPr="00915A1E">
        <w:rPr>
          <w:b/>
          <w:sz w:val="32"/>
          <w:szCs w:val="32"/>
          <w:lang w:val="es-CO"/>
        </w:rPr>
        <w:t>EC-L1113</w:t>
      </w:r>
    </w:p>
    <w:p w:rsidR="00ED53F5" w:rsidRDefault="00ED53F5" w:rsidP="00ED53F5">
      <w:pPr>
        <w:rPr>
          <w:lang w:val="es-CO"/>
        </w:rPr>
      </w:pPr>
    </w:p>
    <w:p w:rsidR="00ED53F5" w:rsidRDefault="00ED53F5" w:rsidP="00ED53F5">
      <w:pPr>
        <w:rPr>
          <w:lang w:val="es-CO"/>
        </w:rPr>
      </w:pPr>
    </w:p>
    <w:p w:rsidR="00915A1E" w:rsidRDefault="00915A1E" w:rsidP="00ED53F5">
      <w:pPr>
        <w:rPr>
          <w:lang w:val="es-CO"/>
        </w:rPr>
      </w:pPr>
    </w:p>
    <w:p w:rsidR="00915A1E" w:rsidRDefault="00915A1E" w:rsidP="00ED53F5">
      <w:pPr>
        <w:rPr>
          <w:lang w:val="es-CO"/>
        </w:rPr>
      </w:pPr>
    </w:p>
    <w:p w:rsidR="00915A1E" w:rsidRDefault="00915A1E" w:rsidP="00ED53F5">
      <w:pPr>
        <w:rPr>
          <w:lang w:val="es-CO"/>
        </w:rPr>
      </w:pPr>
    </w:p>
    <w:p w:rsidR="00915A1E" w:rsidRDefault="00915A1E" w:rsidP="00ED53F5">
      <w:pPr>
        <w:rPr>
          <w:lang w:val="es-CO"/>
        </w:rPr>
      </w:pPr>
    </w:p>
    <w:p w:rsidR="00915A1E" w:rsidRDefault="00915A1E" w:rsidP="00ED53F5">
      <w:pPr>
        <w:rPr>
          <w:lang w:val="es-CO"/>
        </w:rPr>
      </w:pPr>
    </w:p>
    <w:p w:rsidR="00915A1E" w:rsidRDefault="00915A1E" w:rsidP="00ED53F5">
      <w:pPr>
        <w:rPr>
          <w:lang w:val="es-CO"/>
        </w:rPr>
      </w:pPr>
    </w:p>
    <w:p w:rsidR="00915A1E" w:rsidRDefault="00915A1E" w:rsidP="00ED53F5">
      <w:pPr>
        <w:rPr>
          <w:lang w:val="es-CO"/>
        </w:rPr>
      </w:pPr>
    </w:p>
    <w:p w:rsidR="00915A1E" w:rsidRDefault="00915A1E" w:rsidP="00ED53F5">
      <w:pPr>
        <w:rPr>
          <w:lang w:val="es-CO"/>
        </w:rPr>
      </w:pPr>
    </w:p>
    <w:p w:rsidR="00915A1E" w:rsidRDefault="00915A1E" w:rsidP="00ED53F5">
      <w:pPr>
        <w:rPr>
          <w:lang w:val="es-CO"/>
        </w:rPr>
      </w:pPr>
    </w:p>
    <w:p w:rsidR="00915A1E" w:rsidRDefault="00915A1E" w:rsidP="00ED53F5">
      <w:pPr>
        <w:rPr>
          <w:lang w:val="es-CO"/>
        </w:rPr>
      </w:pPr>
    </w:p>
    <w:p w:rsidR="00915A1E" w:rsidRPr="005F52C2" w:rsidRDefault="00915A1E" w:rsidP="00915A1E">
      <w:pPr>
        <w:suppressAutoHyphens/>
        <w:autoSpaceDN w:val="0"/>
        <w:jc w:val="center"/>
        <w:textAlignment w:val="baseline"/>
        <w:rPr>
          <w:rFonts w:eastAsia="Times New Roman"/>
          <w:szCs w:val="20"/>
          <w:lang w:val="es-ES"/>
        </w:rPr>
      </w:pPr>
    </w:p>
    <w:p w:rsidR="00915A1E" w:rsidRPr="005F52C2" w:rsidRDefault="00915A1E" w:rsidP="00915A1E">
      <w:pPr>
        <w:suppressAutoHyphens/>
        <w:autoSpaceDN w:val="0"/>
        <w:jc w:val="center"/>
        <w:textAlignment w:val="baseline"/>
        <w:rPr>
          <w:rFonts w:eastAsia="Times New Roman"/>
          <w:szCs w:val="20"/>
          <w:lang w:val="es-ES"/>
        </w:rPr>
      </w:pPr>
    </w:p>
    <w:p w:rsidR="00915A1E" w:rsidRPr="005F52C2" w:rsidRDefault="00915A1E" w:rsidP="00915A1E">
      <w:pPr>
        <w:suppressAutoHyphens/>
        <w:autoSpaceDN w:val="0"/>
        <w:jc w:val="center"/>
        <w:textAlignment w:val="baseline"/>
        <w:rPr>
          <w:rFonts w:eastAsia="Times New Roman"/>
          <w:szCs w:val="20"/>
          <w:lang w:val="es-ES"/>
        </w:rPr>
      </w:pPr>
    </w:p>
    <w:p w:rsidR="00915A1E" w:rsidRPr="005F52C2" w:rsidRDefault="00915A1E" w:rsidP="00915A1E">
      <w:pPr>
        <w:suppressAutoHyphens/>
        <w:autoSpaceDN w:val="0"/>
        <w:jc w:val="center"/>
        <w:textAlignment w:val="baseline"/>
        <w:rPr>
          <w:rFonts w:eastAsia="Times New Roman"/>
          <w:szCs w:val="20"/>
          <w:lang w:val="es-ES"/>
        </w:rPr>
      </w:pPr>
    </w:p>
    <w:p w:rsidR="00D72786" w:rsidRPr="008F186D" w:rsidRDefault="00D72786" w:rsidP="005F52C2">
      <w:pPr>
        <w:widowControl w:val="0"/>
        <w:pBdr>
          <w:top w:val="single" w:sz="4" w:space="0" w:color="000000"/>
          <w:left w:val="single" w:sz="4" w:space="0" w:color="000000"/>
          <w:bottom w:val="single" w:sz="4" w:space="0" w:color="000000"/>
          <w:right w:val="single" w:sz="4" w:space="0" w:color="000000"/>
        </w:pBdr>
        <w:ind w:right="72"/>
        <w:jc w:val="both"/>
        <w:rPr>
          <w:lang w:val="es-ES_tradnl"/>
        </w:rPr>
      </w:pPr>
      <w:r w:rsidRPr="005F52C2">
        <w:rPr>
          <w:rStyle w:val="Fuentedeprrafopredeter"/>
          <w:lang w:val="es-ES"/>
        </w:rPr>
        <w:t xml:space="preserve">Este documento fue preparado por el equipo de proyecto integrado por: </w:t>
      </w:r>
      <w:r w:rsidRPr="005F52C2">
        <w:rPr>
          <w:lang w:val="es-ES"/>
        </w:rPr>
        <w:t>Nora Libertun de Duren (IFD/FMM), Jefe de Equipo; Alejandro López Lamia (FMM/CEC), Jefe de Equipo Alterno; José Brakarz (IFD/FMM); Mónica Lugo (LEG/SGO); José Luis de la Bastida (VPS/ESG); Marco Aleman (FMP/CEC); Gustavo Palmerio (VPS/CEC); Gisela Campillo (INE/CCS); Luis M. Marcano (IFD/FMM); Susana Román-Sánchez (IFD/FMM); Gabriela Vega (</w:t>
      </w:r>
      <w:r w:rsidRPr="005F52C2">
        <w:rPr>
          <w:color w:val="000000"/>
          <w:lang w:val="es-ES"/>
        </w:rPr>
        <w:t>SCL/GDI), Xavier Escobar (ITI/CEC); y los consultores Francisco Bedoya, Jose Raúl Cisternas, Alicia Ruales, Manuel Felipe Olivera, y Raúl Quintana</w:t>
      </w:r>
      <w:r w:rsidR="005F52C2">
        <w:rPr>
          <w:color w:val="000000"/>
          <w:lang w:val="es-ES"/>
        </w:rPr>
        <w:t>.</w:t>
      </w:r>
    </w:p>
    <w:p w:rsidR="00915A1E" w:rsidRPr="00D72786" w:rsidRDefault="00915A1E" w:rsidP="00915A1E">
      <w:pPr>
        <w:widowControl w:val="0"/>
        <w:pBdr>
          <w:top w:val="single" w:sz="4" w:space="0" w:color="000000"/>
          <w:left w:val="single" w:sz="4" w:space="0" w:color="000000"/>
          <w:bottom w:val="single" w:sz="4" w:space="0" w:color="000000"/>
          <w:right w:val="single" w:sz="4" w:space="0" w:color="000000"/>
        </w:pBdr>
        <w:suppressAutoHyphens/>
        <w:autoSpaceDN w:val="0"/>
        <w:ind w:right="72"/>
        <w:textAlignment w:val="baseline"/>
        <w:rPr>
          <w:rFonts w:eastAsia="Times New Roman"/>
          <w:szCs w:val="20"/>
          <w:lang w:val="es-ES_tradnl"/>
        </w:rPr>
        <w:sectPr w:rsidR="00915A1E" w:rsidRPr="00D72786">
          <w:headerReference w:type="default" r:id="rId9"/>
          <w:footerReference w:type="default" r:id="rId10"/>
          <w:headerReference w:type="first" r:id="rId11"/>
          <w:pgSz w:w="12240" w:h="15840"/>
          <w:pgMar w:top="1440" w:right="1800" w:bottom="1440" w:left="1800" w:header="720" w:footer="720" w:gutter="0"/>
          <w:pgNumType w:fmt="lowerRoman"/>
          <w:cols w:space="720"/>
          <w:titlePg/>
        </w:sectPr>
      </w:pPr>
    </w:p>
    <w:p w:rsidR="00ED53F5" w:rsidRPr="00EB062F" w:rsidRDefault="00ED53F5" w:rsidP="00ED53F5">
      <w:pPr>
        <w:jc w:val="center"/>
        <w:rPr>
          <w:b/>
        </w:rPr>
      </w:pPr>
      <w:r w:rsidRPr="00EB062F">
        <w:rPr>
          <w:b/>
        </w:rPr>
        <w:lastRenderedPageBreak/>
        <w:t>INDICE DE CONTENIDO</w:t>
      </w:r>
    </w:p>
    <w:p w:rsidR="00ED53F5" w:rsidRPr="00EB062F" w:rsidRDefault="00ED53F5" w:rsidP="00ED53F5">
      <w:pPr>
        <w:jc w:val="center"/>
        <w:rPr>
          <w:b/>
        </w:rPr>
      </w:pPr>
    </w:p>
    <w:p w:rsidR="00EB062F" w:rsidRDefault="00EB062F" w:rsidP="00ED53F5">
      <w:pPr>
        <w:jc w:val="center"/>
        <w:rPr>
          <w:b/>
          <w:lang w:val="es-CO"/>
        </w:rPr>
      </w:pPr>
    </w:p>
    <w:p w:rsidR="00ED53F5" w:rsidRPr="006E790F" w:rsidRDefault="0084080B" w:rsidP="001B7120">
      <w:pPr>
        <w:numPr>
          <w:ilvl w:val="0"/>
          <w:numId w:val="10"/>
        </w:numPr>
        <w:spacing w:after="240"/>
        <w:rPr>
          <w:lang w:val="es-CO"/>
        </w:rPr>
      </w:pPr>
      <w:r w:rsidRPr="001B7120">
        <w:rPr>
          <w:b/>
          <w:lang w:val="es-CO"/>
        </w:rPr>
        <w:t>INT</w:t>
      </w:r>
      <w:r w:rsidR="001B7120" w:rsidRPr="001B7120">
        <w:rPr>
          <w:b/>
          <w:lang w:val="es-CO"/>
        </w:rPr>
        <w:t>RODUCCION</w:t>
      </w:r>
      <w:r w:rsidR="001B7120">
        <w:rPr>
          <w:lang w:val="es-CO"/>
        </w:rPr>
        <w:tab/>
        <w:t>…………………………………………………………….</w:t>
      </w:r>
      <w:r w:rsidR="001B7120">
        <w:rPr>
          <w:lang w:val="es-CO"/>
        </w:rPr>
        <w:tab/>
        <w:t>4</w:t>
      </w:r>
      <w:r w:rsidR="006E790F">
        <w:rPr>
          <w:lang w:val="es-CO"/>
        </w:rPr>
        <w:tab/>
      </w:r>
    </w:p>
    <w:p w:rsidR="0084080B" w:rsidRPr="006E790F" w:rsidRDefault="0084080B" w:rsidP="007011E7">
      <w:pPr>
        <w:numPr>
          <w:ilvl w:val="0"/>
          <w:numId w:val="11"/>
        </w:numPr>
        <w:ind w:left="1080"/>
        <w:rPr>
          <w:lang w:val="es-CO"/>
        </w:rPr>
      </w:pPr>
      <w:r w:rsidRPr="006E790F">
        <w:rPr>
          <w:lang w:val="es-CO"/>
        </w:rPr>
        <w:t>Cuadro Resumen</w:t>
      </w:r>
      <w:r w:rsidR="001B7120">
        <w:rPr>
          <w:lang w:val="es-CO"/>
        </w:rPr>
        <w:tab/>
        <w:t>…………………………………………………………….</w:t>
      </w:r>
      <w:r w:rsidR="001B7120">
        <w:rPr>
          <w:lang w:val="es-CO"/>
        </w:rPr>
        <w:tab/>
        <w:t>4</w:t>
      </w:r>
    </w:p>
    <w:p w:rsidR="0084080B" w:rsidRPr="006E790F" w:rsidRDefault="0084080B" w:rsidP="007011E7">
      <w:pPr>
        <w:numPr>
          <w:ilvl w:val="0"/>
          <w:numId w:val="11"/>
        </w:numPr>
        <w:ind w:left="1080"/>
        <w:rPr>
          <w:lang w:val="es-CO"/>
        </w:rPr>
      </w:pPr>
      <w:r w:rsidRPr="006E790F">
        <w:rPr>
          <w:lang w:val="es-CO"/>
        </w:rPr>
        <w:t>Antecedentes</w:t>
      </w:r>
      <w:r w:rsidR="001B7120">
        <w:rPr>
          <w:lang w:val="es-CO"/>
        </w:rPr>
        <w:tab/>
        <w:t>…………………………………………………………….</w:t>
      </w:r>
      <w:r w:rsidR="001B7120">
        <w:rPr>
          <w:lang w:val="es-CO"/>
        </w:rPr>
        <w:tab/>
        <w:t>4</w:t>
      </w:r>
    </w:p>
    <w:p w:rsidR="0084080B" w:rsidRPr="006E790F" w:rsidRDefault="0084080B" w:rsidP="0084080B">
      <w:pPr>
        <w:rPr>
          <w:lang w:val="es-CO"/>
        </w:rPr>
      </w:pPr>
    </w:p>
    <w:p w:rsidR="0084080B" w:rsidRPr="006E790F" w:rsidRDefault="0084080B" w:rsidP="001B7120">
      <w:pPr>
        <w:numPr>
          <w:ilvl w:val="0"/>
          <w:numId w:val="10"/>
        </w:numPr>
        <w:spacing w:after="240"/>
        <w:rPr>
          <w:lang w:val="es-CO"/>
        </w:rPr>
      </w:pPr>
      <w:r w:rsidRPr="001B7120">
        <w:rPr>
          <w:b/>
          <w:lang w:val="es-CO"/>
        </w:rPr>
        <w:t>DESCRIPCION DEL PROYECTO</w:t>
      </w:r>
      <w:r w:rsidRPr="006E790F">
        <w:rPr>
          <w:lang w:val="es-CO"/>
        </w:rPr>
        <w:t xml:space="preserve"> </w:t>
      </w:r>
      <w:r w:rsidRPr="006E790F">
        <w:rPr>
          <w:lang w:val="es-CO"/>
        </w:rPr>
        <w:tab/>
      </w:r>
      <w:r w:rsidR="001B7120">
        <w:rPr>
          <w:lang w:val="es-CO"/>
        </w:rPr>
        <w:t>…………………………………….</w:t>
      </w:r>
      <w:r w:rsidR="001B7120">
        <w:rPr>
          <w:lang w:val="es-CO"/>
        </w:rPr>
        <w:tab/>
        <w:t>4</w:t>
      </w:r>
      <w:r w:rsidRPr="006E790F">
        <w:rPr>
          <w:lang w:val="es-CO"/>
        </w:rPr>
        <w:tab/>
      </w:r>
    </w:p>
    <w:p w:rsidR="0084080B" w:rsidRPr="006E790F" w:rsidRDefault="0084080B" w:rsidP="007011E7">
      <w:pPr>
        <w:numPr>
          <w:ilvl w:val="0"/>
          <w:numId w:val="12"/>
        </w:numPr>
        <w:ind w:left="1080"/>
        <w:rPr>
          <w:lang w:val="es-CO"/>
        </w:rPr>
      </w:pPr>
      <w:r w:rsidRPr="006E790F">
        <w:rPr>
          <w:lang w:val="es-CO"/>
        </w:rPr>
        <w:t>Componentes del Proyecto</w:t>
      </w:r>
      <w:r w:rsidR="001B7120">
        <w:rPr>
          <w:lang w:val="es-CO"/>
        </w:rPr>
        <w:tab/>
        <w:t>………………………………………….....</w:t>
      </w:r>
      <w:r w:rsidR="001B7120">
        <w:rPr>
          <w:lang w:val="es-CO"/>
        </w:rPr>
        <w:tab/>
        <w:t>4</w:t>
      </w:r>
    </w:p>
    <w:p w:rsidR="0084080B" w:rsidRPr="006E790F" w:rsidRDefault="0084080B" w:rsidP="007011E7">
      <w:pPr>
        <w:numPr>
          <w:ilvl w:val="0"/>
          <w:numId w:val="12"/>
        </w:numPr>
        <w:ind w:left="1080"/>
        <w:rPr>
          <w:lang w:val="es-CO"/>
        </w:rPr>
      </w:pPr>
      <w:r w:rsidRPr="006E790F">
        <w:rPr>
          <w:lang w:val="es-CO"/>
        </w:rPr>
        <w:t>Entorno Ambiental y Social</w:t>
      </w:r>
      <w:r w:rsidR="001B7120">
        <w:rPr>
          <w:lang w:val="es-CO"/>
        </w:rPr>
        <w:tab/>
        <w:t>…………………………………………….</w:t>
      </w:r>
      <w:r w:rsidR="00F24E97">
        <w:rPr>
          <w:lang w:val="es-CO"/>
        </w:rPr>
        <w:tab/>
      </w:r>
      <w:r w:rsidR="001B7120">
        <w:rPr>
          <w:lang w:val="es-CO"/>
        </w:rPr>
        <w:t>5</w:t>
      </w:r>
    </w:p>
    <w:p w:rsidR="0084080B" w:rsidRPr="006E790F" w:rsidRDefault="0084080B" w:rsidP="007011E7">
      <w:pPr>
        <w:numPr>
          <w:ilvl w:val="0"/>
          <w:numId w:val="12"/>
        </w:numPr>
        <w:ind w:left="1080"/>
        <w:rPr>
          <w:lang w:val="es-CO"/>
        </w:rPr>
      </w:pPr>
      <w:r w:rsidRPr="006E790F">
        <w:rPr>
          <w:lang w:val="es-CO"/>
        </w:rPr>
        <w:t>Calendario del Proyecto</w:t>
      </w:r>
      <w:r w:rsidR="001B7120">
        <w:rPr>
          <w:lang w:val="es-CO"/>
        </w:rPr>
        <w:tab/>
      </w:r>
      <w:r w:rsidR="001B7120">
        <w:rPr>
          <w:lang w:val="es-CO"/>
        </w:rPr>
        <w:tab/>
        <w:t>……………………………………………</w:t>
      </w:r>
      <w:r w:rsidR="00F24E97">
        <w:rPr>
          <w:lang w:val="es-CO"/>
        </w:rPr>
        <w:t>.</w:t>
      </w:r>
      <w:r w:rsidR="001B7120">
        <w:rPr>
          <w:lang w:val="es-CO"/>
        </w:rPr>
        <w:tab/>
        <w:t>6</w:t>
      </w:r>
    </w:p>
    <w:p w:rsidR="0084080B" w:rsidRPr="006E790F" w:rsidRDefault="0084080B" w:rsidP="0084080B">
      <w:pPr>
        <w:ind w:left="720"/>
        <w:rPr>
          <w:lang w:val="es-CO"/>
        </w:rPr>
      </w:pPr>
    </w:p>
    <w:p w:rsidR="0084080B" w:rsidRPr="006E790F" w:rsidRDefault="0084080B" w:rsidP="007011E7">
      <w:pPr>
        <w:numPr>
          <w:ilvl w:val="0"/>
          <w:numId w:val="10"/>
        </w:numPr>
        <w:rPr>
          <w:lang w:val="es-CO"/>
        </w:rPr>
      </w:pPr>
      <w:r w:rsidRPr="00F24E97">
        <w:rPr>
          <w:b/>
          <w:lang w:val="es-CO"/>
        </w:rPr>
        <w:t>CONSIDERACIONES DE POLITICA</w:t>
      </w:r>
      <w:r w:rsidRPr="006E790F">
        <w:rPr>
          <w:lang w:val="es-CO"/>
        </w:rPr>
        <w:t xml:space="preserve"> </w:t>
      </w:r>
      <w:r w:rsidRPr="006E790F">
        <w:rPr>
          <w:lang w:val="es-CO"/>
        </w:rPr>
        <w:tab/>
      </w:r>
      <w:r w:rsidR="00F24E97">
        <w:rPr>
          <w:lang w:val="es-CO"/>
        </w:rPr>
        <w:tab/>
      </w:r>
      <w:r w:rsidR="00F24E97">
        <w:rPr>
          <w:lang w:val="es-CO"/>
        </w:rPr>
        <w:tab/>
        <w:t>….</w:t>
      </w:r>
      <w:r w:rsidRPr="006E790F">
        <w:rPr>
          <w:lang w:val="es-CO"/>
        </w:rPr>
        <w:t>………</w:t>
      </w:r>
      <w:r w:rsidR="00F24E97">
        <w:rPr>
          <w:lang w:val="es-CO"/>
        </w:rPr>
        <w:t>…………</w:t>
      </w:r>
      <w:r w:rsidR="00F24E97">
        <w:rPr>
          <w:lang w:val="es-CO"/>
        </w:rPr>
        <w:tab/>
        <w:t>6</w:t>
      </w:r>
      <w:r w:rsidRPr="006E790F">
        <w:rPr>
          <w:lang w:val="es-CO"/>
        </w:rPr>
        <w:tab/>
      </w:r>
    </w:p>
    <w:p w:rsidR="0084080B" w:rsidRPr="006E790F" w:rsidRDefault="0084080B" w:rsidP="007011E7">
      <w:pPr>
        <w:numPr>
          <w:ilvl w:val="0"/>
          <w:numId w:val="13"/>
        </w:numPr>
        <w:ind w:left="1080"/>
        <w:rPr>
          <w:lang w:val="es-CO"/>
        </w:rPr>
      </w:pPr>
      <w:r w:rsidRPr="006E790F">
        <w:rPr>
          <w:lang w:val="es-CO"/>
        </w:rPr>
        <w:t>Legislación Local y Requisitos Ambientales y Sociales</w:t>
      </w:r>
      <w:r w:rsidR="00F24E97">
        <w:rPr>
          <w:lang w:val="es-CO"/>
        </w:rPr>
        <w:tab/>
        <w:t>…………………….</w:t>
      </w:r>
      <w:r w:rsidR="00F24E97">
        <w:rPr>
          <w:lang w:val="es-CO"/>
        </w:rPr>
        <w:tab/>
        <w:t>6</w:t>
      </w:r>
    </w:p>
    <w:p w:rsidR="0084080B" w:rsidRPr="006E790F" w:rsidRDefault="0084080B" w:rsidP="007011E7">
      <w:pPr>
        <w:numPr>
          <w:ilvl w:val="0"/>
          <w:numId w:val="13"/>
        </w:numPr>
        <w:ind w:left="1080"/>
        <w:rPr>
          <w:lang w:val="es-CO"/>
        </w:rPr>
      </w:pPr>
      <w:r w:rsidRPr="006E790F">
        <w:rPr>
          <w:lang w:val="es-CO"/>
        </w:rPr>
        <w:t>Salvaguardias del BID: Políticas y Directrices</w:t>
      </w:r>
      <w:r w:rsidR="00F24E97">
        <w:rPr>
          <w:lang w:val="es-CO"/>
        </w:rPr>
        <w:tab/>
      </w:r>
      <w:r w:rsidR="00F24E97">
        <w:rPr>
          <w:lang w:val="es-CO"/>
        </w:rPr>
        <w:tab/>
        <w:t>…………………….</w:t>
      </w:r>
      <w:r w:rsidR="00F24E97">
        <w:rPr>
          <w:lang w:val="es-CO"/>
        </w:rPr>
        <w:tab/>
        <w:t>8</w:t>
      </w:r>
    </w:p>
    <w:p w:rsidR="0084080B" w:rsidRPr="006E790F" w:rsidRDefault="0084080B" w:rsidP="007011E7">
      <w:pPr>
        <w:numPr>
          <w:ilvl w:val="0"/>
          <w:numId w:val="13"/>
        </w:numPr>
        <w:ind w:left="1080"/>
        <w:rPr>
          <w:lang w:val="es-CO"/>
        </w:rPr>
      </w:pPr>
      <w:r w:rsidRPr="006E790F">
        <w:rPr>
          <w:lang w:val="es-CO"/>
        </w:rPr>
        <w:t>Requisitos del Proyecto y Estándares</w:t>
      </w:r>
      <w:r w:rsidR="00F24E97">
        <w:rPr>
          <w:lang w:val="es-CO"/>
        </w:rPr>
        <w:tab/>
      </w:r>
      <w:r w:rsidR="00F24E97">
        <w:rPr>
          <w:lang w:val="es-CO"/>
        </w:rPr>
        <w:tab/>
      </w:r>
      <w:r w:rsidR="00F24E97">
        <w:rPr>
          <w:lang w:val="es-CO"/>
        </w:rPr>
        <w:tab/>
        <w:t>…………………….</w:t>
      </w:r>
      <w:r w:rsidR="00F24E97">
        <w:rPr>
          <w:lang w:val="es-CO"/>
        </w:rPr>
        <w:tab/>
        <w:t>8</w:t>
      </w:r>
    </w:p>
    <w:p w:rsidR="0084080B" w:rsidRPr="006E790F" w:rsidRDefault="0084080B" w:rsidP="0084080B">
      <w:pPr>
        <w:ind w:left="720"/>
        <w:rPr>
          <w:lang w:val="es-CO"/>
        </w:rPr>
      </w:pPr>
    </w:p>
    <w:p w:rsidR="0084080B" w:rsidRPr="006E790F" w:rsidRDefault="0084080B" w:rsidP="007011E7">
      <w:pPr>
        <w:numPr>
          <w:ilvl w:val="0"/>
          <w:numId w:val="10"/>
        </w:numPr>
        <w:rPr>
          <w:lang w:val="es-CO"/>
        </w:rPr>
      </w:pPr>
      <w:r w:rsidRPr="00F24E97">
        <w:rPr>
          <w:b/>
          <w:lang w:val="es-CO"/>
        </w:rPr>
        <w:t>IMPACTOS Y RIESGOS AMBIENTALES Y SOCIALES</w:t>
      </w:r>
      <w:r w:rsidR="00F24E97">
        <w:rPr>
          <w:b/>
          <w:lang w:val="es-CO"/>
        </w:rPr>
        <w:tab/>
      </w:r>
      <w:r w:rsidRPr="006E790F">
        <w:rPr>
          <w:lang w:val="es-CO"/>
        </w:rPr>
        <w:t>………</w:t>
      </w:r>
      <w:r w:rsidR="00F24E97">
        <w:rPr>
          <w:lang w:val="es-CO"/>
        </w:rPr>
        <w:t>…….</w:t>
      </w:r>
      <w:r w:rsidR="00F24E97">
        <w:rPr>
          <w:lang w:val="es-CO"/>
        </w:rPr>
        <w:tab/>
        <w:t>8</w:t>
      </w:r>
      <w:r w:rsidRPr="006E790F">
        <w:rPr>
          <w:lang w:val="es-CO"/>
        </w:rPr>
        <w:t xml:space="preserve"> </w:t>
      </w:r>
      <w:r w:rsidRPr="006E790F">
        <w:rPr>
          <w:lang w:val="es-CO"/>
        </w:rPr>
        <w:tab/>
      </w:r>
    </w:p>
    <w:p w:rsidR="0084080B" w:rsidRPr="006E790F" w:rsidRDefault="0084080B" w:rsidP="007011E7">
      <w:pPr>
        <w:numPr>
          <w:ilvl w:val="0"/>
          <w:numId w:val="14"/>
        </w:numPr>
        <w:ind w:left="1080"/>
        <w:rPr>
          <w:lang w:val="es-CO"/>
        </w:rPr>
      </w:pPr>
      <w:r w:rsidRPr="006E790F">
        <w:rPr>
          <w:lang w:val="es-CO"/>
        </w:rPr>
        <w:t>Resumen de Principales Impactos y Riesgos</w:t>
      </w:r>
      <w:r w:rsidR="00F24E97">
        <w:rPr>
          <w:lang w:val="es-CO"/>
        </w:rPr>
        <w:tab/>
      </w:r>
      <w:r w:rsidR="00F24E97">
        <w:rPr>
          <w:lang w:val="es-CO"/>
        </w:rPr>
        <w:tab/>
      </w:r>
      <w:r w:rsidR="00F24E97">
        <w:rPr>
          <w:lang w:val="es-CO"/>
        </w:rPr>
        <w:tab/>
        <w:t>…………….</w:t>
      </w:r>
      <w:r w:rsidR="00F24E97">
        <w:rPr>
          <w:lang w:val="es-CO"/>
        </w:rPr>
        <w:tab/>
        <w:t>8</w:t>
      </w:r>
    </w:p>
    <w:p w:rsidR="0084080B" w:rsidRPr="006E790F" w:rsidRDefault="0084080B" w:rsidP="007011E7">
      <w:pPr>
        <w:numPr>
          <w:ilvl w:val="0"/>
          <w:numId w:val="14"/>
        </w:numPr>
        <w:ind w:left="1080"/>
        <w:rPr>
          <w:lang w:val="es-CO"/>
        </w:rPr>
      </w:pPr>
      <w:r w:rsidRPr="006E790F">
        <w:rPr>
          <w:lang w:val="es-CO"/>
        </w:rPr>
        <w:t>Impactos y Riesgos Ambientales</w:t>
      </w:r>
      <w:r w:rsidR="00F24E97">
        <w:rPr>
          <w:lang w:val="es-CO"/>
        </w:rPr>
        <w:tab/>
      </w:r>
      <w:r w:rsidR="00F24E97">
        <w:rPr>
          <w:lang w:val="es-CO"/>
        </w:rPr>
        <w:tab/>
      </w:r>
      <w:r w:rsidR="00F24E97">
        <w:rPr>
          <w:lang w:val="es-CO"/>
        </w:rPr>
        <w:tab/>
      </w:r>
      <w:r w:rsidR="00F24E97">
        <w:rPr>
          <w:lang w:val="es-CO"/>
        </w:rPr>
        <w:tab/>
      </w:r>
      <w:r w:rsidR="00F24E97">
        <w:rPr>
          <w:lang w:val="es-CO"/>
        </w:rPr>
        <w:tab/>
        <w:t>…………….</w:t>
      </w:r>
      <w:r w:rsidR="00F24E97">
        <w:rPr>
          <w:lang w:val="es-CO"/>
        </w:rPr>
        <w:tab/>
        <w:t>9</w:t>
      </w:r>
    </w:p>
    <w:p w:rsidR="0084080B" w:rsidRPr="006E790F" w:rsidRDefault="0084080B" w:rsidP="007011E7">
      <w:pPr>
        <w:numPr>
          <w:ilvl w:val="0"/>
          <w:numId w:val="14"/>
        </w:numPr>
        <w:ind w:left="1080"/>
        <w:rPr>
          <w:lang w:val="es-CO"/>
        </w:rPr>
      </w:pPr>
      <w:r w:rsidRPr="006E790F">
        <w:rPr>
          <w:lang w:val="es-CO"/>
        </w:rPr>
        <w:t>Impactos y Riesgos Sociales</w:t>
      </w:r>
      <w:r w:rsidR="00F24E97">
        <w:rPr>
          <w:lang w:val="es-CO"/>
        </w:rPr>
        <w:tab/>
      </w:r>
      <w:r w:rsidR="00F24E97">
        <w:rPr>
          <w:lang w:val="es-CO"/>
        </w:rPr>
        <w:tab/>
      </w:r>
      <w:r w:rsidR="00F24E97">
        <w:rPr>
          <w:lang w:val="es-CO"/>
        </w:rPr>
        <w:tab/>
      </w:r>
      <w:r w:rsidR="00F24E97">
        <w:rPr>
          <w:lang w:val="es-CO"/>
        </w:rPr>
        <w:tab/>
      </w:r>
      <w:r w:rsidR="00F24E97">
        <w:rPr>
          <w:lang w:val="es-CO"/>
        </w:rPr>
        <w:tab/>
        <w:t>…………….</w:t>
      </w:r>
      <w:r w:rsidR="00F24E97">
        <w:rPr>
          <w:lang w:val="es-CO"/>
        </w:rPr>
        <w:tab/>
        <w:t>9</w:t>
      </w:r>
    </w:p>
    <w:p w:rsidR="0084080B" w:rsidRPr="006E790F" w:rsidRDefault="0084080B" w:rsidP="007011E7">
      <w:pPr>
        <w:numPr>
          <w:ilvl w:val="0"/>
          <w:numId w:val="14"/>
        </w:numPr>
        <w:ind w:left="1080"/>
        <w:rPr>
          <w:lang w:val="es-CO"/>
        </w:rPr>
      </w:pPr>
      <w:r w:rsidRPr="006E790F">
        <w:rPr>
          <w:lang w:val="es-CO"/>
        </w:rPr>
        <w:t>Impactos Positivos</w:t>
      </w:r>
      <w:r w:rsidR="00F24E97">
        <w:rPr>
          <w:lang w:val="es-CO"/>
        </w:rPr>
        <w:tab/>
      </w:r>
      <w:r w:rsidR="00F24E97">
        <w:rPr>
          <w:lang w:val="es-CO"/>
        </w:rPr>
        <w:tab/>
      </w:r>
      <w:r w:rsidR="00F24E97">
        <w:rPr>
          <w:lang w:val="es-CO"/>
        </w:rPr>
        <w:tab/>
      </w:r>
      <w:r w:rsidR="00F24E97">
        <w:rPr>
          <w:lang w:val="es-CO"/>
        </w:rPr>
        <w:tab/>
      </w:r>
      <w:r w:rsidR="00F24E97">
        <w:rPr>
          <w:lang w:val="es-CO"/>
        </w:rPr>
        <w:tab/>
      </w:r>
      <w:r w:rsidR="00F24E97">
        <w:rPr>
          <w:lang w:val="es-CO"/>
        </w:rPr>
        <w:tab/>
        <w:t>……………</w:t>
      </w:r>
      <w:r w:rsidR="00016CA1">
        <w:rPr>
          <w:lang w:val="es-CO"/>
        </w:rPr>
        <w:t>.</w:t>
      </w:r>
      <w:r w:rsidR="00016CA1">
        <w:rPr>
          <w:lang w:val="es-CO"/>
        </w:rPr>
        <w:tab/>
        <w:t>10</w:t>
      </w:r>
    </w:p>
    <w:p w:rsidR="0084080B" w:rsidRPr="006E790F" w:rsidRDefault="0084080B" w:rsidP="007011E7">
      <w:pPr>
        <w:numPr>
          <w:ilvl w:val="0"/>
          <w:numId w:val="14"/>
        </w:numPr>
        <w:ind w:left="1080"/>
        <w:rPr>
          <w:lang w:val="es-CO"/>
        </w:rPr>
      </w:pPr>
      <w:r w:rsidRPr="006E790F">
        <w:rPr>
          <w:lang w:val="es-CO"/>
        </w:rPr>
        <w:t>Adicionalidad del BID</w:t>
      </w:r>
      <w:r w:rsidR="00F24E97">
        <w:rPr>
          <w:lang w:val="es-CO"/>
        </w:rPr>
        <w:tab/>
      </w:r>
      <w:r w:rsidR="00F24E97">
        <w:rPr>
          <w:lang w:val="es-CO"/>
        </w:rPr>
        <w:tab/>
      </w:r>
      <w:r w:rsidR="00F24E97">
        <w:rPr>
          <w:lang w:val="es-CO"/>
        </w:rPr>
        <w:tab/>
      </w:r>
      <w:r w:rsidR="00F24E97">
        <w:rPr>
          <w:lang w:val="es-CO"/>
        </w:rPr>
        <w:tab/>
      </w:r>
      <w:r w:rsidR="00F24E97">
        <w:rPr>
          <w:lang w:val="es-CO"/>
        </w:rPr>
        <w:tab/>
      </w:r>
      <w:r w:rsidR="00F24E97">
        <w:rPr>
          <w:lang w:val="es-CO"/>
        </w:rPr>
        <w:tab/>
        <w:t>…………….</w:t>
      </w:r>
      <w:r w:rsidR="00F24E97">
        <w:rPr>
          <w:lang w:val="es-CO"/>
        </w:rPr>
        <w:tab/>
        <w:t>10</w:t>
      </w:r>
    </w:p>
    <w:p w:rsidR="0084080B" w:rsidRPr="006E790F" w:rsidRDefault="0084080B" w:rsidP="0084080B">
      <w:pPr>
        <w:rPr>
          <w:lang w:val="es-CO"/>
        </w:rPr>
      </w:pPr>
    </w:p>
    <w:p w:rsidR="006E790F" w:rsidRPr="00F24E97" w:rsidRDefault="006E790F" w:rsidP="007011E7">
      <w:pPr>
        <w:numPr>
          <w:ilvl w:val="0"/>
          <w:numId w:val="10"/>
        </w:numPr>
        <w:rPr>
          <w:b/>
          <w:lang w:val="es-CO"/>
        </w:rPr>
      </w:pPr>
      <w:r w:rsidRPr="00F24E97">
        <w:rPr>
          <w:b/>
          <w:lang w:val="es-CO"/>
        </w:rPr>
        <w:t xml:space="preserve">MANEJO DE IMPACTOS Y RIESGOS AMBIENTALES, </w:t>
      </w:r>
    </w:p>
    <w:p w:rsidR="0084080B" w:rsidRPr="006E790F" w:rsidRDefault="006E790F" w:rsidP="006E790F">
      <w:pPr>
        <w:ind w:firstLine="720"/>
        <w:rPr>
          <w:lang w:val="es-CO"/>
        </w:rPr>
      </w:pPr>
      <w:r w:rsidRPr="00F24E97">
        <w:rPr>
          <w:b/>
          <w:lang w:val="es-CO"/>
        </w:rPr>
        <w:t>SOCIALES, DE SALUD Y SEGURIDAD OCUPACIONAL</w:t>
      </w:r>
      <w:r w:rsidR="00F24E97">
        <w:rPr>
          <w:b/>
          <w:lang w:val="es-CO"/>
        </w:rPr>
        <w:tab/>
      </w:r>
      <w:r w:rsidRPr="006E790F">
        <w:rPr>
          <w:lang w:val="es-CO"/>
        </w:rPr>
        <w:t>…</w:t>
      </w:r>
      <w:r w:rsidR="00F24E97">
        <w:rPr>
          <w:lang w:val="es-CO"/>
        </w:rPr>
        <w:t>………….</w:t>
      </w:r>
      <w:r w:rsidR="00F24E97">
        <w:rPr>
          <w:lang w:val="es-CO"/>
        </w:rPr>
        <w:tab/>
        <w:t>11</w:t>
      </w:r>
      <w:r w:rsidRPr="006E790F">
        <w:rPr>
          <w:lang w:val="es-CO"/>
        </w:rPr>
        <w:t xml:space="preserve"> </w:t>
      </w:r>
      <w:r w:rsidRPr="006E790F">
        <w:rPr>
          <w:lang w:val="es-CO"/>
        </w:rPr>
        <w:tab/>
      </w:r>
    </w:p>
    <w:p w:rsidR="006E790F" w:rsidRPr="006E790F" w:rsidRDefault="00A244FD" w:rsidP="007011E7">
      <w:pPr>
        <w:numPr>
          <w:ilvl w:val="0"/>
          <w:numId w:val="15"/>
        </w:numPr>
        <w:ind w:left="1080"/>
        <w:rPr>
          <w:lang w:val="es-CO"/>
        </w:rPr>
      </w:pPr>
      <w:r>
        <w:rPr>
          <w:lang w:val="es-CO"/>
        </w:rPr>
        <w:t xml:space="preserve">Sistemas y </w:t>
      </w:r>
      <w:r w:rsidR="006E790F" w:rsidRPr="006E790F">
        <w:rPr>
          <w:lang w:val="es-CO"/>
        </w:rPr>
        <w:t>Planes de Manejo</w:t>
      </w:r>
      <w:r w:rsidR="00F24E97">
        <w:rPr>
          <w:lang w:val="es-CO"/>
        </w:rPr>
        <w:tab/>
      </w:r>
      <w:r w:rsidR="00F24E97">
        <w:rPr>
          <w:lang w:val="es-CO"/>
        </w:rPr>
        <w:tab/>
      </w:r>
      <w:r w:rsidR="00F24E97">
        <w:rPr>
          <w:lang w:val="es-CO"/>
        </w:rPr>
        <w:tab/>
      </w:r>
      <w:r w:rsidR="00F24E97">
        <w:rPr>
          <w:lang w:val="es-CO"/>
        </w:rPr>
        <w:tab/>
      </w:r>
      <w:r w:rsidR="00F24E97">
        <w:rPr>
          <w:lang w:val="es-CO"/>
        </w:rPr>
        <w:tab/>
        <w:t>…………….</w:t>
      </w:r>
      <w:r w:rsidR="00F24E97">
        <w:rPr>
          <w:lang w:val="es-CO"/>
        </w:rPr>
        <w:tab/>
        <w:t>11</w:t>
      </w:r>
    </w:p>
    <w:p w:rsidR="006E790F" w:rsidRPr="006E790F" w:rsidRDefault="006E790F" w:rsidP="007011E7">
      <w:pPr>
        <w:numPr>
          <w:ilvl w:val="0"/>
          <w:numId w:val="15"/>
        </w:numPr>
        <w:ind w:left="1080"/>
        <w:rPr>
          <w:lang w:val="es-CO"/>
        </w:rPr>
      </w:pPr>
      <w:r w:rsidRPr="006E790F">
        <w:rPr>
          <w:lang w:val="es-CO"/>
        </w:rPr>
        <w:t>Monitoreo y Supervisión</w:t>
      </w:r>
      <w:r w:rsidR="00F24E97">
        <w:rPr>
          <w:lang w:val="es-CO"/>
        </w:rPr>
        <w:tab/>
      </w:r>
      <w:r w:rsidR="00F24E97">
        <w:rPr>
          <w:lang w:val="es-CO"/>
        </w:rPr>
        <w:tab/>
      </w:r>
      <w:r w:rsidR="00F24E97">
        <w:rPr>
          <w:lang w:val="es-CO"/>
        </w:rPr>
        <w:tab/>
      </w:r>
      <w:r w:rsidR="00F24E97">
        <w:rPr>
          <w:lang w:val="es-CO"/>
        </w:rPr>
        <w:tab/>
      </w:r>
      <w:r w:rsidR="00F24E97">
        <w:rPr>
          <w:lang w:val="es-CO"/>
        </w:rPr>
        <w:tab/>
      </w:r>
      <w:r w:rsidR="00F24E97">
        <w:rPr>
          <w:lang w:val="es-CO"/>
        </w:rPr>
        <w:tab/>
        <w:t>…………….</w:t>
      </w:r>
      <w:r w:rsidR="00F24E97">
        <w:rPr>
          <w:lang w:val="es-CO"/>
        </w:rPr>
        <w:tab/>
        <w:t>13</w:t>
      </w:r>
    </w:p>
    <w:p w:rsidR="006E790F" w:rsidRPr="006E790F" w:rsidRDefault="006E790F" w:rsidP="0084080B">
      <w:pPr>
        <w:ind w:left="720"/>
        <w:rPr>
          <w:lang w:val="es-CO"/>
        </w:rPr>
      </w:pPr>
    </w:p>
    <w:p w:rsidR="006E790F" w:rsidRPr="006E790F" w:rsidRDefault="006E790F" w:rsidP="00F24E97">
      <w:pPr>
        <w:numPr>
          <w:ilvl w:val="0"/>
          <w:numId w:val="10"/>
        </w:numPr>
        <w:rPr>
          <w:lang w:val="es-CO"/>
        </w:rPr>
      </w:pPr>
      <w:r w:rsidRPr="00F24E97">
        <w:rPr>
          <w:b/>
          <w:lang w:val="es-CO"/>
        </w:rPr>
        <w:t>REQUISITOS</w:t>
      </w:r>
      <w:r w:rsidR="00F24E97">
        <w:rPr>
          <w:b/>
          <w:lang w:val="es-CO"/>
        </w:rPr>
        <w:t xml:space="preserve"> PARA INCLUIR EN EL CONTRATO DE PRÉSTAMO</w:t>
      </w:r>
      <w:r w:rsidR="00F24E97" w:rsidRPr="00F24E97">
        <w:rPr>
          <w:lang w:val="es-CO"/>
        </w:rPr>
        <w:t>….</w:t>
      </w:r>
      <w:r w:rsidR="00F24E97" w:rsidRPr="00F24E97">
        <w:rPr>
          <w:lang w:val="es-CO"/>
        </w:rPr>
        <w:tab/>
        <w:t>14</w:t>
      </w:r>
    </w:p>
    <w:p w:rsidR="00624B33" w:rsidRDefault="00624B33" w:rsidP="006E790F">
      <w:pPr>
        <w:rPr>
          <w:lang w:val="es-CO"/>
        </w:rPr>
      </w:pPr>
    </w:p>
    <w:p w:rsidR="0084080B" w:rsidRDefault="0084080B" w:rsidP="0084080B">
      <w:pPr>
        <w:rPr>
          <w:b/>
          <w:lang w:val="es-CO"/>
        </w:rPr>
      </w:pPr>
    </w:p>
    <w:p w:rsidR="0084080B" w:rsidRPr="00494B4D" w:rsidRDefault="0084080B" w:rsidP="0084080B">
      <w:pPr>
        <w:rPr>
          <w:b/>
          <w:lang w:val="es-CO"/>
        </w:rPr>
      </w:pPr>
    </w:p>
    <w:p w:rsidR="006067AA" w:rsidRDefault="0084080B" w:rsidP="00ED53F5">
      <w:pPr>
        <w:jc w:val="center"/>
        <w:rPr>
          <w:b/>
          <w:lang w:val="es-CO"/>
        </w:rPr>
      </w:pPr>
      <w:r>
        <w:rPr>
          <w:b/>
          <w:lang w:val="es-CO"/>
        </w:rPr>
        <w:br w:type="page"/>
      </w:r>
    </w:p>
    <w:p w:rsidR="00ED53F5" w:rsidRPr="00494B4D" w:rsidRDefault="00ED53F5" w:rsidP="00ED53F5">
      <w:pPr>
        <w:jc w:val="center"/>
        <w:rPr>
          <w:b/>
          <w:lang w:val="es-CO"/>
        </w:rPr>
      </w:pPr>
      <w:r w:rsidRPr="00494B4D">
        <w:rPr>
          <w:b/>
          <w:lang w:val="es-CO"/>
        </w:rPr>
        <w:lastRenderedPageBreak/>
        <w:t>ABREVIACIONES</w:t>
      </w:r>
    </w:p>
    <w:p w:rsidR="00ED53F5" w:rsidRDefault="00ED53F5" w:rsidP="00ED53F5">
      <w:pPr>
        <w:rPr>
          <w:lang w:val="es-CO"/>
        </w:rPr>
      </w:pPr>
    </w:p>
    <w:p w:rsidR="00ED53F5" w:rsidRDefault="00ED53F5" w:rsidP="00ED53F5">
      <w:pPr>
        <w:rPr>
          <w:lang w:val="es-CO"/>
        </w:rPr>
      </w:pPr>
    </w:p>
    <w:p w:rsidR="00ED53F5" w:rsidRDefault="00ED53F5" w:rsidP="00ED53F5">
      <w:pPr>
        <w:rPr>
          <w:lang w:val="es-CO"/>
        </w:rPr>
      </w:pPr>
    </w:p>
    <w:p w:rsidR="00F243B9" w:rsidRPr="006429B6" w:rsidRDefault="006429B6" w:rsidP="004B04DC">
      <w:pPr>
        <w:ind w:left="720"/>
        <w:rPr>
          <w:lang w:val="es-CO"/>
        </w:rPr>
      </w:pPr>
      <w:r w:rsidRPr="006429B6">
        <w:rPr>
          <w:lang w:val="es-CO"/>
        </w:rPr>
        <w:t>AE</w:t>
      </w:r>
      <w:r w:rsidR="005F52C2">
        <w:rPr>
          <w:lang w:val="es-CO"/>
        </w:rPr>
        <w:t xml:space="preserve"> </w:t>
      </w:r>
      <w:r w:rsidR="005F52C2">
        <w:rPr>
          <w:lang w:val="es-CO"/>
        </w:rPr>
        <w:tab/>
      </w:r>
      <w:r w:rsidR="005F52C2">
        <w:rPr>
          <w:lang w:val="es-CO"/>
        </w:rPr>
        <w:tab/>
      </w:r>
      <w:r w:rsidR="005F52C2">
        <w:rPr>
          <w:lang w:val="es-CO"/>
        </w:rPr>
        <w:tab/>
      </w:r>
      <w:r w:rsidR="005F52C2">
        <w:rPr>
          <w:lang w:val="es-CO"/>
        </w:rPr>
        <w:tab/>
      </w:r>
      <w:r>
        <w:rPr>
          <w:lang w:val="es-CO"/>
        </w:rPr>
        <w:t>Apoyo Económico</w:t>
      </w:r>
    </w:p>
    <w:p w:rsidR="006067AA" w:rsidRDefault="006067AA" w:rsidP="004B04DC">
      <w:pPr>
        <w:ind w:left="720"/>
        <w:jc w:val="both"/>
        <w:rPr>
          <w:lang w:val="es-CO"/>
        </w:rPr>
      </w:pPr>
    </w:p>
    <w:p w:rsidR="00A244FD" w:rsidRDefault="00A244FD" w:rsidP="004B04DC">
      <w:pPr>
        <w:ind w:left="720"/>
        <w:jc w:val="both"/>
        <w:rPr>
          <w:lang w:val="es-CO"/>
        </w:rPr>
      </w:pPr>
      <w:r>
        <w:rPr>
          <w:lang w:val="es-CO"/>
        </w:rPr>
        <w:t>BCE</w:t>
      </w:r>
      <w:r>
        <w:rPr>
          <w:lang w:val="es-CO"/>
        </w:rPr>
        <w:tab/>
      </w:r>
      <w:r>
        <w:rPr>
          <w:lang w:val="es-CO"/>
        </w:rPr>
        <w:tab/>
      </w:r>
      <w:r>
        <w:rPr>
          <w:lang w:val="es-CO"/>
        </w:rPr>
        <w:tab/>
      </w:r>
      <w:r>
        <w:rPr>
          <w:lang w:val="es-CO"/>
        </w:rPr>
        <w:tab/>
        <w:t>Banco Central de Ecuador</w:t>
      </w:r>
    </w:p>
    <w:p w:rsidR="00A244FD" w:rsidRDefault="00A244FD" w:rsidP="004B04DC">
      <w:pPr>
        <w:ind w:left="720"/>
        <w:jc w:val="both"/>
        <w:rPr>
          <w:lang w:val="es-CO"/>
        </w:rPr>
      </w:pPr>
    </w:p>
    <w:p w:rsidR="00A347D8" w:rsidRDefault="00A347D8" w:rsidP="004B04DC">
      <w:pPr>
        <w:ind w:left="720"/>
        <w:jc w:val="both"/>
        <w:rPr>
          <w:lang w:val="es-CO"/>
        </w:rPr>
      </w:pPr>
      <w:r>
        <w:rPr>
          <w:lang w:val="es-CO"/>
        </w:rPr>
        <w:t xml:space="preserve">BID </w:t>
      </w:r>
      <w:r>
        <w:rPr>
          <w:lang w:val="es-CO"/>
        </w:rPr>
        <w:tab/>
      </w:r>
      <w:r>
        <w:rPr>
          <w:lang w:val="es-CO"/>
        </w:rPr>
        <w:tab/>
      </w:r>
      <w:r>
        <w:rPr>
          <w:lang w:val="es-CO"/>
        </w:rPr>
        <w:tab/>
      </w:r>
      <w:r>
        <w:rPr>
          <w:lang w:val="es-CO"/>
        </w:rPr>
        <w:tab/>
        <w:t>Banco Interamericano de Desarrollo</w:t>
      </w:r>
    </w:p>
    <w:p w:rsidR="00A347D8" w:rsidRDefault="00A347D8" w:rsidP="004B04DC">
      <w:pPr>
        <w:ind w:left="720"/>
        <w:jc w:val="both"/>
        <w:rPr>
          <w:lang w:val="es-CO"/>
        </w:rPr>
      </w:pPr>
    </w:p>
    <w:p w:rsidR="00B75164" w:rsidRDefault="00B75164" w:rsidP="004B04DC">
      <w:pPr>
        <w:ind w:left="720"/>
        <w:jc w:val="both"/>
        <w:rPr>
          <w:lang w:val="es-CO"/>
        </w:rPr>
      </w:pPr>
      <w:r>
        <w:rPr>
          <w:lang w:val="es-CO"/>
        </w:rPr>
        <w:t xml:space="preserve">GOE </w:t>
      </w:r>
      <w:r>
        <w:rPr>
          <w:lang w:val="es-CO"/>
        </w:rPr>
        <w:tab/>
      </w:r>
      <w:r>
        <w:rPr>
          <w:lang w:val="es-CO"/>
        </w:rPr>
        <w:tab/>
      </w:r>
      <w:r>
        <w:rPr>
          <w:lang w:val="es-CO"/>
        </w:rPr>
        <w:tab/>
      </w:r>
      <w:r>
        <w:rPr>
          <w:lang w:val="es-CO"/>
        </w:rPr>
        <w:tab/>
        <w:t>Gobierno del Ecuador</w:t>
      </w:r>
    </w:p>
    <w:p w:rsidR="00AC6D1B" w:rsidRDefault="00AC6D1B" w:rsidP="004B04DC">
      <w:pPr>
        <w:ind w:left="720"/>
        <w:jc w:val="both"/>
        <w:rPr>
          <w:lang w:val="es-CO"/>
        </w:rPr>
      </w:pPr>
    </w:p>
    <w:p w:rsidR="00AC6D1B" w:rsidRDefault="00AC6D1B" w:rsidP="004B04DC">
      <w:pPr>
        <w:ind w:left="720"/>
        <w:jc w:val="both"/>
        <w:rPr>
          <w:lang w:val="es-CO"/>
        </w:rPr>
      </w:pPr>
      <w:r>
        <w:rPr>
          <w:lang w:val="es-CO"/>
        </w:rPr>
        <w:t>EPV</w:t>
      </w:r>
      <w:r>
        <w:rPr>
          <w:lang w:val="es-CO"/>
        </w:rPr>
        <w:tab/>
      </w:r>
      <w:r>
        <w:rPr>
          <w:lang w:val="es-CO"/>
        </w:rPr>
        <w:tab/>
      </w:r>
      <w:r>
        <w:rPr>
          <w:lang w:val="es-CO"/>
        </w:rPr>
        <w:tab/>
      </w:r>
      <w:r>
        <w:rPr>
          <w:lang w:val="es-CO"/>
        </w:rPr>
        <w:tab/>
        <w:t>Ejecutores Privados de Vivienda</w:t>
      </w:r>
    </w:p>
    <w:p w:rsidR="00A244FD" w:rsidRDefault="00A244FD" w:rsidP="004B04DC">
      <w:pPr>
        <w:ind w:left="720"/>
        <w:jc w:val="both"/>
        <w:rPr>
          <w:lang w:val="es-CO"/>
        </w:rPr>
      </w:pPr>
    </w:p>
    <w:p w:rsidR="00B75164" w:rsidRDefault="00A244FD" w:rsidP="004B04DC">
      <w:pPr>
        <w:ind w:left="720"/>
        <w:jc w:val="both"/>
        <w:rPr>
          <w:lang w:val="es-CO"/>
        </w:rPr>
      </w:pPr>
      <w:r>
        <w:rPr>
          <w:lang w:val="es-CO"/>
        </w:rPr>
        <w:t>LGA</w:t>
      </w:r>
      <w:r>
        <w:rPr>
          <w:lang w:val="es-CO"/>
        </w:rPr>
        <w:tab/>
      </w:r>
      <w:r>
        <w:rPr>
          <w:lang w:val="es-CO"/>
        </w:rPr>
        <w:tab/>
      </w:r>
      <w:r>
        <w:rPr>
          <w:lang w:val="es-CO"/>
        </w:rPr>
        <w:tab/>
      </w:r>
      <w:r>
        <w:rPr>
          <w:lang w:val="es-CO"/>
        </w:rPr>
        <w:tab/>
      </w:r>
      <w:r w:rsidRPr="00915A1E">
        <w:rPr>
          <w:lang w:val="es-CO"/>
        </w:rPr>
        <w:t>Ley de Gestión Ambiental</w:t>
      </w:r>
      <w:r w:rsidRPr="00EA0E71">
        <w:rPr>
          <w:b/>
          <w:i/>
          <w:lang w:val="es-CO"/>
        </w:rPr>
        <w:t xml:space="preserve"> </w:t>
      </w:r>
    </w:p>
    <w:p w:rsidR="00915A1E" w:rsidRDefault="00915A1E" w:rsidP="004B04DC">
      <w:pPr>
        <w:ind w:left="720"/>
        <w:jc w:val="both"/>
        <w:rPr>
          <w:lang w:val="es-CO"/>
        </w:rPr>
      </w:pPr>
    </w:p>
    <w:p w:rsidR="00F243B9" w:rsidRDefault="006067AA" w:rsidP="004B04DC">
      <w:pPr>
        <w:ind w:left="720"/>
        <w:jc w:val="both"/>
        <w:rPr>
          <w:lang w:val="es-CO"/>
        </w:rPr>
      </w:pPr>
      <w:r>
        <w:rPr>
          <w:lang w:val="es-CO"/>
        </w:rPr>
        <w:t xml:space="preserve">MIDUVI </w:t>
      </w:r>
      <w:r>
        <w:rPr>
          <w:lang w:val="es-CO"/>
        </w:rPr>
        <w:tab/>
      </w:r>
      <w:r>
        <w:rPr>
          <w:lang w:val="es-CO"/>
        </w:rPr>
        <w:tab/>
      </w:r>
      <w:r>
        <w:rPr>
          <w:lang w:val="es-CO"/>
        </w:rPr>
        <w:tab/>
      </w:r>
      <w:r w:rsidRPr="009E1336">
        <w:rPr>
          <w:lang w:val="es-CO"/>
        </w:rPr>
        <w:t xml:space="preserve">Ministerio Desarrollo Urbano </w:t>
      </w:r>
      <w:r>
        <w:rPr>
          <w:lang w:val="es-CO"/>
        </w:rPr>
        <w:t xml:space="preserve">y </w:t>
      </w:r>
      <w:r w:rsidRPr="009E1336">
        <w:rPr>
          <w:lang w:val="es-CO"/>
        </w:rPr>
        <w:t>Vivienda</w:t>
      </w:r>
    </w:p>
    <w:p w:rsidR="00A244FD" w:rsidRDefault="00A244FD" w:rsidP="004B04DC">
      <w:pPr>
        <w:ind w:left="720"/>
        <w:jc w:val="both"/>
        <w:rPr>
          <w:lang w:val="es-CO"/>
        </w:rPr>
      </w:pPr>
    </w:p>
    <w:p w:rsidR="00A244FD" w:rsidRPr="005F52C2" w:rsidRDefault="00A244FD" w:rsidP="004B04DC">
      <w:pPr>
        <w:ind w:left="720"/>
        <w:jc w:val="both"/>
        <w:rPr>
          <w:lang w:val="pt-BR"/>
        </w:rPr>
      </w:pPr>
      <w:r w:rsidRPr="005F52C2">
        <w:rPr>
          <w:lang w:val="pt-BR"/>
        </w:rPr>
        <w:t>OPC</w:t>
      </w:r>
      <w:r w:rsidRPr="005F52C2">
        <w:rPr>
          <w:lang w:val="pt-BR"/>
        </w:rPr>
        <w:tab/>
      </w:r>
      <w:r w:rsidRPr="005F52C2">
        <w:rPr>
          <w:lang w:val="pt-BR"/>
        </w:rPr>
        <w:tab/>
      </w:r>
      <w:r w:rsidRPr="005F52C2">
        <w:rPr>
          <w:lang w:val="pt-BR"/>
        </w:rPr>
        <w:tab/>
      </w:r>
      <w:r w:rsidRPr="005F52C2">
        <w:rPr>
          <w:lang w:val="pt-BR"/>
        </w:rPr>
        <w:tab/>
        <w:t>Comité de Políticas Operativas</w:t>
      </w:r>
    </w:p>
    <w:p w:rsidR="00A244FD" w:rsidRPr="005F52C2" w:rsidRDefault="00A244FD" w:rsidP="004B04DC">
      <w:pPr>
        <w:ind w:left="720"/>
        <w:jc w:val="both"/>
        <w:rPr>
          <w:lang w:val="pt-BR"/>
        </w:rPr>
      </w:pPr>
    </w:p>
    <w:p w:rsidR="00A244FD" w:rsidRPr="0084080B" w:rsidRDefault="00A244FD" w:rsidP="004B04DC">
      <w:pPr>
        <w:ind w:left="720"/>
        <w:jc w:val="both"/>
        <w:rPr>
          <w:b/>
          <w:lang w:val="es-CO"/>
        </w:rPr>
      </w:pPr>
      <w:r w:rsidRPr="00915A1E">
        <w:rPr>
          <w:lang w:val="es-CO"/>
        </w:rPr>
        <w:t xml:space="preserve">POD </w:t>
      </w:r>
      <w:r w:rsidRPr="00915A1E">
        <w:rPr>
          <w:lang w:val="es-CO"/>
        </w:rPr>
        <w:tab/>
      </w:r>
      <w:r w:rsidRPr="00915A1E">
        <w:rPr>
          <w:lang w:val="es-CO"/>
        </w:rPr>
        <w:tab/>
      </w:r>
      <w:r w:rsidRPr="00915A1E">
        <w:rPr>
          <w:lang w:val="es-CO"/>
        </w:rPr>
        <w:tab/>
      </w:r>
      <w:r w:rsidRPr="00915A1E">
        <w:rPr>
          <w:lang w:val="es-CO"/>
        </w:rPr>
        <w:tab/>
        <w:t xml:space="preserve">Propuesta para el Desarrollo de la Operación </w:t>
      </w:r>
    </w:p>
    <w:p w:rsidR="00F243B9" w:rsidRPr="0084080B" w:rsidRDefault="00F243B9" w:rsidP="004B04DC">
      <w:pPr>
        <w:ind w:left="720"/>
        <w:jc w:val="both"/>
        <w:rPr>
          <w:b/>
          <w:lang w:val="es-CO"/>
        </w:rPr>
      </w:pPr>
    </w:p>
    <w:p w:rsidR="00800152" w:rsidRDefault="00800152" w:rsidP="004B04DC">
      <w:pPr>
        <w:ind w:left="720"/>
        <w:rPr>
          <w:lang w:val="es-ES"/>
        </w:rPr>
      </w:pPr>
      <w:r>
        <w:rPr>
          <w:lang w:val="es-ES"/>
        </w:rPr>
        <w:t>PGAS</w:t>
      </w:r>
      <w:r>
        <w:rPr>
          <w:lang w:val="es-ES"/>
        </w:rPr>
        <w:tab/>
      </w:r>
      <w:r>
        <w:rPr>
          <w:lang w:val="es-ES"/>
        </w:rPr>
        <w:tab/>
      </w:r>
      <w:r>
        <w:rPr>
          <w:lang w:val="es-ES"/>
        </w:rPr>
        <w:tab/>
      </w:r>
      <w:r>
        <w:rPr>
          <w:lang w:val="es-ES"/>
        </w:rPr>
        <w:tab/>
        <w:t>Plan de Gestión Ambiental y Social</w:t>
      </w:r>
    </w:p>
    <w:p w:rsidR="00800152" w:rsidRDefault="00800152" w:rsidP="004B04DC">
      <w:pPr>
        <w:ind w:left="720"/>
        <w:rPr>
          <w:lang w:val="es-ES"/>
        </w:rPr>
      </w:pPr>
    </w:p>
    <w:p w:rsidR="00E06063" w:rsidRDefault="00E06063" w:rsidP="004B04DC">
      <w:pPr>
        <w:ind w:left="720"/>
        <w:rPr>
          <w:lang w:val="es-ES"/>
        </w:rPr>
      </w:pPr>
      <w:r w:rsidRPr="002A6F17">
        <w:rPr>
          <w:lang w:val="es-ES"/>
        </w:rPr>
        <w:t xml:space="preserve">SGAS </w:t>
      </w:r>
      <w:r>
        <w:rPr>
          <w:lang w:val="es-ES"/>
        </w:rPr>
        <w:tab/>
      </w:r>
      <w:r>
        <w:rPr>
          <w:lang w:val="es-ES"/>
        </w:rPr>
        <w:tab/>
      </w:r>
      <w:r>
        <w:rPr>
          <w:lang w:val="es-ES"/>
        </w:rPr>
        <w:tab/>
      </w:r>
      <w:r>
        <w:rPr>
          <w:lang w:val="es-ES"/>
        </w:rPr>
        <w:tab/>
      </w:r>
      <w:r w:rsidRPr="002A6F17">
        <w:rPr>
          <w:lang w:val="es-ES"/>
        </w:rPr>
        <w:t>Sistema de Gestión Ambiental y Social</w:t>
      </w:r>
    </w:p>
    <w:p w:rsidR="00E06063" w:rsidRDefault="00E06063" w:rsidP="004B04DC">
      <w:pPr>
        <w:ind w:left="720"/>
        <w:rPr>
          <w:lang w:val="es-ES"/>
        </w:rPr>
      </w:pPr>
    </w:p>
    <w:p w:rsidR="00B6386F" w:rsidRDefault="00B6386F" w:rsidP="005F52C2">
      <w:pPr>
        <w:ind w:left="3600" w:hanging="2880"/>
        <w:rPr>
          <w:lang w:val="es-ES"/>
        </w:rPr>
      </w:pPr>
      <w:r>
        <w:rPr>
          <w:lang w:val="es-ES"/>
        </w:rPr>
        <w:t>SI</w:t>
      </w:r>
      <w:r w:rsidR="00657028">
        <w:rPr>
          <w:lang w:val="es-ES"/>
        </w:rPr>
        <w:t>I</w:t>
      </w:r>
      <w:r w:rsidR="005F52C2">
        <w:rPr>
          <w:lang w:val="es-ES"/>
        </w:rPr>
        <w:t>DUVI</w:t>
      </w:r>
      <w:r w:rsidR="005F52C2">
        <w:rPr>
          <w:lang w:val="es-ES"/>
        </w:rPr>
        <w:tab/>
      </w:r>
      <w:r>
        <w:rPr>
          <w:lang w:val="es-ES"/>
        </w:rPr>
        <w:t xml:space="preserve">Sistema </w:t>
      </w:r>
      <w:r w:rsidR="001A6ACE">
        <w:rPr>
          <w:lang w:val="es-ES"/>
        </w:rPr>
        <w:t xml:space="preserve">Integral </w:t>
      </w:r>
      <w:r>
        <w:rPr>
          <w:lang w:val="es-ES"/>
        </w:rPr>
        <w:t xml:space="preserve">de </w:t>
      </w:r>
      <w:r w:rsidR="001A6ACE">
        <w:rPr>
          <w:lang w:val="es-ES"/>
        </w:rPr>
        <w:t xml:space="preserve">Información de </w:t>
      </w:r>
      <w:r>
        <w:rPr>
          <w:lang w:val="es-ES"/>
        </w:rPr>
        <w:t>Desarrollo Urbano y Vivienda</w:t>
      </w:r>
    </w:p>
    <w:p w:rsidR="00915A1E" w:rsidRDefault="00915A1E" w:rsidP="001A6ACE">
      <w:pPr>
        <w:ind w:left="5040" w:hanging="4320"/>
        <w:rPr>
          <w:lang w:val="es-ES"/>
        </w:rPr>
      </w:pPr>
    </w:p>
    <w:p w:rsidR="00CB6E88" w:rsidRDefault="00915A1E" w:rsidP="005F52C2">
      <w:pPr>
        <w:ind w:left="3600" w:hanging="2880"/>
        <w:rPr>
          <w:lang w:val="es-ES"/>
        </w:rPr>
      </w:pPr>
      <w:r>
        <w:rPr>
          <w:lang w:val="es-ES"/>
        </w:rPr>
        <w:t xml:space="preserve">SIV </w:t>
      </w:r>
      <w:r>
        <w:rPr>
          <w:lang w:val="es-ES"/>
        </w:rPr>
        <w:tab/>
        <w:t>Sistema de I</w:t>
      </w:r>
      <w:r w:rsidR="00277BA3">
        <w:rPr>
          <w:lang w:val="es-ES"/>
        </w:rPr>
        <w:t>nc</w:t>
      </w:r>
      <w:r w:rsidR="00CB6E88">
        <w:rPr>
          <w:lang w:val="es-ES"/>
        </w:rPr>
        <w:t>entivos de Vivienda</w:t>
      </w:r>
    </w:p>
    <w:p w:rsidR="00CB6E88" w:rsidRDefault="00CB6E88" w:rsidP="001A6ACE">
      <w:pPr>
        <w:ind w:left="5040" w:hanging="4320"/>
        <w:rPr>
          <w:lang w:val="es-ES"/>
        </w:rPr>
      </w:pPr>
    </w:p>
    <w:p w:rsidR="00CB6E88" w:rsidRDefault="00CB6E88" w:rsidP="001A6ACE">
      <w:pPr>
        <w:ind w:left="5040" w:hanging="4320"/>
        <w:rPr>
          <w:lang w:val="es-ES"/>
        </w:rPr>
      </w:pPr>
      <w:bookmarkStart w:id="0" w:name="_GoBack"/>
      <w:bookmarkEnd w:id="0"/>
    </w:p>
    <w:p w:rsidR="00B6386F" w:rsidRDefault="00B6386F" w:rsidP="00E06063">
      <w:pPr>
        <w:rPr>
          <w:lang w:val="es-ES"/>
        </w:rPr>
      </w:pPr>
    </w:p>
    <w:p w:rsidR="00D32F54" w:rsidRDefault="00D32F54" w:rsidP="00E06063">
      <w:pPr>
        <w:rPr>
          <w:lang w:val="es-ES"/>
        </w:rPr>
      </w:pPr>
    </w:p>
    <w:p w:rsidR="00B6386F" w:rsidRDefault="00B6386F" w:rsidP="00E06063">
      <w:pPr>
        <w:rPr>
          <w:lang w:val="es-ES"/>
        </w:rPr>
      </w:pPr>
    </w:p>
    <w:p w:rsidR="004B04DC" w:rsidRDefault="00E06063" w:rsidP="004B04DC">
      <w:pPr>
        <w:rPr>
          <w:b/>
          <w:lang w:val="es-CO"/>
        </w:rPr>
      </w:pPr>
      <w:r w:rsidRPr="002A6F17">
        <w:rPr>
          <w:lang w:val="es-ES"/>
        </w:rPr>
        <w:t xml:space="preserve"> </w:t>
      </w:r>
      <w:r w:rsidR="00F243B9" w:rsidRPr="0084080B">
        <w:rPr>
          <w:b/>
          <w:lang w:val="es-CO"/>
        </w:rPr>
        <w:br w:type="page"/>
      </w:r>
    </w:p>
    <w:p w:rsidR="00265E41" w:rsidRPr="0084080B" w:rsidRDefault="00F243B9" w:rsidP="007011E7">
      <w:pPr>
        <w:numPr>
          <w:ilvl w:val="0"/>
          <w:numId w:val="17"/>
        </w:numPr>
        <w:ind w:left="720"/>
        <w:jc w:val="center"/>
        <w:rPr>
          <w:b/>
          <w:lang w:val="es-CO"/>
        </w:rPr>
      </w:pPr>
      <w:r w:rsidRPr="0084080B">
        <w:rPr>
          <w:b/>
          <w:lang w:val="es-CO"/>
        </w:rPr>
        <w:lastRenderedPageBreak/>
        <w:t>INTRODUC</w:t>
      </w:r>
      <w:r w:rsidR="006E6A25" w:rsidRPr="0084080B">
        <w:rPr>
          <w:b/>
          <w:lang w:val="es-CO"/>
        </w:rPr>
        <w:t>C</w:t>
      </w:r>
      <w:r w:rsidRPr="0084080B">
        <w:rPr>
          <w:b/>
          <w:lang w:val="es-CO"/>
        </w:rPr>
        <w:t>ION</w:t>
      </w:r>
    </w:p>
    <w:p w:rsidR="00F243B9" w:rsidRPr="0084080B" w:rsidRDefault="00F243B9" w:rsidP="00F243B9">
      <w:pPr>
        <w:jc w:val="center"/>
        <w:rPr>
          <w:lang w:val="es-CO"/>
        </w:rPr>
      </w:pPr>
    </w:p>
    <w:p w:rsidR="00F243B9" w:rsidRPr="0084080B" w:rsidRDefault="006E6A25" w:rsidP="007011E7">
      <w:pPr>
        <w:numPr>
          <w:ilvl w:val="0"/>
          <w:numId w:val="18"/>
        </w:numPr>
        <w:ind w:left="720"/>
        <w:rPr>
          <w:b/>
          <w:lang w:val="es-CO"/>
        </w:rPr>
      </w:pPr>
      <w:r w:rsidRPr="0084080B">
        <w:rPr>
          <w:b/>
          <w:lang w:val="es-CO"/>
        </w:rPr>
        <w:t xml:space="preserve">Cuadro Resumen </w:t>
      </w:r>
    </w:p>
    <w:p w:rsidR="00F243B9" w:rsidRPr="0084080B" w:rsidRDefault="00F243B9" w:rsidP="00F243B9">
      <w:pPr>
        <w:rPr>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940"/>
      </w:tblGrid>
      <w:tr w:rsidR="006E6A25" w:rsidRPr="00464834" w:rsidTr="005F52C2">
        <w:tc>
          <w:tcPr>
            <w:tcW w:w="3420" w:type="dxa"/>
            <w:shd w:val="clear" w:color="auto" w:fill="auto"/>
          </w:tcPr>
          <w:p w:rsidR="006E6A25" w:rsidRPr="00464834" w:rsidRDefault="006E6A25" w:rsidP="009831DE">
            <w:pPr>
              <w:jc w:val="right"/>
              <w:rPr>
                <w:lang w:val="es-CO"/>
              </w:rPr>
            </w:pPr>
            <w:r w:rsidRPr="00464834">
              <w:rPr>
                <w:lang w:val="es-CO"/>
              </w:rPr>
              <w:t>País</w:t>
            </w:r>
          </w:p>
        </w:tc>
        <w:tc>
          <w:tcPr>
            <w:tcW w:w="5940" w:type="dxa"/>
            <w:shd w:val="clear" w:color="auto" w:fill="auto"/>
          </w:tcPr>
          <w:p w:rsidR="006E6A25" w:rsidRPr="00464834" w:rsidRDefault="006E6A25" w:rsidP="009831DE">
            <w:pPr>
              <w:rPr>
                <w:lang w:val="es-CO"/>
              </w:rPr>
            </w:pPr>
            <w:r w:rsidRPr="00464834">
              <w:rPr>
                <w:lang w:val="es-CO"/>
              </w:rPr>
              <w:t>Ecuador</w:t>
            </w:r>
          </w:p>
        </w:tc>
      </w:tr>
      <w:tr w:rsidR="006E6A25" w:rsidRPr="00464834" w:rsidTr="005F52C2">
        <w:tc>
          <w:tcPr>
            <w:tcW w:w="3420" w:type="dxa"/>
            <w:shd w:val="clear" w:color="auto" w:fill="auto"/>
          </w:tcPr>
          <w:p w:rsidR="006E6A25" w:rsidRPr="00464834" w:rsidRDefault="006E6A25" w:rsidP="009831DE">
            <w:pPr>
              <w:jc w:val="right"/>
              <w:rPr>
                <w:lang w:val="es-CO"/>
              </w:rPr>
            </w:pPr>
            <w:r w:rsidRPr="00464834">
              <w:rPr>
                <w:lang w:val="es-CO"/>
              </w:rPr>
              <w:t>Sector</w:t>
            </w:r>
          </w:p>
        </w:tc>
        <w:tc>
          <w:tcPr>
            <w:tcW w:w="5940" w:type="dxa"/>
            <w:shd w:val="clear" w:color="auto" w:fill="auto"/>
          </w:tcPr>
          <w:p w:rsidR="006E6A25" w:rsidRPr="00464834" w:rsidRDefault="006E6A25" w:rsidP="009831DE">
            <w:pPr>
              <w:rPr>
                <w:lang w:val="es-CO"/>
              </w:rPr>
            </w:pPr>
            <w:r w:rsidRPr="00464834">
              <w:rPr>
                <w:lang w:val="es-CO"/>
              </w:rPr>
              <w:t>Vivienda</w:t>
            </w:r>
          </w:p>
        </w:tc>
      </w:tr>
      <w:tr w:rsidR="006E6A25" w:rsidRPr="00464834" w:rsidTr="005F52C2">
        <w:tc>
          <w:tcPr>
            <w:tcW w:w="3420" w:type="dxa"/>
            <w:shd w:val="clear" w:color="auto" w:fill="auto"/>
          </w:tcPr>
          <w:p w:rsidR="006E6A25" w:rsidRPr="00464834" w:rsidRDefault="006E6A25" w:rsidP="009831DE">
            <w:pPr>
              <w:jc w:val="right"/>
              <w:rPr>
                <w:lang w:val="es-CO"/>
              </w:rPr>
            </w:pPr>
            <w:r w:rsidRPr="00464834">
              <w:rPr>
                <w:lang w:val="es-CO"/>
              </w:rPr>
              <w:t>Nombre del Proyecto</w:t>
            </w:r>
          </w:p>
        </w:tc>
        <w:tc>
          <w:tcPr>
            <w:tcW w:w="5940" w:type="dxa"/>
            <w:shd w:val="clear" w:color="auto" w:fill="auto"/>
          </w:tcPr>
          <w:p w:rsidR="006E6A25" w:rsidRPr="00464834" w:rsidRDefault="006E6A25" w:rsidP="009831DE">
            <w:pPr>
              <w:rPr>
                <w:lang w:val="es-CO"/>
              </w:rPr>
            </w:pPr>
            <w:r w:rsidRPr="00464834">
              <w:rPr>
                <w:lang w:val="es-CO"/>
              </w:rPr>
              <w:t xml:space="preserve">Programa Nacional de Vivienda Social – Etapa II </w:t>
            </w:r>
          </w:p>
        </w:tc>
      </w:tr>
      <w:tr w:rsidR="006E6A25" w:rsidRPr="00464834" w:rsidTr="005F52C2">
        <w:tc>
          <w:tcPr>
            <w:tcW w:w="3420" w:type="dxa"/>
            <w:shd w:val="clear" w:color="auto" w:fill="auto"/>
          </w:tcPr>
          <w:p w:rsidR="006E6A25" w:rsidRPr="00464834" w:rsidRDefault="006E6A25" w:rsidP="009831DE">
            <w:pPr>
              <w:jc w:val="right"/>
              <w:rPr>
                <w:lang w:val="es-CO"/>
              </w:rPr>
            </w:pPr>
            <w:r w:rsidRPr="00464834">
              <w:rPr>
                <w:lang w:val="es-CO"/>
              </w:rPr>
              <w:t>Cliente</w:t>
            </w:r>
          </w:p>
        </w:tc>
        <w:tc>
          <w:tcPr>
            <w:tcW w:w="5940" w:type="dxa"/>
            <w:shd w:val="clear" w:color="auto" w:fill="auto"/>
          </w:tcPr>
          <w:p w:rsidR="006E6A25" w:rsidRPr="00464834" w:rsidRDefault="006E6A25" w:rsidP="009831DE">
            <w:pPr>
              <w:rPr>
                <w:lang w:val="es-CO"/>
              </w:rPr>
            </w:pPr>
            <w:r w:rsidRPr="00464834">
              <w:rPr>
                <w:lang w:val="es-CO"/>
              </w:rPr>
              <w:t>Republica del Ecuador</w:t>
            </w:r>
          </w:p>
        </w:tc>
      </w:tr>
      <w:tr w:rsidR="006E6A25" w:rsidRPr="005F52C2" w:rsidTr="005F52C2">
        <w:tc>
          <w:tcPr>
            <w:tcW w:w="3420" w:type="dxa"/>
            <w:shd w:val="clear" w:color="auto" w:fill="auto"/>
          </w:tcPr>
          <w:p w:rsidR="006E6A25" w:rsidRPr="00464834" w:rsidRDefault="006E6A25" w:rsidP="009831DE">
            <w:pPr>
              <w:jc w:val="right"/>
              <w:rPr>
                <w:lang w:val="es-CO"/>
              </w:rPr>
            </w:pPr>
            <w:r w:rsidRPr="00464834">
              <w:rPr>
                <w:lang w:val="es-CO"/>
              </w:rPr>
              <w:t>Agencia Ejecutora</w:t>
            </w:r>
          </w:p>
        </w:tc>
        <w:tc>
          <w:tcPr>
            <w:tcW w:w="5940" w:type="dxa"/>
            <w:shd w:val="clear" w:color="auto" w:fill="auto"/>
          </w:tcPr>
          <w:p w:rsidR="006E6A25" w:rsidRPr="00464834" w:rsidRDefault="006E6A25" w:rsidP="009831DE">
            <w:pPr>
              <w:rPr>
                <w:lang w:val="es-CO"/>
              </w:rPr>
            </w:pPr>
            <w:r w:rsidRPr="00464834">
              <w:rPr>
                <w:lang w:val="es-CO"/>
              </w:rPr>
              <w:t>Ministerio de Desarrollo Urbano y Vivienda (MIDUVI)</w:t>
            </w:r>
          </w:p>
        </w:tc>
      </w:tr>
      <w:tr w:rsidR="006E6A25" w:rsidRPr="00464834" w:rsidTr="005F52C2">
        <w:tc>
          <w:tcPr>
            <w:tcW w:w="3420" w:type="dxa"/>
            <w:shd w:val="clear" w:color="auto" w:fill="auto"/>
          </w:tcPr>
          <w:p w:rsidR="006E6A25" w:rsidRPr="00464834" w:rsidRDefault="006E6A25" w:rsidP="009831DE">
            <w:pPr>
              <w:jc w:val="right"/>
              <w:rPr>
                <w:lang w:val="es-CO"/>
              </w:rPr>
            </w:pPr>
            <w:r w:rsidRPr="00464834">
              <w:rPr>
                <w:lang w:val="es-CO"/>
              </w:rPr>
              <w:t xml:space="preserve">Tipo de Transacción </w:t>
            </w:r>
          </w:p>
        </w:tc>
        <w:tc>
          <w:tcPr>
            <w:tcW w:w="5940" w:type="dxa"/>
            <w:shd w:val="clear" w:color="auto" w:fill="auto"/>
          </w:tcPr>
          <w:p w:rsidR="006E6A25" w:rsidRPr="00464834" w:rsidRDefault="006E6A25" w:rsidP="009831DE">
            <w:pPr>
              <w:rPr>
                <w:lang w:val="es-CO"/>
              </w:rPr>
            </w:pPr>
            <w:r w:rsidRPr="00464834">
              <w:rPr>
                <w:lang w:val="es-CO"/>
              </w:rPr>
              <w:t>Préstamo</w:t>
            </w:r>
          </w:p>
        </w:tc>
      </w:tr>
      <w:tr w:rsidR="006E6A25" w:rsidRPr="00915A1E" w:rsidTr="005F52C2">
        <w:tc>
          <w:tcPr>
            <w:tcW w:w="3420" w:type="dxa"/>
            <w:shd w:val="clear" w:color="auto" w:fill="auto"/>
          </w:tcPr>
          <w:p w:rsidR="006E6A25" w:rsidRPr="00915A1E" w:rsidRDefault="006E6A25" w:rsidP="009831DE">
            <w:pPr>
              <w:jc w:val="right"/>
              <w:rPr>
                <w:lang w:val="es-CO"/>
              </w:rPr>
            </w:pPr>
            <w:r w:rsidRPr="00915A1E">
              <w:rPr>
                <w:lang w:val="es-CO"/>
              </w:rPr>
              <w:t>Costo Total del Proyecto (US $)</w:t>
            </w:r>
          </w:p>
        </w:tc>
        <w:tc>
          <w:tcPr>
            <w:tcW w:w="5940" w:type="dxa"/>
            <w:shd w:val="clear" w:color="auto" w:fill="auto"/>
          </w:tcPr>
          <w:p w:rsidR="006E6A25" w:rsidRPr="00915A1E" w:rsidRDefault="00D72786" w:rsidP="00D72786">
            <w:pPr>
              <w:rPr>
                <w:lang w:val="es-CO"/>
              </w:rPr>
            </w:pPr>
            <w:r>
              <w:rPr>
                <w:lang w:val="es-CO"/>
              </w:rPr>
              <w:t>104</w:t>
            </w:r>
            <w:r w:rsidR="006E6A25" w:rsidRPr="00915A1E">
              <w:rPr>
                <w:lang w:val="es-CO"/>
              </w:rPr>
              <w:t xml:space="preserve"> Millones</w:t>
            </w:r>
          </w:p>
        </w:tc>
      </w:tr>
      <w:tr w:rsidR="006E6A25" w:rsidRPr="00915A1E" w:rsidTr="005F52C2">
        <w:tc>
          <w:tcPr>
            <w:tcW w:w="3420" w:type="dxa"/>
            <w:shd w:val="clear" w:color="auto" w:fill="auto"/>
          </w:tcPr>
          <w:p w:rsidR="006E6A25" w:rsidRPr="00915A1E" w:rsidRDefault="00624B33" w:rsidP="00624B33">
            <w:pPr>
              <w:jc w:val="right"/>
              <w:rPr>
                <w:lang w:val="es-CO"/>
              </w:rPr>
            </w:pPr>
            <w:r w:rsidRPr="00915A1E">
              <w:rPr>
                <w:lang w:val="es-CO"/>
              </w:rPr>
              <w:t>BID</w:t>
            </w:r>
            <w:r w:rsidR="006E6A25" w:rsidRPr="00915A1E">
              <w:rPr>
                <w:lang w:val="es-CO"/>
              </w:rPr>
              <w:t xml:space="preserve"> Préstamo</w:t>
            </w:r>
          </w:p>
        </w:tc>
        <w:tc>
          <w:tcPr>
            <w:tcW w:w="5940" w:type="dxa"/>
            <w:shd w:val="clear" w:color="auto" w:fill="auto"/>
          </w:tcPr>
          <w:p w:rsidR="006E6A25" w:rsidRPr="00915A1E" w:rsidRDefault="006E6A25" w:rsidP="009831DE">
            <w:pPr>
              <w:rPr>
                <w:lang w:val="es-CO"/>
              </w:rPr>
            </w:pPr>
            <w:r w:rsidRPr="00915A1E">
              <w:rPr>
                <w:lang w:val="es-CO"/>
              </w:rPr>
              <w:t>100 Millones</w:t>
            </w:r>
          </w:p>
        </w:tc>
      </w:tr>
      <w:tr w:rsidR="006E6A25" w:rsidRPr="00915A1E" w:rsidTr="005F52C2">
        <w:tc>
          <w:tcPr>
            <w:tcW w:w="3420" w:type="dxa"/>
            <w:shd w:val="clear" w:color="auto" w:fill="auto"/>
          </w:tcPr>
          <w:p w:rsidR="006E6A25" w:rsidRPr="00915A1E" w:rsidRDefault="00624B33" w:rsidP="00624B33">
            <w:pPr>
              <w:jc w:val="right"/>
              <w:rPr>
                <w:lang w:val="es-CO"/>
              </w:rPr>
            </w:pPr>
            <w:r w:rsidRPr="00915A1E">
              <w:rPr>
                <w:lang w:val="es-CO"/>
              </w:rPr>
              <w:t>Contrapartida</w:t>
            </w:r>
          </w:p>
        </w:tc>
        <w:tc>
          <w:tcPr>
            <w:tcW w:w="5940" w:type="dxa"/>
            <w:shd w:val="clear" w:color="auto" w:fill="auto"/>
          </w:tcPr>
          <w:p w:rsidR="006E6A25" w:rsidRPr="00464834" w:rsidRDefault="00D72786" w:rsidP="009831DE">
            <w:pPr>
              <w:rPr>
                <w:lang w:val="es-CO"/>
              </w:rPr>
            </w:pPr>
            <w:r>
              <w:rPr>
                <w:lang w:val="es-CO"/>
              </w:rPr>
              <w:t>4</w:t>
            </w:r>
            <w:r w:rsidR="00261E5B" w:rsidRPr="00915A1E">
              <w:rPr>
                <w:lang w:val="es-CO"/>
              </w:rPr>
              <w:t xml:space="preserve"> Millones</w:t>
            </w:r>
          </w:p>
        </w:tc>
      </w:tr>
      <w:tr w:rsidR="006E6A25" w:rsidRPr="00915A1E" w:rsidTr="005F52C2">
        <w:tc>
          <w:tcPr>
            <w:tcW w:w="3420" w:type="dxa"/>
            <w:shd w:val="clear" w:color="auto" w:fill="auto"/>
          </w:tcPr>
          <w:p w:rsidR="006E6A25" w:rsidRPr="00464834" w:rsidRDefault="006E6A25" w:rsidP="009831DE">
            <w:pPr>
              <w:jc w:val="right"/>
              <w:rPr>
                <w:lang w:val="es-CO"/>
              </w:rPr>
            </w:pPr>
            <w:r w:rsidRPr="00464834">
              <w:rPr>
                <w:lang w:val="es-CO"/>
              </w:rPr>
              <w:t>Categoría Ambiental</w:t>
            </w:r>
          </w:p>
        </w:tc>
        <w:tc>
          <w:tcPr>
            <w:tcW w:w="5940" w:type="dxa"/>
            <w:shd w:val="clear" w:color="auto" w:fill="auto"/>
          </w:tcPr>
          <w:p w:rsidR="006E6A25" w:rsidRPr="00464834" w:rsidRDefault="006E6A25" w:rsidP="009831DE">
            <w:pPr>
              <w:rPr>
                <w:lang w:val="es-CO"/>
              </w:rPr>
            </w:pPr>
            <w:r w:rsidRPr="00464834">
              <w:rPr>
                <w:lang w:val="es-CO"/>
              </w:rPr>
              <w:t>“B”</w:t>
            </w:r>
          </w:p>
        </w:tc>
      </w:tr>
    </w:tbl>
    <w:p w:rsidR="00F243B9" w:rsidRPr="00915A1E" w:rsidRDefault="00F243B9" w:rsidP="00F243B9">
      <w:pPr>
        <w:rPr>
          <w:lang w:val="es-ES"/>
        </w:rPr>
      </w:pPr>
    </w:p>
    <w:p w:rsidR="00F243B9" w:rsidRPr="007E4B4A" w:rsidRDefault="006E6A25" w:rsidP="007011E7">
      <w:pPr>
        <w:numPr>
          <w:ilvl w:val="0"/>
          <w:numId w:val="19"/>
        </w:numPr>
        <w:spacing w:after="120"/>
        <w:ind w:left="720" w:hanging="720"/>
        <w:rPr>
          <w:b/>
          <w:lang w:val="es-CO"/>
        </w:rPr>
      </w:pPr>
      <w:r w:rsidRPr="007E4B4A">
        <w:rPr>
          <w:b/>
          <w:lang w:val="es-CO"/>
        </w:rPr>
        <w:t>Antecedentes</w:t>
      </w:r>
    </w:p>
    <w:p w:rsidR="00A64398" w:rsidRPr="004A6E8F" w:rsidRDefault="009E1336" w:rsidP="007011E7">
      <w:pPr>
        <w:numPr>
          <w:ilvl w:val="0"/>
          <w:numId w:val="8"/>
        </w:numPr>
        <w:autoSpaceDE w:val="0"/>
        <w:autoSpaceDN w:val="0"/>
        <w:adjustRightInd w:val="0"/>
        <w:spacing w:after="120"/>
        <w:ind w:hanging="720"/>
        <w:jc w:val="both"/>
        <w:rPr>
          <w:lang w:val="es-CO"/>
        </w:rPr>
      </w:pPr>
      <w:r w:rsidRPr="009E1336">
        <w:rPr>
          <w:lang w:val="es-CO"/>
        </w:rPr>
        <w:t xml:space="preserve">Durante quince años el Banco ha apoyado el desarrollo de vivienda de interés social en el Ecuador, a través de una política de apoyo económico </w:t>
      </w:r>
      <w:r w:rsidR="00CB4E47">
        <w:rPr>
          <w:lang w:val="es-CO"/>
        </w:rPr>
        <w:t xml:space="preserve">(AE) </w:t>
      </w:r>
      <w:r w:rsidRPr="009E1336">
        <w:rPr>
          <w:lang w:val="es-CO"/>
        </w:rPr>
        <w:t>directo a la demanda</w:t>
      </w:r>
      <w:r w:rsidR="00624B33">
        <w:rPr>
          <w:lang w:val="es-CO"/>
        </w:rPr>
        <w:t>,</w:t>
      </w:r>
      <w:r w:rsidRPr="009E1336">
        <w:rPr>
          <w:lang w:val="es-CO"/>
        </w:rPr>
        <w:t xml:space="preserve"> </w:t>
      </w:r>
      <w:r w:rsidR="00624B33">
        <w:rPr>
          <w:lang w:val="es-CO"/>
        </w:rPr>
        <w:t xml:space="preserve">con el </w:t>
      </w:r>
      <w:r w:rsidRPr="009E1336">
        <w:rPr>
          <w:lang w:val="es-CO"/>
        </w:rPr>
        <w:t>fomento de la participación del sector privado en la producción de viviendas</w:t>
      </w:r>
      <w:r w:rsidR="006067AA">
        <w:rPr>
          <w:lang w:val="es-CO"/>
        </w:rPr>
        <w:t>,</w:t>
      </w:r>
      <w:r w:rsidRPr="009E1336">
        <w:rPr>
          <w:lang w:val="es-CO"/>
        </w:rPr>
        <w:t xml:space="preserve"> y el fortalecimiento del Ministerio Desarrollo Urbano </w:t>
      </w:r>
      <w:r w:rsidR="006067AA">
        <w:rPr>
          <w:lang w:val="es-CO"/>
        </w:rPr>
        <w:t xml:space="preserve">y </w:t>
      </w:r>
      <w:r w:rsidR="006067AA" w:rsidRPr="009E1336">
        <w:rPr>
          <w:lang w:val="es-CO"/>
        </w:rPr>
        <w:t xml:space="preserve">Vivienda </w:t>
      </w:r>
      <w:r w:rsidRPr="009E1336">
        <w:rPr>
          <w:lang w:val="es-CO"/>
        </w:rPr>
        <w:t>(MIDUVI</w:t>
      </w:r>
      <w:r w:rsidR="00682018">
        <w:rPr>
          <w:lang w:val="es-CO"/>
        </w:rPr>
        <w:t>).</w:t>
      </w:r>
    </w:p>
    <w:p w:rsidR="00A64398" w:rsidRPr="004A6E8F" w:rsidRDefault="009E1336" w:rsidP="007011E7">
      <w:pPr>
        <w:numPr>
          <w:ilvl w:val="0"/>
          <w:numId w:val="8"/>
        </w:numPr>
        <w:autoSpaceDE w:val="0"/>
        <w:autoSpaceDN w:val="0"/>
        <w:adjustRightInd w:val="0"/>
        <w:spacing w:after="120"/>
        <w:ind w:hanging="720"/>
        <w:jc w:val="both"/>
        <w:rPr>
          <w:lang w:val="es-CO"/>
        </w:rPr>
      </w:pPr>
      <w:r w:rsidRPr="00A64398">
        <w:rPr>
          <w:lang w:val="es-CO"/>
        </w:rPr>
        <w:t>En 1997, el Banco aprobó el Programa de Apoyo a la Vivienda del Sector I (1002/SF-EC y 1078/OC-EC) para financiar el Sistema de Incentivos de Vivienda (SIV). Esta operación fue seguida por un programa</w:t>
      </w:r>
      <w:r w:rsidR="00682018" w:rsidRPr="00A64398">
        <w:rPr>
          <w:lang w:val="es-CO"/>
        </w:rPr>
        <w:t xml:space="preserve"> multi-fase</w:t>
      </w:r>
      <w:r w:rsidRPr="00A64398">
        <w:rPr>
          <w:lang w:val="es-CO"/>
        </w:rPr>
        <w:t xml:space="preserve"> "Apoyo al </w:t>
      </w:r>
      <w:r w:rsidR="00682018" w:rsidRPr="00A64398">
        <w:rPr>
          <w:lang w:val="es-CO"/>
        </w:rPr>
        <w:t xml:space="preserve">Sector </w:t>
      </w:r>
      <w:r w:rsidRPr="00A64398">
        <w:rPr>
          <w:lang w:val="es-CO"/>
        </w:rPr>
        <w:t xml:space="preserve">Vivienda II" </w:t>
      </w:r>
      <w:r w:rsidR="00682018" w:rsidRPr="00A64398">
        <w:rPr>
          <w:lang w:val="es-CO"/>
        </w:rPr>
        <w:t xml:space="preserve">que </w:t>
      </w:r>
      <w:r w:rsidRPr="00A64398">
        <w:rPr>
          <w:lang w:val="es-CO"/>
        </w:rPr>
        <w:t>se centró en la mejora de barrios de bajos ingresos. Aunque la fase inicial del programa (1416/OC-EC) fue un éxito, el Gobierno del Ecuador (GOE) decidió financiar las fases posteriores utilizando sus propios recursos.</w:t>
      </w:r>
    </w:p>
    <w:p w:rsidR="00A64398" w:rsidRDefault="009E1336" w:rsidP="007011E7">
      <w:pPr>
        <w:numPr>
          <w:ilvl w:val="0"/>
          <w:numId w:val="8"/>
        </w:numPr>
        <w:autoSpaceDE w:val="0"/>
        <w:autoSpaceDN w:val="0"/>
        <w:adjustRightInd w:val="0"/>
        <w:spacing w:after="120"/>
        <w:ind w:hanging="720"/>
        <w:jc w:val="both"/>
        <w:rPr>
          <w:lang w:val="es-CO"/>
        </w:rPr>
      </w:pPr>
      <w:r w:rsidRPr="00A64398">
        <w:rPr>
          <w:lang w:val="es-CO"/>
        </w:rPr>
        <w:t>Posteriormente, la situación económica local llevó al G</w:t>
      </w:r>
      <w:r w:rsidR="001269BA" w:rsidRPr="00A64398">
        <w:rPr>
          <w:lang w:val="es-CO"/>
        </w:rPr>
        <w:t>O</w:t>
      </w:r>
      <w:r w:rsidR="00682018" w:rsidRPr="00A64398">
        <w:rPr>
          <w:lang w:val="es-CO"/>
        </w:rPr>
        <w:t>E</w:t>
      </w:r>
      <w:r w:rsidRPr="00A64398">
        <w:rPr>
          <w:lang w:val="es-CO"/>
        </w:rPr>
        <w:t xml:space="preserve"> a solicitar el apoyo del Banco a través del Programa Nacional de Infraestructura Social para la Vivienda </w:t>
      </w:r>
      <w:r w:rsidR="00EF3061">
        <w:rPr>
          <w:lang w:val="es-CO"/>
        </w:rPr>
        <w:t xml:space="preserve">EC-L1074 </w:t>
      </w:r>
      <w:r w:rsidRPr="00A64398">
        <w:rPr>
          <w:lang w:val="es-CO"/>
        </w:rPr>
        <w:t xml:space="preserve">(2279/OC-EC) en 2009, que financia </w:t>
      </w:r>
      <w:r w:rsidR="00624B33">
        <w:rPr>
          <w:lang w:val="es-CO"/>
        </w:rPr>
        <w:t>el apoyo económico par</w:t>
      </w:r>
      <w:r w:rsidRPr="00A64398">
        <w:rPr>
          <w:lang w:val="es-CO"/>
        </w:rPr>
        <w:t xml:space="preserve">a familias de bajos ingresos, </w:t>
      </w:r>
      <w:r w:rsidR="00682018" w:rsidRPr="00A64398">
        <w:rPr>
          <w:lang w:val="es-CO"/>
        </w:rPr>
        <w:t xml:space="preserve">apoyando </w:t>
      </w:r>
      <w:r w:rsidRPr="00A64398">
        <w:rPr>
          <w:lang w:val="es-CO"/>
        </w:rPr>
        <w:t xml:space="preserve">el </w:t>
      </w:r>
      <w:r w:rsidR="00682018" w:rsidRPr="00A64398">
        <w:rPr>
          <w:lang w:val="es-CO"/>
        </w:rPr>
        <w:t xml:space="preserve">Programa </w:t>
      </w:r>
      <w:r w:rsidRPr="00A64398">
        <w:rPr>
          <w:lang w:val="es-CO"/>
        </w:rPr>
        <w:t xml:space="preserve">Nacional de Desarrollo Urbano </w:t>
      </w:r>
      <w:r w:rsidR="00EF3061">
        <w:rPr>
          <w:lang w:val="es-CO"/>
        </w:rPr>
        <w:t xml:space="preserve">EC-L1099 </w:t>
      </w:r>
      <w:r w:rsidRPr="00A64398">
        <w:rPr>
          <w:lang w:val="es-CO"/>
        </w:rPr>
        <w:t xml:space="preserve">(2679/OC-EC) </w:t>
      </w:r>
      <w:r w:rsidR="00624B33">
        <w:rPr>
          <w:lang w:val="es-CO"/>
        </w:rPr>
        <w:t xml:space="preserve">– que </w:t>
      </w:r>
      <w:r w:rsidRPr="00A64398">
        <w:rPr>
          <w:lang w:val="es-CO"/>
        </w:rPr>
        <w:t xml:space="preserve">es la expansión del programa a las zonas urbanas periféricas, en 2011. </w:t>
      </w:r>
    </w:p>
    <w:p w:rsidR="009E1336" w:rsidRPr="00A64398" w:rsidRDefault="009E1336" w:rsidP="00121800">
      <w:pPr>
        <w:numPr>
          <w:ilvl w:val="0"/>
          <w:numId w:val="8"/>
        </w:numPr>
        <w:autoSpaceDE w:val="0"/>
        <w:autoSpaceDN w:val="0"/>
        <w:adjustRightInd w:val="0"/>
        <w:spacing w:after="240"/>
        <w:ind w:hanging="720"/>
        <w:jc w:val="both"/>
        <w:rPr>
          <w:lang w:val="es-CO"/>
        </w:rPr>
      </w:pPr>
      <w:r w:rsidRPr="00A64398">
        <w:rPr>
          <w:lang w:val="es-CO"/>
        </w:rPr>
        <w:t xml:space="preserve">Ambas operaciones están progresando satisfactoriamente. El programa </w:t>
      </w:r>
      <w:r w:rsidR="00682018" w:rsidRPr="00A64398">
        <w:rPr>
          <w:lang w:val="es-CO"/>
        </w:rPr>
        <w:t xml:space="preserve">2279/OC-EC </w:t>
      </w:r>
      <w:r w:rsidRPr="00A64398">
        <w:rPr>
          <w:lang w:val="es-CO"/>
        </w:rPr>
        <w:t xml:space="preserve">ya ha beneficiado a más de 100.000 hogares, y puesto que el cierre financiero se espera para el segundo semestre de 2012, el gobierno del Ecuador ha solicitado al Banco financiar esta operación para continuar con el </w:t>
      </w:r>
      <w:r w:rsidR="00624B33">
        <w:rPr>
          <w:lang w:val="es-CO"/>
        </w:rPr>
        <w:t xml:space="preserve">apoyo económico </w:t>
      </w:r>
      <w:r w:rsidR="00CB4E47">
        <w:rPr>
          <w:lang w:val="es-CO"/>
        </w:rPr>
        <w:t xml:space="preserve">(AE) </w:t>
      </w:r>
      <w:r w:rsidR="00624B33">
        <w:rPr>
          <w:lang w:val="es-CO"/>
        </w:rPr>
        <w:t>a familias de bajos ingresos</w:t>
      </w:r>
      <w:r w:rsidRPr="00A64398">
        <w:rPr>
          <w:lang w:val="es-CO"/>
        </w:rPr>
        <w:t>.</w:t>
      </w:r>
    </w:p>
    <w:p w:rsidR="00F243B9" w:rsidRPr="006E6A25" w:rsidRDefault="006E6A25" w:rsidP="007011E7">
      <w:pPr>
        <w:numPr>
          <w:ilvl w:val="0"/>
          <w:numId w:val="1"/>
        </w:numPr>
        <w:spacing w:after="120"/>
        <w:jc w:val="center"/>
        <w:rPr>
          <w:b/>
        </w:rPr>
      </w:pPr>
      <w:r w:rsidRPr="006E6A25">
        <w:rPr>
          <w:b/>
        </w:rPr>
        <w:t xml:space="preserve">DESCRIPCION DEL </w:t>
      </w:r>
      <w:r w:rsidR="00E717C6" w:rsidRPr="006E6A25">
        <w:rPr>
          <w:b/>
        </w:rPr>
        <w:t>PRO</w:t>
      </w:r>
      <w:r w:rsidRPr="006E6A25">
        <w:rPr>
          <w:b/>
        </w:rPr>
        <w:t>Y</w:t>
      </w:r>
      <w:r w:rsidR="00E717C6" w:rsidRPr="006E6A25">
        <w:rPr>
          <w:b/>
        </w:rPr>
        <w:t>ECT</w:t>
      </w:r>
      <w:r w:rsidRPr="006E6A25">
        <w:rPr>
          <w:b/>
        </w:rPr>
        <w:t>O</w:t>
      </w:r>
    </w:p>
    <w:p w:rsidR="00252013" w:rsidRDefault="00252013" w:rsidP="007011E7">
      <w:pPr>
        <w:numPr>
          <w:ilvl w:val="0"/>
          <w:numId w:val="2"/>
        </w:numPr>
        <w:spacing w:after="120"/>
        <w:ind w:left="360"/>
        <w:rPr>
          <w:b/>
          <w:lang w:val="es-CO"/>
        </w:rPr>
      </w:pPr>
      <w:r w:rsidRPr="00423717">
        <w:rPr>
          <w:b/>
          <w:lang w:val="es-CO"/>
        </w:rPr>
        <w:t>Component</w:t>
      </w:r>
      <w:r w:rsidR="006E6A25" w:rsidRPr="00423717">
        <w:rPr>
          <w:b/>
          <w:lang w:val="es-CO"/>
        </w:rPr>
        <w:t>e</w:t>
      </w:r>
      <w:r w:rsidRPr="00423717">
        <w:rPr>
          <w:b/>
          <w:lang w:val="es-CO"/>
        </w:rPr>
        <w:t>s</w:t>
      </w:r>
      <w:r w:rsidR="006E6A25" w:rsidRPr="00423717">
        <w:rPr>
          <w:b/>
          <w:lang w:val="es-CO"/>
        </w:rPr>
        <w:t xml:space="preserve"> del Proyecto</w:t>
      </w:r>
    </w:p>
    <w:p w:rsidR="00AC6D1B" w:rsidRPr="00AC6D1B" w:rsidRDefault="00FC0B68" w:rsidP="00AC6D1B">
      <w:pPr>
        <w:spacing w:after="120"/>
        <w:ind w:left="720" w:hanging="720"/>
        <w:jc w:val="both"/>
        <w:rPr>
          <w:rFonts w:eastAsia="Times New Roman"/>
          <w:szCs w:val="20"/>
          <w:lang w:val="es-ES"/>
        </w:rPr>
      </w:pPr>
      <w:r>
        <w:rPr>
          <w:lang w:val="es-CO"/>
        </w:rPr>
        <w:t xml:space="preserve">2.1. </w:t>
      </w:r>
      <w:r>
        <w:rPr>
          <w:lang w:val="es-CO"/>
        </w:rPr>
        <w:tab/>
      </w:r>
      <w:r w:rsidR="00EF3061" w:rsidRPr="005F52C2">
        <w:rPr>
          <w:rFonts w:eastAsia="Times New Roman"/>
          <w:szCs w:val="20"/>
          <w:lang w:val="es-ES"/>
        </w:rPr>
        <w:t xml:space="preserve">El objetivo de esta operación es facilitar el acceso a la vivienda de los hogares ecuatorianos más pobres y vulnerables; especialmente de aquellos de los dos quintiles de menores ingresos cuya jefa de hogar es mujer,  que cuenten con miembros con discapacidad, o con gran cantidad de menores de edad. </w:t>
      </w:r>
      <w:r w:rsidR="00AC6D1B">
        <w:rPr>
          <w:rFonts w:eastAsia="Times New Roman"/>
          <w:szCs w:val="20"/>
          <w:lang w:val="es-ES"/>
        </w:rPr>
        <w:t>P</w:t>
      </w:r>
      <w:r w:rsidR="00AC6D1B" w:rsidRPr="005F52C2">
        <w:rPr>
          <w:rFonts w:eastAsia="Times New Roman"/>
          <w:szCs w:val="20"/>
          <w:lang w:val="es-ES"/>
        </w:rPr>
        <w:t xml:space="preserve">ara lograr este objetivo el programa complementa los ahorros de los hogares beneficiados con AE para la </w:t>
      </w:r>
      <w:r w:rsidR="00AC6D1B" w:rsidRPr="005F52C2">
        <w:rPr>
          <w:rFonts w:eastAsia="Times New Roman"/>
          <w:szCs w:val="20"/>
          <w:lang w:val="es-ES"/>
        </w:rPr>
        <w:lastRenderedPageBreak/>
        <w:t xml:space="preserve">adquisición y construcción de viviendas. Los AE consistirán en un pago único por hogar, no reembolsable, de </w:t>
      </w:r>
      <w:r w:rsidR="00AC6D1B" w:rsidRPr="005F52C2">
        <w:rPr>
          <w:rFonts w:eastAsia="Times New Roman"/>
          <w:bCs/>
          <w:sz w:val="22"/>
          <w:szCs w:val="22"/>
          <w:lang w:val="es-ES"/>
        </w:rPr>
        <w:t>US$</w:t>
      </w:r>
      <w:r w:rsidR="00AC6D1B" w:rsidRPr="005F52C2">
        <w:rPr>
          <w:rFonts w:eastAsia="Times New Roman"/>
          <w:b/>
          <w:bCs/>
          <w:sz w:val="22"/>
          <w:szCs w:val="22"/>
          <w:lang w:val="es-ES"/>
        </w:rPr>
        <w:t xml:space="preserve"> </w:t>
      </w:r>
      <w:r w:rsidR="00AC6D1B" w:rsidRPr="005F52C2">
        <w:rPr>
          <w:rFonts w:eastAsia="Times New Roman"/>
          <w:szCs w:val="20"/>
          <w:lang w:val="es-ES"/>
        </w:rPr>
        <w:t xml:space="preserve">6,000. Dado que el stock de viviendas rural es inadecuado y el stock urbano es inaccesible para los quintiles de menores ingresos, los AE fomentarán la producción de viviendas nuevas. Al igual que en las operaciones anteriores, el ejecutores privados de vivienda (EPV) construirán las unidades según las especificaciones técnicas del MIDUVI. La operación financiará tres componentes: </w:t>
      </w:r>
    </w:p>
    <w:p w:rsidR="00CB4E47" w:rsidRPr="00CB4E47" w:rsidRDefault="009B319B" w:rsidP="004A6E8F">
      <w:pPr>
        <w:spacing w:after="120"/>
        <w:ind w:left="720" w:hanging="720"/>
        <w:jc w:val="both"/>
        <w:rPr>
          <w:lang w:val="es-CO"/>
        </w:rPr>
      </w:pPr>
      <w:r>
        <w:rPr>
          <w:lang w:val="es-ES_tradnl"/>
        </w:rPr>
        <w:t>2.</w:t>
      </w:r>
      <w:r w:rsidR="00E05261">
        <w:rPr>
          <w:lang w:val="es-ES_tradnl"/>
        </w:rPr>
        <w:t>2</w:t>
      </w:r>
      <w:r w:rsidR="00FC0B68">
        <w:rPr>
          <w:lang w:val="es-ES_tradnl"/>
        </w:rPr>
        <w:t>.</w:t>
      </w:r>
      <w:r>
        <w:rPr>
          <w:lang w:val="es-ES_tradnl"/>
        </w:rPr>
        <w:t xml:space="preserve"> </w:t>
      </w:r>
      <w:r>
        <w:rPr>
          <w:lang w:val="es-ES_tradnl"/>
        </w:rPr>
        <w:tab/>
      </w:r>
      <w:r w:rsidR="00CB4E47" w:rsidRPr="00734602">
        <w:rPr>
          <w:b/>
          <w:i/>
          <w:lang w:val="es-ES_tradnl"/>
        </w:rPr>
        <w:t>Componente 1: Apoyos Económicos para la Vivienda Urbana</w:t>
      </w:r>
      <w:r w:rsidR="00CB4E47" w:rsidRPr="00CB4E47">
        <w:rPr>
          <w:b/>
          <w:lang w:val="es-ES_tradnl"/>
        </w:rPr>
        <w:t xml:space="preserve">: </w:t>
      </w:r>
      <w:r w:rsidR="00CB4E47" w:rsidRPr="00CB4E47">
        <w:rPr>
          <w:lang w:val="es-ES_tradnl"/>
        </w:rPr>
        <w:t xml:space="preserve">AE para construcción de vivienda nueva cuando el beneficiario cuente con terreno propio; o para adquisición en caso contrario. </w:t>
      </w:r>
    </w:p>
    <w:p w:rsidR="00CB4E47" w:rsidRPr="004157F2" w:rsidRDefault="00CB4E47" w:rsidP="004A6E8F">
      <w:pPr>
        <w:spacing w:before="120" w:after="120" w:line="300" w:lineRule="exact"/>
        <w:ind w:left="720"/>
        <w:jc w:val="both"/>
        <w:rPr>
          <w:b/>
          <w:lang w:val="es-ES_tradnl"/>
        </w:rPr>
      </w:pPr>
      <w:r w:rsidRPr="009B319B">
        <w:rPr>
          <w:lang w:val="es-ES_tradnl"/>
        </w:rPr>
        <w:t>2.</w:t>
      </w:r>
      <w:r w:rsidR="00FC0B68">
        <w:rPr>
          <w:lang w:val="es-ES_tradnl"/>
        </w:rPr>
        <w:t>3</w:t>
      </w:r>
      <w:r w:rsidRPr="009B319B">
        <w:rPr>
          <w:lang w:val="es-ES_tradnl"/>
        </w:rPr>
        <w:t>.1</w:t>
      </w:r>
      <w:r>
        <w:rPr>
          <w:b/>
          <w:lang w:val="es-ES_tradnl"/>
        </w:rPr>
        <w:t xml:space="preserve"> </w:t>
      </w:r>
      <w:r w:rsidRPr="00734602">
        <w:rPr>
          <w:b/>
          <w:i/>
          <w:lang w:val="es-ES_tradnl"/>
        </w:rPr>
        <w:t>Subcomponente Vivienda en Áreas Urbana</w:t>
      </w:r>
      <w:r>
        <w:rPr>
          <w:lang w:val="es-ES_tradnl"/>
        </w:rPr>
        <w:t>: Las solicitudes son individuales. En este caso, el valor máximo de la vivienda no incluirá el valor del predio, para facilitar la ejecución de</w:t>
      </w:r>
      <w:r w:rsidR="006A746D">
        <w:rPr>
          <w:lang w:val="es-ES_tradnl"/>
        </w:rPr>
        <w:t>l</w:t>
      </w:r>
      <w:r>
        <w:rPr>
          <w:lang w:val="es-ES_tradnl"/>
        </w:rPr>
        <w:t xml:space="preserve"> AE.</w:t>
      </w:r>
    </w:p>
    <w:p w:rsidR="00CB4E47" w:rsidRDefault="009B319B" w:rsidP="004A6E8F">
      <w:pPr>
        <w:spacing w:after="120"/>
        <w:ind w:left="720"/>
        <w:jc w:val="both"/>
        <w:rPr>
          <w:lang w:val="es-ES_tradnl"/>
        </w:rPr>
      </w:pPr>
      <w:r w:rsidRPr="009B319B">
        <w:rPr>
          <w:lang w:val="es-ES_tradnl"/>
        </w:rPr>
        <w:t>2.</w:t>
      </w:r>
      <w:r w:rsidR="00FC0B68">
        <w:rPr>
          <w:lang w:val="es-ES_tradnl"/>
        </w:rPr>
        <w:t>3</w:t>
      </w:r>
      <w:r w:rsidRPr="009B319B">
        <w:rPr>
          <w:lang w:val="es-ES_tradnl"/>
        </w:rPr>
        <w:t>.2</w:t>
      </w:r>
      <w:r>
        <w:rPr>
          <w:b/>
          <w:lang w:val="es-ES_tradnl"/>
        </w:rPr>
        <w:t xml:space="preserve">   </w:t>
      </w:r>
      <w:r w:rsidR="00CB4E47" w:rsidRPr="00734602">
        <w:rPr>
          <w:b/>
          <w:i/>
          <w:lang w:val="es-ES_tradnl"/>
        </w:rPr>
        <w:t>Subcomponente Vivienda en Áreas Urbano-Marginales</w:t>
      </w:r>
      <w:r w:rsidR="00CB4E47">
        <w:rPr>
          <w:b/>
          <w:lang w:val="es-ES_tradnl"/>
        </w:rPr>
        <w:t>:</w:t>
      </w:r>
      <w:r w:rsidR="00CB4E47" w:rsidRPr="004157F2">
        <w:rPr>
          <w:lang w:val="es-ES_tradnl"/>
        </w:rPr>
        <w:t xml:space="preserve"> </w:t>
      </w:r>
      <w:r w:rsidR="00CB4E47">
        <w:rPr>
          <w:lang w:val="es-ES_tradnl"/>
        </w:rPr>
        <w:t>Las solicitudes serán  presentadas por promotores del sector privado en grupos de 25 a 50 postulantes.</w:t>
      </w:r>
    </w:p>
    <w:p w:rsidR="009B319B" w:rsidRDefault="009B319B" w:rsidP="004A6E8F">
      <w:pPr>
        <w:spacing w:after="120"/>
        <w:ind w:left="720" w:hanging="720"/>
        <w:jc w:val="both"/>
        <w:rPr>
          <w:b/>
          <w:lang w:val="es-ES_tradnl"/>
        </w:rPr>
      </w:pPr>
      <w:r>
        <w:rPr>
          <w:lang w:val="es-ES_tradnl"/>
        </w:rPr>
        <w:t>2.</w:t>
      </w:r>
      <w:r w:rsidR="00E05261">
        <w:rPr>
          <w:lang w:val="es-ES_tradnl"/>
        </w:rPr>
        <w:t>3.</w:t>
      </w:r>
      <w:r>
        <w:rPr>
          <w:lang w:val="es-ES_tradnl"/>
        </w:rPr>
        <w:t xml:space="preserve"> </w:t>
      </w:r>
      <w:r>
        <w:rPr>
          <w:lang w:val="es-ES_tradnl"/>
        </w:rPr>
        <w:tab/>
      </w:r>
      <w:r w:rsidRPr="00734602">
        <w:rPr>
          <w:b/>
          <w:i/>
          <w:lang w:val="es-ES_tradnl"/>
        </w:rPr>
        <w:t>Componente 2: Apoyos Económicos para la Vivienda Rural</w:t>
      </w:r>
      <w:r w:rsidRPr="00D43F68">
        <w:rPr>
          <w:b/>
          <w:lang w:val="es-ES_tradnl"/>
        </w:rPr>
        <w:t xml:space="preserve">: </w:t>
      </w:r>
      <w:r>
        <w:rPr>
          <w:lang w:val="es-ES_tradnl"/>
        </w:rPr>
        <w:t>AE para construcción de vivienda nueva en terreno propio. Las solicitudes serán también en grupos de 25 a 50 postulaciones y presentadas por un promotor del sector privado. Considerando que en la operación 2279/OC-EC hubo casos de viviendas que no se conectaron a sistemas de distribución de agua, se discutió alternativas para apoyar a los beneficiarios en realizar estas conexiones. El MIDUVI presentara alternativas para mejorar este aspecto.</w:t>
      </w:r>
    </w:p>
    <w:p w:rsidR="009E251C" w:rsidRDefault="009B319B" w:rsidP="004A6E8F">
      <w:pPr>
        <w:spacing w:after="120"/>
        <w:ind w:left="720" w:hanging="720"/>
        <w:jc w:val="both"/>
        <w:rPr>
          <w:lang w:val="es-ES_tradnl"/>
        </w:rPr>
      </w:pPr>
      <w:r>
        <w:rPr>
          <w:lang w:val="es-ES_tradnl"/>
        </w:rPr>
        <w:t>2.</w:t>
      </w:r>
      <w:r w:rsidR="00E05261">
        <w:rPr>
          <w:lang w:val="es-ES_tradnl"/>
        </w:rPr>
        <w:t>4.</w:t>
      </w:r>
      <w:r>
        <w:rPr>
          <w:lang w:val="es-ES_tradnl"/>
        </w:rPr>
        <w:t xml:space="preserve"> </w:t>
      </w:r>
      <w:r>
        <w:rPr>
          <w:lang w:val="es-ES_tradnl"/>
        </w:rPr>
        <w:tab/>
      </w:r>
      <w:r w:rsidRPr="00734602">
        <w:rPr>
          <w:b/>
          <w:i/>
          <w:lang w:val="es-ES_tradnl"/>
        </w:rPr>
        <w:t>Componente 3: Fortalecimiento Institucional y Gestión del Programa</w:t>
      </w:r>
      <w:r w:rsidRPr="00D63F1D">
        <w:rPr>
          <w:b/>
          <w:lang w:val="es-ES_tradnl"/>
        </w:rPr>
        <w:t xml:space="preserve">. </w:t>
      </w:r>
      <w:r w:rsidRPr="00D63F1D">
        <w:rPr>
          <w:lang w:val="es-ES_tradnl"/>
        </w:rPr>
        <w:t xml:space="preserve">Incluye </w:t>
      </w:r>
      <w:r w:rsidR="00734602">
        <w:rPr>
          <w:lang w:val="es-ES_tradnl"/>
        </w:rPr>
        <w:t xml:space="preserve">el </w:t>
      </w:r>
      <w:r>
        <w:rPr>
          <w:lang w:val="es-ES_tradnl"/>
        </w:rPr>
        <w:t xml:space="preserve">mejoramiento del </w:t>
      </w:r>
      <w:r w:rsidR="00247B38">
        <w:rPr>
          <w:lang w:val="es-ES_tradnl"/>
        </w:rPr>
        <w:t>SIIDUVI</w:t>
      </w:r>
      <w:r>
        <w:rPr>
          <w:lang w:val="es-ES_tradnl"/>
        </w:rPr>
        <w:t xml:space="preserve">. Específicamente la adquisición de equipos para las direcciones regionales y una plataforma de “e-learning” para capacitar a las unidades regionales del </w:t>
      </w:r>
      <w:r w:rsidR="009E251C">
        <w:rPr>
          <w:lang w:val="es-ES_tradnl"/>
        </w:rPr>
        <w:t>MIDUVI.</w:t>
      </w:r>
    </w:p>
    <w:p w:rsidR="00186D08" w:rsidRDefault="009E251C" w:rsidP="004A6E8F">
      <w:pPr>
        <w:spacing w:after="120"/>
        <w:ind w:left="720" w:hanging="720"/>
        <w:jc w:val="both"/>
        <w:rPr>
          <w:lang w:val="es-ES_tradnl"/>
        </w:rPr>
      </w:pPr>
      <w:r>
        <w:rPr>
          <w:lang w:val="es-ES_tradnl"/>
        </w:rPr>
        <w:t>2.</w:t>
      </w:r>
      <w:r w:rsidR="00E05261">
        <w:rPr>
          <w:lang w:val="es-ES_tradnl"/>
        </w:rPr>
        <w:t>5.</w:t>
      </w:r>
      <w:r>
        <w:rPr>
          <w:lang w:val="es-ES_tradnl"/>
        </w:rPr>
        <w:t xml:space="preserve"> </w:t>
      </w:r>
      <w:r>
        <w:rPr>
          <w:lang w:val="es-ES_tradnl"/>
        </w:rPr>
        <w:tab/>
      </w:r>
      <w:r w:rsidR="009B319B">
        <w:rPr>
          <w:lang w:val="es-ES_tradnl"/>
        </w:rPr>
        <w:t xml:space="preserve">La contrapartida local </w:t>
      </w:r>
      <w:r w:rsidR="00186D08">
        <w:rPr>
          <w:lang w:val="es-ES_tradnl"/>
        </w:rPr>
        <w:t xml:space="preserve">del componente 3 </w:t>
      </w:r>
      <w:r w:rsidR="009B319B">
        <w:rPr>
          <w:lang w:val="es-ES_tradnl"/>
        </w:rPr>
        <w:t xml:space="preserve">financiará: (i) los gastos de gestión del programa; (ii) </w:t>
      </w:r>
      <w:r w:rsidR="009B319B" w:rsidRPr="00D63F1D">
        <w:rPr>
          <w:lang w:val="es-ES_tradnl"/>
        </w:rPr>
        <w:t>la</w:t>
      </w:r>
      <w:r w:rsidR="009B319B">
        <w:rPr>
          <w:lang w:val="es-ES_tradnl"/>
        </w:rPr>
        <w:t>s</w:t>
      </w:r>
      <w:r w:rsidR="009B319B" w:rsidRPr="00D63F1D">
        <w:rPr>
          <w:lang w:val="es-ES_tradnl"/>
        </w:rPr>
        <w:t xml:space="preserve"> auditoría</w:t>
      </w:r>
      <w:r w:rsidR="009B319B">
        <w:rPr>
          <w:lang w:val="es-ES_tradnl"/>
        </w:rPr>
        <w:t xml:space="preserve">s financieras y operativas; (iii) una auditoría informática del </w:t>
      </w:r>
      <w:r w:rsidR="00E05261">
        <w:rPr>
          <w:lang w:val="es-ES"/>
        </w:rPr>
        <w:t>Sistema Integral de Información de Desarrollo Urbano y Vivienda</w:t>
      </w:r>
      <w:r w:rsidR="00E05261">
        <w:rPr>
          <w:lang w:val="es-ES_tradnl"/>
        </w:rPr>
        <w:t xml:space="preserve"> (</w:t>
      </w:r>
      <w:r w:rsidR="00247B38">
        <w:rPr>
          <w:lang w:val="es-ES_tradnl"/>
        </w:rPr>
        <w:t>SIIDUVI</w:t>
      </w:r>
      <w:r w:rsidR="00E05261">
        <w:rPr>
          <w:lang w:val="es-ES_tradnl"/>
        </w:rPr>
        <w:t>)</w:t>
      </w:r>
      <w:r w:rsidR="009B319B">
        <w:rPr>
          <w:lang w:val="es-ES_tradnl"/>
        </w:rPr>
        <w:t xml:space="preserve">; (iv) </w:t>
      </w:r>
      <w:r w:rsidR="009B319B" w:rsidRPr="00D63F1D">
        <w:rPr>
          <w:lang w:val="es-ES_tradnl"/>
        </w:rPr>
        <w:t>el monitoreo y evaluación del Programa</w:t>
      </w:r>
      <w:r w:rsidR="009B319B">
        <w:rPr>
          <w:lang w:val="es-ES_tradnl"/>
        </w:rPr>
        <w:t>, y (v) desarrollo de un módulo para el seguimiento de beneficiarios y proveedores post-beneficio.</w:t>
      </w:r>
    </w:p>
    <w:p w:rsidR="000663E8" w:rsidRPr="00186D08" w:rsidRDefault="00186D08" w:rsidP="00121800">
      <w:pPr>
        <w:spacing w:after="240"/>
        <w:ind w:left="720" w:hanging="720"/>
        <w:jc w:val="both"/>
        <w:rPr>
          <w:lang w:val="es-ES_tradnl"/>
        </w:rPr>
      </w:pPr>
      <w:r w:rsidRPr="00DA3AA5">
        <w:rPr>
          <w:lang w:val="es-ES_tradnl"/>
        </w:rPr>
        <w:t>2.</w:t>
      </w:r>
      <w:r w:rsidR="00E05261">
        <w:rPr>
          <w:lang w:val="es-ES_tradnl"/>
        </w:rPr>
        <w:t>6</w:t>
      </w:r>
      <w:r w:rsidRPr="00DA3AA5">
        <w:rPr>
          <w:lang w:val="es-ES_tradnl"/>
        </w:rPr>
        <w:t xml:space="preserve">. </w:t>
      </w:r>
      <w:r w:rsidRPr="00DA3AA5">
        <w:rPr>
          <w:b/>
          <w:i/>
          <w:lang w:val="es-ES_tradnl"/>
        </w:rPr>
        <w:tab/>
        <w:t>Recursos del Programa:</w:t>
      </w:r>
      <w:r w:rsidRPr="00DA3AA5">
        <w:rPr>
          <w:lang w:val="es-ES_tradnl"/>
        </w:rPr>
        <w:t xml:space="preserve"> </w:t>
      </w:r>
      <w:r w:rsidR="000663E8" w:rsidRPr="00DA3AA5">
        <w:rPr>
          <w:lang w:val="es-CO"/>
        </w:rPr>
        <w:t xml:space="preserve">Se estima que el </w:t>
      </w:r>
      <w:r w:rsidR="009E251C" w:rsidRPr="00DA3AA5">
        <w:rPr>
          <w:lang w:val="es-CO"/>
        </w:rPr>
        <w:t>8</w:t>
      </w:r>
      <w:r w:rsidR="000663E8" w:rsidRPr="00DA3AA5">
        <w:rPr>
          <w:lang w:val="es-CO"/>
        </w:rPr>
        <w:t xml:space="preserve">0% de los recursos del programa financiará vivienda rural, el </w:t>
      </w:r>
      <w:r w:rsidR="009E251C" w:rsidRPr="00DA3AA5">
        <w:rPr>
          <w:lang w:val="es-CO"/>
        </w:rPr>
        <w:t>1</w:t>
      </w:r>
      <w:r w:rsidR="000663E8" w:rsidRPr="00DA3AA5">
        <w:rPr>
          <w:lang w:val="es-CO"/>
        </w:rPr>
        <w:t xml:space="preserve">5% urbana marginal y el restante 5% </w:t>
      </w:r>
      <w:r w:rsidR="00A244FD" w:rsidRPr="00DA3AA5">
        <w:rPr>
          <w:lang w:val="es-CO"/>
        </w:rPr>
        <w:t>financiará</w:t>
      </w:r>
      <w:r w:rsidR="009E251C" w:rsidRPr="00DA3AA5">
        <w:rPr>
          <w:lang w:val="es-CO"/>
        </w:rPr>
        <w:t xml:space="preserve"> vivienda </w:t>
      </w:r>
      <w:r w:rsidR="000663E8" w:rsidRPr="00DA3AA5">
        <w:rPr>
          <w:lang w:val="es-CO"/>
        </w:rPr>
        <w:t>urbana en general. Es posible que parte del</w:t>
      </w:r>
      <w:r w:rsidR="009E251C" w:rsidRPr="00DA3AA5">
        <w:rPr>
          <w:lang w:val="es-CO"/>
        </w:rPr>
        <w:t xml:space="preserve"> apoyo económico </w:t>
      </w:r>
      <w:r w:rsidR="000663E8" w:rsidRPr="00DA3AA5">
        <w:rPr>
          <w:lang w:val="es-CO"/>
        </w:rPr>
        <w:t>entregado en el marco del programa, no genere necesariamente la construcción de vivienda nueva</w:t>
      </w:r>
      <w:r w:rsidR="009E251C" w:rsidRPr="00DA3AA5">
        <w:rPr>
          <w:lang w:val="es-CO"/>
        </w:rPr>
        <w:t>, pero la adquisición de vivienda</w:t>
      </w:r>
      <w:r w:rsidR="000663E8" w:rsidRPr="00DA3AA5">
        <w:rPr>
          <w:lang w:val="es-CO"/>
        </w:rPr>
        <w:t>. Sin embargo el programa promueve la producción de vivienda nueva</w:t>
      </w:r>
      <w:r w:rsidR="009E251C" w:rsidRPr="00DA3AA5">
        <w:rPr>
          <w:lang w:val="es-CO"/>
        </w:rPr>
        <w:t xml:space="preserve"> y no incluye mejoramiento de vivienda</w:t>
      </w:r>
      <w:r w:rsidR="000663E8" w:rsidRPr="00DA3AA5">
        <w:rPr>
          <w:lang w:val="es-CO"/>
        </w:rPr>
        <w:t>.</w:t>
      </w:r>
    </w:p>
    <w:p w:rsidR="00252013" w:rsidRPr="00423717" w:rsidRDefault="006E6A25" w:rsidP="007011E7">
      <w:pPr>
        <w:numPr>
          <w:ilvl w:val="0"/>
          <w:numId w:val="2"/>
        </w:numPr>
        <w:spacing w:after="120"/>
        <w:ind w:left="360"/>
        <w:jc w:val="both"/>
        <w:rPr>
          <w:b/>
          <w:lang w:val="es-CO"/>
        </w:rPr>
      </w:pPr>
      <w:r w:rsidRPr="00423717">
        <w:rPr>
          <w:b/>
          <w:lang w:val="es-CO"/>
        </w:rPr>
        <w:t>Entorno Ambiental y Social</w:t>
      </w:r>
    </w:p>
    <w:p w:rsidR="00624B33" w:rsidRDefault="00E05261" w:rsidP="004A6E8F">
      <w:pPr>
        <w:spacing w:after="120"/>
        <w:ind w:left="720" w:hanging="720"/>
        <w:jc w:val="both"/>
        <w:rPr>
          <w:lang w:val="es-CO"/>
        </w:rPr>
      </w:pPr>
      <w:r>
        <w:rPr>
          <w:lang w:val="es-CO"/>
        </w:rPr>
        <w:t>2.7</w:t>
      </w:r>
      <w:r w:rsidR="00FC0B68">
        <w:rPr>
          <w:lang w:val="es-CO"/>
        </w:rPr>
        <w:t xml:space="preserve">. </w:t>
      </w:r>
      <w:r w:rsidR="00FC0B68">
        <w:rPr>
          <w:lang w:val="es-CO"/>
        </w:rPr>
        <w:tab/>
      </w:r>
      <w:r w:rsidR="006A746D" w:rsidRPr="00FC0B68">
        <w:rPr>
          <w:lang w:val="es-CO"/>
        </w:rPr>
        <w:t>El Ecuador se encuentra situado en una de las zonas de más alta complejidad tectónica del mundo</w:t>
      </w:r>
      <w:r w:rsidR="006A746D">
        <w:rPr>
          <w:lang w:val="es-CO"/>
        </w:rPr>
        <w:t xml:space="preserve"> - </w:t>
      </w:r>
      <w:r w:rsidR="006A746D" w:rsidRPr="00FC0B68">
        <w:rPr>
          <w:lang w:val="es-CO"/>
        </w:rPr>
        <w:t>en el punto de encuentro de las placas de Nazca y Suramérica</w:t>
      </w:r>
      <w:r w:rsidR="006A746D">
        <w:rPr>
          <w:lang w:val="es-CO"/>
        </w:rPr>
        <w:t>, y l</w:t>
      </w:r>
      <w:r w:rsidR="00FC0B68" w:rsidRPr="001F01A1">
        <w:rPr>
          <w:lang w:val="es-CO"/>
        </w:rPr>
        <w:t>a mayor parte del territorio Ecuatoriano se encuentra expuesto a una o varias amenazas de origen natural</w:t>
      </w:r>
      <w:r w:rsidR="00FC0B68">
        <w:rPr>
          <w:lang w:val="es-CO"/>
        </w:rPr>
        <w:t>.</w:t>
      </w:r>
      <w:r w:rsidR="00FC0B68" w:rsidRPr="00FC0B68">
        <w:rPr>
          <w:lang w:val="es-CO"/>
        </w:rPr>
        <w:t xml:space="preserve"> A través del territorio ecuatoriano atraviesa el denominado cinturón de fuego del Pacífico, con una larga serie de volcanes que pueden incrementar el riesgo de desastres. Se considera que las áreas como de alto riesgo están asociadas con 11 a 13 volcanes que </w:t>
      </w:r>
      <w:r w:rsidR="00FC0B68" w:rsidRPr="00FC0B68">
        <w:rPr>
          <w:lang w:val="es-CO"/>
        </w:rPr>
        <w:lastRenderedPageBreak/>
        <w:t xml:space="preserve">representan amenazas, concentrándose en la Sierra Central y Norte y en la parte Sub-Andina oriental. </w:t>
      </w:r>
      <w:r w:rsidR="00FC0B68">
        <w:rPr>
          <w:lang w:val="es-CO"/>
        </w:rPr>
        <w:t>L</w:t>
      </w:r>
      <w:r w:rsidR="00624B33" w:rsidRPr="001F01A1">
        <w:rPr>
          <w:lang w:val="es-CO"/>
        </w:rPr>
        <w:t xml:space="preserve">a zona menos expuesta </w:t>
      </w:r>
      <w:r w:rsidR="00FC0B68">
        <w:rPr>
          <w:lang w:val="es-CO"/>
        </w:rPr>
        <w:t xml:space="preserve">a los desastres naturales </w:t>
      </w:r>
      <w:r w:rsidR="00624B33" w:rsidRPr="001F01A1">
        <w:rPr>
          <w:lang w:val="es-CO"/>
        </w:rPr>
        <w:t xml:space="preserve">es la región Amazónica, y la más afectada es la zona costera </w:t>
      </w:r>
      <w:r w:rsidR="00FC0B68">
        <w:rPr>
          <w:lang w:val="es-CO"/>
        </w:rPr>
        <w:t xml:space="preserve">- </w:t>
      </w:r>
      <w:r w:rsidR="00624B33" w:rsidRPr="001F01A1">
        <w:rPr>
          <w:lang w:val="es-CO"/>
        </w:rPr>
        <w:t xml:space="preserve">con </w:t>
      </w:r>
      <w:r w:rsidR="00186D08" w:rsidRPr="001F01A1">
        <w:rPr>
          <w:lang w:val="es-CO"/>
        </w:rPr>
        <w:t xml:space="preserve">un alto riesgo sísmico </w:t>
      </w:r>
      <w:r w:rsidR="00186D08">
        <w:rPr>
          <w:lang w:val="es-CO"/>
        </w:rPr>
        <w:t xml:space="preserve">e </w:t>
      </w:r>
      <w:r w:rsidR="00624B33" w:rsidRPr="001F01A1">
        <w:rPr>
          <w:lang w:val="es-CO"/>
        </w:rPr>
        <w:t>impactos causados por inundaciones, sequías, tsunamis</w:t>
      </w:r>
      <w:r w:rsidR="00186D08">
        <w:rPr>
          <w:lang w:val="es-CO"/>
        </w:rPr>
        <w:t xml:space="preserve"> y </w:t>
      </w:r>
      <w:r w:rsidR="00624B33" w:rsidRPr="001F01A1">
        <w:rPr>
          <w:lang w:val="es-CO"/>
        </w:rPr>
        <w:t>deslizamientos</w:t>
      </w:r>
      <w:r w:rsidR="00186D08">
        <w:rPr>
          <w:lang w:val="es-CO"/>
        </w:rPr>
        <w:t xml:space="preserve"> de tierra</w:t>
      </w:r>
      <w:r w:rsidR="00624B33" w:rsidRPr="001F01A1">
        <w:rPr>
          <w:lang w:val="es-CO"/>
        </w:rPr>
        <w:t xml:space="preserve">. </w:t>
      </w:r>
    </w:p>
    <w:p w:rsidR="00FC0B68" w:rsidRDefault="00E05261" w:rsidP="004A6E8F">
      <w:pPr>
        <w:spacing w:after="120"/>
        <w:ind w:left="720" w:hanging="720"/>
        <w:jc w:val="both"/>
        <w:rPr>
          <w:lang w:val="es-CO"/>
        </w:rPr>
      </w:pPr>
      <w:r>
        <w:rPr>
          <w:lang w:val="es-CO"/>
        </w:rPr>
        <w:t>2.8</w:t>
      </w:r>
      <w:r w:rsidR="00FC0B68">
        <w:rPr>
          <w:lang w:val="es-CO"/>
        </w:rPr>
        <w:t xml:space="preserve">. </w:t>
      </w:r>
      <w:r w:rsidR="00FC0B68">
        <w:rPr>
          <w:lang w:val="es-CO"/>
        </w:rPr>
        <w:tab/>
      </w:r>
      <w:r w:rsidR="00FC0B68" w:rsidRPr="00887427">
        <w:rPr>
          <w:lang w:val="es-CO"/>
        </w:rPr>
        <w:t xml:space="preserve">El programa </w:t>
      </w:r>
      <w:r w:rsidR="00A244FD">
        <w:rPr>
          <w:lang w:val="es-CO"/>
        </w:rPr>
        <w:t>beneficiará</w:t>
      </w:r>
      <w:r w:rsidR="00FC0B68">
        <w:rPr>
          <w:lang w:val="es-CO"/>
        </w:rPr>
        <w:t xml:space="preserve"> a la población en </w:t>
      </w:r>
      <w:r w:rsidR="00FC0B68" w:rsidRPr="00887427">
        <w:rPr>
          <w:lang w:val="es-CO"/>
        </w:rPr>
        <w:t>tres de las cuatro regiones geográficas</w:t>
      </w:r>
      <w:r w:rsidR="00FC0B68">
        <w:rPr>
          <w:lang w:val="es-CO"/>
        </w:rPr>
        <w:t xml:space="preserve"> del Ecuador</w:t>
      </w:r>
      <w:r w:rsidR="00FC0B68" w:rsidRPr="00887427">
        <w:rPr>
          <w:lang w:val="es-CO"/>
        </w:rPr>
        <w:t xml:space="preserve">: </w:t>
      </w:r>
      <w:r w:rsidR="00FC0B68">
        <w:rPr>
          <w:lang w:val="es-CO"/>
        </w:rPr>
        <w:t xml:space="preserve">la </w:t>
      </w:r>
      <w:r w:rsidR="00FC0B68" w:rsidRPr="00887427">
        <w:rPr>
          <w:lang w:val="es-CO"/>
        </w:rPr>
        <w:t xml:space="preserve">Amazonía </w:t>
      </w:r>
      <w:r w:rsidR="00FC0B68">
        <w:rPr>
          <w:lang w:val="es-CO"/>
        </w:rPr>
        <w:t>E</w:t>
      </w:r>
      <w:r w:rsidR="00FC0B68" w:rsidRPr="00887427">
        <w:rPr>
          <w:lang w:val="es-CO"/>
        </w:rPr>
        <w:t>cuatoriana, la Sierra y la Costa del Pacífico. Estas regiones son multiétnic</w:t>
      </w:r>
      <w:r w:rsidR="00FC0B68">
        <w:rPr>
          <w:lang w:val="es-CO"/>
        </w:rPr>
        <w:t>a</w:t>
      </w:r>
      <w:r w:rsidR="00FC0B68" w:rsidRPr="00887427">
        <w:rPr>
          <w:lang w:val="es-CO"/>
        </w:rPr>
        <w:t xml:space="preserve">s y multiculturales, con un gran número de familias de bajos ingresos (21% de la población) que </w:t>
      </w:r>
      <w:r w:rsidR="00FC0B68">
        <w:rPr>
          <w:lang w:val="es-CO"/>
        </w:rPr>
        <w:t>se auto-</w:t>
      </w:r>
      <w:r w:rsidR="00FC0B68" w:rsidRPr="00887427">
        <w:rPr>
          <w:lang w:val="es-CO"/>
        </w:rPr>
        <w:t xml:space="preserve">determinan: Mestizos, </w:t>
      </w:r>
      <w:r w:rsidR="00FC0B68">
        <w:rPr>
          <w:lang w:val="es-CO"/>
        </w:rPr>
        <w:t>I</w:t>
      </w:r>
      <w:r w:rsidR="00FC0B68" w:rsidRPr="00887427">
        <w:rPr>
          <w:lang w:val="es-CO"/>
        </w:rPr>
        <w:t>ndígena</w:t>
      </w:r>
      <w:r w:rsidR="00FC0B68">
        <w:rPr>
          <w:lang w:val="es-CO"/>
        </w:rPr>
        <w:t>s</w:t>
      </w:r>
      <w:r w:rsidR="00FC0B68" w:rsidRPr="00887427">
        <w:rPr>
          <w:lang w:val="es-CO"/>
        </w:rPr>
        <w:t xml:space="preserve">, </w:t>
      </w:r>
      <w:r w:rsidR="00FC0B68">
        <w:rPr>
          <w:lang w:val="es-CO"/>
        </w:rPr>
        <w:t>M</w:t>
      </w:r>
      <w:r w:rsidR="00FC0B68" w:rsidRPr="00887427">
        <w:rPr>
          <w:lang w:val="es-CO"/>
        </w:rPr>
        <w:t xml:space="preserve">ontubio, </w:t>
      </w:r>
      <w:r w:rsidR="00FC0B68">
        <w:rPr>
          <w:lang w:val="es-CO"/>
        </w:rPr>
        <w:t>o A</w:t>
      </w:r>
      <w:r w:rsidR="00FC0B68" w:rsidRPr="00887427">
        <w:rPr>
          <w:lang w:val="es-CO"/>
        </w:rPr>
        <w:t>fro-</w:t>
      </w:r>
      <w:r w:rsidR="00FC0B68">
        <w:rPr>
          <w:lang w:val="es-CO"/>
        </w:rPr>
        <w:t>E</w:t>
      </w:r>
      <w:r w:rsidR="00FC0B68" w:rsidRPr="00887427">
        <w:rPr>
          <w:lang w:val="es-CO"/>
        </w:rPr>
        <w:t>cuatorian</w:t>
      </w:r>
      <w:r w:rsidR="00FC0B68">
        <w:rPr>
          <w:lang w:val="es-CO"/>
        </w:rPr>
        <w:t xml:space="preserve">os. </w:t>
      </w:r>
    </w:p>
    <w:p w:rsidR="001F01A1" w:rsidRDefault="00E05261" w:rsidP="004A6E8F">
      <w:pPr>
        <w:spacing w:after="120"/>
        <w:ind w:left="720" w:hanging="720"/>
        <w:jc w:val="both"/>
        <w:rPr>
          <w:lang w:val="es-CO"/>
        </w:rPr>
      </w:pPr>
      <w:r>
        <w:rPr>
          <w:lang w:val="es-CO"/>
        </w:rPr>
        <w:t>2.9</w:t>
      </w:r>
      <w:r w:rsidR="00FC0B68">
        <w:rPr>
          <w:lang w:val="es-CO"/>
        </w:rPr>
        <w:t xml:space="preserve">. </w:t>
      </w:r>
      <w:r w:rsidR="00FC0B68">
        <w:rPr>
          <w:lang w:val="es-CO"/>
        </w:rPr>
        <w:tab/>
      </w:r>
      <w:r w:rsidR="00887427" w:rsidRPr="001F01A1">
        <w:rPr>
          <w:lang w:val="es-CO"/>
        </w:rPr>
        <w:t xml:space="preserve">El déficit cuantitativo </w:t>
      </w:r>
      <w:r w:rsidR="00B531AA" w:rsidRPr="001F01A1">
        <w:rPr>
          <w:lang w:val="es-CO"/>
        </w:rPr>
        <w:t xml:space="preserve">(población que carece de vivienda propia) </w:t>
      </w:r>
      <w:r w:rsidR="00887427" w:rsidRPr="001F01A1">
        <w:rPr>
          <w:lang w:val="es-CO"/>
        </w:rPr>
        <w:t xml:space="preserve">y cualitativo </w:t>
      </w:r>
      <w:r w:rsidR="00B531AA" w:rsidRPr="001F01A1">
        <w:rPr>
          <w:lang w:val="es-CO"/>
        </w:rPr>
        <w:t xml:space="preserve">(población que vive en condiciones inadecuadas - </w:t>
      </w:r>
      <w:r w:rsidR="00887427" w:rsidRPr="001F01A1">
        <w:rPr>
          <w:lang w:val="es-CO"/>
        </w:rPr>
        <w:t>con altos niveles de hacinamiento, falta de servicios básicos y vulnerabilidad</w:t>
      </w:r>
      <w:r w:rsidR="00B531AA" w:rsidRPr="001F01A1">
        <w:rPr>
          <w:lang w:val="es-CO"/>
        </w:rPr>
        <w:t>)</w:t>
      </w:r>
      <w:r w:rsidR="00887427" w:rsidRPr="001F01A1">
        <w:rPr>
          <w:lang w:val="es-CO"/>
        </w:rPr>
        <w:t xml:space="preserve">, afecta al 55 por ciento de los 3.8 millones de hogares ecuatorianos. </w:t>
      </w:r>
      <w:r w:rsidR="00B531AA" w:rsidRPr="001F01A1">
        <w:rPr>
          <w:lang w:val="es-CO"/>
        </w:rPr>
        <w:t xml:space="preserve">Esta falta de vivienda afecta más las zonas urbanas, donde reside el 65% de los hogares; mientras que la vivienda rural presenta </w:t>
      </w:r>
      <w:r w:rsidR="00423717" w:rsidRPr="001F01A1">
        <w:rPr>
          <w:lang w:val="es-CO"/>
        </w:rPr>
        <w:t xml:space="preserve">las </w:t>
      </w:r>
      <w:r w:rsidR="00B531AA" w:rsidRPr="001F01A1">
        <w:rPr>
          <w:lang w:val="es-CO"/>
        </w:rPr>
        <w:t xml:space="preserve">peores condiciones de habitabilidad. </w:t>
      </w:r>
      <w:r w:rsidR="00887427" w:rsidRPr="001F01A1">
        <w:rPr>
          <w:lang w:val="es-CO"/>
        </w:rPr>
        <w:t>Estos problemas, con sus correspondientes riesgos de salud ambiental y de seguridad en general, afectan a familias de bajos ingresos sin acceso a la vivienda producida por el sector privado.</w:t>
      </w:r>
    </w:p>
    <w:p w:rsidR="00B531AA" w:rsidRPr="00D9751F" w:rsidRDefault="00E05261" w:rsidP="00121800">
      <w:pPr>
        <w:spacing w:after="240"/>
        <w:ind w:left="720" w:hanging="720"/>
        <w:jc w:val="both"/>
        <w:rPr>
          <w:lang w:val="es-CO"/>
        </w:rPr>
      </w:pPr>
      <w:r>
        <w:rPr>
          <w:lang w:val="es-CO"/>
        </w:rPr>
        <w:t>2.10</w:t>
      </w:r>
      <w:r w:rsidR="004B04DC">
        <w:rPr>
          <w:lang w:val="es-CO"/>
        </w:rPr>
        <w:t xml:space="preserve">. </w:t>
      </w:r>
      <w:r w:rsidR="004B04DC">
        <w:rPr>
          <w:lang w:val="es-CO"/>
        </w:rPr>
        <w:tab/>
      </w:r>
      <w:r w:rsidR="003443E5" w:rsidRPr="00D9751F">
        <w:rPr>
          <w:lang w:val="es-CO"/>
        </w:rPr>
        <w:t>Este programa es especialmente importante para la economía Ecuatoriana, ya que l</w:t>
      </w:r>
      <w:r w:rsidR="00B531AA" w:rsidRPr="00D9751F">
        <w:rPr>
          <w:lang w:val="es-CO"/>
        </w:rPr>
        <w:t xml:space="preserve">a construcción juega un papel </w:t>
      </w:r>
      <w:r w:rsidR="003443E5" w:rsidRPr="00D9751F">
        <w:rPr>
          <w:lang w:val="es-CO"/>
        </w:rPr>
        <w:t>económico preponderante en el Ecuador</w:t>
      </w:r>
      <w:r w:rsidR="00B531AA" w:rsidRPr="00D9751F">
        <w:rPr>
          <w:lang w:val="es-CO"/>
        </w:rPr>
        <w:t xml:space="preserve">. Según estadísticas del </w:t>
      </w:r>
      <w:r w:rsidR="00A1253E" w:rsidRPr="00D9751F">
        <w:rPr>
          <w:lang w:val="es-CO"/>
        </w:rPr>
        <w:t>Banco Central (</w:t>
      </w:r>
      <w:r w:rsidR="00B531AA" w:rsidRPr="00D9751F">
        <w:rPr>
          <w:lang w:val="es-CO"/>
        </w:rPr>
        <w:t>BCE</w:t>
      </w:r>
      <w:r w:rsidR="00A1253E" w:rsidRPr="00D9751F">
        <w:rPr>
          <w:lang w:val="es-CO"/>
        </w:rPr>
        <w:t>),</w:t>
      </w:r>
      <w:r w:rsidR="00B531AA" w:rsidRPr="00D9751F">
        <w:rPr>
          <w:lang w:val="es-CO"/>
        </w:rPr>
        <w:t xml:space="preserve"> durante la última década </w:t>
      </w:r>
      <w:r w:rsidR="00A1253E" w:rsidRPr="00D9751F">
        <w:rPr>
          <w:lang w:val="es-CO"/>
        </w:rPr>
        <w:t xml:space="preserve">la </w:t>
      </w:r>
      <w:r w:rsidR="00B531AA" w:rsidRPr="00D9751F">
        <w:rPr>
          <w:lang w:val="es-CO"/>
        </w:rPr>
        <w:t xml:space="preserve">participación porcentual </w:t>
      </w:r>
      <w:r w:rsidR="00A1253E" w:rsidRPr="00D9751F">
        <w:rPr>
          <w:lang w:val="es-CO"/>
        </w:rPr>
        <w:t xml:space="preserve">del sector construcción </w:t>
      </w:r>
      <w:r w:rsidR="00B531AA" w:rsidRPr="00D9751F">
        <w:rPr>
          <w:lang w:val="es-CO"/>
        </w:rPr>
        <w:t>en el PIB ha estado por encima del 8 por ciento, lo cual tiene un peso importante en la generación de empleo a través de la cadena de valor agregado</w:t>
      </w:r>
      <w:r w:rsidR="003443E5" w:rsidRPr="00D9751F">
        <w:rPr>
          <w:lang w:val="es-CO"/>
        </w:rPr>
        <w:t xml:space="preserve"> generado por la actividad constructiva</w:t>
      </w:r>
      <w:r w:rsidR="00B531AA" w:rsidRPr="00D9751F">
        <w:rPr>
          <w:lang w:val="es-CO"/>
        </w:rPr>
        <w:t>.</w:t>
      </w:r>
    </w:p>
    <w:p w:rsidR="00252013" w:rsidRPr="00EA0E71" w:rsidRDefault="006E6A25" w:rsidP="007011E7">
      <w:pPr>
        <w:numPr>
          <w:ilvl w:val="0"/>
          <w:numId w:val="2"/>
        </w:numPr>
        <w:spacing w:after="120"/>
        <w:ind w:left="360"/>
        <w:rPr>
          <w:b/>
          <w:lang w:val="es-CO"/>
        </w:rPr>
      </w:pPr>
      <w:r w:rsidRPr="00EA0E71">
        <w:rPr>
          <w:b/>
          <w:lang w:val="es-CO"/>
        </w:rPr>
        <w:t xml:space="preserve">Calendario del </w:t>
      </w:r>
      <w:r w:rsidR="00252013" w:rsidRPr="00EA0E71">
        <w:rPr>
          <w:b/>
          <w:lang w:val="es-CO"/>
        </w:rPr>
        <w:t>Pro</w:t>
      </w:r>
      <w:r w:rsidRPr="00EA0E71">
        <w:rPr>
          <w:b/>
          <w:lang w:val="es-CO"/>
        </w:rPr>
        <w:t>y</w:t>
      </w:r>
      <w:r w:rsidR="00252013" w:rsidRPr="00EA0E71">
        <w:rPr>
          <w:b/>
          <w:lang w:val="es-CO"/>
        </w:rPr>
        <w:t>ect</w:t>
      </w:r>
      <w:r w:rsidRPr="00EA0E71">
        <w:rPr>
          <w:b/>
          <w:lang w:val="es-CO"/>
        </w:rPr>
        <w:t>o</w:t>
      </w:r>
      <w:r w:rsidR="00252013" w:rsidRPr="00EA0E71">
        <w:rPr>
          <w:b/>
          <w:lang w:val="es-CO"/>
        </w:rPr>
        <w:t xml:space="preserve"> </w:t>
      </w:r>
    </w:p>
    <w:p w:rsidR="00C02803" w:rsidRDefault="00E05261" w:rsidP="00121800">
      <w:pPr>
        <w:spacing w:after="240"/>
        <w:ind w:left="720" w:hanging="720"/>
        <w:jc w:val="both"/>
        <w:rPr>
          <w:lang w:val="es-CO"/>
        </w:rPr>
      </w:pPr>
      <w:r>
        <w:rPr>
          <w:lang w:val="es-CO"/>
        </w:rPr>
        <w:t>2.11</w:t>
      </w:r>
      <w:r w:rsidR="004B04DC">
        <w:rPr>
          <w:lang w:val="es-CO"/>
        </w:rPr>
        <w:t xml:space="preserve">. </w:t>
      </w:r>
      <w:r w:rsidR="004B04DC">
        <w:rPr>
          <w:lang w:val="es-CO"/>
        </w:rPr>
        <w:tab/>
      </w:r>
      <w:r w:rsidR="00831C1D" w:rsidRPr="00D72786">
        <w:rPr>
          <w:lang w:val="es-CO"/>
        </w:rPr>
        <w:t>El Banco deberá recibir la versión final de la evaluación intermedia antes del 1</w:t>
      </w:r>
      <w:r w:rsidR="00D72786" w:rsidRPr="00D72786">
        <w:rPr>
          <w:lang w:val="es-CO"/>
        </w:rPr>
        <w:t>5</w:t>
      </w:r>
      <w:r w:rsidR="00831C1D" w:rsidRPr="00D72786">
        <w:rPr>
          <w:lang w:val="es-CO"/>
        </w:rPr>
        <w:t xml:space="preserve"> de Julio del 2012. Se prevé aprobar la Propuesta para el Desarrollo de la Operación (POD) el 30 de agosto del 2012. </w:t>
      </w:r>
      <w:r w:rsidR="00643C7B" w:rsidRPr="00D72786">
        <w:rPr>
          <w:lang w:val="es-CO"/>
        </w:rPr>
        <w:t>La aprobación del Borrador de Propuesta de Préstamo (DLP) por el Comité de Políticas Operativas (OPC) se espera sea el 25 de se</w:t>
      </w:r>
      <w:r w:rsidR="00EA0E71" w:rsidRPr="00D72786">
        <w:rPr>
          <w:lang w:val="es-CO"/>
        </w:rPr>
        <w:t>p</w:t>
      </w:r>
      <w:r w:rsidR="00643C7B" w:rsidRPr="00D72786">
        <w:rPr>
          <w:lang w:val="es-CO"/>
        </w:rPr>
        <w:t>tiembre; y la aprobación por el Directorio Ejecutivo para el 7 de noviembre de 2012.</w:t>
      </w:r>
    </w:p>
    <w:p w:rsidR="00D92E45" w:rsidRDefault="00D92E45" w:rsidP="00121800">
      <w:pPr>
        <w:numPr>
          <w:ilvl w:val="0"/>
          <w:numId w:val="1"/>
        </w:numPr>
        <w:spacing w:after="240"/>
        <w:jc w:val="center"/>
        <w:rPr>
          <w:b/>
        </w:rPr>
      </w:pPr>
      <w:r>
        <w:rPr>
          <w:b/>
        </w:rPr>
        <w:t>CONSIDERA</w:t>
      </w:r>
      <w:r w:rsidR="006E6A25">
        <w:rPr>
          <w:b/>
        </w:rPr>
        <w:t>C</w:t>
      </w:r>
      <w:r>
        <w:rPr>
          <w:b/>
        </w:rPr>
        <w:t>ION</w:t>
      </w:r>
      <w:r w:rsidR="006E6A25">
        <w:rPr>
          <w:b/>
        </w:rPr>
        <w:t>E</w:t>
      </w:r>
      <w:r>
        <w:rPr>
          <w:b/>
        </w:rPr>
        <w:t>S</w:t>
      </w:r>
      <w:r w:rsidR="006E6A25">
        <w:rPr>
          <w:b/>
        </w:rPr>
        <w:t xml:space="preserve"> DE POLITICA</w:t>
      </w:r>
    </w:p>
    <w:p w:rsidR="00D92E45" w:rsidRPr="006E6A25" w:rsidRDefault="005E59AD" w:rsidP="00121800">
      <w:pPr>
        <w:numPr>
          <w:ilvl w:val="0"/>
          <w:numId w:val="3"/>
        </w:numPr>
        <w:spacing w:after="240"/>
        <w:ind w:left="360"/>
        <w:rPr>
          <w:b/>
          <w:lang w:val="es-CO"/>
        </w:rPr>
      </w:pPr>
      <w:r w:rsidRPr="006E6A25">
        <w:rPr>
          <w:b/>
          <w:lang w:val="es-CO"/>
        </w:rPr>
        <w:t>Legislación</w:t>
      </w:r>
      <w:r w:rsidR="006E6A25" w:rsidRPr="006E6A25">
        <w:rPr>
          <w:b/>
          <w:lang w:val="es-CO"/>
        </w:rPr>
        <w:t xml:space="preserve"> Local y Requisitos Ambientales y Sociales</w:t>
      </w:r>
    </w:p>
    <w:p w:rsidR="001F01A1" w:rsidRDefault="004B04DC" w:rsidP="004A6E8F">
      <w:pPr>
        <w:spacing w:after="120"/>
        <w:ind w:left="720" w:hanging="720"/>
        <w:jc w:val="both"/>
        <w:rPr>
          <w:lang w:val="es-CO"/>
        </w:rPr>
      </w:pPr>
      <w:r w:rsidRPr="004B04DC">
        <w:rPr>
          <w:lang w:val="es-CO"/>
        </w:rPr>
        <w:t>3.1.</w:t>
      </w:r>
      <w:r>
        <w:rPr>
          <w:b/>
          <w:i/>
          <w:lang w:val="es-CO"/>
        </w:rPr>
        <w:t xml:space="preserve"> </w:t>
      </w:r>
      <w:r>
        <w:rPr>
          <w:b/>
          <w:i/>
          <w:lang w:val="es-CO"/>
        </w:rPr>
        <w:tab/>
      </w:r>
      <w:r w:rsidR="00403B5F" w:rsidRPr="00EA0E71">
        <w:rPr>
          <w:b/>
          <w:i/>
          <w:lang w:val="es-CO"/>
        </w:rPr>
        <w:t>Ley de Gestión Ambiental (LGA) (Registro Oficial Nº 245 del 30 de julio de 1999 / Registro Oficial Supremo No. 418 de 10 de septiembre de 2004)</w:t>
      </w:r>
      <w:r w:rsidR="00EA0E71" w:rsidRPr="00EA0E71">
        <w:rPr>
          <w:b/>
          <w:i/>
          <w:lang w:val="es-CO"/>
        </w:rPr>
        <w:t>:</w:t>
      </w:r>
      <w:r w:rsidR="00403B5F" w:rsidRPr="00D836B9">
        <w:rPr>
          <w:lang w:val="es-CO"/>
        </w:rPr>
        <w:t xml:space="preserve"> </w:t>
      </w:r>
      <w:r w:rsidR="00403B5F">
        <w:rPr>
          <w:lang w:val="es-CO"/>
        </w:rPr>
        <w:t>En esta Ley</w:t>
      </w:r>
      <w:r w:rsidR="00403B5F" w:rsidRPr="00D836B9">
        <w:rPr>
          <w:lang w:val="es-CO"/>
        </w:rPr>
        <w:t xml:space="preserve"> se enuncian los principios de la política ambiental, así como las</w:t>
      </w:r>
      <w:r w:rsidR="00403B5F">
        <w:rPr>
          <w:lang w:val="es-CO"/>
        </w:rPr>
        <w:t xml:space="preserve"> </w:t>
      </w:r>
      <w:r w:rsidR="00403B5F" w:rsidRPr="00D836B9">
        <w:rPr>
          <w:lang w:val="es-CO"/>
        </w:rPr>
        <w:t xml:space="preserve">obligaciones tanto del sector público como del privado en la gestión ambiental. </w:t>
      </w:r>
      <w:r w:rsidR="00EA0E71">
        <w:rPr>
          <w:lang w:val="es-CO"/>
        </w:rPr>
        <w:t>Se e</w:t>
      </w:r>
      <w:r w:rsidR="00403B5F" w:rsidRPr="00D836B9">
        <w:rPr>
          <w:lang w:val="es-CO"/>
        </w:rPr>
        <w:t>stablece</w:t>
      </w:r>
      <w:r w:rsidR="00403B5F">
        <w:rPr>
          <w:lang w:val="es-CO"/>
        </w:rPr>
        <w:t xml:space="preserve"> </w:t>
      </w:r>
      <w:r w:rsidR="00403B5F" w:rsidRPr="00D836B9">
        <w:rPr>
          <w:lang w:val="es-CO"/>
        </w:rPr>
        <w:t>el Sistema Nacional Descentralizado de Gestión Ambiental, conformado por</w:t>
      </w:r>
      <w:r w:rsidR="00403B5F">
        <w:rPr>
          <w:lang w:val="es-CO"/>
        </w:rPr>
        <w:t xml:space="preserve"> </w:t>
      </w:r>
      <w:r w:rsidR="00403B5F" w:rsidRPr="00D836B9">
        <w:rPr>
          <w:lang w:val="es-CO"/>
        </w:rPr>
        <w:t>todas las instituciones del Estado a quienes se les haya otorgado competencia ambiental</w:t>
      </w:r>
      <w:r w:rsidR="00403B5F">
        <w:rPr>
          <w:lang w:val="es-CO"/>
        </w:rPr>
        <w:t xml:space="preserve"> – sistema que será </w:t>
      </w:r>
      <w:r w:rsidR="00403B5F" w:rsidRPr="00D836B9">
        <w:rPr>
          <w:lang w:val="es-CO"/>
        </w:rPr>
        <w:t xml:space="preserve">coordinado y regulado por el Ministerio </w:t>
      </w:r>
      <w:r w:rsidR="00EA0E71" w:rsidRPr="00EA0E71">
        <w:rPr>
          <w:lang w:val="es-CO"/>
        </w:rPr>
        <w:t>del Ambiente de Ecuador</w:t>
      </w:r>
      <w:r w:rsidR="00403B5F" w:rsidRPr="00D836B9">
        <w:rPr>
          <w:lang w:val="es-CO"/>
        </w:rPr>
        <w:t xml:space="preserve"> como autoridad ambiental</w:t>
      </w:r>
      <w:r w:rsidR="00403B5F">
        <w:rPr>
          <w:lang w:val="es-CO"/>
        </w:rPr>
        <w:t xml:space="preserve"> </w:t>
      </w:r>
      <w:r w:rsidR="00403B5F" w:rsidRPr="00D836B9">
        <w:rPr>
          <w:lang w:val="es-CO"/>
        </w:rPr>
        <w:t>nacional.</w:t>
      </w:r>
    </w:p>
    <w:p w:rsidR="001F01A1" w:rsidRDefault="004B04DC" w:rsidP="004A6E8F">
      <w:pPr>
        <w:spacing w:after="120"/>
        <w:ind w:left="720" w:hanging="720"/>
        <w:jc w:val="both"/>
        <w:rPr>
          <w:lang w:val="es-CO"/>
        </w:rPr>
      </w:pPr>
      <w:r w:rsidRPr="004B04DC">
        <w:rPr>
          <w:lang w:val="es-CO"/>
        </w:rPr>
        <w:t>3.</w:t>
      </w:r>
      <w:r w:rsidR="00A244FD">
        <w:rPr>
          <w:lang w:val="es-CO"/>
        </w:rPr>
        <w:t>2</w:t>
      </w:r>
      <w:r w:rsidRPr="004B04DC">
        <w:rPr>
          <w:lang w:val="es-CO"/>
        </w:rPr>
        <w:t>.</w:t>
      </w:r>
      <w:r>
        <w:rPr>
          <w:b/>
          <w:i/>
          <w:lang w:val="es-CO"/>
        </w:rPr>
        <w:t xml:space="preserve"> </w:t>
      </w:r>
      <w:r>
        <w:rPr>
          <w:b/>
          <w:i/>
          <w:lang w:val="es-CO"/>
        </w:rPr>
        <w:tab/>
      </w:r>
      <w:r w:rsidR="00403B5F" w:rsidRPr="001F01A1">
        <w:rPr>
          <w:b/>
          <w:i/>
          <w:lang w:val="es-CO"/>
        </w:rPr>
        <w:t>Ley de Prevención y Control de la Contaminación Ambiental (Decreto Supremo Nº 374, RO Nº 97 del 31 de mayo de 1976)</w:t>
      </w:r>
      <w:r w:rsidR="00EA0E71" w:rsidRPr="001F01A1">
        <w:rPr>
          <w:b/>
          <w:i/>
          <w:lang w:val="es-CO"/>
        </w:rPr>
        <w:t>:</w:t>
      </w:r>
      <w:r w:rsidR="00403B5F" w:rsidRPr="001F01A1">
        <w:rPr>
          <w:lang w:val="es-CO"/>
        </w:rPr>
        <w:t xml:space="preserve"> En esta ley se establecen obligaciones específicas en función de la protección del suelo, agua y aire. Tiene relevancia en cuanto </w:t>
      </w:r>
      <w:r w:rsidR="00403B5F" w:rsidRPr="001F01A1">
        <w:rPr>
          <w:lang w:val="es-CO"/>
        </w:rPr>
        <w:lastRenderedPageBreak/>
        <w:t>a que tiene que observarse de manera integral durante todo el desarrollo de la operación, desde su construcción, operación y mantenimiento y las posibles repercusiones que esto conlleve.</w:t>
      </w:r>
    </w:p>
    <w:p w:rsidR="001F01A1" w:rsidRPr="006D4474" w:rsidRDefault="003443E5" w:rsidP="004A6E8F">
      <w:pPr>
        <w:spacing w:after="120"/>
        <w:ind w:left="720" w:hanging="720"/>
        <w:jc w:val="both"/>
        <w:rPr>
          <w:lang w:val="es-CO"/>
        </w:rPr>
      </w:pPr>
      <w:r w:rsidRPr="001F01A1">
        <w:rPr>
          <w:lang w:val="es-CO" w:eastAsia="es-CO"/>
        </w:rPr>
        <w:t>.</w:t>
      </w:r>
      <w:r w:rsidR="004B04DC" w:rsidRPr="004B04DC">
        <w:rPr>
          <w:lang w:val="es-CO"/>
        </w:rPr>
        <w:t>3.</w:t>
      </w:r>
      <w:r w:rsidR="00A244FD">
        <w:rPr>
          <w:lang w:val="es-CO"/>
        </w:rPr>
        <w:t>3</w:t>
      </w:r>
      <w:r w:rsidR="004B04DC" w:rsidRPr="004B04DC">
        <w:rPr>
          <w:lang w:val="es-CO"/>
        </w:rPr>
        <w:t>.</w:t>
      </w:r>
      <w:r w:rsidR="004B04DC">
        <w:rPr>
          <w:b/>
          <w:i/>
          <w:lang w:val="es-CO"/>
        </w:rPr>
        <w:t xml:space="preserve"> </w:t>
      </w:r>
      <w:r w:rsidR="004B04DC">
        <w:rPr>
          <w:b/>
          <w:i/>
          <w:lang w:val="es-CO"/>
        </w:rPr>
        <w:tab/>
      </w:r>
      <w:r w:rsidR="00EC0C5B" w:rsidRPr="006D4474">
        <w:rPr>
          <w:b/>
          <w:i/>
          <w:lang w:val="es-CO"/>
        </w:rPr>
        <w:t>La Norma Ecuatoriana de la Construcción</w:t>
      </w:r>
      <w:r w:rsidR="00EA0E71" w:rsidRPr="006D4474">
        <w:rPr>
          <w:b/>
          <w:i/>
          <w:lang w:val="es-CO"/>
        </w:rPr>
        <w:t>:</w:t>
      </w:r>
      <w:r w:rsidR="00EC0C5B" w:rsidRPr="006D4474">
        <w:rPr>
          <w:lang w:val="es-CO"/>
        </w:rPr>
        <w:t xml:space="preserve"> </w:t>
      </w:r>
      <w:r w:rsidR="00EA0E71" w:rsidRPr="006D4474">
        <w:rPr>
          <w:lang w:val="es-CO"/>
        </w:rPr>
        <w:t xml:space="preserve">Esta </w:t>
      </w:r>
      <w:r w:rsidR="00EC0C5B" w:rsidRPr="006D4474">
        <w:rPr>
          <w:lang w:val="es-CO"/>
        </w:rPr>
        <w:t>forma parte de las Normas del Hábitat y Vivienda del MIDUVI. La aplicación de esta normativa es de carácter obligatorio en todo el territorio nacional. La aprobación de las construcciones es de competencia municipal, de acuerdo con el artículo 240 de la Carta. Este código articula el Código Ecuatoriano de la Construcción Sismo-resistente (2002, NEC-11).</w:t>
      </w:r>
    </w:p>
    <w:p w:rsidR="001F01A1" w:rsidRDefault="004B04DC" w:rsidP="004A6E8F">
      <w:pPr>
        <w:spacing w:after="120"/>
        <w:ind w:left="720" w:hanging="720"/>
        <w:jc w:val="both"/>
        <w:rPr>
          <w:lang w:val="es-CO"/>
        </w:rPr>
      </w:pPr>
      <w:r w:rsidRPr="004B04DC">
        <w:rPr>
          <w:lang w:val="es-CO"/>
        </w:rPr>
        <w:t>3.</w:t>
      </w:r>
      <w:r w:rsidR="00A244FD">
        <w:rPr>
          <w:lang w:val="es-CO"/>
        </w:rPr>
        <w:t>4</w:t>
      </w:r>
      <w:r w:rsidRPr="004B04DC">
        <w:rPr>
          <w:lang w:val="es-CO"/>
        </w:rPr>
        <w:t>.</w:t>
      </w:r>
      <w:r>
        <w:rPr>
          <w:b/>
          <w:i/>
          <w:lang w:val="es-CO"/>
        </w:rPr>
        <w:t xml:space="preserve"> </w:t>
      </w:r>
      <w:r>
        <w:rPr>
          <w:b/>
          <w:i/>
          <w:lang w:val="es-CO"/>
        </w:rPr>
        <w:tab/>
      </w:r>
      <w:r w:rsidR="00F30613" w:rsidRPr="001F01A1">
        <w:rPr>
          <w:b/>
          <w:i/>
          <w:lang w:val="es-CO"/>
        </w:rPr>
        <w:t xml:space="preserve">Respecto a higiene y seguridad industrial: </w:t>
      </w:r>
      <w:r w:rsidR="00F30613" w:rsidRPr="001F01A1">
        <w:rPr>
          <w:lang w:val="es-CO"/>
        </w:rPr>
        <w:t>El Código Laboral ecuatoriano desarrolla el concepto de riesgos en el trabajo y la responsabilidad del empleador, regula los accidentes laborales, las enfermedades profesionales, establece previsiones para prevención de riesgos, medidas de seguridad e higiene en el trabajo, clasifica las incapacidades; y define las sanciones.</w:t>
      </w:r>
      <w:r w:rsidR="00040CD1">
        <w:rPr>
          <w:lang w:val="es-CO"/>
        </w:rPr>
        <w:t xml:space="preserve"> Específicamente, el Ministerio de Relaciones Laborales maneja el Programa de Seguridad y Salud en el Trabajo en cual está sustentado en la Constitución Ecuatoriana (Art. 326), Normas Comunitarias Andinas, convenios internacionales de la Organización Internacional del Trabajo, Reglamento de Seguridad y Salud de los Trabajadores, y Mejoramiento del Medio Ambiente de Trabajo.</w:t>
      </w:r>
    </w:p>
    <w:p w:rsidR="00A244FD" w:rsidRDefault="00A244FD" w:rsidP="004A6E8F">
      <w:pPr>
        <w:spacing w:after="120"/>
        <w:ind w:left="720" w:hanging="720"/>
        <w:jc w:val="both"/>
        <w:rPr>
          <w:lang w:val="es-CO"/>
        </w:rPr>
      </w:pPr>
      <w:r w:rsidRPr="00DA3AA5">
        <w:rPr>
          <w:lang w:val="es-CO" w:eastAsia="es-CO"/>
        </w:rPr>
        <w:t>3.5</w:t>
      </w:r>
      <w:r w:rsidRPr="00DA3AA5">
        <w:rPr>
          <w:lang w:val="es-CO" w:eastAsia="es-CO"/>
        </w:rPr>
        <w:tab/>
      </w:r>
      <w:r w:rsidRPr="00DA3AA5">
        <w:rPr>
          <w:b/>
          <w:lang w:val="es-CO" w:eastAsia="es-CO"/>
        </w:rPr>
        <w:t>Autorización Ambiental</w:t>
      </w:r>
      <w:r w:rsidRPr="00A244FD">
        <w:rPr>
          <w:lang w:val="es-CO" w:eastAsia="es-CO"/>
        </w:rPr>
        <w:t>: Dado el mínimo impacto ambiental de construcciones</w:t>
      </w:r>
      <w:r w:rsidRPr="001F01A1">
        <w:rPr>
          <w:lang w:val="es-CO" w:eastAsia="es-CO"/>
        </w:rPr>
        <w:t xml:space="preserve"> habitacionales individuales y menor de las obras de mejoramiento de viviendas en ningún caso se requeriría la exigencia local de un estudio de impacto ambiental conducente a una autorización. Las viviendas individuales solo requieren de la aprobación de la municipalidad en donde se debe verificar el cumplimiento de las normas de construcción, sismo-resistencia, localización (según definición de área urbana) y prestación de servicios públicos</w:t>
      </w:r>
    </w:p>
    <w:p w:rsidR="00040CD1" w:rsidRPr="00040CD1" w:rsidRDefault="00A244FD" w:rsidP="004A6E8F">
      <w:pPr>
        <w:spacing w:after="120"/>
        <w:ind w:left="720" w:hanging="720"/>
        <w:jc w:val="both"/>
        <w:rPr>
          <w:b/>
          <w:i/>
          <w:lang w:val="es-ES"/>
        </w:rPr>
      </w:pPr>
      <w:r w:rsidRPr="00DA3AA5">
        <w:rPr>
          <w:lang w:val="es-CO"/>
        </w:rPr>
        <w:t>3.6</w:t>
      </w:r>
      <w:r w:rsidRPr="00DA3AA5">
        <w:rPr>
          <w:lang w:val="es-CO"/>
        </w:rPr>
        <w:tab/>
      </w:r>
      <w:r w:rsidRPr="001F01A1">
        <w:rPr>
          <w:b/>
          <w:i/>
          <w:lang w:val="es-CO"/>
        </w:rPr>
        <w:t>El Ministerio del Ambiente de Ecuador</w:t>
      </w:r>
      <w:r w:rsidRPr="001F01A1">
        <w:rPr>
          <w:lang w:val="es-CO"/>
        </w:rPr>
        <w:t xml:space="preserve"> es la entidad rectora de los asuntos ambientales y de desarrollo sostenible; para este fin utiliza políticas, normas e instrumentos de mitigación y control. Se apoya en distritos en las diferentes regiones del país y delega responsabilidades en autoridades ambientales locales, incluyendo las municipalidades. Un análisis más profundo sobre las regulaciones y requisitos ambientales para esta operación, así como también de las instituciones responsables de aplicar la normativa ambiental, se ha incluido en el análisis ambiental y social desarrollado para esta operación</w:t>
      </w:r>
      <w:r>
        <w:rPr>
          <w:lang w:val="es-CO"/>
        </w:rPr>
        <w:t>.</w:t>
      </w:r>
      <w:r w:rsidR="004B04DC" w:rsidRPr="004B04DC">
        <w:rPr>
          <w:lang w:val="es-CO"/>
        </w:rPr>
        <w:t>3.7.</w:t>
      </w:r>
      <w:r w:rsidR="004B04DC">
        <w:rPr>
          <w:b/>
          <w:i/>
          <w:lang w:val="es-CO"/>
        </w:rPr>
        <w:t xml:space="preserve"> </w:t>
      </w:r>
      <w:r w:rsidR="004B04DC">
        <w:rPr>
          <w:b/>
          <w:i/>
          <w:lang w:val="es-CO"/>
        </w:rPr>
        <w:tab/>
      </w:r>
      <w:r w:rsidR="00EA0E71" w:rsidRPr="001F01A1">
        <w:rPr>
          <w:b/>
          <w:i/>
          <w:lang w:val="es-CO"/>
        </w:rPr>
        <w:t xml:space="preserve">Política de </w:t>
      </w:r>
      <w:r>
        <w:rPr>
          <w:b/>
          <w:i/>
          <w:lang w:val="es-CO"/>
        </w:rPr>
        <w:t xml:space="preserve">Medio Ambiente y Cumplimiento de </w:t>
      </w:r>
      <w:r w:rsidR="00EA0E71" w:rsidRPr="001F01A1">
        <w:rPr>
          <w:b/>
          <w:i/>
          <w:lang w:val="es-CO"/>
        </w:rPr>
        <w:t xml:space="preserve">Salvaguardias del BID: </w:t>
      </w:r>
      <w:r w:rsidR="00040CD1">
        <w:rPr>
          <w:color w:val="000000"/>
          <w:lang w:val="es-ES"/>
        </w:rPr>
        <w:t xml:space="preserve">De acuerdo con la Política de </w:t>
      </w:r>
      <w:r>
        <w:rPr>
          <w:color w:val="000000"/>
          <w:lang w:val="es-ES"/>
        </w:rPr>
        <w:t xml:space="preserve">Medio Ambiente y Cumplimiento de </w:t>
      </w:r>
      <w:r w:rsidR="00040CD1">
        <w:rPr>
          <w:color w:val="000000"/>
          <w:lang w:val="es-ES"/>
        </w:rPr>
        <w:t>Salvaguardias del Banco (OP-703), esta operación se clasifica como Categoría “B”, considerando que los impactos negativos socio-ambientales son localizados y de corto plazo, y que las medidas de mitigación son conocidas y de fácil aplicación.</w:t>
      </w:r>
    </w:p>
    <w:p w:rsidR="00013154" w:rsidRDefault="004B04DC" w:rsidP="004A6E8F">
      <w:pPr>
        <w:spacing w:after="120"/>
        <w:ind w:left="720" w:hanging="720"/>
        <w:jc w:val="both"/>
        <w:rPr>
          <w:lang w:val="es-CO"/>
        </w:rPr>
      </w:pPr>
      <w:r w:rsidRPr="004B04DC">
        <w:rPr>
          <w:lang w:val="es-CO"/>
        </w:rPr>
        <w:t>3.8.</w:t>
      </w:r>
      <w:r>
        <w:rPr>
          <w:b/>
          <w:i/>
          <w:lang w:val="es-CO"/>
        </w:rPr>
        <w:t xml:space="preserve"> </w:t>
      </w:r>
      <w:r>
        <w:rPr>
          <w:b/>
          <w:i/>
          <w:lang w:val="es-CO"/>
        </w:rPr>
        <w:tab/>
      </w:r>
      <w:r w:rsidR="00F82546" w:rsidRPr="001F01A1">
        <w:rPr>
          <w:b/>
          <w:i/>
          <w:lang w:val="es-CO"/>
        </w:rPr>
        <w:t xml:space="preserve">Proceso de </w:t>
      </w:r>
      <w:r w:rsidR="008015B9">
        <w:rPr>
          <w:b/>
          <w:i/>
          <w:lang w:val="es-CO"/>
        </w:rPr>
        <w:t>C</w:t>
      </w:r>
      <w:r w:rsidR="00F82546" w:rsidRPr="001F01A1">
        <w:rPr>
          <w:b/>
          <w:i/>
          <w:lang w:val="es-CO"/>
        </w:rPr>
        <w:t xml:space="preserve">onsulta </w:t>
      </w:r>
      <w:r w:rsidR="008015B9">
        <w:rPr>
          <w:b/>
          <w:i/>
          <w:lang w:val="es-CO"/>
        </w:rPr>
        <w:t>P</w:t>
      </w:r>
      <w:r w:rsidR="00F82546" w:rsidRPr="001F01A1">
        <w:rPr>
          <w:b/>
          <w:i/>
          <w:lang w:val="es-CO"/>
        </w:rPr>
        <w:t>ública</w:t>
      </w:r>
      <w:r w:rsidR="00EA0E71" w:rsidRPr="001F01A1">
        <w:rPr>
          <w:b/>
          <w:i/>
          <w:lang w:val="es-CO"/>
        </w:rPr>
        <w:t>:</w:t>
      </w:r>
      <w:r w:rsidR="00F82546" w:rsidRPr="001F01A1">
        <w:rPr>
          <w:lang w:val="es-CO"/>
        </w:rPr>
        <w:t xml:space="preserve"> Como una operación categoría </w:t>
      </w:r>
      <w:r>
        <w:rPr>
          <w:lang w:val="es-CO"/>
        </w:rPr>
        <w:t>“</w:t>
      </w:r>
      <w:r w:rsidR="00F82546" w:rsidRPr="001F01A1">
        <w:rPr>
          <w:lang w:val="es-CO"/>
        </w:rPr>
        <w:t>B</w:t>
      </w:r>
      <w:r>
        <w:rPr>
          <w:lang w:val="es-CO"/>
        </w:rPr>
        <w:t>”</w:t>
      </w:r>
      <w:r w:rsidR="00A244FD">
        <w:rPr>
          <w:lang w:val="es-CO"/>
        </w:rPr>
        <w:t>, de acuerdo a la OP-703</w:t>
      </w:r>
      <w:r w:rsidR="00F82546" w:rsidRPr="001F01A1">
        <w:rPr>
          <w:lang w:val="es-CO"/>
        </w:rPr>
        <w:t xml:space="preserve"> el cliente </w:t>
      </w:r>
      <w:r w:rsidR="00A244FD">
        <w:rPr>
          <w:lang w:val="es-CO"/>
        </w:rPr>
        <w:t>debe</w:t>
      </w:r>
      <w:r w:rsidR="00F82546" w:rsidRPr="001F01A1">
        <w:rPr>
          <w:lang w:val="es-CO"/>
        </w:rPr>
        <w:t xml:space="preserve"> llevar a cabo al menos una consulta</w:t>
      </w:r>
      <w:r w:rsidR="00A244FD">
        <w:rPr>
          <w:lang w:val="es-CO"/>
        </w:rPr>
        <w:t xml:space="preserve"> pública</w:t>
      </w:r>
      <w:r w:rsidR="00F82546" w:rsidRPr="001F01A1">
        <w:rPr>
          <w:lang w:val="es-CO"/>
        </w:rPr>
        <w:t xml:space="preserve">. En este caso, debido a la naturaleza del programa - que cubre un gran porcentaje de la población en todo el territorio de Ecuador - la implementación de un </w:t>
      </w:r>
      <w:r w:rsidR="005E77C8">
        <w:rPr>
          <w:lang w:val="es-CO"/>
        </w:rPr>
        <w:t>P</w:t>
      </w:r>
      <w:r w:rsidR="00F82546" w:rsidRPr="001F01A1">
        <w:rPr>
          <w:lang w:val="es-CO"/>
        </w:rPr>
        <w:t xml:space="preserve">lan de </w:t>
      </w:r>
      <w:r w:rsidR="005E77C8">
        <w:rPr>
          <w:lang w:val="es-CO"/>
        </w:rPr>
        <w:t>C</w:t>
      </w:r>
      <w:r w:rsidR="00F82546" w:rsidRPr="001F01A1">
        <w:rPr>
          <w:lang w:val="es-CO"/>
        </w:rPr>
        <w:t xml:space="preserve">omunicación para los beneficiarios del programa será considerado como la consulta necesaria para esta operación. </w:t>
      </w:r>
      <w:r w:rsidR="00013154" w:rsidRPr="001F01A1">
        <w:rPr>
          <w:lang w:val="es-CO"/>
        </w:rPr>
        <w:t xml:space="preserve">El MIDUVI como responsable del proceso, asegurará que </w:t>
      </w:r>
      <w:r>
        <w:rPr>
          <w:lang w:val="es-CO"/>
        </w:rPr>
        <w:t xml:space="preserve">los Oferentes (contratistas/compañías constructoras) </w:t>
      </w:r>
      <w:r w:rsidR="00013154" w:rsidRPr="001F01A1">
        <w:rPr>
          <w:lang w:val="es-CO"/>
        </w:rPr>
        <w:t>desarrolle</w:t>
      </w:r>
      <w:r w:rsidR="007A63FB">
        <w:rPr>
          <w:lang w:val="es-CO"/>
        </w:rPr>
        <w:t>n</w:t>
      </w:r>
      <w:r w:rsidR="00013154" w:rsidRPr="001F01A1">
        <w:rPr>
          <w:lang w:val="es-CO"/>
        </w:rPr>
        <w:t xml:space="preserve"> e implemente</w:t>
      </w:r>
      <w:r w:rsidR="007A63FB">
        <w:rPr>
          <w:lang w:val="es-CO"/>
        </w:rPr>
        <w:t>n</w:t>
      </w:r>
      <w:r w:rsidR="00013154" w:rsidRPr="001F01A1">
        <w:rPr>
          <w:lang w:val="es-CO"/>
        </w:rPr>
        <w:t xml:space="preserve"> </w:t>
      </w:r>
      <w:r w:rsidR="007A63FB">
        <w:rPr>
          <w:lang w:val="es-CO"/>
        </w:rPr>
        <w:t xml:space="preserve">la comunicación con los </w:t>
      </w:r>
      <w:r w:rsidR="005E77C8">
        <w:rPr>
          <w:lang w:val="es-CO"/>
        </w:rPr>
        <w:t>Demandantes (</w:t>
      </w:r>
      <w:r w:rsidR="007A63FB">
        <w:rPr>
          <w:lang w:val="es-CO"/>
        </w:rPr>
        <w:t>beneficiarios</w:t>
      </w:r>
      <w:r w:rsidR="005E77C8">
        <w:rPr>
          <w:lang w:val="es-CO"/>
        </w:rPr>
        <w:t>)</w:t>
      </w:r>
      <w:r w:rsidR="007A63FB">
        <w:rPr>
          <w:lang w:val="es-CO"/>
        </w:rPr>
        <w:t xml:space="preserve"> </w:t>
      </w:r>
      <w:r w:rsidR="00013154" w:rsidRPr="001F01A1">
        <w:rPr>
          <w:lang w:val="es-CO"/>
        </w:rPr>
        <w:t xml:space="preserve">de una manera culturalmente apropiada para que las </w:t>
      </w:r>
      <w:r w:rsidR="00013154" w:rsidRPr="001F01A1">
        <w:rPr>
          <w:lang w:val="es-CO"/>
        </w:rPr>
        <w:lastRenderedPageBreak/>
        <w:t xml:space="preserve">poblaciones indígenas puedan participar efectivamente (idioma, materiales accesibles, </w:t>
      </w:r>
      <w:r w:rsidR="005E77C8">
        <w:rPr>
          <w:lang w:val="es-CO"/>
        </w:rPr>
        <w:t>y uso de medios apropiados para los demandantes)</w:t>
      </w:r>
      <w:r w:rsidR="00013154" w:rsidRPr="001F01A1">
        <w:rPr>
          <w:lang w:val="es-CO"/>
        </w:rPr>
        <w:t>.</w:t>
      </w:r>
    </w:p>
    <w:p w:rsidR="00F24E97" w:rsidRDefault="00F24E97" w:rsidP="004A6E8F">
      <w:pPr>
        <w:spacing w:after="120"/>
        <w:ind w:left="720" w:hanging="720"/>
        <w:jc w:val="both"/>
        <w:rPr>
          <w:lang w:val="es-CO"/>
        </w:rPr>
      </w:pPr>
    </w:p>
    <w:p w:rsidR="00D92E45" w:rsidRPr="006E6A25" w:rsidRDefault="006E6A25" w:rsidP="00F24E97">
      <w:pPr>
        <w:numPr>
          <w:ilvl w:val="0"/>
          <w:numId w:val="3"/>
        </w:numPr>
        <w:spacing w:after="240"/>
        <w:ind w:left="360"/>
        <w:rPr>
          <w:b/>
          <w:lang w:val="es-CO"/>
        </w:rPr>
      </w:pPr>
      <w:r w:rsidRPr="006E6A25">
        <w:rPr>
          <w:b/>
          <w:lang w:val="es-CO"/>
        </w:rPr>
        <w:t>Salvaguardias del BID</w:t>
      </w:r>
      <w:r>
        <w:rPr>
          <w:b/>
          <w:lang w:val="es-CO"/>
        </w:rPr>
        <w:t xml:space="preserve">: </w:t>
      </w:r>
      <w:r w:rsidRPr="006E6A25">
        <w:rPr>
          <w:b/>
          <w:lang w:val="es-CO"/>
        </w:rPr>
        <w:t>Política</w:t>
      </w:r>
      <w:r>
        <w:rPr>
          <w:b/>
          <w:lang w:val="es-CO"/>
        </w:rPr>
        <w:t>s</w:t>
      </w:r>
      <w:r w:rsidRPr="006E6A25">
        <w:rPr>
          <w:b/>
          <w:lang w:val="es-CO"/>
        </w:rPr>
        <w:t xml:space="preserve"> </w:t>
      </w:r>
      <w:r>
        <w:rPr>
          <w:b/>
          <w:lang w:val="es-CO"/>
        </w:rPr>
        <w:t>y Directrices</w:t>
      </w:r>
      <w:r w:rsidRPr="006E6A25">
        <w:rPr>
          <w:b/>
          <w:lang w:val="es-CO"/>
        </w:rPr>
        <w:t xml:space="preserve"> </w:t>
      </w:r>
    </w:p>
    <w:p w:rsidR="001F01A1" w:rsidRDefault="00A347D8" w:rsidP="004A6E8F">
      <w:pPr>
        <w:spacing w:after="120"/>
        <w:ind w:left="720" w:hanging="720"/>
        <w:jc w:val="both"/>
        <w:rPr>
          <w:lang w:val="es-CO"/>
        </w:rPr>
      </w:pPr>
      <w:r>
        <w:rPr>
          <w:lang w:val="es-CO"/>
        </w:rPr>
        <w:t>3.</w:t>
      </w:r>
      <w:r w:rsidR="002C2166">
        <w:rPr>
          <w:lang w:val="es-CO"/>
        </w:rPr>
        <w:t>9</w:t>
      </w:r>
      <w:r>
        <w:rPr>
          <w:lang w:val="es-CO"/>
        </w:rPr>
        <w:t xml:space="preserve">. </w:t>
      </w:r>
      <w:r>
        <w:rPr>
          <w:lang w:val="es-CO"/>
        </w:rPr>
        <w:tab/>
      </w:r>
      <w:r w:rsidR="00AD1D6E" w:rsidRPr="00AD1D6E">
        <w:rPr>
          <w:lang w:val="es-CO"/>
        </w:rPr>
        <w:t xml:space="preserve">El </w:t>
      </w:r>
      <w:r w:rsidR="00A244FD">
        <w:rPr>
          <w:lang w:val="es-CO"/>
        </w:rPr>
        <w:t xml:space="preserve">sistema de identificación </w:t>
      </w:r>
      <w:r w:rsidR="00AD1D6E" w:rsidRPr="00AD1D6E">
        <w:rPr>
          <w:lang w:val="es-CO"/>
        </w:rPr>
        <w:t xml:space="preserve">de </w:t>
      </w:r>
      <w:r w:rsidR="00A244FD">
        <w:rPr>
          <w:lang w:val="es-CO"/>
        </w:rPr>
        <w:t>s</w:t>
      </w:r>
      <w:r w:rsidR="00AD1D6E" w:rsidRPr="00AD1D6E">
        <w:rPr>
          <w:lang w:val="es-CO"/>
        </w:rPr>
        <w:t xml:space="preserve">alvaguardias </w:t>
      </w:r>
      <w:r w:rsidR="00A244FD">
        <w:rPr>
          <w:lang w:val="es-CO"/>
        </w:rPr>
        <w:t>a</w:t>
      </w:r>
      <w:r w:rsidR="00AD1D6E" w:rsidRPr="00AD1D6E">
        <w:rPr>
          <w:lang w:val="es-CO"/>
        </w:rPr>
        <w:t>mbientales identificó las siguientes políticas y directivas aplicables a la operación: Política de Manejo de Riesgos de Desastres (OP-704); Política de Acceso a la Información (OP-102); Política de Pueblos Indígenas (OP-765)</w:t>
      </w:r>
      <w:r w:rsidR="00C97BB9">
        <w:rPr>
          <w:lang w:val="es-CO"/>
        </w:rPr>
        <w:t>; Política de Género en el Desarrollo (OP-710);</w:t>
      </w:r>
      <w:r w:rsidR="00AD1D6E" w:rsidRPr="00AD1D6E">
        <w:rPr>
          <w:lang w:val="es-CO"/>
        </w:rPr>
        <w:t xml:space="preserve"> y Política de Medio Ambiente y Cumplimiento de Salvaguardias (OP-703), Directivas Operacionales B.02 Legislación y Regulaciones Nacionales; B.03 Pre-evaluación y Clasificación; B.04 Otros Factores de Riesgo; B.05 Requisitos de Evaluación Ambiental; B.06 Consulta; B.07 Supervisión y Cumplimiento; B.11 Prevención y Reducción de la Contaminación; B.14 Préstamos multifase o repetidos; y B.17 Adquisiciones</w:t>
      </w:r>
      <w:r w:rsidR="00AD1D6E">
        <w:rPr>
          <w:lang w:val="es-CO"/>
        </w:rPr>
        <w:t xml:space="preserve">. </w:t>
      </w:r>
      <w:r w:rsidR="006873F3" w:rsidRPr="006873F3">
        <w:rPr>
          <w:lang w:val="es-CO"/>
        </w:rPr>
        <w:t>Finalmente, la operación no contempla el reasentamiento de personas</w:t>
      </w:r>
      <w:r w:rsidR="00EF0CDB">
        <w:rPr>
          <w:lang w:val="es-CO"/>
        </w:rPr>
        <w:t xml:space="preserve"> u hogares </w:t>
      </w:r>
      <w:r w:rsidR="006873F3" w:rsidRPr="006873F3">
        <w:rPr>
          <w:lang w:val="es-CO"/>
        </w:rPr>
        <w:t>para el programa debido a que una de las condiciones será que el beneficiario cuente con un terreno titulado.</w:t>
      </w:r>
      <w:r w:rsidR="00E05261">
        <w:rPr>
          <w:lang w:val="es-CO"/>
        </w:rPr>
        <w:t xml:space="preserve"> La participación de los beneficiarios será voluntaria y opcional.</w:t>
      </w:r>
    </w:p>
    <w:p w:rsidR="001F01A1" w:rsidRDefault="00A347D8" w:rsidP="004A6E8F">
      <w:pPr>
        <w:spacing w:after="120"/>
        <w:ind w:left="720" w:hanging="720"/>
        <w:jc w:val="both"/>
        <w:rPr>
          <w:lang w:val="es-CO"/>
        </w:rPr>
      </w:pPr>
      <w:r>
        <w:rPr>
          <w:lang w:val="es-CO"/>
        </w:rPr>
        <w:t>3.1</w:t>
      </w:r>
      <w:r w:rsidR="002C2166">
        <w:rPr>
          <w:lang w:val="es-CO"/>
        </w:rPr>
        <w:t>0</w:t>
      </w:r>
      <w:r>
        <w:rPr>
          <w:lang w:val="es-CO"/>
        </w:rPr>
        <w:t xml:space="preserve">. </w:t>
      </w:r>
      <w:r>
        <w:rPr>
          <w:lang w:val="es-CO"/>
        </w:rPr>
        <w:tab/>
      </w:r>
      <w:r w:rsidR="006873F3" w:rsidRPr="001F01A1">
        <w:rPr>
          <w:lang w:val="es-CO"/>
        </w:rPr>
        <w:t xml:space="preserve">Para cumplir con la Directiva B.05, se </w:t>
      </w:r>
      <w:r w:rsidR="00EF0CDB" w:rsidRPr="001F01A1">
        <w:rPr>
          <w:lang w:val="es-CO"/>
        </w:rPr>
        <w:t xml:space="preserve">ha </w:t>
      </w:r>
      <w:r w:rsidR="006873F3" w:rsidRPr="001F01A1">
        <w:rPr>
          <w:lang w:val="es-CO"/>
        </w:rPr>
        <w:t>elabora</w:t>
      </w:r>
      <w:r w:rsidR="00EF0CDB" w:rsidRPr="001F01A1">
        <w:rPr>
          <w:lang w:val="es-CO"/>
        </w:rPr>
        <w:t>do</w:t>
      </w:r>
      <w:r w:rsidR="006873F3" w:rsidRPr="001F01A1">
        <w:rPr>
          <w:lang w:val="es-CO"/>
        </w:rPr>
        <w:t xml:space="preserve"> un Análisis Ambiental y Social (AAS), a través del cual se identifican los potenciales riesgos e impactos negativos ambientales y sociales, en base a las experiencias y lecciones aprendidas de los programas anteriores. Ad</w:t>
      </w:r>
      <w:r w:rsidR="00EF0CDB" w:rsidRPr="001F01A1">
        <w:rPr>
          <w:lang w:val="es-CO"/>
        </w:rPr>
        <w:t>icionalmente</w:t>
      </w:r>
      <w:r w:rsidR="006873F3" w:rsidRPr="001F01A1">
        <w:rPr>
          <w:lang w:val="es-CO"/>
        </w:rPr>
        <w:t>, el AAS inclu</w:t>
      </w:r>
      <w:r w:rsidR="00EF0CDB" w:rsidRPr="001F01A1">
        <w:rPr>
          <w:lang w:val="es-CO"/>
        </w:rPr>
        <w:t>ye</w:t>
      </w:r>
      <w:r w:rsidR="006873F3" w:rsidRPr="001F01A1">
        <w:rPr>
          <w:lang w:val="es-CO"/>
        </w:rPr>
        <w:t xml:space="preserve"> el respectivo Plan de Gestión Ambiental y Social (PGAS), incluyendo, entre otros, los respectivos costos para la implementación de las medidas de control y mitigación.</w:t>
      </w:r>
    </w:p>
    <w:p w:rsidR="005C66D2" w:rsidRPr="001F01A1" w:rsidRDefault="00A347D8" w:rsidP="00FF3256">
      <w:pPr>
        <w:spacing w:after="240"/>
        <w:ind w:left="720" w:hanging="720"/>
        <w:jc w:val="both"/>
        <w:rPr>
          <w:lang w:val="es-CO"/>
        </w:rPr>
      </w:pPr>
      <w:r>
        <w:rPr>
          <w:lang w:val="es-CO"/>
        </w:rPr>
        <w:t>3.1</w:t>
      </w:r>
      <w:r w:rsidR="002C2166">
        <w:rPr>
          <w:lang w:val="es-CO"/>
        </w:rPr>
        <w:t>1</w:t>
      </w:r>
      <w:r>
        <w:rPr>
          <w:lang w:val="es-CO"/>
        </w:rPr>
        <w:t xml:space="preserve">. </w:t>
      </w:r>
      <w:r>
        <w:rPr>
          <w:lang w:val="es-CO"/>
        </w:rPr>
        <w:tab/>
      </w:r>
      <w:r w:rsidR="006873F3" w:rsidRPr="001F01A1">
        <w:rPr>
          <w:lang w:val="es-CO"/>
        </w:rPr>
        <w:t xml:space="preserve">Finalmente, para dar cumplimiento con la Directiva B.06, se deberá elaborar </w:t>
      </w:r>
      <w:r>
        <w:rPr>
          <w:lang w:val="es-CO"/>
        </w:rPr>
        <w:t xml:space="preserve">e implantar el </w:t>
      </w:r>
      <w:r w:rsidR="006873F3" w:rsidRPr="001F01A1">
        <w:rPr>
          <w:lang w:val="es-CO"/>
        </w:rPr>
        <w:t xml:space="preserve">Plan de Comunicación </w:t>
      </w:r>
      <w:r>
        <w:rPr>
          <w:lang w:val="es-CO"/>
        </w:rPr>
        <w:t xml:space="preserve">descrito </w:t>
      </w:r>
      <w:r w:rsidR="00F5665B">
        <w:rPr>
          <w:lang w:val="es-CO"/>
        </w:rPr>
        <w:t xml:space="preserve"> en </w:t>
      </w:r>
      <w:r w:rsidR="007367F1">
        <w:rPr>
          <w:lang w:val="es-CO"/>
        </w:rPr>
        <w:t xml:space="preserve">el </w:t>
      </w:r>
      <w:r w:rsidR="00F5665B">
        <w:rPr>
          <w:lang w:val="es-CO"/>
        </w:rPr>
        <w:t>Capitulo V</w:t>
      </w:r>
      <w:r w:rsidR="00643F1D">
        <w:rPr>
          <w:lang w:val="es-CO"/>
        </w:rPr>
        <w:t xml:space="preserve">: </w:t>
      </w:r>
      <w:r w:rsidR="007367F1">
        <w:rPr>
          <w:lang w:val="es-CO"/>
        </w:rPr>
        <w:t xml:space="preserve">Sistemas y </w:t>
      </w:r>
      <w:r w:rsidR="00643F1D">
        <w:rPr>
          <w:lang w:val="es-CO"/>
        </w:rPr>
        <w:t>Planes de Manejo</w:t>
      </w:r>
      <w:r w:rsidR="006873F3" w:rsidRPr="001F01A1">
        <w:rPr>
          <w:lang w:val="es-CO"/>
        </w:rPr>
        <w:t>.</w:t>
      </w:r>
    </w:p>
    <w:p w:rsidR="00792E95" w:rsidRPr="006873F3" w:rsidRDefault="006E6A25" w:rsidP="007011E7">
      <w:pPr>
        <w:numPr>
          <w:ilvl w:val="0"/>
          <w:numId w:val="3"/>
        </w:numPr>
        <w:spacing w:after="120"/>
        <w:ind w:left="360"/>
        <w:rPr>
          <w:b/>
          <w:lang w:val="es-CO"/>
        </w:rPr>
      </w:pPr>
      <w:r w:rsidRPr="006873F3">
        <w:rPr>
          <w:b/>
          <w:lang w:val="es-CO"/>
        </w:rPr>
        <w:t xml:space="preserve">Requisitos del </w:t>
      </w:r>
      <w:r w:rsidR="00792E95" w:rsidRPr="006873F3">
        <w:rPr>
          <w:b/>
          <w:lang w:val="es-CO"/>
        </w:rPr>
        <w:t>Pro</w:t>
      </w:r>
      <w:r w:rsidRPr="006873F3">
        <w:rPr>
          <w:b/>
          <w:lang w:val="es-CO"/>
        </w:rPr>
        <w:t>y</w:t>
      </w:r>
      <w:r w:rsidR="00792E95" w:rsidRPr="006873F3">
        <w:rPr>
          <w:b/>
          <w:lang w:val="es-CO"/>
        </w:rPr>
        <w:t>ect</w:t>
      </w:r>
      <w:r w:rsidRPr="006873F3">
        <w:rPr>
          <w:b/>
          <w:lang w:val="es-CO"/>
        </w:rPr>
        <w:t>o</w:t>
      </w:r>
      <w:r w:rsidR="00792E95" w:rsidRPr="006873F3">
        <w:rPr>
          <w:b/>
          <w:lang w:val="es-CO"/>
        </w:rPr>
        <w:t xml:space="preserve"> </w:t>
      </w:r>
      <w:r w:rsidRPr="006873F3">
        <w:rPr>
          <w:b/>
          <w:lang w:val="es-CO"/>
        </w:rPr>
        <w:t xml:space="preserve">y </w:t>
      </w:r>
      <w:r w:rsidR="00EF0CDB" w:rsidRPr="006873F3">
        <w:rPr>
          <w:b/>
          <w:lang w:val="es-CO"/>
        </w:rPr>
        <w:t>Estándares</w:t>
      </w:r>
    </w:p>
    <w:p w:rsidR="00225F2D" w:rsidRDefault="00B54899" w:rsidP="004A6E8F">
      <w:pPr>
        <w:spacing w:after="120"/>
        <w:ind w:left="720" w:hanging="720"/>
        <w:jc w:val="both"/>
        <w:rPr>
          <w:lang w:val="es-CO"/>
        </w:rPr>
      </w:pPr>
      <w:r>
        <w:rPr>
          <w:lang w:val="es-CO"/>
        </w:rPr>
        <w:t>3.1</w:t>
      </w:r>
      <w:r w:rsidR="002C2166">
        <w:rPr>
          <w:lang w:val="es-CO"/>
        </w:rPr>
        <w:t>2</w:t>
      </w:r>
      <w:r>
        <w:rPr>
          <w:lang w:val="es-CO"/>
        </w:rPr>
        <w:t xml:space="preserve">. </w:t>
      </w:r>
      <w:r>
        <w:rPr>
          <w:lang w:val="es-CO"/>
        </w:rPr>
        <w:tab/>
      </w:r>
      <w:r w:rsidR="00225F2D" w:rsidRPr="00A43446">
        <w:rPr>
          <w:lang w:val="es-CO"/>
        </w:rPr>
        <w:t xml:space="preserve">Como parte de </w:t>
      </w:r>
      <w:r w:rsidR="00225F2D">
        <w:rPr>
          <w:lang w:val="es-CO"/>
        </w:rPr>
        <w:t xml:space="preserve">las actividades preparatorias de esta operación </w:t>
      </w:r>
      <w:r w:rsidR="00225F2D" w:rsidRPr="00A43446">
        <w:rPr>
          <w:lang w:val="es-CO"/>
        </w:rPr>
        <w:t xml:space="preserve">y en cumplimiento de los requisitos del Banco, el Ministerio de Desarrollo Urbano y de Vivienda (MIDUVI) realizó el Análisis Ambiental y Social (AAS) para el Programa Nacional de Vivienda Social – Etapa II </w:t>
      </w:r>
      <w:r w:rsidR="00EF0CDB">
        <w:rPr>
          <w:lang w:val="es-CO"/>
        </w:rPr>
        <w:t xml:space="preserve">(Junio 2012) </w:t>
      </w:r>
      <w:r w:rsidR="00225F2D" w:rsidRPr="00A43446">
        <w:rPr>
          <w:lang w:val="es-CO"/>
        </w:rPr>
        <w:t>con el fin de presentarlo al B</w:t>
      </w:r>
      <w:r w:rsidR="00A347D8">
        <w:rPr>
          <w:lang w:val="es-CO"/>
        </w:rPr>
        <w:t xml:space="preserve">ID </w:t>
      </w:r>
      <w:r w:rsidR="00225F2D" w:rsidRPr="00A43446">
        <w:rPr>
          <w:lang w:val="es-CO"/>
        </w:rPr>
        <w:t xml:space="preserve">como parte de los </w:t>
      </w:r>
      <w:r>
        <w:rPr>
          <w:lang w:val="es-CO"/>
        </w:rPr>
        <w:t xml:space="preserve">requisitos </w:t>
      </w:r>
      <w:r w:rsidR="00225F2D" w:rsidRPr="00A43446">
        <w:rPr>
          <w:lang w:val="es-CO"/>
        </w:rPr>
        <w:t>para la preparación de la operación de crédito EC-L1113 del Programa Nacional de Vivienda Social Etapa II.</w:t>
      </w:r>
    </w:p>
    <w:p w:rsidR="00B54899" w:rsidRDefault="00B54899" w:rsidP="004A6E8F">
      <w:pPr>
        <w:spacing w:after="120"/>
        <w:ind w:left="720" w:hanging="720"/>
        <w:jc w:val="both"/>
        <w:rPr>
          <w:lang w:val="es-CO"/>
        </w:rPr>
      </w:pPr>
      <w:r>
        <w:rPr>
          <w:lang w:val="es-CO"/>
        </w:rPr>
        <w:t>3.1</w:t>
      </w:r>
      <w:r w:rsidR="002C2166">
        <w:rPr>
          <w:lang w:val="es-CO"/>
        </w:rPr>
        <w:t>3</w:t>
      </w:r>
      <w:r>
        <w:rPr>
          <w:lang w:val="es-CO"/>
        </w:rPr>
        <w:t xml:space="preserve">. </w:t>
      </w:r>
      <w:r>
        <w:rPr>
          <w:lang w:val="es-CO"/>
        </w:rPr>
        <w:tab/>
        <w:t>El Programa cumplirá con la nueva normativa Ecuatoriana de construcción</w:t>
      </w:r>
      <w:r w:rsidR="00F254B7">
        <w:rPr>
          <w:lang w:val="es-CO"/>
        </w:rPr>
        <w:t>, la cual incluye estándares sismo-resistentes para vivienda</w:t>
      </w:r>
      <w:r w:rsidR="00F5665B">
        <w:rPr>
          <w:lang w:val="es-CO"/>
        </w:rPr>
        <w:t>, y de salud y seguridad ocupacional, entre otros</w:t>
      </w:r>
      <w:r>
        <w:rPr>
          <w:lang w:val="es-CO"/>
        </w:rPr>
        <w:t xml:space="preserve"> – una vez esta entre en vigencia. </w:t>
      </w:r>
      <w:r w:rsidR="00043439">
        <w:rPr>
          <w:lang w:val="es-CO"/>
        </w:rPr>
        <w:t xml:space="preserve">El actual Código Ecuatoriano de la Construcción maneja la parte de estándares sísmicos a través del capítulo de Peligro Sísmico y Diseño-resistente </w:t>
      </w:r>
      <w:r w:rsidR="00F02A0F">
        <w:rPr>
          <w:lang w:val="es-CO"/>
        </w:rPr>
        <w:t>publicado en el año 2000.</w:t>
      </w:r>
    </w:p>
    <w:p w:rsidR="00593084" w:rsidRDefault="00593084" w:rsidP="004A6E8F">
      <w:pPr>
        <w:spacing w:after="120"/>
        <w:ind w:left="720" w:hanging="720"/>
        <w:jc w:val="both"/>
        <w:rPr>
          <w:lang w:val="es-CO"/>
        </w:rPr>
      </w:pPr>
    </w:p>
    <w:p w:rsidR="00792E95" w:rsidRPr="006E6A25" w:rsidRDefault="006E6A25" w:rsidP="00FF3256">
      <w:pPr>
        <w:numPr>
          <w:ilvl w:val="0"/>
          <w:numId w:val="1"/>
        </w:numPr>
        <w:spacing w:after="240"/>
        <w:jc w:val="center"/>
        <w:rPr>
          <w:b/>
          <w:lang w:val="es-CO"/>
        </w:rPr>
      </w:pPr>
      <w:r w:rsidRPr="006E6A25">
        <w:rPr>
          <w:b/>
          <w:lang w:val="es-CO"/>
        </w:rPr>
        <w:t xml:space="preserve">IMPACTOS Y RIESGOS AMBIENTALES Y SOCIALES </w:t>
      </w:r>
    </w:p>
    <w:p w:rsidR="00792E95" w:rsidRPr="006E6A25" w:rsidRDefault="006E6A25" w:rsidP="007011E7">
      <w:pPr>
        <w:numPr>
          <w:ilvl w:val="0"/>
          <w:numId w:val="4"/>
        </w:numPr>
        <w:spacing w:after="120"/>
        <w:ind w:left="360"/>
        <w:rPr>
          <w:b/>
          <w:lang w:val="es-CO"/>
        </w:rPr>
      </w:pPr>
      <w:r w:rsidRPr="006E6A25">
        <w:rPr>
          <w:b/>
          <w:lang w:val="es-CO"/>
        </w:rPr>
        <w:t xml:space="preserve">Resumen de Principales </w:t>
      </w:r>
      <w:r w:rsidR="00C320A8" w:rsidRPr="006E6A25">
        <w:rPr>
          <w:b/>
          <w:lang w:val="es-CO"/>
        </w:rPr>
        <w:t>Impact</w:t>
      </w:r>
      <w:r w:rsidRPr="006E6A25">
        <w:rPr>
          <w:b/>
          <w:lang w:val="es-CO"/>
        </w:rPr>
        <w:t>os</w:t>
      </w:r>
      <w:r w:rsidR="00C320A8" w:rsidRPr="006E6A25">
        <w:rPr>
          <w:b/>
          <w:lang w:val="es-CO"/>
        </w:rPr>
        <w:t xml:space="preserve"> </w:t>
      </w:r>
      <w:r w:rsidRPr="006E6A25">
        <w:rPr>
          <w:b/>
          <w:lang w:val="es-CO"/>
        </w:rPr>
        <w:t>y Riesgos</w:t>
      </w:r>
    </w:p>
    <w:p w:rsidR="008A2713" w:rsidRDefault="00A71028" w:rsidP="00FF3256">
      <w:pPr>
        <w:spacing w:after="240"/>
        <w:ind w:left="720" w:hanging="720"/>
        <w:jc w:val="both"/>
        <w:rPr>
          <w:lang w:val="es-CO"/>
        </w:rPr>
      </w:pPr>
      <w:r>
        <w:rPr>
          <w:lang w:val="es-CO"/>
        </w:rPr>
        <w:lastRenderedPageBreak/>
        <w:t xml:space="preserve">4.1. </w:t>
      </w:r>
      <w:r>
        <w:rPr>
          <w:lang w:val="es-CO"/>
        </w:rPr>
        <w:tab/>
      </w:r>
      <w:r w:rsidR="008A2713" w:rsidRPr="008A2713">
        <w:rPr>
          <w:lang w:val="es-CO"/>
        </w:rPr>
        <w:t>Los potenciales riesgos e impactos negativos socio</w:t>
      </w:r>
      <w:r w:rsidR="008A2713">
        <w:rPr>
          <w:lang w:val="es-CO"/>
        </w:rPr>
        <w:t>-</w:t>
      </w:r>
      <w:r w:rsidR="008A2713" w:rsidRPr="008A2713">
        <w:rPr>
          <w:lang w:val="es-CO"/>
        </w:rPr>
        <w:t xml:space="preserve">ambientales </w:t>
      </w:r>
      <w:r w:rsidR="008A2713">
        <w:rPr>
          <w:lang w:val="es-CO"/>
        </w:rPr>
        <w:t>de</w:t>
      </w:r>
      <w:r w:rsidR="008A2713" w:rsidRPr="008A2713">
        <w:rPr>
          <w:lang w:val="es-CO"/>
        </w:rPr>
        <w:t xml:space="preserve"> esta operación están relacionados con la </w:t>
      </w:r>
      <w:r w:rsidR="008A2713">
        <w:rPr>
          <w:lang w:val="es-CO"/>
        </w:rPr>
        <w:t xml:space="preserve">fase de </w:t>
      </w:r>
      <w:r w:rsidR="00E05261">
        <w:rPr>
          <w:lang w:val="es-CO"/>
        </w:rPr>
        <w:t>construcción de las viviendas,</w:t>
      </w:r>
      <w:r w:rsidR="008A2713" w:rsidRPr="008A2713">
        <w:rPr>
          <w:lang w:val="es-CO"/>
        </w:rPr>
        <w:t xml:space="preserve"> con riesgos de desastres naturales; con l</w:t>
      </w:r>
      <w:r w:rsidR="00EF0CDB">
        <w:rPr>
          <w:lang w:val="es-CO"/>
        </w:rPr>
        <w:t>o</w:t>
      </w:r>
      <w:r w:rsidR="008A2713" w:rsidRPr="008A2713">
        <w:rPr>
          <w:lang w:val="es-CO"/>
        </w:rPr>
        <w:t xml:space="preserve"> relacionad</w:t>
      </w:r>
      <w:r w:rsidR="00EF0CDB">
        <w:rPr>
          <w:lang w:val="es-CO"/>
        </w:rPr>
        <w:t>o</w:t>
      </w:r>
      <w:r w:rsidR="008A2713" w:rsidRPr="008A2713">
        <w:rPr>
          <w:lang w:val="es-CO"/>
        </w:rPr>
        <w:t xml:space="preserve"> con la comunicación/información d</w:t>
      </w:r>
      <w:r w:rsidR="00E05261">
        <w:rPr>
          <w:lang w:val="es-CO"/>
        </w:rPr>
        <w:t>el programa a los beneficiarios,</w:t>
      </w:r>
      <w:r w:rsidR="008A2713" w:rsidRPr="008A2713">
        <w:rPr>
          <w:lang w:val="es-CO"/>
        </w:rPr>
        <w:t xml:space="preserve"> </w:t>
      </w:r>
      <w:r w:rsidR="008A2713">
        <w:rPr>
          <w:lang w:val="es-CO"/>
        </w:rPr>
        <w:t xml:space="preserve">con el </w:t>
      </w:r>
      <w:r w:rsidR="008A2713" w:rsidRPr="008A2713">
        <w:rPr>
          <w:lang w:val="es-CO"/>
        </w:rPr>
        <w:t>sistema de</w:t>
      </w:r>
      <w:r w:rsidR="00E05261">
        <w:rPr>
          <w:lang w:val="es-CO"/>
        </w:rPr>
        <w:t xml:space="preserve"> financiamiento de las vivienda,</w:t>
      </w:r>
      <w:r>
        <w:rPr>
          <w:lang w:val="es-CO"/>
        </w:rPr>
        <w:t xml:space="preserve">; y con la falta de un </w:t>
      </w:r>
      <w:r w:rsidR="00E05261">
        <w:rPr>
          <w:lang w:val="es-CO"/>
        </w:rPr>
        <w:t xml:space="preserve">adecuado </w:t>
      </w:r>
      <w:r>
        <w:rPr>
          <w:lang w:val="es-CO"/>
        </w:rPr>
        <w:t>Sistema de Gestión Socio-</w:t>
      </w:r>
      <w:r w:rsidR="00F5665B">
        <w:rPr>
          <w:lang w:val="es-CO"/>
        </w:rPr>
        <w:t>A</w:t>
      </w:r>
      <w:r>
        <w:rPr>
          <w:lang w:val="es-CO"/>
        </w:rPr>
        <w:t xml:space="preserve">mbiental en el MIDUVI. </w:t>
      </w:r>
    </w:p>
    <w:p w:rsidR="00C320A8" w:rsidRPr="00EF0CDB" w:rsidRDefault="006E6A25" w:rsidP="007011E7">
      <w:pPr>
        <w:numPr>
          <w:ilvl w:val="0"/>
          <w:numId w:val="4"/>
        </w:numPr>
        <w:spacing w:after="120"/>
        <w:ind w:left="360"/>
        <w:rPr>
          <w:b/>
          <w:lang w:val="es-CO"/>
        </w:rPr>
      </w:pPr>
      <w:r w:rsidRPr="00EF0CDB">
        <w:rPr>
          <w:b/>
          <w:lang w:val="es-CO"/>
        </w:rPr>
        <w:t xml:space="preserve">Impactos y Riesgos Ambientales </w:t>
      </w:r>
    </w:p>
    <w:p w:rsidR="001F01A1" w:rsidRDefault="00A71028" w:rsidP="004A6E8F">
      <w:pPr>
        <w:spacing w:after="120"/>
        <w:ind w:left="720" w:hanging="720"/>
        <w:jc w:val="both"/>
        <w:rPr>
          <w:lang w:val="es-CO"/>
        </w:rPr>
      </w:pPr>
      <w:r>
        <w:rPr>
          <w:lang w:val="es-CO"/>
        </w:rPr>
        <w:t xml:space="preserve">4.2. </w:t>
      </w:r>
      <w:r>
        <w:rPr>
          <w:lang w:val="es-CO"/>
        </w:rPr>
        <w:tab/>
      </w:r>
      <w:r w:rsidR="00EF0CDB">
        <w:rPr>
          <w:lang w:val="es-CO"/>
        </w:rPr>
        <w:t>E</w:t>
      </w:r>
      <w:r w:rsidR="00A8465C">
        <w:rPr>
          <w:lang w:val="es-CO"/>
        </w:rPr>
        <w:t xml:space="preserve">sta operación no </w:t>
      </w:r>
      <w:r w:rsidR="007367F1">
        <w:rPr>
          <w:lang w:val="es-CO"/>
        </w:rPr>
        <w:t>financiará</w:t>
      </w:r>
      <w:r w:rsidR="00A8465C">
        <w:rPr>
          <w:lang w:val="es-CO"/>
        </w:rPr>
        <w:t xml:space="preserve"> la construcción de conjuntos de vivienda, o asentamientos, sino viviendas individuales y dispersas</w:t>
      </w:r>
      <w:r>
        <w:rPr>
          <w:lang w:val="es-CO"/>
        </w:rPr>
        <w:t xml:space="preserve"> (en su mayoría en el área rural)</w:t>
      </w:r>
      <w:r w:rsidR="00A8465C">
        <w:rPr>
          <w:lang w:val="es-CO"/>
        </w:rPr>
        <w:t xml:space="preserve">; de manera que los impactos de cada construcción serán </w:t>
      </w:r>
      <w:r w:rsidR="00225F2D">
        <w:rPr>
          <w:lang w:val="es-CO"/>
        </w:rPr>
        <w:t>mínimos</w:t>
      </w:r>
      <w:r w:rsidR="00F1008F">
        <w:rPr>
          <w:lang w:val="es-CO"/>
        </w:rPr>
        <w:t xml:space="preserve"> y </w:t>
      </w:r>
      <w:r w:rsidR="007367F1">
        <w:rPr>
          <w:lang w:val="es-CO"/>
        </w:rPr>
        <w:t>l</w:t>
      </w:r>
      <w:r w:rsidR="00F1008F">
        <w:rPr>
          <w:lang w:val="es-CO"/>
        </w:rPr>
        <w:t>ocalizados</w:t>
      </w:r>
      <w:r w:rsidR="00F02A0F">
        <w:rPr>
          <w:lang w:val="es-CO"/>
        </w:rPr>
        <w:t>. Sin embargo, aú</w:t>
      </w:r>
      <w:r w:rsidR="00A8465C">
        <w:rPr>
          <w:lang w:val="es-CO"/>
        </w:rPr>
        <w:t>n a este nivel, d</w:t>
      </w:r>
      <w:r w:rsidR="00EC0AE2" w:rsidRPr="00EC0AE2">
        <w:rPr>
          <w:lang w:val="es-CO"/>
        </w:rPr>
        <w:t xml:space="preserve">urante la etapa de construcción, potencialmente se generarán impactos negativos típicos de este tipo de obras de </w:t>
      </w:r>
      <w:r w:rsidR="00F1008F">
        <w:rPr>
          <w:lang w:val="es-CO"/>
        </w:rPr>
        <w:t>construcción</w:t>
      </w:r>
      <w:r w:rsidR="00EC0AE2" w:rsidRPr="00EC0AE2">
        <w:rPr>
          <w:lang w:val="es-CO"/>
        </w:rPr>
        <w:t xml:space="preserve">: movimiento de suelo; vibraciones; afectación de niveles freáticos; producción de desechos sólidos y efluentes; impactos derivados de las emisiones de partículas, ruido, gases, relacionadas con la producción y el transporte de materiales para las obras; incomodidades y molestias generadas por el ruido y polvo; accidentes </w:t>
      </w:r>
      <w:r w:rsidR="00F1008F">
        <w:rPr>
          <w:lang w:val="es-CO"/>
        </w:rPr>
        <w:t xml:space="preserve">de transito, </w:t>
      </w:r>
      <w:r w:rsidR="00EC0AE2" w:rsidRPr="00EC0AE2">
        <w:rPr>
          <w:lang w:val="es-CO"/>
        </w:rPr>
        <w:t>o incidentes relacionados con la seguridad y la higiene industrial y salud ocupacional del personal de obra; impactos y molestias temporarias derivados de las perturbaciones en el tráfico durante la construcción; y ocupación de espacio público con materiales de construcción.</w:t>
      </w:r>
    </w:p>
    <w:p w:rsidR="001F01A1" w:rsidRDefault="00A71028" w:rsidP="004A6E8F">
      <w:pPr>
        <w:spacing w:after="120"/>
        <w:ind w:left="720" w:hanging="720"/>
        <w:jc w:val="both"/>
        <w:rPr>
          <w:lang w:val="es-CO"/>
        </w:rPr>
      </w:pPr>
      <w:r>
        <w:rPr>
          <w:lang w:val="es-CO"/>
        </w:rPr>
        <w:t xml:space="preserve">4.3. </w:t>
      </w:r>
      <w:r>
        <w:rPr>
          <w:lang w:val="es-CO"/>
        </w:rPr>
        <w:tab/>
      </w:r>
      <w:r w:rsidR="00EC0AE2" w:rsidRPr="001F01A1">
        <w:rPr>
          <w:lang w:val="es-CO"/>
        </w:rPr>
        <w:t>Un riesgo moderado</w:t>
      </w:r>
      <w:r>
        <w:rPr>
          <w:lang w:val="es-CO"/>
        </w:rPr>
        <w:t xml:space="preserve"> - </w:t>
      </w:r>
      <w:r w:rsidR="00EC0AE2" w:rsidRPr="001F01A1">
        <w:rPr>
          <w:lang w:val="es-CO"/>
        </w:rPr>
        <w:t>de no incluirse un adecuado plan de prevención y sistema de monitoreo</w:t>
      </w:r>
      <w:r>
        <w:rPr>
          <w:lang w:val="es-CO"/>
        </w:rPr>
        <w:t xml:space="preserve"> - </w:t>
      </w:r>
      <w:r w:rsidR="00EC0AE2" w:rsidRPr="001F01A1">
        <w:rPr>
          <w:lang w:val="es-CO"/>
        </w:rPr>
        <w:t xml:space="preserve">es el de construir las viviendas en áreas expuestas a riesgos de desastres naturales tales como deslizamientos de tierras, erupciones volcánicas, e inundaciones, así como </w:t>
      </w:r>
      <w:r w:rsidR="00F1008F" w:rsidRPr="001F01A1">
        <w:rPr>
          <w:lang w:val="es-CO"/>
        </w:rPr>
        <w:t xml:space="preserve">de </w:t>
      </w:r>
      <w:r w:rsidR="00EC0AE2" w:rsidRPr="001F01A1">
        <w:rPr>
          <w:lang w:val="es-CO"/>
        </w:rPr>
        <w:t xml:space="preserve">ubicar las viviendas en las proximidades de carreteras o autopistas, ductos, </w:t>
      </w:r>
      <w:r w:rsidR="00F1008F" w:rsidRPr="001F01A1">
        <w:rPr>
          <w:lang w:val="es-CO"/>
        </w:rPr>
        <w:t xml:space="preserve">o </w:t>
      </w:r>
      <w:r w:rsidR="00EC0AE2" w:rsidRPr="001F01A1">
        <w:rPr>
          <w:lang w:val="es-CO"/>
        </w:rPr>
        <w:t>sitios industriales, entre otros.</w:t>
      </w:r>
    </w:p>
    <w:p w:rsidR="00EC0AE2" w:rsidRDefault="00A71028" w:rsidP="004A6E8F">
      <w:pPr>
        <w:spacing w:after="120"/>
        <w:ind w:left="720" w:hanging="720"/>
        <w:jc w:val="both"/>
        <w:rPr>
          <w:lang w:val="es-CO"/>
        </w:rPr>
      </w:pPr>
      <w:r>
        <w:rPr>
          <w:lang w:val="es-CO"/>
        </w:rPr>
        <w:t xml:space="preserve">4.4. </w:t>
      </w:r>
      <w:r>
        <w:rPr>
          <w:lang w:val="es-CO"/>
        </w:rPr>
        <w:tab/>
      </w:r>
      <w:r w:rsidR="00EC0AE2" w:rsidRPr="001F01A1">
        <w:rPr>
          <w:lang w:val="es-CO"/>
        </w:rPr>
        <w:t xml:space="preserve">Adicionalmente, otro riesgo </w:t>
      </w:r>
      <w:r>
        <w:rPr>
          <w:lang w:val="es-CO"/>
        </w:rPr>
        <w:t xml:space="preserve">será la falta de cumplimiento con </w:t>
      </w:r>
      <w:r w:rsidR="00EC0AE2" w:rsidRPr="001F01A1">
        <w:rPr>
          <w:lang w:val="es-CO"/>
        </w:rPr>
        <w:t xml:space="preserve">los estándares de construcción, especialmente </w:t>
      </w:r>
      <w:r>
        <w:rPr>
          <w:lang w:val="es-CO"/>
        </w:rPr>
        <w:t xml:space="preserve">con los </w:t>
      </w:r>
      <w:r w:rsidR="00EC0AE2" w:rsidRPr="001F01A1">
        <w:rPr>
          <w:lang w:val="es-CO"/>
        </w:rPr>
        <w:t xml:space="preserve">códigos específicos que deben ser utilizados en zonas de actividad sísmica. Se prevé que estos riesgos serán menores y se podrán evitar si se toman las medidas </w:t>
      </w:r>
      <w:r>
        <w:rPr>
          <w:lang w:val="es-CO"/>
        </w:rPr>
        <w:t>de supervisión</w:t>
      </w:r>
      <w:r w:rsidR="00071575">
        <w:rPr>
          <w:lang w:val="es-CO"/>
        </w:rPr>
        <w:t xml:space="preserve"> </w:t>
      </w:r>
      <w:r w:rsidR="00F5665B">
        <w:rPr>
          <w:lang w:val="es-CO"/>
        </w:rPr>
        <w:t xml:space="preserve">y control </w:t>
      </w:r>
      <w:r w:rsidR="00071575">
        <w:rPr>
          <w:lang w:val="es-CO"/>
        </w:rPr>
        <w:t xml:space="preserve">para la implementación </w:t>
      </w:r>
      <w:r w:rsidR="00071575" w:rsidRPr="001F01A1">
        <w:rPr>
          <w:lang w:val="es-CO"/>
        </w:rPr>
        <w:t xml:space="preserve">adecuada </w:t>
      </w:r>
      <w:r w:rsidR="00071575">
        <w:rPr>
          <w:lang w:val="es-CO"/>
        </w:rPr>
        <w:t xml:space="preserve">de </w:t>
      </w:r>
      <w:r w:rsidR="00F1008F" w:rsidRPr="001F01A1">
        <w:rPr>
          <w:lang w:val="es-CO"/>
        </w:rPr>
        <w:t xml:space="preserve">las especificaciones técnicas </w:t>
      </w:r>
      <w:r w:rsidR="00071575">
        <w:rPr>
          <w:lang w:val="es-CO"/>
        </w:rPr>
        <w:t>establecidas</w:t>
      </w:r>
      <w:r w:rsidR="00EC0AE2" w:rsidRPr="001F01A1">
        <w:rPr>
          <w:lang w:val="es-CO"/>
        </w:rPr>
        <w:t>.</w:t>
      </w:r>
    </w:p>
    <w:p w:rsidR="00AA759A" w:rsidRDefault="00AA759A" w:rsidP="00FF3256">
      <w:pPr>
        <w:spacing w:after="240"/>
        <w:ind w:left="720" w:hanging="720"/>
        <w:rPr>
          <w:rFonts w:eastAsia="Times New Roman"/>
          <w:lang w:val="es-CO"/>
        </w:rPr>
      </w:pPr>
      <w:r>
        <w:rPr>
          <w:rFonts w:eastAsia="Times New Roman"/>
          <w:lang w:val="es-CO"/>
        </w:rPr>
        <w:t xml:space="preserve">4.5. </w:t>
      </w:r>
      <w:r>
        <w:rPr>
          <w:rFonts w:eastAsia="Times New Roman"/>
          <w:lang w:val="es-CO"/>
        </w:rPr>
        <w:tab/>
        <w:t xml:space="preserve">De acuerdo a la evaluación de campo del programa actual de vivienda, dos riesgos adicionales identificados se relacionan con: a) la falta de </w:t>
      </w:r>
      <w:r w:rsidRPr="00915DF9">
        <w:rPr>
          <w:rFonts w:eastAsia="Times New Roman"/>
          <w:lang w:val="es-CO"/>
        </w:rPr>
        <w:t xml:space="preserve">cumplimiento de la normativa de seguridad laboral </w:t>
      </w:r>
      <w:r>
        <w:rPr>
          <w:rFonts w:eastAsia="Times New Roman"/>
          <w:lang w:val="es-CO"/>
        </w:rPr>
        <w:t xml:space="preserve">y </w:t>
      </w:r>
      <w:r w:rsidRPr="00915DF9">
        <w:rPr>
          <w:rFonts w:eastAsia="Times New Roman"/>
          <w:lang w:val="es-CO"/>
        </w:rPr>
        <w:t>ocupacional por parte de</w:t>
      </w:r>
      <w:r>
        <w:rPr>
          <w:rFonts w:eastAsia="Times New Roman"/>
          <w:lang w:val="es-CO"/>
        </w:rPr>
        <w:t xml:space="preserve"> </w:t>
      </w:r>
      <w:r w:rsidRPr="00915DF9">
        <w:rPr>
          <w:rFonts w:eastAsia="Times New Roman"/>
          <w:lang w:val="es-CO"/>
        </w:rPr>
        <w:t>l</w:t>
      </w:r>
      <w:r>
        <w:rPr>
          <w:rFonts w:eastAsia="Times New Roman"/>
          <w:lang w:val="es-CO"/>
        </w:rPr>
        <w:t xml:space="preserve">os </w:t>
      </w:r>
      <w:r w:rsidRPr="00915DF9">
        <w:rPr>
          <w:rFonts w:eastAsia="Times New Roman"/>
          <w:lang w:val="es-CO"/>
        </w:rPr>
        <w:t>Oferentes</w:t>
      </w:r>
      <w:r>
        <w:rPr>
          <w:rFonts w:eastAsia="Times New Roman"/>
          <w:lang w:val="es-CO"/>
        </w:rPr>
        <w:t>; y b)</w:t>
      </w:r>
      <w:r w:rsidRPr="00915DF9">
        <w:rPr>
          <w:rFonts w:eastAsia="Times New Roman"/>
          <w:lang w:val="es-CO"/>
        </w:rPr>
        <w:t xml:space="preserve"> la calidad en la construcción de las </w:t>
      </w:r>
      <w:r>
        <w:rPr>
          <w:rFonts w:eastAsia="Times New Roman"/>
          <w:lang w:val="es-CO"/>
        </w:rPr>
        <w:t xml:space="preserve">viviendas.  </w:t>
      </w:r>
      <w:r w:rsidRPr="00915DF9">
        <w:rPr>
          <w:rFonts w:eastAsia="Times New Roman"/>
          <w:lang w:val="es-CO"/>
        </w:rPr>
        <w:t xml:space="preserve"> </w:t>
      </w:r>
    </w:p>
    <w:p w:rsidR="00C320A8" w:rsidRPr="00F1008F" w:rsidRDefault="00C320A8" w:rsidP="007011E7">
      <w:pPr>
        <w:numPr>
          <w:ilvl w:val="0"/>
          <w:numId w:val="4"/>
        </w:numPr>
        <w:spacing w:after="120"/>
        <w:ind w:left="360"/>
        <w:rPr>
          <w:b/>
          <w:lang w:val="es-CO"/>
        </w:rPr>
      </w:pPr>
      <w:r w:rsidRPr="00F1008F">
        <w:rPr>
          <w:b/>
          <w:lang w:val="es-CO"/>
        </w:rPr>
        <w:t>Impact</w:t>
      </w:r>
      <w:r w:rsidR="006E6A25" w:rsidRPr="00F1008F">
        <w:rPr>
          <w:b/>
          <w:lang w:val="es-CO"/>
        </w:rPr>
        <w:t>o</w:t>
      </w:r>
      <w:r w:rsidRPr="00F1008F">
        <w:rPr>
          <w:b/>
          <w:lang w:val="es-CO"/>
        </w:rPr>
        <w:t xml:space="preserve">s </w:t>
      </w:r>
      <w:r w:rsidR="006E6A25" w:rsidRPr="00F1008F">
        <w:rPr>
          <w:b/>
          <w:lang w:val="es-CO"/>
        </w:rPr>
        <w:t xml:space="preserve">y </w:t>
      </w:r>
      <w:r w:rsidRPr="00F1008F">
        <w:rPr>
          <w:b/>
          <w:lang w:val="es-CO"/>
        </w:rPr>
        <w:t>Ri</w:t>
      </w:r>
      <w:r w:rsidR="006E6A25" w:rsidRPr="00F1008F">
        <w:rPr>
          <w:b/>
          <w:lang w:val="es-CO"/>
        </w:rPr>
        <w:t>esgos Sociales</w:t>
      </w:r>
    </w:p>
    <w:p w:rsidR="001F01A1" w:rsidRDefault="00734602" w:rsidP="004A6E8F">
      <w:pPr>
        <w:pStyle w:val="Default"/>
        <w:spacing w:after="120"/>
        <w:ind w:left="720" w:hanging="720"/>
        <w:jc w:val="both"/>
        <w:rPr>
          <w:lang w:val="es-CO"/>
        </w:rPr>
      </w:pPr>
      <w:r>
        <w:rPr>
          <w:lang w:val="es-CO"/>
        </w:rPr>
        <w:t>4.</w:t>
      </w:r>
      <w:r w:rsidR="00AA759A">
        <w:rPr>
          <w:lang w:val="es-CO"/>
        </w:rPr>
        <w:t>6</w:t>
      </w:r>
      <w:r>
        <w:rPr>
          <w:lang w:val="es-CO"/>
        </w:rPr>
        <w:t xml:space="preserve">. </w:t>
      </w:r>
      <w:r>
        <w:rPr>
          <w:lang w:val="es-CO"/>
        </w:rPr>
        <w:tab/>
      </w:r>
      <w:r w:rsidR="00F9094D" w:rsidRPr="0078135E">
        <w:rPr>
          <w:lang w:val="es-CO"/>
        </w:rPr>
        <w:t xml:space="preserve">La falta de </w:t>
      </w:r>
      <w:r w:rsidR="00D741F8" w:rsidRPr="0078135E">
        <w:rPr>
          <w:lang w:val="es-CO"/>
        </w:rPr>
        <w:t xml:space="preserve">planes </w:t>
      </w:r>
      <w:r w:rsidR="00F9094D" w:rsidRPr="0078135E">
        <w:rPr>
          <w:lang w:val="es-CO"/>
        </w:rPr>
        <w:t>adecuado</w:t>
      </w:r>
      <w:r w:rsidR="00D741F8" w:rsidRPr="0078135E">
        <w:rPr>
          <w:lang w:val="es-CO"/>
        </w:rPr>
        <w:t>s</w:t>
      </w:r>
      <w:r w:rsidR="00F9094D" w:rsidRPr="0078135E">
        <w:rPr>
          <w:lang w:val="es-CO"/>
        </w:rPr>
        <w:t xml:space="preserve"> de comunicación del programa por parte del MIDUVI y </w:t>
      </w:r>
      <w:r w:rsidR="00D741F8" w:rsidRPr="0078135E">
        <w:rPr>
          <w:lang w:val="es-CO"/>
        </w:rPr>
        <w:t xml:space="preserve">de </w:t>
      </w:r>
      <w:r w:rsidR="00F9094D" w:rsidRPr="0078135E">
        <w:rPr>
          <w:lang w:val="es-CO"/>
        </w:rPr>
        <w:t xml:space="preserve">los </w:t>
      </w:r>
      <w:r>
        <w:rPr>
          <w:lang w:val="es-CO"/>
        </w:rPr>
        <w:t>Oferentes (</w:t>
      </w:r>
      <w:r w:rsidR="00F9094D" w:rsidRPr="0078135E">
        <w:rPr>
          <w:lang w:val="es-CO"/>
        </w:rPr>
        <w:t>contratistas</w:t>
      </w:r>
      <w:r w:rsidR="00D741F8" w:rsidRPr="0078135E">
        <w:rPr>
          <w:lang w:val="es-CO"/>
        </w:rPr>
        <w:t>/</w:t>
      </w:r>
      <w:r w:rsidR="00F9094D" w:rsidRPr="0078135E">
        <w:rPr>
          <w:lang w:val="es-CO"/>
        </w:rPr>
        <w:t>constructores</w:t>
      </w:r>
      <w:r>
        <w:rPr>
          <w:lang w:val="es-CO"/>
        </w:rPr>
        <w:t>)</w:t>
      </w:r>
      <w:r w:rsidR="00F9094D" w:rsidRPr="0078135E">
        <w:rPr>
          <w:lang w:val="es-CO"/>
        </w:rPr>
        <w:t xml:space="preserve"> de las viviendas hacia los beneficiarios puede representar un riesgo socio-ambiental para la operación. </w:t>
      </w:r>
      <w:r w:rsidR="001004BE">
        <w:rPr>
          <w:lang w:val="es-CO"/>
        </w:rPr>
        <w:t xml:space="preserve">En la actualidad no existe un procedimiento formalmente establecido de enlace directo entre el Oferente y los </w:t>
      </w:r>
      <w:r w:rsidR="00F5665B">
        <w:rPr>
          <w:lang w:val="es-CO"/>
        </w:rPr>
        <w:t>B</w:t>
      </w:r>
      <w:r w:rsidR="001004BE">
        <w:rPr>
          <w:lang w:val="es-CO"/>
        </w:rPr>
        <w:t xml:space="preserve">eneficiarios. </w:t>
      </w:r>
      <w:r w:rsidR="00B12B58">
        <w:rPr>
          <w:lang w:val="es-CO"/>
        </w:rPr>
        <w:t>La ausencia de un Plan de C</w:t>
      </w:r>
      <w:r w:rsidR="00F9094D" w:rsidRPr="0078135E">
        <w:rPr>
          <w:lang w:val="es-CO"/>
        </w:rPr>
        <w:t>omunicación</w:t>
      </w:r>
      <w:r>
        <w:rPr>
          <w:lang w:val="es-CO"/>
        </w:rPr>
        <w:t>, de pertinencia cultural,</w:t>
      </w:r>
      <w:r w:rsidR="00F9094D" w:rsidRPr="0078135E">
        <w:rPr>
          <w:lang w:val="es-CO"/>
        </w:rPr>
        <w:t xml:space="preserve"> </w:t>
      </w:r>
      <w:r w:rsidR="000F5D10">
        <w:rPr>
          <w:lang w:val="es-CO"/>
        </w:rPr>
        <w:t>o su débil implementación</w:t>
      </w:r>
      <w:r>
        <w:rPr>
          <w:lang w:val="es-CO"/>
        </w:rPr>
        <w:t>,</w:t>
      </w:r>
      <w:r w:rsidR="000F5D10">
        <w:rPr>
          <w:lang w:val="es-CO"/>
        </w:rPr>
        <w:t xml:space="preserve"> </w:t>
      </w:r>
      <w:r w:rsidR="00F9094D" w:rsidRPr="0078135E">
        <w:rPr>
          <w:lang w:val="es-CO"/>
        </w:rPr>
        <w:t xml:space="preserve">puede </w:t>
      </w:r>
      <w:r>
        <w:rPr>
          <w:lang w:val="es-CO"/>
        </w:rPr>
        <w:t xml:space="preserve">constituir un riesgo, dando </w:t>
      </w:r>
      <w:r w:rsidR="00F9094D" w:rsidRPr="0078135E">
        <w:rPr>
          <w:lang w:val="es-CO"/>
        </w:rPr>
        <w:t xml:space="preserve">como resultado </w:t>
      </w:r>
      <w:r w:rsidR="000F5D10">
        <w:rPr>
          <w:lang w:val="es-CO"/>
        </w:rPr>
        <w:t>la no ocupación de las viviendas</w:t>
      </w:r>
      <w:r>
        <w:rPr>
          <w:lang w:val="es-CO"/>
        </w:rPr>
        <w:t xml:space="preserve"> por </w:t>
      </w:r>
      <w:r w:rsidR="00F9094D" w:rsidRPr="0078135E">
        <w:rPr>
          <w:lang w:val="es-CO"/>
        </w:rPr>
        <w:t xml:space="preserve">construcciones de mala calidad y uso de diseños inadecuados, así como también </w:t>
      </w:r>
      <w:r>
        <w:rPr>
          <w:lang w:val="es-CO"/>
        </w:rPr>
        <w:t xml:space="preserve">por la mala </w:t>
      </w:r>
      <w:r w:rsidR="00F9094D" w:rsidRPr="0078135E">
        <w:rPr>
          <w:lang w:val="es-CO"/>
        </w:rPr>
        <w:t xml:space="preserve">ubicación de las viviendas </w:t>
      </w:r>
      <w:r>
        <w:rPr>
          <w:lang w:val="es-CO"/>
        </w:rPr>
        <w:t xml:space="preserve">(expuestas a riesgos naturales y/o </w:t>
      </w:r>
      <w:r w:rsidR="00F9094D" w:rsidRPr="0078135E">
        <w:rPr>
          <w:lang w:val="es-CO"/>
        </w:rPr>
        <w:t>en sitios alejados de los servicios básicos como agua potable, electricidad, y alcantarillado</w:t>
      </w:r>
      <w:r>
        <w:rPr>
          <w:lang w:val="es-CO"/>
        </w:rPr>
        <w:t>)</w:t>
      </w:r>
      <w:r w:rsidR="00F9094D" w:rsidRPr="0078135E">
        <w:rPr>
          <w:lang w:val="es-CO"/>
        </w:rPr>
        <w:t xml:space="preserve">. </w:t>
      </w:r>
      <w:r>
        <w:rPr>
          <w:lang w:val="es-CO"/>
        </w:rPr>
        <w:t>L</w:t>
      </w:r>
      <w:r w:rsidR="00F9094D" w:rsidRPr="0078135E">
        <w:rPr>
          <w:lang w:val="es-CO"/>
        </w:rPr>
        <w:t xml:space="preserve">a </w:t>
      </w:r>
      <w:r w:rsidR="000F5D10">
        <w:rPr>
          <w:lang w:val="es-CO"/>
        </w:rPr>
        <w:t xml:space="preserve">adecuada </w:t>
      </w:r>
      <w:r w:rsidR="00F9094D" w:rsidRPr="0078135E">
        <w:rPr>
          <w:lang w:val="es-CO"/>
        </w:rPr>
        <w:t>implementación de</w:t>
      </w:r>
      <w:r w:rsidR="000F5D10">
        <w:rPr>
          <w:lang w:val="es-CO"/>
        </w:rPr>
        <w:t>l</w:t>
      </w:r>
      <w:r w:rsidR="00F9094D" w:rsidRPr="0078135E">
        <w:rPr>
          <w:lang w:val="es-CO"/>
        </w:rPr>
        <w:t xml:space="preserve"> </w:t>
      </w:r>
      <w:r w:rsidR="000F5D10">
        <w:rPr>
          <w:lang w:val="es-CO"/>
        </w:rPr>
        <w:t>P</w:t>
      </w:r>
      <w:r w:rsidR="00F9094D" w:rsidRPr="0078135E">
        <w:rPr>
          <w:lang w:val="es-CO"/>
        </w:rPr>
        <w:t xml:space="preserve">lan de </w:t>
      </w:r>
      <w:r w:rsidR="000F5D10">
        <w:rPr>
          <w:lang w:val="es-CO"/>
        </w:rPr>
        <w:t>C</w:t>
      </w:r>
      <w:r w:rsidR="00F9094D" w:rsidRPr="0078135E">
        <w:rPr>
          <w:lang w:val="es-CO"/>
        </w:rPr>
        <w:t xml:space="preserve">omunicación </w:t>
      </w:r>
      <w:r w:rsidR="000F5D10">
        <w:rPr>
          <w:lang w:val="es-CO"/>
        </w:rPr>
        <w:t xml:space="preserve">del Programa, </w:t>
      </w:r>
      <w:r w:rsidR="00F9094D" w:rsidRPr="0078135E">
        <w:rPr>
          <w:lang w:val="es-CO"/>
        </w:rPr>
        <w:lastRenderedPageBreak/>
        <w:t>como parte del Plan de Gestión Ambiental y Social (PGAS)</w:t>
      </w:r>
      <w:r w:rsidR="000F5D10">
        <w:rPr>
          <w:lang w:val="es-CO"/>
        </w:rPr>
        <w:t xml:space="preserve">, </w:t>
      </w:r>
      <w:r w:rsidR="00F9094D" w:rsidRPr="0078135E">
        <w:rPr>
          <w:lang w:val="es-CO"/>
        </w:rPr>
        <w:t xml:space="preserve">permitirá reducir estos riesgos. </w:t>
      </w:r>
    </w:p>
    <w:p w:rsidR="00610B18" w:rsidRDefault="00E230F7" w:rsidP="004A6E8F">
      <w:pPr>
        <w:pStyle w:val="Default"/>
        <w:spacing w:after="120"/>
        <w:ind w:left="720" w:hanging="720"/>
        <w:jc w:val="both"/>
        <w:rPr>
          <w:color w:val="auto"/>
          <w:lang w:val="es-CO"/>
        </w:rPr>
      </w:pPr>
      <w:r w:rsidRPr="00610B18">
        <w:rPr>
          <w:color w:val="auto"/>
          <w:lang w:val="es-CO"/>
        </w:rPr>
        <w:t>4.</w:t>
      </w:r>
      <w:r w:rsidR="00AA759A">
        <w:rPr>
          <w:color w:val="auto"/>
          <w:lang w:val="es-CO"/>
        </w:rPr>
        <w:t>7</w:t>
      </w:r>
      <w:r w:rsidRPr="00610B18">
        <w:rPr>
          <w:color w:val="auto"/>
          <w:lang w:val="es-CO"/>
        </w:rPr>
        <w:t xml:space="preserve">. </w:t>
      </w:r>
      <w:r w:rsidRPr="00610B18">
        <w:rPr>
          <w:color w:val="auto"/>
          <w:lang w:val="es-CO"/>
        </w:rPr>
        <w:tab/>
      </w:r>
      <w:r w:rsidR="001004BE" w:rsidRPr="00610B18">
        <w:rPr>
          <w:color w:val="auto"/>
          <w:lang w:val="es-CO"/>
        </w:rPr>
        <w:t>En la actualidad no existe un mecanismo adecuado para la recepción y respuesta a las quejas de los beneficiarios. Este es un ri</w:t>
      </w:r>
      <w:r w:rsidRPr="00610B18">
        <w:rPr>
          <w:color w:val="auto"/>
          <w:lang w:val="es-CO"/>
        </w:rPr>
        <w:t>e</w:t>
      </w:r>
      <w:r w:rsidR="001004BE" w:rsidRPr="00610B18">
        <w:rPr>
          <w:color w:val="auto"/>
          <w:lang w:val="es-CO"/>
        </w:rPr>
        <w:t>sgo adicional para la calidad</w:t>
      </w:r>
      <w:r w:rsidRPr="00610B18">
        <w:rPr>
          <w:color w:val="auto"/>
          <w:lang w:val="es-CO"/>
        </w:rPr>
        <w:t xml:space="preserve"> del servicio prestado por el MIDUVI a los beneficiarios dentro del Programa. El sistema actual es “ad-hoc” con un numero telefónico al cual pueden llamar los beneficiarios, pero sin procedimientos escritos, o reglamentados, para dar efectiva respuesta a las quejas – que podrían estar relacionadas con abusos o incumplimiento por parte de los Ofertantes. Para mitigar este riesgo, el MIDUVI deberá diseñar e implementar un sistema de </w:t>
      </w:r>
      <w:r w:rsidR="002C2166">
        <w:rPr>
          <w:color w:val="auto"/>
          <w:lang w:val="es-CO"/>
        </w:rPr>
        <w:t xml:space="preserve">manejo de </w:t>
      </w:r>
      <w:r w:rsidRPr="00610B18">
        <w:rPr>
          <w:color w:val="auto"/>
          <w:lang w:val="es-CO"/>
        </w:rPr>
        <w:t>quejas de doble vía, que incluya los recursos humanos y materiales para recibir las quejas, procesarlas y darles debida y oportuna resolución.</w:t>
      </w:r>
    </w:p>
    <w:p w:rsidR="00965479" w:rsidRDefault="00610B18" w:rsidP="00965479">
      <w:pPr>
        <w:pStyle w:val="Default"/>
        <w:spacing w:after="240"/>
        <w:ind w:left="720" w:hanging="720"/>
        <w:jc w:val="both"/>
        <w:rPr>
          <w:lang w:val="es-CO"/>
        </w:rPr>
      </w:pPr>
      <w:r>
        <w:rPr>
          <w:lang w:val="es-CO"/>
        </w:rPr>
        <w:t>4.</w:t>
      </w:r>
      <w:r w:rsidR="00AA759A">
        <w:rPr>
          <w:lang w:val="es-CO"/>
        </w:rPr>
        <w:t>8</w:t>
      </w:r>
      <w:r>
        <w:rPr>
          <w:lang w:val="es-CO"/>
        </w:rPr>
        <w:t xml:space="preserve">. </w:t>
      </w:r>
      <w:r>
        <w:rPr>
          <w:lang w:val="es-CO"/>
        </w:rPr>
        <w:tab/>
      </w:r>
      <w:r w:rsidRPr="001F01A1">
        <w:rPr>
          <w:lang w:val="es-CO"/>
        </w:rPr>
        <w:t xml:space="preserve">Existe </w:t>
      </w:r>
      <w:r>
        <w:rPr>
          <w:lang w:val="es-CO"/>
        </w:rPr>
        <w:t xml:space="preserve">también </w:t>
      </w:r>
      <w:r w:rsidRPr="001F01A1">
        <w:rPr>
          <w:lang w:val="es-CO"/>
        </w:rPr>
        <w:t xml:space="preserve">el riesgo relacionado con la capacidad de pago y responsabilidades financieras de los beneficiarios del programa, por concepto de los montos financiados para poder completar el valor total de la vivienda a ser adquirida y/o </w:t>
      </w:r>
      <w:r>
        <w:rPr>
          <w:lang w:val="es-CO"/>
        </w:rPr>
        <w:t>construida</w:t>
      </w:r>
      <w:r w:rsidRPr="001F01A1">
        <w:rPr>
          <w:lang w:val="es-CO"/>
        </w:rPr>
        <w:t>. Este riesgo podrá ser minimizado implementando las medidas más adecuadas den</w:t>
      </w:r>
      <w:r w:rsidR="00965479">
        <w:rPr>
          <w:lang w:val="es-CO"/>
        </w:rPr>
        <w:t>tro del diseño del Proyecto, las cuales serán explicadas en mayor detalle en el Reglamento Operativo de la presente operación</w:t>
      </w:r>
      <w:r w:rsidR="00965479" w:rsidRPr="001F01A1">
        <w:rPr>
          <w:lang w:val="es-CO"/>
        </w:rPr>
        <w:t>.</w:t>
      </w:r>
    </w:p>
    <w:p w:rsidR="00C320A8" w:rsidRPr="000F5D10" w:rsidRDefault="00C320A8" w:rsidP="007011E7">
      <w:pPr>
        <w:numPr>
          <w:ilvl w:val="0"/>
          <w:numId w:val="4"/>
        </w:numPr>
        <w:spacing w:after="120"/>
        <w:ind w:left="360"/>
        <w:rPr>
          <w:b/>
          <w:lang w:val="es-CO"/>
        </w:rPr>
      </w:pPr>
      <w:r w:rsidRPr="000F5D10">
        <w:rPr>
          <w:b/>
          <w:lang w:val="es-CO"/>
        </w:rPr>
        <w:t>Impact</w:t>
      </w:r>
      <w:r w:rsidR="006E6A25" w:rsidRPr="000F5D10">
        <w:rPr>
          <w:b/>
          <w:lang w:val="es-CO"/>
        </w:rPr>
        <w:t>o</w:t>
      </w:r>
      <w:r w:rsidRPr="000F5D10">
        <w:rPr>
          <w:b/>
          <w:lang w:val="es-CO"/>
        </w:rPr>
        <w:t>s</w:t>
      </w:r>
      <w:r w:rsidR="006E6A25" w:rsidRPr="000F5D10">
        <w:rPr>
          <w:b/>
          <w:lang w:val="es-CO"/>
        </w:rPr>
        <w:t xml:space="preserve"> Positivos</w:t>
      </w:r>
    </w:p>
    <w:p w:rsidR="00560D0F" w:rsidRDefault="008015B9" w:rsidP="004A6E8F">
      <w:pPr>
        <w:spacing w:after="120"/>
        <w:ind w:left="720" w:hanging="720"/>
        <w:jc w:val="both"/>
        <w:rPr>
          <w:lang w:val="es-CO"/>
        </w:rPr>
      </w:pPr>
      <w:r>
        <w:rPr>
          <w:lang w:val="es-CO"/>
        </w:rPr>
        <w:t>4.</w:t>
      </w:r>
      <w:r w:rsidR="00AA759A">
        <w:rPr>
          <w:lang w:val="es-CO"/>
        </w:rPr>
        <w:t>9</w:t>
      </w:r>
      <w:r>
        <w:rPr>
          <w:lang w:val="es-CO"/>
        </w:rPr>
        <w:t xml:space="preserve">. </w:t>
      </w:r>
      <w:r>
        <w:rPr>
          <w:lang w:val="es-CO"/>
        </w:rPr>
        <w:tab/>
      </w:r>
      <w:r w:rsidR="00246892">
        <w:rPr>
          <w:lang w:val="es-CO"/>
        </w:rPr>
        <w:t>En general, l</w:t>
      </w:r>
      <w:r w:rsidR="00EC0AE2" w:rsidRPr="00EC0AE2">
        <w:rPr>
          <w:lang w:val="es-CO"/>
        </w:rPr>
        <w:t xml:space="preserve">os impactos positivos más relevantes son: la mejora de las condiciones de vivienda de los hogares pobres del Ecuador </w:t>
      </w:r>
      <w:r w:rsidR="007714FA">
        <w:rPr>
          <w:lang w:val="es-CO"/>
        </w:rPr>
        <w:t xml:space="preserve">en zonas rurales tanto como urbanas </w:t>
      </w:r>
      <w:r w:rsidR="00EC0AE2" w:rsidRPr="00EC0AE2">
        <w:rPr>
          <w:lang w:val="es-CO"/>
        </w:rPr>
        <w:t>- medidos por el número de hogares de bajos ingresos con vivienda en propiedad (con un piso sólido en cada vivienda, sin hacinamiento, y con acceso a servicios básicos)</w:t>
      </w:r>
      <w:r w:rsidR="00EC0AE2">
        <w:rPr>
          <w:lang w:val="es-CO"/>
        </w:rPr>
        <w:t>;</w:t>
      </w:r>
      <w:r w:rsidR="00EC0AE2" w:rsidRPr="00EC0AE2">
        <w:rPr>
          <w:lang w:val="es-CO"/>
        </w:rPr>
        <w:t xml:space="preserve"> </w:t>
      </w:r>
      <w:r w:rsidR="00EC0AE2">
        <w:rPr>
          <w:lang w:val="es-CO"/>
        </w:rPr>
        <w:t xml:space="preserve">y </w:t>
      </w:r>
      <w:r w:rsidR="00EC0AE2" w:rsidRPr="00EC0AE2">
        <w:rPr>
          <w:lang w:val="es-CO"/>
        </w:rPr>
        <w:t>(ii) la optimización y estandarización de los procesos para la asignación de apoyo</w:t>
      </w:r>
      <w:r w:rsidR="00EC0AE2">
        <w:rPr>
          <w:lang w:val="es-CO"/>
        </w:rPr>
        <w:t xml:space="preserve"> del </w:t>
      </w:r>
      <w:r w:rsidR="00EC0AE2" w:rsidRPr="00EC0AE2">
        <w:rPr>
          <w:lang w:val="es-CO"/>
        </w:rPr>
        <w:t>MIDUVI en las oficinas regionales</w:t>
      </w:r>
      <w:r w:rsidR="00EC0AE2">
        <w:rPr>
          <w:lang w:val="es-CO"/>
        </w:rPr>
        <w:t xml:space="preserve"> </w:t>
      </w:r>
      <w:r w:rsidR="00EC0AE2" w:rsidRPr="00EC0AE2">
        <w:rPr>
          <w:lang w:val="es-CO"/>
        </w:rPr>
        <w:t xml:space="preserve">y el seguimiento </w:t>
      </w:r>
      <w:r w:rsidR="00EC0AE2">
        <w:rPr>
          <w:lang w:val="es-CO"/>
        </w:rPr>
        <w:t>a</w:t>
      </w:r>
      <w:r w:rsidR="00EC0AE2" w:rsidRPr="00EC0AE2">
        <w:rPr>
          <w:lang w:val="es-CO"/>
        </w:rPr>
        <w:t xml:space="preserve"> los beneficiarios</w:t>
      </w:r>
      <w:r w:rsidR="00610B18">
        <w:rPr>
          <w:lang w:val="es-CO"/>
        </w:rPr>
        <w:t xml:space="preserve">. Estos procesos serán medidos </w:t>
      </w:r>
      <w:r w:rsidR="00EC0AE2" w:rsidRPr="00EC0AE2">
        <w:rPr>
          <w:lang w:val="es-CO"/>
        </w:rPr>
        <w:t>a través de indicadores de desempeño que deben aplicarse en tod</w:t>
      </w:r>
      <w:r w:rsidR="00610B18">
        <w:rPr>
          <w:lang w:val="es-CO"/>
        </w:rPr>
        <w:t>a</w:t>
      </w:r>
      <w:r w:rsidR="00EC0AE2" w:rsidRPr="00EC0AE2">
        <w:rPr>
          <w:lang w:val="es-CO"/>
        </w:rPr>
        <w:t>s l</w:t>
      </w:r>
      <w:r w:rsidR="00610B18">
        <w:rPr>
          <w:lang w:val="es-CO"/>
        </w:rPr>
        <w:t>a</w:t>
      </w:r>
      <w:r w:rsidR="00EC0AE2" w:rsidRPr="00EC0AE2">
        <w:rPr>
          <w:lang w:val="es-CO"/>
        </w:rPr>
        <w:t xml:space="preserve">s </w:t>
      </w:r>
      <w:r w:rsidR="00610B18">
        <w:rPr>
          <w:lang w:val="es-CO"/>
        </w:rPr>
        <w:t xml:space="preserve">oficinas </w:t>
      </w:r>
      <w:r w:rsidR="00EC0AE2" w:rsidRPr="00EC0AE2">
        <w:rPr>
          <w:lang w:val="es-CO"/>
        </w:rPr>
        <w:t>regionales</w:t>
      </w:r>
      <w:r w:rsidR="00610B18">
        <w:rPr>
          <w:lang w:val="es-CO"/>
        </w:rPr>
        <w:t xml:space="preserve"> del MIDUVI</w:t>
      </w:r>
      <w:r w:rsidR="00EC0AE2" w:rsidRPr="00EC0AE2">
        <w:rPr>
          <w:lang w:val="es-CO"/>
        </w:rPr>
        <w:t>.</w:t>
      </w:r>
    </w:p>
    <w:p w:rsidR="00560D0F" w:rsidRPr="00560D0F" w:rsidRDefault="008015B9" w:rsidP="004A6E8F">
      <w:pPr>
        <w:spacing w:after="120"/>
        <w:ind w:left="720" w:hanging="720"/>
        <w:jc w:val="both"/>
        <w:rPr>
          <w:lang w:val="es-CO"/>
        </w:rPr>
      </w:pPr>
      <w:r w:rsidRPr="00944515">
        <w:rPr>
          <w:lang w:val="es-CO"/>
        </w:rPr>
        <w:t>4.</w:t>
      </w:r>
      <w:r w:rsidR="00AA759A" w:rsidRPr="00944515">
        <w:rPr>
          <w:lang w:val="es-CO"/>
        </w:rPr>
        <w:t>10</w:t>
      </w:r>
      <w:r w:rsidRPr="00944515">
        <w:rPr>
          <w:lang w:val="es-CO"/>
        </w:rPr>
        <w:t xml:space="preserve">. </w:t>
      </w:r>
      <w:r w:rsidRPr="00944515">
        <w:rPr>
          <w:lang w:val="es-CO"/>
        </w:rPr>
        <w:tab/>
      </w:r>
      <w:r w:rsidR="00246892" w:rsidRPr="00D72786">
        <w:rPr>
          <w:lang w:val="es-CO"/>
        </w:rPr>
        <w:t xml:space="preserve">El programa traerá múltiples impactos positivos permanentes especialmente  en materia de calidad de vida, los cuales beneficiarán, principalmente, a hogares </w:t>
      </w:r>
      <w:r w:rsidRPr="00D72786">
        <w:rPr>
          <w:lang w:val="es-CO"/>
        </w:rPr>
        <w:t xml:space="preserve">rurales </w:t>
      </w:r>
      <w:r w:rsidR="00246892" w:rsidRPr="00D72786">
        <w:rPr>
          <w:lang w:val="es-CO"/>
        </w:rPr>
        <w:t>c</w:t>
      </w:r>
      <w:r w:rsidR="00610B18" w:rsidRPr="00D72786">
        <w:rPr>
          <w:lang w:val="es-CO"/>
        </w:rPr>
        <w:t xml:space="preserve">on </w:t>
      </w:r>
      <w:r w:rsidR="00D72786" w:rsidRPr="00D72786">
        <w:rPr>
          <w:lang w:val="es-CO"/>
        </w:rPr>
        <w:t>jefes de hogar solas</w:t>
      </w:r>
      <w:r w:rsidR="00610B18" w:rsidRPr="00D72786">
        <w:rPr>
          <w:lang w:val="es-CO"/>
        </w:rPr>
        <w:t>,</w:t>
      </w:r>
      <w:r w:rsidR="00AC6D1B" w:rsidRPr="00D72786">
        <w:rPr>
          <w:lang w:val="es-CO"/>
        </w:rPr>
        <w:t xml:space="preserve"> </w:t>
      </w:r>
      <w:r w:rsidR="00246892" w:rsidRPr="00D72786">
        <w:rPr>
          <w:lang w:val="es-CO"/>
        </w:rPr>
        <w:t>aquellos que cuenten con miembros con discapacidad</w:t>
      </w:r>
      <w:r w:rsidR="00AC6D1B" w:rsidRPr="00D72786">
        <w:rPr>
          <w:lang w:val="es-CO"/>
        </w:rPr>
        <w:t>, y familias numerosas</w:t>
      </w:r>
      <w:r w:rsidR="00246892" w:rsidRPr="00D72786">
        <w:rPr>
          <w:lang w:val="es-CO"/>
        </w:rPr>
        <w:t>. Asociadas a las obras se generará empleo de mano de obra no calificada</w:t>
      </w:r>
      <w:r w:rsidR="00944515" w:rsidRPr="00D72786">
        <w:rPr>
          <w:lang w:val="es-CO"/>
        </w:rPr>
        <w:t xml:space="preserve"> y local.</w:t>
      </w:r>
    </w:p>
    <w:p w:rsidR="00246892" w:rsidRPr="00F115DF" w:rsidRDefault="008015B9" w:rsidP="00FF3256">
      <w:pPr>
        <w:spacing w:after="240"/>
        <w:ind w:left="720" w:hanging="720"/>
        <w:jc w:val="both"/>
        <w:rPr>
          <w:lang w:val="es-CO"/>
        </w:rPr>
      </w:pPr>
      <w:r w:rsidRPr="00F115DF">
        <w:rPr>
          <w:lang w:val="es-CO"/>
        </w:rPr>
        <w:t>4.1</w:t>
      </w:r>
      <w:r w:rsidR="00AA759A" w:rsidRPr="00F115DF">
        <w:rPr>
          <w:lang w:val="es-CO"/>
        </w:rPr>
        <w:t>1</w:t>
      </w:r>
      <w:r w:rsidRPr="00F115DF">
        <w:rPr>
          <w:lang w:val="es-CO"/>
        </w:rPr>
        <w:t xml:space="preserve">. </w:t>
      </w:r>
      <w:r w:rsidRPr="00F115DF">
        <w:rPr>
          <w:lang w:val="es-CO"/>
        </w:rPr>
        <w:tab/>
      </w:r>
      <w:r w:rsidR="00246892" w:rsidRPr="00F115DF">
        <w:rPr>
          <w:lang w:val="es-CO"/>
        </w:rPr>
        <w:t>La ocupación de las viviendas generara impactos positivos altos: (i) acceso a vivienda pr</w:t>
      </w:r>
      <w:r w:rsidR="00F115DF" w:rsidRPr="00F115DF">
        <w:rPr>
          <w:lang w:val="es-CO"/>
        </w:rPr>
        <w:t>opia ó mejorada para al menos 16</w:t>
      </w:r>
      <w:r w:rsidR="00246892" w:rsidRPr="00F115DF">
        <w:rPr>
          <w:lang w:val="es-CO"/>
        </w:rPr>
        <w:t xml:space="preserve"> mil familias, </w:t>
      </w:r>
      <w:r w:rsidR="00F115DF" w:rsidRPr="00F115DF">
        <w:rPr>
          <w:lang w:val="es-CO"/>
        </w:rPr>
        <w:t>siendo el 80% de estas familias de las zonas rurales</w:t>
      </w:r>
      <w:r w:rsidR="00246892" w:rsidRPr="00F115DF">
        <w:rPr>
          <w:lang w:val="es-CO"/>
        </w:rPr>
        <w:t>; (ii) mejoramiento de las condiciones de habitabilidad de las viviendas de los beneficiarios; y (iii) mejoramiento de las condiciones de seguridad, (viviendas sismo</w:t>
      </w:r>
      <w:r w:rsidR="002477F8" w:rsidRPr="00F115DF">
        <w:rPr>
          <w:lang w:val="es-CO"/>
        </w:rPr>
        <w:t>-</w:t>
      </w:r>
      <w:r w:rsidR="00246892" w:rsidRPr="00F115DF">
        <w:rPr>
          <w:lang w:val="es-CO"/>
        </w:rPr>
        <w:t xml:space="preserve">resistentes) </w:t>
      </w:r>
      <w:r w:rsidRPr="00F115DF">
        <w:rPr>
          <w:lang w:val="es-CO"/>
        </w:rPr>
        <w:t xml:space="preserve">y </w:t>
      </w:r>
      <w:r w:rsidR="00246892" w:rsidRPr="00F115DF">
        <w:rPr>
          <w:lang w:val="es-CO"/>
        </w:rPr>
        <w:t>fuera de zonas de amenaza de desastres naturales</w:t>
      </w:r>
      <w:r w:rsidRPr="00F115DF">
        <w:rPr>
          <w:lang w:val="es-CO"/>
        </w:rPr>
        <w:t xml:space="preserve">. </w:t>
      </w:r>
    </w:p>
    <w:p w:rsidR="00C320A8" w:rsidRPr="002477F8" w:rsidRDefault="00C320A8" w:rsidP="007011E7">
      <w:pPr>
        <w:numPr>
          <w:ilvl w:val="0"/>
          <w:numId w:val="4"/>
        </w:numPr>
        <w:spacing w:after="120"/>
        <w:ind w:left="360"/>
        <w:rPr>
          <w:b/>
          <w:lang w:val="es-CO"/>
        </w:rPr>
      </w:pPr>
      <w:r w:rsidRPr="002477F8">
        <w:rPr>
          <w:b/>
          <w:lang w:val="es-CO"/>
        </w:rPr>
        <w:t>Adi</w:t>
      </w:r>
      <w:r w:rsidR="006E6A25" w:rsidRPr="002477F8">
        <w:rPr>
          <w:b/>
          <w:lang w:val="es-CO"/>
        </w:rPr>
        <w:t>cionalidad de</w:t>
      </w:r>
      <w:r w:rsidR="00B152EC" w:rsidRPr="002477F8">
        <w:rPr>
          <w:b/>
          <w:lang w:val="es-CO"/>
        </w:rPr>
        <w:t>l</w:t>
      </w:r>
      <w:r w:rsidR="006E6A25" w:rsidRPr="002477F8">
        <w:rPr>
          <w:b/>
          <w:lang w:val="es-CO"/>
        </w:rPr>
        <w:t xml:space="preserve"> BID</w:t>
      </w:r>
    </w:p>
    <w:p w:rsidR="001F01A1" w:rsidRDefault="008015B9" w:rsidP="004A6E8F">
      <w:pPr>
        <w:pStyle w:val="Default"/>
        <w:spacing w:after="120"/>
        <w:ind w:left="720" w:hanging="720"/>
        <w:jc w:val="both"/>
        <w:rPr>
          <w:sz w:val="23"/>
          <w:szCs w:val="23"/>
          <w:lang w:val="es-CO"/>
        </w:rPr>
      </w:pPr>
      <w:r>
        <w:rPr>
          <w:sz w:val="23"/>
          <w:szCs w:val="23"/>
          <w:lang w:val="es-CO"/>
        </w:rPr>
        <w:t>4.1</w:t>
      </w:r>
      <w:r w:rsidR="00AA759A">
        <w:rPr>
          <w:sz w:val="23"/>
          <w:szCs w:val="23"/>
          <w:lang w:val="es-CO"/>
        </w:rPr>
        <w:t>2</w:t>
      </w:r>
      <w:r>
        <w:rPr>
          <w:sz w:val="23"/>
          <w:szCs w:val="23"/>
          <w:lang w:val="es-CO"/>
        </w:rPr>
        <w:t xml:space="preserve">. </w:t>
      </w:r>
      <w:r>
        <w:rPr>
          <w:sz w:val="23"/>
          <w:szCs w:val="23"/>
          <w:lang w:val="es-CO"/>
        </w:rPr>
        <w:tab/>
      </w:r>
      <w:r w:rsidR="00EC0AE2">
        <w:rPr>
          <w:sz w:val="23"/>
          <w:szCs w:val="23"/>
          <w:lang w:val="es-CO"/>
        </w:rPr>
        <w:t>C</w:t>
      </w:r>
      <w:r w:rsidR="00EC0AE2" w:rsidRPr="00EC0AE2">
        <w:rPr>
          <w:sz w:val="23"/>
          <w:szCs w:val="23"/>
          <w:lang w:val="es-CO"/>
        </w:rPr>
        <w:t>onsiderando que el Banco ya ha implementado con éxito varias operaciones de este tipo en</w:t>
      </w:r>
      <w:r w:rsidR="00EC0AE2">
        <w:rPr>
          <w:sz w:val="23"/>
          <w:szCs w:val="23"/>
          <w:lang w:val="es-CO"/>
        </w:rPr>
        <w:t xml:space="preserve"> el </w:t>
      </w:r>
      <w:r w:rsidR="00EC0AE2" w:rsidRPr="00EC0AE2">
        <w:rPr>
          <w:sz w:val="23"/>
          <w:szCs w:val="23"/>
          <w:lang w:val="es-CO"/>
        </w:rPr>
        <w:t>Ecuador, se aprovecharán las experiencias y lecciones aprendidas en el manejo de los riesgos identificados</w:t>
      </w:r>
      <w:r w:rsidR="0041028F">
        <w:rPr>
          <w:sz w:val="23"/>
          <w:szCs w:val="23"/>
          <w:lang w:val="es-CO"/>
        </w:rPr>
        <w:t>, incluyendo el fortalecimiento del MIDUVI</w:t>
      </w:r>
      <w:r w:rsidR="00EC0AE2" w:rsidRPr="00EC0AE2">
        <w:rPr>
          <w:sz w:val="23"/>
          <w:szCs w:val="23"/>
          <w:lang w:val="es-CO"/>
        </w:rPr>
        <w:t>.</w:t>
      </w:r>
      <w:r w:rsidR="0041028F">
        <w:rPr>
          <w:sz w:val="23"/>
          <w:szCs w:val="23"/>
          <w:lang w:val="es-CO"/>
        </w:rPr>
        <w:t xml:space="preserve"> </w:t>
      </w:r>
    </w:p>
    <w:p w:rsidR="00B152EC" w:rsidRDefault="00560D0F" w:rsidP="004A6E8F">
      <w:pPr>
        <w:pStyle w:val="Default"/>
        <w:spacing w:after="120"/>
        <w:ind w:left="720" w:hanging="720"/>
        <w:jc w:val="both"/>
        <w:rPr>
          <w:lang w:val="es-CO"/>
        </w:rPr>
      </w:pPr>
      <w:r w:rsidRPr="00D72786">
        <w:rPr>
          <w:sz w:val="23"/>
          <w:szCs w:val="23"/>
          <w:lang w:val="es-CO"/>
        </w:rPr>
        <w:t>4.1</w:t>
      </w:r>
      <w:r w:rsidR="00AA759A" w:rsidRPr="00D72786">
        <w:rPr>
          <w:sz w:val="23"/>
          <w:szCs w:val="23"/>
          <w:lang w:val="es-CO"/>
        </w:rPr>
        <w:t>3.</w:t>
      </w:r>
      <w:r w:rsidRPr="00D72786">
        <w:rPr>
          <w:sz w:val="23"/>
          <w:szCs w:val="23"/>
          <w:lang w:val="es-CO"/>
        </w:rPr>
        <w:tab/>
      </w:r>
      <w:r w:rsidR="00863007" w:rsidRPr="00D72786">
        <w:rPr>
          <w:sz w:val="23"/>
          <w:szCs w:val="23"/>
          <w:lang w:val="es-CO"/>
        </w:rPr>
        <w:t xml:space="preserve">Tomando en consideración las recomendaciones </w:t>
      </w:r>
      <w:r w:rsidR="007714FA" w:rsidRPr="00D72786">
        <w:rPr>
          <w:sz w:val="23"/>
          <w:szCs w:val="23"/>
          <w:lang w:val="es-CO"/>
        </w:rPr>
        <w:t xml:space="preserve">iniciales </w:t>
      </w:r>
      <w:r w:rsidR="00863007" w:rsidRPr="00D72786">
        <w:rPr>
          <w:sz w:val="23"/>
          <w:szCs w:val="23"/>
          <w:lang w:val="es-CO"/>
        </w:rPr>
        <w:t>de l</w:t>
      </w:r>
      <w:r w:rsidR="00B152EC" w:rsidRPr="00D72786">
        <w:rPr>
          <w:lang w:val="es-CO"/>
        </w:rPr>
        <w:t xml:space="preserve">a </w:t>
      </w:r>
      <w:r w:rsidR="00863007" w:rsidRPr="00D72786">
        <w:rPr>
          <w:lang w:val="es-CO"/>
        </w:rPr>
        <w:t>E</w:t>
      </w:r>
      <w:r w:rsidR="00B152EC" w:rsidRPr="00D72786">
        <w:rPr>
          <w:lang w:val="es-CO"/>
        </w:rPr>
        <w:t xml:space="preserve">valuación de </w:t>
      </w:r>
      <w:r w:rsidR="00863007" w:rsidRPr="00D72786">
        <w:rPr>
          <w:lang w:val="es-CO"/>
        </w:rPr>
        <w:t>M</w:t>
      </w:r>
      <w:r w:rsidR="00B152EC" w:rsidRPr="00D72786">
        <w:rPr>
          <w:lang w:val="es-CO"/>
        </w:rPr>
        <w:t xml:space="preserve">edio </w:t>
      </w:r>
      <w:r w:rsidR="00863007" w:rsidRPr="00D72786">
        <w:rPr>
          <w:lang w:val="es-CO"/>
        </w:rPr>
        <w:t>T</w:t>
      </w:r>
      <w:r w:rsidR="00B152EC" w:rsidRPr="00D72786">
        <w:rPr>
          <w:lang w:val="es-CO"/>
        </w:rPr>
        <w:t xml:space="preserve">érmino del Programa Nacional para Infraestructura Social de Vivienda (BID No. 2279-OC/EC), </w:t>
      </w:r>
      <w:r w:rsidR="00863007" w:rsidRPr="00D72786">
        <w:rPr>
          <w:lang w:val="es-CO"/>
        </w:rPr>
        <w:t>el programa de fortalecimiento del BID</w:t>
      </w:r>
      <w:r w:rsidR="001F01A1" w:rsidRPr="00D72786">
        <w:rPr>
          <w:lang w:val="es-CO"/>
        </w:rPr>
        <w:t xml:space="preserve"> adicionara los siguientes aspectos</w:t>
      </w:r>
      <w:r w:rsidR="00B152EC" w:rsidRPr="00D72786">
        <w:rPr>
          <w:lang w:val="es-CO"/>
        </w:rPr>
        <w:t>:</w:t>
      </w:r>
    </w:p>
    <w:p w:rsidR="00B152EC" w:rsidRPr="00F115DF" w:rsidRDefault="00863007" w:rsidP="002C2166">
      <w:pPr>
        <w:pStyle w:val="EstiloParagraph11pto"/>
        <w:numPr>
          <w:ilvl w:val="0"/>
          <w:numId w:val="9"/>
        </w:numPr>
        <w:spacing w:before="0"/>
        <w:ind w:left="1440" w:hanging="720"/>
        <w:rPr>
          <w:szCs w:val="24"/>
        </w:rPr>
      </w:pPr>
      <w:r w:rsidRPr="00F115DF">
        <w:rPr>
          <w:szCs w:val="24"/>
        </w:rPr>
        <w:lastRenderedPageBreak/>
        <w:t>Fortalecerá</w:t>
      </w:r>
      <w:r w:rsidR="00B152EC" w:rsidRPr="00F115DF">
        <w:rPr>
          <w:szCs w:val="24"/>
        </w:rPr>
        <w:t xml:space="preserve"> al equipo de gestión del MIDUVI en la matriz, particularmente en sus mandos intermedios, con miras a aumentar la capacidad para realizar tareas de control de calidad de los distintos procesos, procedimientos, información y análisis requeridos para gestionar eficientemente la gran cantidad de apoyos económicos otorgados. </w:t>
      </w:r>
    </w:p>
    <w:p w:rsidR="00B152EC" w:rsidRPr="00F115DF" w:rsidRDefault="00863007" w:rsidP="002C2166">
      <w:pPr>
        <w:pStyle w:val="EstiloParagraph11pto"/>
        <w:numPr>
          <w:ilvl w:val="0"/>
          <w:numId w:val="9"/>
        </w:numPr>
        <w:spacing w:before="0"/>
        <w:ind w:left="1440" w:hanging="720"/>
        <w:rPr>
          <w:szCs w:val="24"/>
        </w:rPr>
      </w:pPr>
      <w:r w:rsidRPr="00F115DF">
        <w:rPr>
          <w:szCs w:val="24"/>
        </w:rPr>
        <w:t>I</w:t>
      </w:r>
      <w:r w:rsidR="00B152EC" w:rsidRPr="00F115DF">
        <w:rPr>
          <w:szCs w:val="24"/>
        </w:rPr>
        <w:t>ncrementar</w:t>
      </w:r>
      <w:r w:rsidR="00F115DF" w:rsidRPr="00F115DF">
        <w:rPr>
          <w:szCs w:val="24"/>
        </w:rPr>
        <w:t>á</w:t>
      </w:r>
      <w:r w:rsidR="00B152EC" w:rsidRPr="00F115DF">
        <w:rPr>
          <w:szCs w:val="24"/>
        </w:rPr>
        <w:t xml:space="preserve"> la coordinación entre los integrantes del equipo de gestión del Programa y los responsables técnicos, administrativos, financieros, informáticos y de planificación de otras áreas del MIDUVI, incluidas las Direcciones Provinciales, y capacitar</w:t>
      </w:r>
      <w:r w:rsidRPr="00F115DF">
        <w:rPr>
          <w:szCs w:val="24"/>
        </w:rPr>
        <w:t>a</w:t>
      </w:r>
      <w:r w:rsidR="00B152EC" w:rsidRPr="00F115DF">
        <w:rPr>
          <w:szCs w:val="24"/>
        </w:rPr>
        <w:t xml:space="preserve"> </w:t>
      </w:r>
      <w:r w:rsidRPr="00F115DF">
        <w:rPr>
          <w:szCs w:val="24"/>
        </w:rPr>
        <w:t xml:space="preserve">a </w:t>
      </w:r>
      <w:r w:rsidR="00B152EC" w:rsidRPr="00F115DF">
        <w:rPr>
          <w:szCs w:val="24"/>
        </w:rPr>
        <w:t>las mismas direcciones, fortaleciendo los mecanismos de supervisión y control, incluidos los sociales en torno a la atención de quejas y sugerencias.</w:t>
      </w:r>
    </w:p>
    <w:p w:rsidR="00B152EC" w:rsidRPr="00F115DF" w:rsidRDefault="00863007" w:rsidP="002C2166">
      <w:pPr>
        <w:pStyle w:val="EstiloParagraph11pto"/>
        <w:numPr>
          <w:ilvl w:val="0"/>
          <w:numId w:val="9"/>
        </w:numPr>
        <w:spacing w:before="0"/>
        <w:ind w:left="1440" w:hanging="720"/>
        <w:rPr>
          <w:szCs w:val="24"/>
        </w:rPr>
      </w:pPr>
      <w:r w:rsidRPr="00F115DF">
        <w:rPr>
          <w:szCs w:val="24"/>
        </w:rPr>
        <w:t xml:space="preserve">Fortalecerá </w:t>
      </w:r>
      <w:r w:rsidR="00B152EC" w:rsidRPr="00F115DF">
        <w:rPr>
          <w:szCs w:val="24"/>
        </w:rPr>
        <w:t xml:space="preserve">la implementación del </w:t>
      </w:r>
      <w:r w:rsidR="00247B38" w:rsidRPr="00F115DF">
        <w:rPr>
          <w:szCs w:val="24"/>
        </w:rPr>
        <w:t>SIIDUVI</w:t>
      </w:r>
      <w:r w:rsidR="00B152EC" w:rsidRPr="00F115DF">
        <w:rPr>
          <w:szCs w:val="24"/>
        </w:rPr>
        <w:t xml:space="preserve">, no sólo en la matriz, sino particularmente en las Direcciones Provinciales y </w:t>
      </w:r>
      <w:r w:rsidR="002477F8" w:rsidRPr="00F115DF">
        <w:rPr>
          <w:szCs w:val="24"/>
        </w:rPr>
        <w:t>brindara apoyo a</w:t>
      </w:r>
      <w:r w:rsidR="00B152EC" w:rsidRPr="00F115DF">
        <w:rPr>
          <w:szCs w:val="24"/>
        </w:rPr>
        <w:t>l sistema de archivo tanto físico como digital en la Unidad Ejecutora.</w:t>
      </w:r>
    </w:p>
    <w:p w:rsidR="00C320A8" w:rsidRPr="00EC0AE2" w:rsidRDefault="00C320A8" w:rsidP="004A6E8F">
      <w:pPr>
        <w:pStyle w:val="Default"/>
        <w:spacing w:after="120"/>
        <w:rPr>
          <w:b/>
          <w:lang w:val="es-CO"/>
        </w:rPr>
      </w:pPr>
    </w:p>
    <w:p w:rsidR="008D3ED0" w:rsidRPr="006E6A25" w:rsidRDefault="008D3ED0" w:rsidP="00FF3256">
      <w:pPr>
        <w:numPr>
          <w:ilvl w:val="0"/>
          <w:numId w:val="1"/>
        </w:numPr>
        <w:spacing w:after="240"/>
        <w:jc w:val="center"/>
        <w:rPr>
          <w:b/>
          <w:lang w:val="es-CO"/>
        </w:rPr>
      </w:pPr>
      <w:r w:rsidRPr="006E6A25">
        <w:rPr>
          <w:b/>
          <w:lang w:val="es-CO"/>
        </w:rPr>
        <w:t>MAN</w:t>
      </w:r>
      <w:r w:rsidR="006E6A25" w:rsidRPr="006E6A25">
        <w:rPr>
          <w:b/>
          <w:lang w:val="es-CO"/>
        </w:rPr>
        <w:t xml:space="preserve">EJO DE IMPACTOS Y RIESGOS AMBIENTALES, SOCIALES, DE SALUD Y SEGURIDAD </w:t>
      </w:r>
      <w:r w:rsidR="006E6A25">
        <w:rPr>
          <w:b/>
          <w:lang w:val="es-CO"/>
        </w:rPr>
        <w:t>OCUPACIONAL</w:t>
      </w:r>
    </w:p>
    <w:p w:rsidR="008D3ED0" w:rsidRPr="008377D7" w:rsidRDefault="002C2166" w:rsidP="007011E7">
      <w:pPr>
        <w:numPr>
          <w:ilvl w:val="0"/>
          <w:numId w:val="5"/>
        </w:numPr>
        <w:spacing w:after="120"/>
        <w:ind w:left="360"/>
        <w:rPr>
          <w:b/>
          <w:lang w:val="es-CO"/>
        </w:rPr>
      </w:pPr>
      <w:r>
        <w:rPr>
          <w:b/>
          <w:lang w:val="es-CO"/>
        </w:rPr>
        <w:t xml:space="preserve">Sistemas y </w:t>
      </w:r>
      <w:r w:rsidR="006E6A25" w:rsidRPr="008377D7">
        <w:rPr>
          <w:b/>
          <w:lang w:val="es-CO"/>
        </w:rPr>
        <w:t>Planes  de Manejo</w:t>
      </w:r>
    </w:p>
    <w:p w:rsidR="00EC67B0" w:rsidRDefault="00C31AB3" w:rsidP="004A6E8F">
      <w:pPr>
        <w:spacing w:after="120"/>
        <w:ind w:left="720" w:hanging="720"/>
        <w:jc w:val="both"/>
        <w:rPr>
          <w:lang w:val="es-CO"/>
        </w:rPr>
      </w:pPr>
      <w:r>
        <w:rPr>
          <w:lang w:val="es-CO"/>
        </w:rPr>
        <w:t xml:space="preserve">5.1. </w:t>
      </w:r>
      <w:r>
        <w:rPr>
          <w:lang w:val="es-CO"/>
        </w:rPr>
        <w:tab/>
      </w:r>
      <w:r w:rsidR="00EC67B0" w:rsidRPr="00EC67B0">
        <w:rPr>
          <w:lang w:val="es-CO"/>
        </w:rPr>
        <w:t xml:space="preserve">Los </w:t>
      </w:r>
      <w:r w:rsidR="00DA4500">
        <w:rPr>
          <w:lang w:val="es-CO"/>
        </w:rPr>
        <w:t>Siste</w:t>
      </w:r>
      <w:r w:rsidR="002C2166">
        <w:rPr>
          <w:lang w:val="es-CO"/>
        </w:rPr>
        <w:t xml:space="preserve">mas y </w:t>
      </w:r>
      <w:r w:rsidR="00EC67B0" w:rsidRPr="00EC67B0">
        <w:rPr>
          <w:lang w:val="es-CO"/>
        </w:rPr>
        <w:t xml:space="preserve">Planes de Manejo a ser preparados para </w:t>
      </w:r>
      <w:r w:rsidR="00EC67B0" w:rsidRPr="007714FA">
        <w:rPr>
          <w:lang w:val="es-CO"/>
        </w:rPr>
        <w:t>esta operación incluye</w:t>
      </w:r>
      <w:r w:rsidR="00EC67B0">
        <w:rPr>
          <w:lang w:val="es-CO"/>
        </w:rPr>
        <w:t>n</w:t>
      </w:r>
      <w:r w:rsidR="00EC67B0" w:rsidRPr="007714FA">
        <w:rPr>
          <w:lang w:val="es-CO"/>
        </w:rPr>
        <w:t xml:space="preserve"> actividades asociadas a la construcción </w:t>
      </w:r>
      <w:r w:rsidR="00EC67B0">
        <w:rPr>
          <w:lang w:val="es-CO"/>
        </w:rPr>
        <w:t xml:space="preserve">y adquisición de las </w:t>
      </w:r>
      <w:r w:rsidR="00EC67B0" w:rsidRPr="007714FA">
        <w:rPr>
          <w:lang w:val="es-CO"/>
        </w:rPr>
        <w:t>viviendas (</w:t>
      </w:r>
      <w:r w:rsidR="00EC67B0">
        <w:rPr>
          <w:lang w:val="es-CO"/>
        </w:rPr>
        <w:t xml:space="preserve">planes y sistemas bajo responsabilidad del </w:t>
      </w:r>
      <w:r w:rsidR="00DA4500">
        <w:rPr>
          <w:lang w:val="es-CO"/>
        </w:rPr>
        <w:t>MIDUVI y los Oferentes/C</w:t>
      </w:r>
      <w:r w:rsidR="00EC67B0">
        <w:rPr>
          <w:lang w:val="es-CO"/>
        </w:rPr>
        <w:t>ontratistas</w:t>
      </w:r>
      <w:r w:rsidR="00EC67B0" w:rsidRPr="007714FA">
        <w:rPr>
          <w:lang w:val="es-CO"/>
        </w:rPr>
        <w:t>), y acciones de fortalecimiento institucional</w:t>
      </w:r>
      <w:r w:rsidR="00EC67B0">
        <w:rPr>
          <w:lang w:val="es-CO"/>
        </w:rPr>
        <w:t xml:space="preserve"> - en la oficina central y las oficinas regionales del MIDUVI</w:t>
      </w:r>
      <w:r w:rsidR="00EC67B0" w:rsidRPr="007714FA">
        <w:rPr>
          <w:lang w:val="es-CO"/>
        </w:rPr>
        <w:t>.</w:t>
      </w:r>
    </w:p>
    <w:p w:rsidR="005F7820" w:rsidRPr="0097368F" w:rsidRDefault="00C31AB3" w:rsidP="00FF3256">
      <w:pPr>
        <w:spacing w:after="120"/>
        <w:ind w:left="720" w:hanging="720"/>
        <w:jc w:val="both"/>
        <w:rPr>
          <w:lang w:val="es-ES"/>
        </w:rPr>
      </w:pPr>
      <w:r>
        <w:rPr>
          <w:lang w:val="es-ES"/>
        </w:rPr>
        <w:t xml:space="preserve">5.2. </w:t>
      </w:r>
      <w:r>
        <w:rPr>
          <w:lang w:val="es-ES"/>
        </w:rPr>
        <w:tab/>
      </w:r>
      <w:r w:rsidR="00E06063" w:rsidRPr="00D41047">
        <w:rPr>
          <w:b/>
          <w:i/>
          <w:lang w:val="es-ES"/>
        </w:rPr>
        <w:t>Sistema de Gestión Ambiental y Social del Programa:</w:t>
      </w:r>
      <w:r w:rsidR="00E06063" w:rsidRPr="008D5D96">
        <w:rPr>
          <w:b/>
          <w:lang w:val="es-ES"/>
        </w:rPr>
        <w:t xml:space="preserve"> </w:t>
      </w:r>
      <w:r w:rsidR="007B4246" w:rsidRPr="007B4246">
        <w:rPr>
          <w:lang w:val="es-ES"/>
        </w:rPr>
        <w:t>Con el propósito de mitigar</w:t>
      </w:r>
      <w:r w:rsidR="007B4246" w:rsidRPr="002A6F17">
        <w:rPr>
          <w:lang w:val="es-ES"/>
        </w:rPr>
        <w:t xml:space="preserve"> y evitar los riesgos e impactos negativos socio-ambientales </w:t>
      </w:r>
      <w:r w:rsidR="007B4246" w:rsidRPr="008D5D96">
        <w:rPr>
          <w:lang w:val="es-ES"/>
        </w:rPr>
        <w:t>de esta operación</w:t>
      </w:r>
      <w:r w:rsidR="007B4246">
        <w:rPr>
          <w:lang w:val="es-ES"/>
        </w:rPr>
        <w:t>, e</w:t>
      </w:r>
      <w:r w:rsidR="00E06063" w:rsidRPr="008D5D96">
        <w:rPr>
          <w:lang w:val="es-ES"/>
        </w:rPr>
        <w:t xml:space="preserve">l MIDUVI desarrollará </w:t>
      </w:r>
      <w:r w:rsidR="007B4246">
        <w:rPr>
          <w:lang w:val="es-ES"/>
        </w:rPr>
        <w:t xml:space="preserve">un </w:t>
      </w:r>
      <w:r w:rsidR="00E06063" w:rsidRPr="002A6F17">
        <w:rPr>
          <w:lang w:val="es-ES"/>
        </w:rPr>
        <w:t>Sistema de Gestión Ambiental y Social (SGAS)</w:t>
      </w:r>
      <w:r w:rsidR="007B4246">
        <w:rPr>
          <w:lang w:val="es-ES"/>
        </w:rPr>
        <w:t xml:space="preserve">. </w:t>
      </w:r>
      <w:r w:rsidR="0097368F">
        <w:rPr>
          <w:lang w:val="es-ES"/>
        </w:rPr>
        <w:t>Este sistema estará basado en planes y mecanismos con los cuáles ya cuenta el MIDUVI, y al mismo tiempo será una oportunidad para incluir nuevos planes y mejorar los existentes. E</w:t>
      </w:r>
      <w:r w:rsidR="00E06063" w:rsidRPr="002A6F17">
        <w:rPr>
          <w:lang w:val="es-ES"/>
        </w:rPr>
        <w:t xml:space="preserve">l Banco </w:t>
      </w:r>
      <w:r w:rsidR="002C2166" w:rsidRPr="002A6F17">
        <w:rPr>
          <w:lang w:val="es-ES"/>
        </w:rPr>
        <w:t>contrata</w:t>
      </w:r>
      <w:r w:rsidR="002C2166" w:rsidRPr="008D5D96">
        <w:rPr>
          <w:lang w:val="es-ES"/>
        </w:rPr>
        <w:t>r</w:t>
      </w:r>
      <w:r w:rsidR="002C2166">
        <w:rPr>
          <w:lang w:val="es-ES"/>
        </w:rPr>
        <w:t>á</w:t>
      </w:r>
      <w:r w:rsidR="00E06063" w:rsidRPr="002A6F17">
        <w:rPr>
          <w:lang w:val="es-ES"/>
        </w:rPr>
        <w:t xml:space="preserve"> </w:t>
      </w:r>
      <w:r w:rsidR="007B4246">
        <w:rPr>
          <w:lang w:val="es-ES"/>
        </w:rPr>
        <w:t xml:space="preserve">a </w:t>
      </w:r>
      <w:r w:rsidR="00E06063" w:rsidRPr="002A6F17">
        <w:rPr>
          <w:lang w:val="es-ES"/>
        </w:rPr>
        <w:t>un consultor para desarrollar la hoja de ruta del SGAS</w:t>
      </w:r>
      <w:r w:rsidR="00E06063" w:rsidRPr="008D5D96">
        <w:rPr>
          <w:lang w:val="es-ES"/>
        </w:rPr>
        <w:t>, incluyendo</w:t>
      </w:r>
      <w:r w:rsidR="00E06063" w:rsidRPr="002A6F17">
        <w:rPr>
          <w:lang w:val="es-ES"/>
        </w:rPr>
        <w:t xml:space="preserve"> sus planes y mecanismos en mutuo acuerdo entre el MIDUVI y el Banco</w:t>
      </w:r>
      <w:r w:rsidR="00E06063" w:rsidRPr="008D5D96">
        <w:rPr>
          <w:lang w:val="es-ES"/>
        </w:rPr>
        <w:t xml:space="preserve">. </w:t>
      </w:r>
    </w:p>
    <w:p w:rsidR="005F7820" w:rsidRDefault="00C31AB3" w:rsidP="00593084">
      <w:pPr>
        <w:spacing w:after="120"/>
        <w:ind w:left="720" w:hanging="720"/>
        <w:jc w:val="both"/>
        <w:rPr>
          <w:lang w:val="es-ES_tradnl"/>
        </w:rPr>
      </w:pPr>
      <w:r>
        <w:rPr>
          <w:lang w:val="es-CO"/>
        </w:rPr>
        <w:t xml:space="preserve">5.3. </w:t>
      </w:r>
      <w:r>
        <w:rPr>
          <w:lang w:val="es-CO"/>
        </w:rPr>
        <w:tab/>
      </w:r>
      <w:r w:rsidR="005F7820" w:rsidRPr="005F7820">
        <w:rPr>
          <w:lang w:val="es-CO"/>
        </w:rPr>
        <w:t xml:space="preserve">Las acciones de fortalecimiento institucional, se orientan al fortalecimiento del MIDUVI – en su oficina central y </w:t>
      </w:r>
      <w:r w:rsidR="005F7820">
        <w:rPr>
          <w:lang w:val="es-CO"/>
        </w:rPr>
        <w:t xml:space="preserve">en las </w:t>
      </w:r>
      <w:r w:rsidR="005F7820" w:rsidRPr="005F7820">
        <w:rPr>
          <w:lang w:val="es-CO"/>
        </w:rPr>
        <w:t xml:space="preserve">oficinas regionales – para la adecuada implementación del Programa. Estas incluyen: el mejoramiento del </w:t>
      </w:r>
      <w:r w:rsidR="00247B38">
        <w:rPr>
          <w:lang w:val="es-CO"/>
        </w:rPr>
        <w:t>SIIDUVI</w:t>
      </w:r>
      <w:r w:rsidR="005F7820" w:rsidRPr="005F7820">
        <w:rPr>
          <w:lang w:val="es-CO"/>
        </w:rPr>
        <w:t xml:space="preserve">, </w:t>
      </w:r>
      <w:r w:rsidR="005F7820">
        <w:rPr>
          <w:lang w:val="es-CO"/>
        </w:rPr>
        <w:t xml:space="preserve">incluyendo </w:t>
      </w:r>
      <w:r w:rsidR="005F7820">
        <w:rPr>
          <w:lang w:val="es-ES_tradnl"/>
        </w:rPr>
        <w:t xml:space="preserve">una auditoría informática del </w:t>
      </w:r>
      <w:r w:rsidR="00247B38">
        <w:rPr>
          <w:lang w:val="es-ES_tradnl"/>
        </w:rPr>
        <w:t>SIIDUVI</w:t>
      </w:r>
      <w:r w:rsidR="005F7820">
        <w:rPr>
          <w:lang w:val="es-ES_tradnl"/>
        </w:rPr>
        <w:t xml:space="preserve">; la adquisición de equipos para las direcciones regionales y una plataforma de e-learning para capacitar a las unidades regionales del MIDUVI;  mecanismos para </w:t>
      </w:r>
      <w:r w:rsidR="005F7820" w:rsidRPr="00D63F1D">
        <w:rPr>
          <w:lang w:val="es-ES_tradnl"/>
        </w:rPr>
        <w:t>el monitoreo y evaluación del Programa</w:t>
      </w:r>
      <w:r w:rsidR="005F7820">
        <w:rPr>
          <w:lang w:val="es-ES_tradnl"/>
        </w:rPr>
        <w:t>, y el desarrollo de un módulo para el seguimiento de beneficiarios y proveedores de servicio</w:t>
      </w:r>
      <w:r w:rsidR="00201061">
        <w:rPr>
          <w:lang w:val="es-ES_tradnl"/>
        </w:rPr>
        <w:t>, incluyendo la aplicación de los criterios de elegibilidad para los beneficiarios del Programa</w:t>
      </w:r>
      <w:r w:rsidR="005F7820">
        <w:rPr>
          <w:lang w:val="es-ES_tradnl"/>
        </w:rPr>
        <w:t>.</w:t>
      </w:r>
    </w:p>
    <w:p w:rsidR="00F86815" w:rsidRDefault="00C31AB3" w:rsidP="00593084">
      <w:pPr>
        <w:spacing w:after="120"/>
        <w:ind w:left="720" w:hanging="720"/>
        <w:jc w:val="both"/>
        <w:rPr>
          <w:rFonts w:eastAsia="Times New Roman"/>
          <w:lang w:val="es-CO"/>
        </w:rPr>
      </w:pPr>
      <w:r w:rsidRPr="00AA759A">
        <w:rPr>
          <w:lang w:val="es-CO"/>
        </w:rPr>
        <w:t xml:space="preserve">5.4. </w:t>
      </w:r>
      <w:r w:rsidRPr="00AA759A">
        <w:rPr>
          <w:lang w:val="es-CO"/>
        </w:rPr>
        <w:tab/>
      </w:r>
      <w:r w:rsidR="00AA759A">
        <w:rPr>
          <w:rFonts w:eastAsia="Times New Roman"/>
          <w:lang w:val="es-CO"/>
        </w:rPr>
        <w:t>Dentro las acciones de fortalecimiento institucional</w:t>
      </w:r>
      <w:r w:rsidR="00AA759A" w:rsidRPr="00915DF9">
        <w:rPr>
          <w:rFonts w:eastAsia="Times New Roman"/>
          <w:lang w:val="es-CO"/>
        </w:rPr>
        <w:t xml:space="preserve"> </w:t>
      </w:r>
      <w:r w:rsidR="00AA759A">
        <w:rPr>
          <w:rFonts w:eastAsia="Times New Roman"/>
          <w:lang w:val="es-CO"/>
        </w:rPr>
        <w:t>se incluirán</w:t>
      </w:r>
      <w:r w:rsidR="002C2166">
        <w:rPr>
          <w:rFonts w:eastAsia="Times New Roman"/>
          <w:lang w:val="es-CO"/>
        </w:rPr>
        <w:t>, entre otros,</w:t>
      </w:r>
      <w:r w:rsidR="00AA759A">
        <w:rPr>
          <w:rFonts w:eastAsia="Times New Roman"/>
          <w:lang w:val="es-CO"/>
        </w:rPr>
        <w:t xml:space="preserve"> mecanismos para verificar </w:t>
      </w:r>
      <w:r w:rsidR="00AA759A" w:rsidRPr="00915DF9">
        <w:rPr>
          <w:rFonts w:eastAsia="Times New Roman"/>
          <w:lang w:val="es-CO"/>
        </w:rPr>
        <w:t xml:space="preserve">el cumplimiento de </w:t>
      </w:r>
      <w:r w:rsidR="00AA759A">
        <w:rPr>
          <w:rFonts w:eastAsia="Times New Roman"/>
          <w:lang w:val="es-CO"/>
        </w:rPr>
        <w:t xml:space="preserve">la </w:t>
      </w:r>
      <w:r w:rsidR="00AA759A" w:rsidRPr="00915DF9">
        <w:rPr>
          <w:rFonts w:eastAsia="Times New Roman"/>
          <w:lang w:val="es-CO"/>
        </w:rPr>
        <w:t>normativa</w:t>
      </w:r>
      <w:r w:rsidR="00AA759A">
        <w:rPr>
          <w:rFonts w:eastAsia="Times New Roman"/>
          <w:lang w:val="es-CO"/>
        </w:rPr>
        <w:t xml:space="preserve"> de salud y seguridad ocupacional por parte de los Oferentes;</w:t>
      </w:r>
      <w:r w:rsidR="00AA759A" w:rsidRPr="00915DF9">
        <w:rPr>
          <w:rFonts w:eastAsia="Times New Roman"/>
          <w:lang w:val="es-CO"/>
        </w:rPr>
        <w:t xml:space="preserve"> </w:t>
      </w:r>
      <w:r w:rsidR="00AA759A">
        <w:rPr>
          <w:rFonts w:eastAsia="Times New Roman"/>
          <w:lang w:val="es-CO"/>
        </w:rPr>
        <w:t xml:space="preserve">de fiscalización para asegurar </w:t>
      </w:r>
      <w:r w:rsidR="00AA759A" w:rsidRPr="00915DF9">
        <w:rPr>
          <w:rFonts w:eastAsia="Times New Roman"/>
          <w:lang w:val="es-CO"/>
        </w:rPr>
        <w:t>la calidad de la construcción de la</w:t>
      </w:r>
      <w:r w:rsidR="00AA759A">
        <w:rPr>
          <w:rFonts w:eastAsia="Times New Roman"/>
          <w:lang w:val="es-CO"/>
        </w:rPr>
        <w:t xml:space="preserve">s </w:t>
      </w:r>
      <w:r w:rsidR="00AA759A" w:rsidRPr="00915DF9">
        <w:rPr>
          <w:rFonts w:eastAsia="Times New Roman"/>
          <w:lang w:val="es-CO"/>
        </w:rPr>
        <w:t>viviendas</w:t>
      </w:r>
      <w:r w:rsidR="002C2166">
        <w:rPr>
          <w:rFonts w:eastAsia="Times New Roman"/>
          <w:lang w:val="es-CO"/>
        </w:rPr>
        <w:t>, y mecanismos de gestión de quejas y reclamos</w:t>
      </w:r>
      <w:r w:rsidR="00AA759A">
        <w:rPr>
          <w:rFonts w:eastAsia="Times New Roman"/>
          <w:lang w:val="es-CO"/>
        </w:rPr>
        <w:t>.</w:t>
      </w:r>
    </w:p>
    <w:p w:rsidR="00932FEE" w:rsidRPr="00593084" w:rsidRDefault="00F86815" w:rsidP="00593084">
      <w:pPr>
        <w:spacing w:after="120"/>
        <w:ind w:left="720" w:hanging="720"/>
        <w:jc w:val="both"/>
        <w:rPr>
          <w:color w:val="000000"/>
          <w:lang w:val="es-ES"/>
        </w:rPr>
      </w:pPr>
      <w:r>
        <w:rPr>
          <w:lang w:val="es-CO"/>
        </w:rPr>
        <w:lastRenderedPageBreak/>
        <w:t>5.5.</w:t>
      </w:r>
      <w:r>
        <w:rPr>
          <w:lang w:val="es-CO"/>
        </w:rPr>
        <w:tab/>
      </w:r>
      <w:r w:rsidR="00932FEE">
        <w:rPr>
          <w:lang w:val="es-CO"/>
        </w:rPr>
        <w:t>El fortalecimiento de</w:t>
      </w:r>
      <w:r>
        <w:rPr>
          <w:color w:val="000000"/>
          <w:lang w:val="es-ES"/>
        </w:rPr>
        <w:t xml:space="preserve">l mecanismo de fiscalización de la calidad de construcción de las viviendas </w:t>
      </w:r>
      <w:r w:rsidR="00932FEE">
        <w:rPr>
          <w:color w:val="000000"/>
          <w:lang w:val="es-ES"/>
        </w:rPr>
        <w:t>será una de las prioridades para mitigar y evitar riesgos, especialmente aquellos relacionados a desastres naturales. El mejoramiento para este tipo de fiscalización se lo realizará a través del componente de fortalecimiento institucional del Programa.</w:t>
      </w:r>
    </w:p>
    <w:p w:rsidR="008015B9" w:rsidRDefault="00C31AB3" w:rsidP="00593084">
      <w:pPr>
        <w:spacing w:after="120"/>
        <w:ind w:left="720" w:hanging="720"/>
        <w:jc w:val="both"/>
        <w:rPr>
          <w:lang w:val="es-CO"/>
        </w:rPr>
      </w:pPr>
      <w:r>
        <w:rPr>
          <w:lang w:val="es-CO"/>
        </w:rPr>
        <w:t>5.</w:t>
      </w:r>
      <w:r w:rsidR="007011E7">
        <w:rPr>
          <w:lang w:val="es-CO"/>
        </w:rPr>
        <w:t>6</w:t>
      </w:r>
      <w:r>
        <w:rPr>
          <w:lang w:val="es-CO"/>
        </w:rPr>
        <w:t xml:space="preserve">. </w:t>
      </w:r>
      <w:r>
        <w:rPr>
          <w:lang w:val="es-CO"/>
        </w:rPr>
        <w:tab/>
      </w:r>
      <w:r w:rsidR="0041028F" w:rsidRPr="00EC67B0">
        <w:rPr>
          <w:b/>
          <w:i/>
          <w:lang w:val="es-CO"/>
        </w:rPr>
        <w:t>Plan de Gestión Ambiental y Social (PGAS)</w:t>
      </w:r>
      <w:r w:rsidR="007B4246">
        <w:rPr>
          <w:b/>
          <w:i/>
          <w:lang w:val="es-CO"/>
        </w:rPr>
        <w:t xml:space="preserve">: </w:t>
      </w:r>
      <w:r w:rsidR="00B947B1" w:rsidRPr="002A6F17">
        <w:rPr>
          <w:lang w:val="es-ES"/>
        </w:rPr>
        <w:t>para las etapas de diseño y construcción de la</w:t>
      </w:r>
      <w:r w:rsidR="00B947B1">
        <w:rPr>
          <w:lang w:val="es-ES"/>
        </w:rPr>
        <w:t>s</w:t>
      </w:r>
      <w:r w:rsidR="00B947B1" w:rsidRPr="002A6F17">
        <w:rPr>
          <w:lang w:val="es-ES"/>
        </w:rPr>
        <w:t xml:space="preserve"> viviendas</w:t>
      </w:r>
      <w:r w:rsidR="00B947B1">
        <w:rPr>
          <w:lang w:val="es-ES"/>
        </w:rPr>
        <w:t xml:space="preserve">, </w:t>
      </w:r>
      <w:r w:rsidR="0041028F" w:rsidRPr="007714FA">
        <w:rPr>
          <w:lang w:val="es-CO"/>
        </w:rPr>
        <w:t xml:space="preserve">incluye actividades asociadas a </w:t>
      </w:r>
      <w:r w:rsidR="00010FEB" w:rsidRPr="007714FA">
        <w:rPr>
          <w:lang w:val="es-CO"/>
        </w:rPr>
        <w:t xml:space="preserve">la construcción de </w:t>
      </w:r>
      <w:r w:rsidR="00B947B1">
        <w:rPr>
          <w:lang w:val="es-CO"/>
        </w:rPr>
        <w:t xml:space="preserve">las </w:t>
      </w:r>
      <w:r w:rsidR="00010FEB" w:rsidRPr="007714FA">
        <w:rPr>
          <w:lang w:val="es-CO"/>
        </w:rPr>
        <w:t>viviendas</w:t>
      </w:r>
      <w:r w:rsidR="00B947B1">
        <w:rPr>
          <w:lang w:val="es-CO"/>
        </w:rPr>
        <w:t xml:space="preserve"> </w:t>
      </w:r>
      <w:r w:rsidR="00010FEB" w:rsidRPr="007714FA">
        <w:rPr>
          <w:lang w:val="es-CO"/>
        </w:rPr>
        <w:t>y acciones de</w:t>
      </w:r>
      <w:r w:rsidR="00560D0F" w:rsidRPr="007714FA">
        <w:rPr>
          <w:lang w:val="es-CO"/>
        </w:rPr>
        <w:t xml:space="preserve"> fortalecimiento institucional</w:t>
      </w:r>
      <w:r w:rsidR="00B947B1">
        <w:rPr>
          <w:lang w:val="es-CO"/>
        </w:rPr>
        <w:t xml:space="preserve"> aplicables a, y bajo responsabilidad de, los Ofertantes/contratistas constructores de las viviendas</w:t>
      </w:r>
      <w:r w:rsidR="00560D0F" w:rsidRPr="007714FA">
        <w:rPr>
          <w:lang w:val="es-CO"/>
        </w:rPr>
        <w:t>.</w:t>
      </w:r>
      <w:r w:rsidR="00B947B1">
        <w:rPr>
          <w:lang w:val="es-CO"/>
        </w:rPr>
        <w:t xml:space="preserve"> Este plan consta de elementos para el manejo/mitigación de potenciales impactos ambientales y sociales descritos a continuación:  </w:t>
      </w:r>
    </w:p>
    <w:p w:rsidR="00FD5227" w:rsidRDefault="00C31AB3" w:rsidP="00593084">
      <w:pPr>
        <w:spacing w:after="120"/>
        <w:ind w:left="720" w:hanging="720"/>
        <w:jc w:val="both"/>
        <w:rPr>
          <w:lang w:val="es-CO"/>
        </w:rPr>
      </w:pPr>
      <w:r>
        <w:rPr>
          <w:lang w:val="es-CO"/>
        </w:rPr>
        <w:t>5.</w:t>
      </w:r>
      <w:r w:rsidR="007011E7">
        <w:rPr>
          <w:lang w:val="es-CO"/>
        </w:rPr>
        <w:t>7</w:t>
      </w:r>
      <w:r>
        <w:rPr>
          <w:lang w:val="es-CO"/>
        </w:rPr>
        <w:t xml:space="preserve">. </w:t>
      </w:r>
      <w:r>
        <w:rPr>
          <w:lang w:val="es-CO"/>
        </w:rPr>
        <w:tab/>
      </w:r>
      <w:r w:rsidR="00B947B1" w:rsidRPr="004003C3">
        <w:rPr>
          <w:i/>
          <w:lang w:val="es-CO"/>
        </w:rPr>
        <w:t>Aspectos Ambientales</w:t>
      </w:r>
      <w:r w:rsidR="00B947B1" w:rsidRPr="00B947B1">
        <w:rPr>
          <w:b/>
          <w:i/>
          <w:lang w:val="es-CO"/>
        </w:rPr>
        <w:t>:</w:t>
      </w:r>
      <w:r w:rsidR="00FD5227">
        <w:rPr>
          <w:lang w:val="es-CO"/>
        </w:rPr>
        <w:t xml:space="preserve"> Los impactos a ser generados durante la etapa de construcción de las viviendas </w:t>
      </w:r>
      <w:r w:rsidR="00FD5227" w:rsidRPr="001F01A1">
        <w:rPr>
          <w:lang w:val="es-CO"/>
        </w:rPr>
        <w:t xml:space="preserve">serán mitigados a través del cumplimiento de la regulación ecuatoriana que aplica a la construcción de vivienda; de la aplicación de reglamentos que incluyen medidas específicas referentes a la manipulación y utilización de materiales de construcción, y diseños específicos para esta clase de construcciones. Se prevé que estos impactos serán de menores a medianos, localizados, y de corto plazo, ya que se tratan de obras de </w:t>
      </w:r>
      <w:r w:rsidR="00FD5227">
        <w:rPr>
          <w:lang w:val="es-CO"/>
        </w:rPr>
        <w:t xml:space="preserve">construcción o adquisición de </w:t>
      </w:r>
      <w:r w:rsidR="00FD5227" w:rsidRPr="001F01A1">
        <w:rPr>
          <w:lang w:val="es-CO"/>
        </w:rPr>
        <w:t>vivienda</w:t>
      </w:r>
      <w:r w:rsidR="00FD5227">
        <w:rPr>
          <w:lang w:val="es-CO"/>
        </w:rPr>
        <w:t>s</w:t>
      </w:r>
      <w:r w:rsidR="00FD5227" w:rsidRPr="001F01A1">
        <w:rPr>
          <w:lang w:val="es-CO"/>
        </w:rPr>
        <w:t xml:space="preserve"> </w:t>
      </w:r>
      <w:r w:rsidR="00FD5227">
        <w:rPr>
          <w:lang w:val="es-CO"/>
        </w:rPr>
        <w:t xml:space="preserve">individuales </w:t>
      </w:r>
      <w:r w:rsidR="00FD5227" w:rsidRPr="001F01A1">
        <w:rPr>
          <w:lang w:val="es-CO"/>
        </w:rPr>
        <w:t>relativamente pequeñas</w:t>
      </w:r>
      <w:r w:rsidR="00FD5227">
        <w:rPr>
          <w:lang w:val="es-CO"/>
        </w:rPr>
        <w:t xml:space="preserve"> (36 m2)</w:t>
      </w:r>
      <w:r w:rsidR="00FD5227" w:rsidRPr="001F01A1">
        <w:rPr>
          <w:lang w:val="es-CO"/>
        </w:rPr>
        <w:t>. Se verificará la implementación de las medidas de mitigación necesarias.</w:t>
      </w:r>
    </w:p>
    <w:p w:rsidR="00FD5227" w:rsidRDefault="00C31AB3" w:rsidP="00593084">
      <w:pPr>
        <w:spacing w:after="120"/>
        <w:ind w:left="720" w:hanging="720"/>
        <w:jc w:val="both"/>
        <w:rPr>
          <w:lang w:val="es-ES" w:eastAsia="es-ES"/>
        </w:rPr>
      </w:pPr>
      <w:r>
        <w:rPr>
          <w:lang w:val="es-CO"/>
        </w:rPr>
        <w:t>5.</w:t>
      </w:r>
      <w:r w:rsidR="007011E7">
        <w:rPr>
          <w:lang w:val="es-CO"/>
        </w:rPr>
        <w:t>8</w:t>
      </w:r>
      <w:r>
        <w:rPr>
          <w:lang w:val="es-CO"/>
        </w:rPr>
        <w:t xml:space="preserve">. </w:t>
      </w:r>
      <w:r>
        <w:rPr>
          <w:lang w:val="es-CO"/>
        </w:rPr>
        <w:tab/>
      </w:r>
      <w:r w:rsidR="00FD5227" w:rsidRPr="00FD5227">
        <w:rPr>
          <w:lang w:val="es-CO"/>
        </w:rPr>
        <w:t>Las acciones de manejo ambiental,</w:t>
      </w:r>
      <w:r w:rsidR="00FD5227">
        <w:rPr>
          <w:lang w:val="es-CO"/>
        </w:rPr>
        <w:t xml:space="preserve"> incluyendo de salud y seguridad ocupacional</w:t>
      </w:r>
      <w:r w:rsidR="00FD5227" w:rsidRPr="00E64346">
        <w:rPr>
          <w:lang w:val="es-CO"/>
        </w:rPr>
        <w:t xml:space="preserve">, </w:t>
      </w:r>
      <w:r w:rsidR="00FD5227">
        <w:rPr>
          <w:lang w:val="es-CO"/>
        </w:rPr>
        <w:t>están prescritas en la N</w:t>
      </w:r>
      <w:r w:rsidR="00FD5227" w:rsidRPr="00225F2D">
        <w:rPr>
          <w:lang w:val="es-CO"/>
        </w:rPr>
        <w:t>ormativa</w:t>
      </w:r>
      <w:r w:rsidR="00FD5227">
        <w:rPr>
          <w:lang w:val="es-CO"/>
        </w:rPr>
        <w:t xml:space="preserve"> Ecuatoriana con la cual los Oferentes/</w:t>
      </w:r>
      <w:r w:rsidR="00FD5227" w:rsidRPr="002964C9">
        <w:rPr>
          <w:lang w:val="es-ES" w:eastAsia="es-ES"/>
        </w:rPr>
        <w:t>contratista</w:t>
      </w:r>
      <w:r w:rsidR="00FD5227">
        <w:rPr>
          <w:lang w:val="es-ES" w:eastAsia="es-ES"/>
        </w:rPr>
        <w:t>s</w:t>
      </w:r>
      <w:r w:rsidR="00FD5227" w:rsidRPr="002964C9">
        <w:rPr>
          <w:lang w:val="es-ES" w:eastAsia="es-ES"/>
        </w:rPr>
        <w:t xml:space="preserve"> de obra </w:t>
      </w:r>
      <w:r w:rsidR="00FD5227">
        <w:rPr>
          <w:lang w:val="es-ES" w:eastAsia="es-ES"/>
        </w:rPr>
        <w:t>deben cumplir durante la ejecución de los proyectos. E</w:t>
      </w:r>
      <w:r w:rsidR="00FD5227" w:rsidRPr="002944DA">
        <w:rPr>
          <w:lang w:val="es-CO"/>
        </w:rPr>
        <w:t xml:space="preserve">l MIDUVI </w:t>
      </w:r>
      <w:r w:rsidR="008331C1" w:rsidRPr="002944DA">
        <w:rPr>
          <w:lang w:val="es-CO"/>
        </w:rPr>
        <w:t>garantiza</w:t>
      </w:r>
      <w:r w:rsidR="008331C1">
        <w:rPr>
          <w:lang w:val="es-CO"/>
        </w:rPr>
        <w:t>rá</w:t>
      </w:r>
      <w:r w:rsidR="00FD5227" w:rsidRPr="002944DA">
        <w:rPr>
          <w:lang w:val="es-CO"/>
        </w:rPr>
        <w:t xml:space="preserve"> la aplicación de las medidas </w:t>
      </w:r>
      <w:r w:rsidR="00FD5227">
        <w:rPr>
          <w:lang w:val="es-CO"/>
        </w:rPr>
        <w:t xml:space="preserve">ambientales </w:t>
      </w:r>
      <w:r w:rsidR="00FD5227" w:rsidRPr="002944DA">
        <w:rPr>
          <w:lang w:val="es-CO"/>
        </w:rPr>
        <w:t>correspondientes</w:t>
      </w:r>
      <w:r w:rsidR="00FD5227">
        <w:rPr>
          <w:lang w:val="es-CO"/>
        </w:rPr>
        <w:t xml:space="preserve"> a través de la preparación de listas de chequeo que incluyan </w:t>
      </w:r>
      <w:r w:rsidR="00FD5227">
        <w:rPr>
          <w:lang w:val="es-ES" w:eastAsia="es-ES"/>
        </w:rPr>
        <w:t xml:space="preserve">todos los aspectos de cumplimiento ambiental y de salud ocupacional. Estas </w:t>
      </w:r>
      <w:r w:rsidR="00666FCE">
        <w:rPr>
          <w:lang w:val="es-ES" w:eastAsia="es-ES"/>
        </w:rPr>
        <w:t>listas de chequeo</w:t>
      </w:r>
      <w:r w:rsidR="00593084">
        <w:rPr>
          <w:lang w:val="es-ES" w:eastAsia="es-ES"/>
        </w:rPr>
        <w:t xml:space="preserve"> incluirán, como mínimo:</w:t>
      </w:r>
    </w:p>
    <w:p w:rsidR="00FD5227" w:rsidRDefault="00FD5227" w:rsidP="007011E7">
      <w:pPr>
        <w:numPr>
          <w:ilvl w:val="0"/>
          <w:numId w:val="7"/>
        </w:numPr>
        <w:spacing w:after="120"/>
        <w:ind w:hanging="360"/>
        <w:jc w:val="both"/>
        <w:rPr>
          <w:lang w:val="es-ES" w:eastAsia="es-ES"/>
        </w:rPr>
      </w:pPr>
      <w:r w:rsidRPr="00FB658A">
        <w:rPr>
          <w:b/>
          <w:i/>
          <w:lang w:val="es-ES" w:eastAsia="es-ES"/>
        </w:rPr>
        <w:t>Manejo de Escombros:</w:t>
      </w:r>
      <w:r>
        <w:rPr>
          <w:lang w:val="es-ES" w:eastAsia="es-ES"/>
        </w:rPr>
        <w:t xml:space="preserve"> </w:t>
      </w:r>
      <w:r w:rsidRPr="00FB658A">
        <w:rPr>
          <w:lang w:val="es-ES" w:eastAsia="es-ES"/>
        </w:rPr>
        <w:t>A</w:t>
      </w:r>
      <w:r>
        <w:rPr>
          <w:lang w:val="es-ES" w:eastAsia="es-ES"/>
        </w:rPr>
        <w:t xml:space="preserve">segurar </w:t>
      </w:r>
      <w:r w:rsidRPr="00FB658A">
        <w:rPr>
          <w:lang w:val="es-ES" w:eastAsia="es-ES"/>
        </w:rPr>
        <w:t>un adecuado transporte y disposición de los escombros generados durante la construcción de las obras</w:t>
      </w:r>
      <w:r>
        <w:rPr>
          <w:lang w:val="es-ES" w:eastAsia="es-ES"/>
        </w:rPr>
        <w:t>;</w:t>
      </w:r>
    </w:p>
    <w:p w:rsidR="00FD5227" w:rsidRDefault="00FD5227" w:rsidP="007011E7">
      <w:pPr>
        <w:numPr>
          <w:ilvl w:val="0"/>
          <w:numId w:val="7"/>
        </w:numPr>
        <w:spacing w:after="120"/>
        <w:ind w:hanging="360"/>
        <w:jc w:val="both"/>
        <w:rPr>
          <w:lang w:val="es-ES" w:eastAsia="es-ES"/>
        </w:rPr>
      </w:pPr>
      <w:r w:rsidRPr="00FB658A">
        <w:rPr>
          <w:b/>
          <w:i/>
          <w:lang w:val="es-ES" w:eastAsia="es-ES"/>
        </w:rPr>
        <w:t>Manejo de Residuos Solidos:</w:t>
      </w:r>
      <w:r>
        <w:rPr>
          <w:lang w:val="es-ES" w:eastAsia="es-ES"/>
        </w:rPr>
        <w:t xml:space="preserve"> </w:t>
      </w:r>
      <w:r w:rsidRPr="00FB658A">
        <w:rPr>
          <w:lang w:val="es-ES" w:eastAsia="es-ES"/>
        </w:rPr>
        <w:t>Establece</w:t>
      </w:r>
      <w:r>
        <w:rPr>
          <w:lang w:val="es-ES" w:eastAsia="es-ES"/>
        </w:rPr>
        <w:t>r</w:t>
      </w:r>
      <w:r w:rsidRPr="00FB658A">
        <w:rPr>
          <w:lang w:val="es-ES" w:eastAsia="es-ES"/>
        </w:rPr>
        <w:t xml:space="preserve"> las medidas que se deben seguir para la adecuada gestión de manejo </w:t>
      </w:r>
      <w:r>
        <w:rPr>
          <w:lang w:val="es-ES" w:eastAsia="es-ES"/>
        </w:rPr>
        <w:t xml:space="preserve">(recolección, transporte, disposición final) </w:t>
      </w:r>
      <w:r w:rsidRPr="00FB658A">
        <w:rPr>
          <w:lang w:val="es-ES" w:eastAsia="es-ES"/>
        </w:rPr>
        <w:t>de los residuos sólidos generados durante la construcción de las obras</w:t>
      </w:r>
      <w:r>
        <w:rPr>
          <w:lang w:val="es-ES" w:eastAsia="es-ES"/>
        </w:rPr>
        <w:t>;</w:t>
      </w:r>
    </w:p>
    <w:p w:rsidR="00FD5227" w:rsidRDefault="00FD5227" w:rsidP="007011E7">
      <w:pPr>
        <w:numPr>
          <w:ilvl w:val="0"/>
          <w:numId w:val="7"/>
        </w:numPr>
        <w:spacing w:after="120"/>
        <w:ind w:hanging="360"/>
        <w:jc w:val="both"/>
        <w:rPr>
          <w:lang w:val="es-ES" w:eastAsia="es-ES"/>
        </w:rPr>
      </w:pPr>
      <w:r w:rsidRPr="00FB658A">
        <w:rPr>
          <w:b/>
          <w:i/>
          <w:lang w:val="es-ES" w:eastAsia="es-ES"/>
        </w:rPr>
        <w:t>Manejo de Materiales de Construcción:</w:t>
      </w:r>
      <w:r>
        <w:rPr>
          <w:lang w:val="es-ES" w:eastAsia="es-ES"/>
        </w:rPr>
        <w:t xml:space="preserve"> </w:t>
      </w:r>
      <w:r w:rsidRPr="00FB658A">
        <w:rPr>
          <w:lang w:val="es-ES" w:eastAsia="es-ES"/>
        </w:rPr>
        <w:t>Brinda</w:t>
      </w:r>
      <w:r>
        <w:rPr>
          <w:lang w:val="es-ES" w:eastAsia="es-ES"/>
        </w:rPr>
        <w:t>r</w:t>
      </w:r>
      <w:r w:rsidRPr="00FB658A">
        <w:rPr>
          <w:lang w:val="es-ES" w:eastAsia="es-ES"/>
        </w:rPr>
        <w:t xml:space="preserve"> herramientas para minimizar los efectos ocasionados por el transporte y almacenamiento temporal de los materiales que se emplearán para la construcción de las obras</w:t>
      </w:r>
      <w:r>
        <w:rPr>
          <w:lang w:val="es-ES" w:eastAsia="es-ES"/>
        </w:rPr>
        <w:t>;</w:t>
      </w:r>
    </w:p>
    <w:p w:rsidR="00FD5227" w:rsidRPr="004D6CDD" w:rsidRDefault="00FD5227" w:rsidP="007011E7">
      <w:pPr>
        <w:numPr>
          <w:ilvl w:val="0"/>
          <w:numId w:val="7"/>
        </w:numPr>
        <w:spacing w:after="120" w:line="264" w:lineRule="auto"/>
        <w:ind w:hanging="360"/>
        <w:jc w:val="both"/>
        <w:rPr>
          <w:lang w:val="es-ES" w:eastAsia="es-ES"/>
        </w:rPr>
      </w:pPr>
      <w:r>
        <w:rPr>
          <w:b/>
          <w:i/>
          <w:lang w:val="es-ES" w:eastAsia="es-ES"/>
        </w:rPr>
        <w:t xml:space="preserve">Manejo de Aguas Residuales: </w:t>
      </w:r>
      <w:r>
        <w:rPr>
          <w:lang w:val="es-ES" w:eastAsia="es-ES"/>
        </w:rPr>
        <w:t xml:space="preserve">Proporcionar </w:t>
      </w:r>
      <w:r w:rsidRPr="00FB658A">
        <w:rPr>
          <w:lang w:val="es-ES" w:eastAsia="es-ES"/>
        </w:rPr>
        <w:t xml:space="preserve">medidas de manejo ambiental dirigidas a disponer y controlar en forma adecuada las aguas residuales generadas  </w:t>
      </w:r>
      <w:r>
        <w:rPr>
          <w:lang w:val="es-ES" w:eastAsia="es-ES"/>
        </w:rPr>
        <w:t xml:space="preserve">durante </w:t>
      </w:r>
      <w:r w:rsidRPr="00FB658A">
        <w:rPr>
          <w:lang w:val="es-ES" w:eastAsia="es-ES"/>
        </w:rPr>
        <w:t xml:space="preserve">la </w:t>
      </w:r>
      <w:r w:rsidRPr="004D6CDD">
        <w:rPr>
          <w:lang w:val="es-ES" w:eastAsia="es-ES"/>
        </w:rPr>
        <w:t xml:space="preserve">construcción de </w:t>
      </w:r>
      <w:r>
        <w:rPr>
          <w:lang w:val="es-ES" w:eastAsia="es-ES"/>
        </w:rPr>
        <w:t xml:space="preserve">las </w:t>
      </w:r>
      <w:r w:rsidRPr="004D6CDD">
        <w:rPr>
          <w:lang w:val="es-ES" w:eastAsia="es-ES"/>
        </w:rPr>
        <w:t>obras</w:t>
      </w:r>
      <w:r>
        <w:rPr>
          <w:lang w:val="es-ES" w:eastAsia="es-ES"/>
        </w:rPr>
        <w:t>;</w:t>
      </w:r>
    </w:p>
    <w:p w:rsidR="00FD5227" w:rsidRDefault="00FD5227" w:rsidP="007011E7">
      <w:pPr>
        <w:numPr>
          <w:ilvl w:val="0"/>
          <w:numId w:val="7"/>
        </w:numPr>
        <w:spacing w:after="120" w:line="264" w:lineRule="auto"/>
        <w:ind w:hanging="360"/>
        <w:jc w:val="both"/>
        <w:rPr>
          <w:lang w:val="es-ES" w:eastAsia="es-ES"/>
        </w:rPr>
      </w:pPr>
      <w:r>
        <w:rPr>
          <w:b/>
          <w:i/>
          <w:lang w:val="es-ES" w:eastAsia="es-ES"/>
        </w:rPr>
        <w:t xml:space="preserve">Manejo de Combustibles y Aceites: </w:t>
      </w:r>
      <w:r>
        <w:rPr>
          <w:lang w:val="es-ES" w:eastAsia="es-ES"/>
        </w:rPr>
        <w:t xml:space="preserve">Describir las </w:t>
      </w:r>
      <w:r w:rsidRPr="004D6CDD">
        <w:rPr>
          <w:lang w:val="es-ES" w:eastAsia="es-ES"/>
        </w:rPr>
        <w:t>medidas de manejo ambiental dirigidas a disponer y controlar en forma adecuada los</w:t>
      </w:r>
      <w:r w:rsidRPr="004D6CDD">
        <w:rPr>
          <w:rFonts w:ascii="Swis721BT,Bold" w:hAnsi="Swis721BT,Bold"/>
          <w:b/>
          <w:color w:val="808080"/>
          <w:lang w:val="es-ES" w:eastAsia="es-ES"/>
        </w:rPr>
        <w:t xml:space="preserve"> </w:t>
      </w:r>
      <w:r w:rsidRPr="004D6CDD">
        <w:rPr>
          <w:lang w:val="es-ES" w:eastAsia="es-ES"/>
        </w:rPr>
        <w:t>combustibles y aceites generados en la construcción de las obras</w:t>
      </w:r>
      <w:r>
        <w:rPr>
          <w:lang w:val="es-ES" w:eastAsia="es-ES"/>
        </w:rPr>
        <w:t>;</w:t>
      </w:r>
    </w:p>
    <w:p w:rsidR="00FD5227" w:rsidRDefault="00FD5227" w:rsidP="007011E7">
      <w:pPr>
        <w:numPr>
          <w:ilvl w:val="0"/>
          <w:numId w:val="7"/>
        </w:numPr>
        <w:spacing w:after="120" w:line="264" w:lineRule="auto"/>
        <w:ind w:hanging="360"/>
        <w:jc w:val="both"/>
        <w:rPr>
          <w:lang w:val="es-ES" w:eastAsia="es-ES"/>
        </w:rPr>
      </w:pPr>
      <w:r w:rsidRPr="004D6CDD">
        <w:rPr>
          <w:b/>
          <w:i/>
          <w:lang w:val="es-ES" w:eastAsia="es-ES"/>
        </w:rPr>
        <w:t>Manejo de Drenajes y Aguas Lluvias:</w:t>
      </w:r>
      <w:r w:rsidRPr="004D6CDD">
        <w:rPr>
          <w:sz w:val="20"/>
          <w:szCs w:val="20"/>
          <w:lang w:val="es-ES" w:eastAsia="es-ES"/>
        </w:rPr>
        <w:t xml:space="preserve"> </w:t>
      </w:r>
      <w:r w:rsidRPr="004D6CDD">
        <w:rPr>
          <w:lang w:val="es-ES" w:eastAsia="es-ES"/>
        </w:rPr>
        <w:t>Brinda</w:t>
      </w:r>
      <w:r w:rsidR="008C4111">
        <w:rPr>
          <w:lang w:val="es-ES" w:eastAsia="es-ES"/>
        </w:rPr>
        <w:t>r</w:t>
      </w:r>
      <w:r w:rsidRPr="004D6CDD">
        <w:rPr>
          <w:lang w:val="es-ES" w:eastAsia="es-ES"/>
        </w:rPr>
        <w:t xml:space="preserve"> medidas de manejo dirigidas a evitar la contaminación de las aguas superficiales y/o redes de alcantarillado que puedan verse afectadas por la construcción de las obras;</w:t>
      </w:r>
    </w:p>
    <w:p w:rsidR="00FD5227" w:rsidRDefault="00FD5227" w:rsidP="007011E7">
      <w:pPr>
        <w:numPr>
          <w:ilvl w:val="0"/>
          <w:numId w:val="7"/>
        </w:numPr>
        <w:spacing w:after="120" w:line="264" w:lineRule="auto"/>
        <w:ind w:hanging="540"/>
        <w:jc w:val="both"/>
        <w:rPr>
          <w:lang w:val="es-ES" w:eastAsia="es-ES"/>
        </w:rPr>
      </w:pPr>
      <w:r w:rsidRPr="008D3401">
        <w:rPr>
          <w:b/>
          <w:i/>
          <w:lang w:val="es-ES" w:eastAsia="es-ES"/>
        </w:rPr>
        <w:lastRenderedPageBreak/>
        <w:t>Medidas para el Control de las Emisiones Atmosféricas</w:t>
      </w:r>
      <w:r>
        <w:rPr>
          <w:lang w:val="es-ES" w:eastAsia="es-ES"/>
        </w:rPr>
        <w:t>:</w:t>
      </w:r>
      <w:r w:rsidRPr="004D6CDD">
        <w:rPr>
          <w:lang w:val="es-ES" w:eastAsia="es-ES"/>
        </w:rPr>
        <w:t xml:space="preserve"> </w:t>
      </w:r>
      <w:r>
        <w:rPr>
          <w:lang w:val="es-ES" w:eastAsia="es-ES"/>
        </w:rPr>
        <w:t>Proporciona</w:t>
      </w:r>
      <w:r w:rsidR="008C4111">
        <w:rPr>
          <w:lang w:val="es-ES" w:eastAsia="es-ES"/>
        </w:rPr>
        <w:t>r</w:t>
      </w:r>
      <w:r>
        <w:rPr>
          <w:lang w:val="es-ES" w:eastAsia="es-ES"/>
        </w:rPr>
        <w:t xml:space="preserve"> </w:t>
      </w:r>
      <w:r w:rsidRPr="004D6CDD">
        <w:rPr>
          <w:lang w:val="es-ES" w:eastAsia="es-ES"/>
        </w:rPr>
        <w:t>medidas de manejo para controlar las emisiones atmosféricas que se puedan presentar durante la construcción de las obras</w:t>
      </w:r>
      <w:r>
        <w:rPr>
          <w:lang w:val="es-ES" w:eastAsia="es-ES"/>
        </w:rPr>
        <w:t>;</w:t>
      </w:r>
    </w:p>
    <w:p w:rsidR="008C4111" w:rsidRPr="008C4111" w:rsidRDefault="00FD5227" w:rsidP="007011E7">
      <w:pPr>
        <w:numPr>
          <w:ilvl w:val="0"/>
          <w:numId w:val="7"/>
        </w:numPr>
        <w:autoSpaceDE w:val="0"/>
        <w:autoSpaceDN w:val="0"/>
        <w:adjustRightInd w:val="0"/>
        <w:spacing w:after="120"/>
        <w:ind w:hanging="540"/>
        <w:jc w:val="both"/>
        <w:rPr>
          <w:lang w:val="es-ES" w:eastAsia="es-ES"/>
        </w:rPr>
      </w:pPr>
      <w:r w:rsidRPr="008D3401">
        <w:rPr>
          <w:b/>
          <w:i/>
          <w:lang w:val="es-ES" w:eastAsia="es-ES"/>
        </w:rPr>
        <w:t xml:space="preserve">Manejo de la Vegetación: </w:t>
      </w:r>
      <w:r w:rsidRPr="008D3401">
        <w:rPr>
          <w:lang w:val="es-ES" w:eastAsia="es-ES"/>
        </w:rPr>
        <w:t>Incorpora</w:t>
      </w:r>
      <w:r w:rsidR="008C4111">
        <w:rPr>
          <w:lang w:val="es-ES" w:eastAsia="es-ES"/>
        </w:rPr>
        <w:t>r</w:t>
      </w:r>
      <w:r w:rsidRPr="008D3401">
        <w:rPr>
          <w:lang w:val="es-ES" w:eastAsia="es-ES"/>
        </w:rPr>
        <w:t xml:space="preserve"> </w:t>
      </w:r>
      <w:r>
        <w:rPr>
          <w:lang w:val="es-ES" w:eastAsia="es-ES"/>
        </w:rPr>
        <w:t xml:space="preserve">medidas para </w:t>
      </w:r>
      <w:r w:rsidRPr="008D3401">
        <w:rPr>
          <w:lang w:val="es-CO"/>
        </w:rPr>
        <w:t>un adecuado manejo de la vegetación existente en el área de influencia directa del proyecto</w:t>
      </w:r>
      <w:r>
        <w:rPr>
          <w:lang w:val="es-CO"/>
        </w:rPr>
        <w:t>; y</w:t>
      </w:r>
    </w:p>
    <w:p w:rsidR="00B947B1" w:rsidRPr="00593084" w:rsidRDefault="002B6714" w:rsidP="007011E7">
      <w:pPr>
        <w:numPr>
          <w:ilvl w:val="0"/>
          <w:numId w:val="7"/>
        </w:numPr>
        <w:autoSpaceDE w:val="0"/>
        <w:autoSpaceDN w:val="0"/>
        <w:adjustRightInd w:val="0"/>
        <w:spacing w:after="120"/>
        <w:ind w:hanging="540"/>
        <w:jc w:val="both"/>
        <w:rPr>
          <w:lang w:val="es-ES" w:eastAsia="es-ES"/>
        </w:rPr>
      </w:pPr>
      <w:r>
        <w:rPr>
          <w:b/>
          <w:i/>
          <w:lang w:val="es-CO"/>
        </w:rPr>
        <w:t>Manejo de Riesgos e Impactos de Salud Ocupacional:</w:t>
      </w:r>
      <w:r w:rsidR="00FD5227">
        <w:rPr>
          <w:lang w:val="es-CO"/>
        </w:rPr>
        <w:t xml:space="preserve"> </w:t>
      </w:r>
      <w:r>
        <w:rPr>
          <w:lang w:val="es-CO"/>
        </w:rPr>
        <w:t xml:space="preserve">Proporcionar lineamientos para garantizar un ambiente de trabajo seguro, </w:t>
      </w:r>
      <w:r w:rsidR="00D34059">
        <w:rPr>
          <w:lang w:val="es-CO"/>
        </w:rPr>
        <w:t xml:space="preserve">que </w:t>
      </w:r>
      <w:r>
        <w:rPr>
          <w:lang w:val="es-CO"/>
        </w:rPr>
        <w:t>redu</w:t>
      </w:r>
      <w:r w:rsidR="00D34059">
        <w:rPr>
          <w:lang w:val="es-CO"/>
        </w:rPr>
        <w:t xml:space="preserve">zca o elimine </w:t>
      </w:r>
      <w:r>
        <w:rPr>
          <w:lang w:val="es-CO"/>
        </w:rPr>
        <w:t xml:space="preserve">los niveles de ruido y polvo, </w:t>
      </w:r>
      <w:r w:rsidR="00D34059">
        <w:rPr>
          <w:lang w:val="es-CO"/>
        </w:rPr>
        <w:t>exposición</w:t>
      </w:r>
      <w:r>
        <w:rPr>
          <w:lang w:val="es-CO"/>
        </w:rPr>
        <w:t xml:space="preserve"> a materiales </w:t>
      </w:r>
      <w:r w:rsidR="00D34059">
        <w:rPr>
          <w:lang w:val="es-CO"/>
        </w:rPr>
        <w:t>tóxicos</w:t>
      </w:r>
      <w:r>
        <w:rPr>
          <w:lang w:val="es-CO"/>
        </w:rPr>
        <w:t xml:space="preserve"> o</w:t>
      </w:r>
      <w:r w:rsidR="00D34059">
        <w:rPr>
          <w:lang w:val="es-CO"/>
        </w:rPr>
        <w:t xml:space="preserve"> </w:t>
      </w:r>
      <w:r>
        <w:rPr>
          <w:lang w:val="es-CO"/>
        </w:rPr>
        <w:t>peligrosos</w:t>
      </w:r>
      <w:r w:rsidR="00D34059">
        <w:rPr>
          <w:lang w:val="es-CO"/>
        </w:rPr>
        <w:t>,</w:t>
      </w:r>
      <w:r>
        <w:rPr>
          <w:lang w:val="es-CO"/>
        </w:rPr>
        <w:t xml:space="preserve"> y los accidentes</w:t>
      </w:r>
      <w:r w:rsidR="00D34059">
        <w:rPr>
          <w:lang w:val="es-CO"/>
        </w:rPr>
        <w:t xml:space="preserve"> tales como las explosiones y el fuego, entre otros.  </w:t>
      </w:r>
      <w:r>
        <w:rPr>
          <w:lang w:val="es-CO"/>
        </w:rPr>
        <w:t xml:space="preserve">  </w:t>
      </w:r>
    </w:p>
    <w:p w:rsidR="004003C3" w:rsidRDefault="00C31AB3" w:rsidP="00593084">
      <w:pPr>
        <w:autoSpaceDE w:val="0"/>
        <w:autoSpaceDN w:val="0"/>
        <w:adjustRightInd w:val="0"/>
        <w:spacing w:after="120"/>
        <w:ind w:left="720" w:hanging="720"/>
        <w:jc w:val="both"/>
        <w:rPr>
          <w:lang w:val="es-ES" w:eastAsia="es-ES"/>
        </w:rPr>
      </w:pPr>
      <w:r>
        <w:rPr>
          <w:rFonts w:eastAsia="Times New Roman"/>
          <w:lang w:val="es-ES"/>
        </w:rPr>
        <w:t>5.</w:t>
      </w:r>
      <w:r w:rsidR="007011E7">
        <w:rPr>
          <w:rFonts w:eastAsia="Times New Roman"/>
          <w:lang w:val="es-ES"/>
        </w:rPr>
        <w:t>9</w:t>
      </w:r>
      <w:r>
        <w:rPr>
          <w:rFonts w:eastAsia="Times New Roman"/>
          <w:lang w:val="es-ES"/>
        </w:rPr>
        <w:t xml:space="preserve">. </w:t>
      </w:r>
      <w:r>
        <w:rPr>
          <w:rFonts w:eastAsia="Times New Roman"/>
          <w:lang w:val="es-ES"/>
        </w:rPr>
        <w:tab/>
      </w:r>
      <w:r w:rsidR="00B947B1" w:rsidRPr="004003C3">
        <w:rPr>
          <w:rFonts w:eastAsia="Times New Roman"/>
          <w:i/>
          <w:lang w:val="es-ES"/>
        </w:rPr>
        <w:t>Aspectos Sociales</w:t>
      </w:r>
      <w:r w:rsidR="00B947B1" w:rsidRPr="00B947B1">
        <w:rPr>
          <w:rFonts w:eastAsia="Times New Roman"/>
          <w:b/>
          <w:i/>
          <w:lang w:val="es-ES"/>
        </w:rPr>
        <w:t>:</w:t>
      </w:r>
      <w:r w:rsidR="00D34059">
        <w:rPr>
          <w:rFonts w:eastAsia="Times New Roman"/>
          <w:lang w:val="es-ES"/>
        </w:rPr>
        <w:t xml:space="preserve"> En el manejo de los aspectos sociales se incluirán</w:t>
      </w:r>
      <w:r w:rsidR="00B947B1">
        <w:rPr>
          <w:rFonts w:eastAsia="Times New Roman"/>
          <w:lang w:val="es-ES"/>
        </w:rPr>
        <w:t xml:space="preserve"> </w:t>
      </w:r>
      <w:r w:rsidR="00D34059">
        <w:rPr>
          <w:lang w:val="es-ES" w:eastAsia="es-ES"/>
        </w:rPr>
        <w:t>m</w:t>
      </w:r>
      <w:r w:rsidR="00D34059" w:rsidRPr="00D34059">
        <w:rPr>
          <w:lang w:val="es-ES" w:eastAsia="es-ES"/>
        </w:rPr>
        <w:t xml:space="preserve">edidas para </w:t>
      </w:r>
      <w:r w:rsidR="00D34059">
        <w:rPr>
          <w:lang w:val="es-ES" w:eastAsia="es-ES"/>
        </w:rPr>
        <w:t>una g</w:t>
      </w:r>
      <w:r w:rsidR="00D34059" w:rsidRPr="00D34059">
        <w:rPr>
          <w:lang w:val="es-ES" w:eastAsia="es-ES"/>
        </w:rPr>
        <w:t xml:space="preserve">estión </w:t>
      </w:r>
      <w:r w:rsidR="00D34059">
        <w:rPr>
          <w:lang w:val="es-ES" w:eastAsia="es-ES"/>
        </w:rPr>
        <w:t>s</w:t>
      </w:r>
      <w:r w:rsidR="00D34059" w:rsidRPr="00D34059">
        <w:rPr>
          <w:lang w:val="es-ES" w:eastAsia="es-ES"/>
        </w:rPr>
        <w:t>ocial</w:t>
      </w:r>
      <w:r w:rsidR="00D34059">
        <w:rPr>
          <w:lang w:val="es-ES" w:eastAsia="es-ES"/>
        </w:rPr>
        <w:t xml:space="preserve"> que </w:t>
      </w:r>
      <w:r w:rsidR="00D34059" w:rsidRPr="008D3401">
        <w:rPr>
          <w:lang w:val="es-ES" w:eastAsia="es-ES"/>
        </w:rPr>
        <w:t>garanti</w:t>
      </w:r>
      <w:r w:rsidR="00D34059">
        <w:rPr>
          <w:lang w:val="es-ES" w:eastAsia="es-ES"/>
        </w:rPr>
        <w:t>ce</w:t>
      </w:r>
      <w:r w:rsidR="00D34059" w:rsidRPr="008D3401">
        <w:rPr>
          <w:lang w:val="es-ES" w:eastAsia="es-ES"/>
        </w:rPr>
        <w:t xml:space="preserve"> que la</w:t>
      </w:r>
      <w:r w:rsidR="00D34059">
        <w:rPr>
          <w:lang w:val="es-ES" w:eastAsia="es-ES"/>
        </w:rPr>
        <w:t>s</w:t>
      </w:r>
      <w:r w:rsidR="00D34059" w:rsidRPr="008D3401">
        <w:rPr>
          <w:lang w:val="es-ES" w:eastAsia="es-ES"/>
        </w:rPr>
        <w:t xml:space="preserve"> obra</w:t>
      </w:r>
      <w:r w:rsidR="00D34059">
        <w:rPr>
          <w:lang w:val="es-ES" w:eastAsia="es-ES"/>
        </w:rPr>
        <w:t>s</w:t>
      </w:r>
      <w:r w:rsidR="00D34059" w:rsidRPr="008D3401">
        <w:rPr>
          <w:lang w:val="es-ES" w:eastAsia="es-ES"/>
        </w:rPr>
        <w:t xml:space="preserve"> civiles se construya</w:t>
      </w:r>
      <w:r w:rsidR="00D34059">
        <w:rPr>
          <w:lang w:val="es-ES" w:eastAsia="es-ES"/>
        </w:rPr>
        <w:t>n</w:t>
      </w:r>
      <w:r w:rsidR="00D34059" w:rsidRPr="008D3401">
        <w:rPr>
          <w:lang w:val="es-ES" w:eastAsia="es-ES"/>
        </w:rPr>
        <w:t xml:space="preserve"> en un marco de respeto </w:t>
      </w:r>
      <w:r w:rsidR="00D34059">
        <w:rPr>
          <w:lang w:val="es-ES" w:eastAsia="es-ES"/>
        </w:rPr>
        <w:t xml:space="preserve">hacia </w:t>
      </w:r>
      <w:r w:rsidR="00D34059" w:rsidRPr="008D3401">
        <w:rPr>
          <w:lang w:val="es-ES" w:eastAsia="es-ES"/>
        </w:rPr>
        <w:t>la comunidad</w:t>
      </w:r>
      <w:r w:rsidR="00D34059">
        <w:rPr>
          <w:lang w:val="es-ES" w:eastAsia="es-ES"/>
        </w:rPr>
        <w:t xml:space="preserve">, incluyendo el suministro de información y las medidas necesarias para la atención de quejas y reclamos. </w:t>
      </w:r>
    </w:p>
    <w:p w:rsidR="004003C3" w:rsidRDefault="00643F1D" w:rsidP="004003C3">
      <w:pPr>
        <w:autoSpaceDE w:val="0"/>
        <w:autoSpaceDN w:val="0"/>
        <w:adjustRightInd w:val="0"/>
        <w:spacing w:after="120"/>
        <w:ind w:left="720"/>
        <w:jc w:val="both"/>
        <w:rPr>
          <w:rFonts w:eastAsia="Times New Roman"/>
          <w:lang w:val="es-ES"/>
        </w:rPr>
      </w:pPr>
      <w:r w:rsidRPr="004003C3">
        <w:rPr>
          <w:b/>
          <w:i/>
          <w:lang w:val="es-CO"/>
        </w:rPr>
        <w:t>Plan de Comunicación</w:t>
      </w:r>
      <w:r w:rsidR="004003C3">
        <w:rPr>
          <w:b/>
          <w:i/>
          <w:lang w:val="es-CO"/>
        </w:rPr>
        <w:t>:</w:t>
      </w:r>
      <w:r w:rsidR="004003C3">
        <w:rPr>
          <w:lang w:val="es-ES" w:eastAsia="es-ES"/>
        </w:rPr>
        <w:t xml:space="preserve"> </w:t>
      </w:r>
      <w:r w:rsidR="004003C3" w:rsidRPr="00A85C13">
        <w:rPr>
          <w:rFonts w:eastAsia="Times New Roman"/>
          <w:lang w:val="es-ES"/>
        </w:rPr>
        <w:t xml:space="preserve">servirá </w:t>
      </w:r>
      <w:r w:rsidR="004003C3">
        <w:rPr>
          <w:rFonts w:eastAsia="Times New Roman"/>
          <w:lang w:val="es-ES"/>
        </w:rPr>
        <w:t xml:space="preserve">como un instrumento </w:t>
      </w:r>
      <w:r w:rsidR="004003C3" w:rsidRPr="007B2685">
        <w:rPr>
          <w:rFonts w:eastAsia="Times New Roman"/>
          <w:lang w:val="es-ES"/>
        </w:rPr>
        <w:t xml:space="preserve">para entablar la relación entre el </w:t>
      </w:r>
      <w:r w:rsidR="004003C3" w:rsidRPr="007B2685">
        <w:rPr>
          <w:rFonts w:eastAsia="Times New Roman"/>
          <w:bCs/>
          <w:lang w:val="es-ES"/>
        </w:rPr>
        <w:t xml:space="preserve">Oferente y </w:t>
      </w:r>
      <w:r w:rsidR="004003C3">
        <w:rPr>
          <w:rFonts w:eastAsia="Times New Roman"/>
          <w:bCs/>
          <w:lang w:val="es-ES"/>
        </w:rPr>
        <w:t xml:space="preserve">los </w:t>
      </w:r>
      <w:r w:rsidR="004003C3" w:rsidRPr="007B2685">
        <w:rPr>
          <w:rFonts w:eastAsia="Times New Roman"/>
          <w:bCs/>
          <w:lang w:val="es-ES"/>
        </w:rPr>
        <w:t>Demandantes</w:t>
      </w:r>
      <w:r w:rsidR="004003C3">
        <w:rPr>
          <w:rFonts w:eastAsia="Times New Roman"/>
          <w:bCs/>
          <w:lang w:val="es-ES"/>
        </w:rPr>
        <w:t xml:space="preserve"> – a </w:t>
      </w:r>
      <w:r w:rsidR="004003C3" w:rsidRPr="007B2685">
        <w:rPr>
          <w:rFonts w:eastAsia="Times New Roman"/>
          <w:lang w:val="es-ES"/>
        </w:rPr>
        <w:t>diferencia de un Plan de Difusión que se elabora para promocionar y promover el Programa de Vivienda en un inicio.</w:t>
      </w:r>
      <w:r w:rsidR="004003C3" w:rsidRPr="00A85C13">
        <w:rPr>
          <w:rFonts w:eastAsia="Times New Roman"/>
          <w:lang w:val="es-ES"/>
        </w:rPr>
        <w:t xml:space="preserve"> </w:t>
      </w:r>
      <w:r w:rsidR="004003C3">
        <w:rPr>
          <w:rFonts w:eastAsia="Times New Roman"/>
          <w:lang w:val="es-ES"/>
        </w:rPr>
        <w:t xml:space="preserve">El </w:t>
      </w:r>
      <w:r w:rsidR="004003C3" w:rsidRPr="007B2685">
        <w:rPr>
          <w:rFonts w:eastAsia="Times New Roman"/>
          <w:lang w:val="es-ES"/>
        </w:rPr>
        <w:t xml:space="preserve">Plan de Comunicación </w:t>
      </w:r>
      <w:r w:rsidR="004003C3">
        <w:rPr>
          <w:rFonts w:eastAsia="Times New Roman"/>
          <w:lang w:val="es-ES"/>
        </w:rPr>
        <w:t>será el mecanismo</w:t>
      </w:r>
      <w:r w:rsidR="004003C3" w:rsidRPr="007B2685">
        <w:rPr>
          <w:rFonts w:eastAsia="Times New Roman"/>
          <w:lang w:val="es-ES"/>
        </w:rPr>
        <w:t xml:space="preserve"> por medio del cual el Oferente pueda difundir temas de suma importancia sobre la vivienda hacia los Demandantes</w:t>
      </w:r>
      <w:r w:rsidR="004003C3">
        <w:rPr>
          <w:rFonts w:eastAsia="Times New Roman"/>
          <w:lang w:val="es-ES"/>
        </w:rPr>
        <w:t xml:space="preserve">, o </w:t>
      </w:r>
      <w:r w:rsidR="004003C3" w:rsidRPr="007B2685">
        <w:rPr>
          <w:rFonts w:eastAsia="Times New Roman"/>
          <w:lang w:val="es-ES"/>
        </w:rPr>
        <w:t>Beneficiarios</w:t>
      </w:r>
      <w:r w:rsidR="004003C3">
        <w:rPr>
          <w:rFonts w:eastAsia="Times New Roman"/>
          <w:lang w:val="es-ES"/>
        </w:rPr>
        <w:t>,</w:t>
      </w:r>
      <w:r w:rsidR="004003C3" w:rsidRPr="007B2685">
        <w:rPr>
          <w:rFonts w:eastAsia="Times New Roman"/>
          <w:lang w:val="es-ES"/>
        </w:rPr>
        <w:t xml:space="preserve"> ya seleccionados</w:t>
      </w:r>
      <w:r w:rsidR="004003C3">
        <w:rPr>
          <w:rFonts w:eastAsia="Times New Roman"/>
          <w:lang w:val="es-ES"/>
        </w:rPr>
        <w:t xml:space="preserve"> </w:t>
      </w:r>
    </w:p>
    <w:p w:rsidR="008015B9" w:rsidRDefault="00C31AB3" w:rsidP="00593084">
      <w:pPr>
        <w:spacing w:after="120"/>
        <w:ind w:left="720" w:hanging="720"/>
        <w:jc w:val="both"/>
        <w:rPr>
          <w:rFonts w:eastAsia="Times New Roman"/>
          <w:lang w:val="es-ES"/>
        </w:rPr>
      </w:pPr>
      <w:r>
        <w:rPr>
          <w:rFonts w:eastAsia="Times New Roman"/>
          <w:lang w:val="es-ES"/>
        </w:rPr>
        <w:t>5.</w:t>
      </w:r>
      <w:r w:rsidR="00F86815">
        <w:rPr>
          <w:rFonts w:eastAsia="Times New Roman"/>
          <w:lang w:val="es-ES"/>
        </w:rPr>
        <w:t>1</w:t>
      </w:r>
      <w:r w:rsidR="007011E7">
        <w:rPr>
          <w:rFonts w:eastAsia="Times New Roman"/>
          <w:lang w:val="es-ES"/>
        </w:rPr>
        <w:t>0</w:t>
      </w:r>
      <w:r>
        <w:rPr>
          <w:rFonts w:eastAsia="Times New Roman"/>
          <w:lang w:val="es-ES"/>
        </w:rPr>
        <w:t xml:space="preserve">. </w:t>
      </w:r>
      <w:r>
        <w:rPr>
          <w:rFonts w:eastAsia="Times New Roman"/>
          <w:lang w:val="es-ES"/>
        </w:rPr>
        <w:tab/>
      </w:r>
      <w:r w:rsidR="00D34059">
        <w:rPr>
          <w:rFonts w:eastAsia="Times New Roman"/>
          <w:lang w:val="es-ES"/>
        </w:rPr>
        <w:t xml:space="preserve">El </w:t>
      </w:r>
      <w:r w:rsidR="008015B9">
        <w:rPr>
          <w:rFonts w:eastAsia="Times New Roman"/>
          <w:lang w:val="es-ES"/>
        </w:rPr>
        <w:t xml:space="preserve">Plan de </w:t>
      </w:r>
      <w:r w:rsidR="007714FA">
        <w:rPr>
          <w:rFonts w:eastAsia="Times New Roman"/>
          <w:lang w:val="es-ES"/>
        </w:rPr>
        <w:t>C</w:t>
      </w:r>
      <w:r w:rsidR="008015B9">
        <w:rPr>
          <w:rFonts w:eastAsia="Times New Roman"/>
          <w:lang w:val="es-ES"/>
        </w:rPr>
        <w:t>omunicación incluirá la o</w:t>
      </w:r>
      <w:r w:rsidR="008015B9" w:rsidRPr="007B2685">
        <w:rPr>
          <w:rFonts w:eastAsia="Times New Roman"/>
          <w:lang w:val="es-ES"/>
        </w:rPr>
        <w:t xml:space="preserve">rganización de la </w:t>
      </w:r>
      <w:r w:rsidR="008015B9">
        <w:rPr>
          <w:rFonts w:eastAsia="Times New Roman"/>
          <w:lang w:val="es-ES"/>
        </w:rPr>
        <w:t>d</w:t>
      </w:r>
      <w:r w:rsidR="008015B9" w:rsidRPr="007B2685">
        <w:rPr>
          <w:rFonts w:eastAsia="Times New Roman"/>
          <w:lang w:val="es-ES"/>
        </w:rPr>
        <w:t>emanda</w:t>
      </w:r>
      <w:r w:rsidR="008015B9">
        <w:rPr>
          <w:rFonts w:eastAsia="Times New Roman"/>
          <w:lang w:val="es-ES"/>
        </w:rPr>
        <w:t>, la c</w:t>
      </w:r>
      <w:r w:rsidR="008015B9" w:rsidRPr="007B2685">
        <w:rPr>
          <w:rFonts w:eastAsia="Times New Roman"/>
          <w:lang w:val="es-ES"/>
        </w:rPr>
        <w:t xml:space="preserve">apacitación y </w:t>
      </w:r>
      <w:r w:rsidR="008015B9">
        <w:rPr>
          <w:rFonts w:eastAsia="Times New Roman"/>
          <w:lang w:val="es-ES"/>
        </w:rPr>
        <w:t>a</w:t>
      </w:r>
      <w:r w:rsidR="008015B9" w:rsidRPr="007B2685">
        <w:rPr>
          <w:rFonts w:eastAsia="Times New Roman"/>
          <w:lang w:val="es-ES"/>
        </w:rPr>
        <w:t xml:space="preserve">sistencia a los </w:t>
      </w:r>
      <w:r w:rsidR="008015B9">
        <w:rPr>
          <w:rFonts w:eastAsia="Times New Roman"/>
          <w:lang w:val="es-ES"/>
        </w:rPr>
        <w:t>g</w:t>
      </w:r>
      <w:r w:rsidR="008015B9" w:rsidRPr="007B2685">
        <w:rPr>
          <w:rFonts w:eastAsia="Times New Roman"/>
          <w:lang w:val="es-ES"/>
        </w:rPr>
        <w:t xml:space="preserve">rupos </w:t>
      </w:r>
      <w:r w:rsidR="008015B9">
        <w:rPr>
          <w:rFonts w:eastAsia="Times New Roman"/>
          <w:lang w:val="es-ES"/>
        </w:rPr>
        <w:t>que conforman la demanda</w:t>
      </w:r>
      <w:r w:rsidR="00D34059">
        <w:rPr>
          <w:rFonts w:eastAsia="Times New Roman"/>
          <w:lang w:val="es-ES"/>
        </w:rPr>
        <w:t>,</w:t>
      </w:r>
      <w:r w:rsidR="008015B9">
        <w:rPr>
          <w:rFonts w:eastAsia="Times New Roman"/>
          <w:lang w:val="es-ES"/>
        </w:rPr>
        <w:t xml:space="preserve"> y los p</w:t>
      </w:r>
      <w:r w:rsidR="008015B9" w:rsidRPr="007B2685">
        <w:rPr>
          <w:rFonts w:eastAsia="Times New Roman"/>
          <w:lang w:val="es-ES"/>
        </w:rPr>
        <w:t xml:space="preserve">rocedimientos </w:t>
      </w:r>
      <w:r w:rsidR="008015B9">
        <w:rPr>
          <w:rFonts w:eastAsia="Times New Roman"/>
          <w:lang w:val="es-ES"/>
        </w:rPr>
        <w:t xml:space="preserve">(estandarizados) </w:t>
      </w:r>
      <w:r w:rsidR="008015B9" w:rsidRPr="007B2685">
        <w:rPr>
          <w:rFonts w:eastAsia="Times New Roman"/>
          <w:lang w:val="es-ES"/>
        </w:rPr>
        <w:t xml:space="preserve">de comunicación/información del </w:t>
      </w:r>
      <w:r w:rsidR="008015B9" w:rsidRPr="007B2685">
        <w:rPr>
          <w:rFonts w:eastAsia="Times New Roman"/>
          <w:bCs/>
          <w:lang w:val="es-ES"/>
        </w:rPr>
        <w:t xml:space="preserve">Oferente hacia los </w:t>
      </w:r>
      <w:r w:rsidR="00D34059">
        <w:rPr>
          <w:rFonts w:eastAsia="Times New Roman"/>
          <w:bCs/>
          <w:lang w:val="es-ES"/>
        </w:rPr>
        <w:t>Demandantes/</w:t>
      </w:r>
      <w:r w:rsidR="008015B9" w:rsidRPr="007B2685">
        <w:rPr>
          <w:rFonts w:eastAsia="Times New Roman"/>
          <w:bCs/>
          <w:lang w:val="es-ES"/>
        </w:rPr>
        <w:t>Beneficiarios</w:t>
      </w:r>
      <w:r w:rsidR="008015B9" w:rsidRPr="007B2685">
        <w:rPr>
          <w:rFonts w:eastAsia="Times New Roman"/>
          <w:lang w:val="es-ES"/>
        </w:rPr>
        <w:t xml:space="preserve">. </w:t>
      </w:r>
      <w:r w:rsidR="002C689D">
        <w:rPr>
          <w:rFonts w:eastAsia="Times New Roman"/>
          <w:lang w:val="es-ES"/>
        </w:rPr>
        <w:t>Además, e</w:t>
      </w:r>
      <w:r w:rsidR="008015B9">
        <w:rPr>
          <w:rFonts w:eastAsia="Times New Roman"/>
          <w:lang w:val="es-ES"/>
        </w:rPr>
        <w:t>l Plan incluirá prioritariamente, entre otros temas</w:t>
      </w:r>
      <w:r w:rsidR="008015B9" w:rsidRPr="007B2685">
        <w:rPr>
          <w:rFonts w:eastAsia="Times New Roman"/>
          <w:lang w:val="es-ES"/>
        </w:rPr>
        <w:t>:</w:t>
      </w:r>
    </w:p>
    <w:p w:rsidR="008015B9" w:rsidRPr="007B2685" w:rsidRDefault="008015B9" w:rsidP="007011E7">
      <w:pPr>
        <w:numPr>
          <w:ilvl w:val="0"/>
          <w:numId w:val="22"/>
        </w:numPr>
        <w:spacing w:after="120"/>
        <w:jc w:val="both"/>
        <w:rPr>
          <w:rFonts w:eastAsia="Times New Roman"/>
          <w:lang w:val="es-CO"/>
        </w:rPr>
      </w:pPr>
      <w:r w:rsidRPr="007B2685">
        <w:rPr>
          <w:rFonts w:eastAsia="Times New Roman"/>
          <w:lang w:val="es-ES"/>
        </w:rPr>
        <w:t>Responsabilidades del Oferente hacia el Demandante</w:t>
      </w:r>
      <w:r w:rsidR="00D34059">
        <w:rPr>
          <w:rFonts w:eastAsia="Times New Roman"/>
          <w:lang w:val="es-ES"/>
        </w:rPr>
        <w:t>;</w:t>
      </w:r>
    </w:p>
    <w:p w:rsidR="008015B9" w:rsidRPr="007B2685" w:rsidRDefault="008015B9" w:rsidP="007011E7">
      <w:pPr>
        <w:numPr>
          <w:ilvl w:val="0"/>
          <w:numId w:val="22"/>
        </w:numPr>
        <w:spacing w:after="120"/>
        <w:jc w:val="both"/>
        <w:rPr>
          <w:rFonts w:eastAsia="Times New Roman"/>
          <w:lang w:val="es-CO"/>
        </w:rPr>
      </w:pPr>
      <w:r w:rsidRPr="007B2685">
        <w:rPr>
          <w:rFonts w:eastAsia="Times New Roman"/>
          <w:lang w:val="es-ES"/>
        </w:rPr>
        <w:t>Responsabilidades del Demandante hacia el Oferente</w:t>
      </w:r>
      <w:r w:rsidR="00D34059">
        <w:rPr>
          <w:rFonts w:eastAsia="Times New Roman"/>
          <w:lang w:val="es-ES"/>
        </w:rPr>
        <w:t>;</w:t>
      </w:r>
    </w:p>
    <w:p w:rsidR="008015B9" w:rsidRPr="007B2685" w:rsidRDefault="008015B9" w:rsidP="007011E7">
      <w:pPr>
        <w:numPr>
          <w:ilvl w:val="0"/>
          <w:numId w:val="22"/>
        </w:numPr>
        <w:spacing w:after="120"/>
        <w:jc w:val="both"/>
        <w:rPr>
          <w:rFonts w:eastAsia="Times New Roman"/>
          <w:lang w:val="es-CO"/>
        </w:rPr>
      </w:pPr>
      <w:r w:rsidRPr="007B2685">
        <w:rPr>
          <w:rFonts w:eastAsia="Times New Roman"/>
          <w:lang w:val="es-ES"/>
        </w:rPr>
        <w:t>Información sobre riesgos de desastres naturales</w:t>
      </w:r>
      <w:r w:rsidR="00D34059">
        <w:rPr>
          <w:rFonts w:eastAsia="Times New Roman"/>
          <w:lang w:val="es-ES"/>
        </w:rPr>
        <w:t>;</w:t>
      </w:r>
    </w:p>
    <w:p w:rsidR="008015B9" w:rsidRPr="007B2685" w:rsidRDefault="008015B9" w:rsidP="007011E7">
      <w:pPr>
        <w:numPr>
          <w:ilvl w:val="0"/>
          <w:numId w:val="22"/>
        </w:numPr>
        <w:spacing w:after="120"/>
        <w:jc w:val="both"/>
        <w:rPr>
          <w:rFonts w:eastAsia="Times New Roman"/>
          <w:lang w:val="es-CO"/>
        </w:rPr>
      </w:pPr>
      <w:r w:rsidRPr="007B2685">
        <w:rPr>
          <w:rFonts w:eastAsia="Times New Roman"/>
          <w:lang w:val="es-ES"/>
        </w:rPr>
        <w:t>Información sobre la tipología de las viviendas</w:t>
      </w:r>
      <w:r w:rsidR="00D34059">
        <w:rPr>
          <w:rFonts w:eastAsia="Times New Roman"/>
          <w:lang w:val="es-ES"/>
        </w:rPr>
        <w:t>;</w:t>
      </w:r>
    </w:p>
    <w:p w:rsidR="008015B9" w:rsidRPr="007B2685" w:rsidRDefault="008015B9" w:rsidP="007011E7">
      <w:pPr>
        <w:numPr>
          <w:ilvl w:val="0"/>
          <w:numId w:val="22"/>
        </w:numPr>
        <w:spacing w:after="120"/>
        <w:jc w:val="both"/>
        <w:rPr>
          <w:rFonts w:eastAsia="Times New Roman"/>
          <w:lang w:val="es-CO"/>
        </w:rPr>
      </w:pPr>
      <w:r w:rsidRPr="007B2685">
        <w:rPr>
          <w:rFonts w:eastAsia="Times New Roman"/>
          <w:lang w:val="es-ES"/>
        </w:rPr>
        <w:t>Calidad de las viviendas</w:t>
      </w:r>
      <w:r w:rsidR="00D34059">
        <w:rPr>
          <w:rFonts w:eastAsia="Times New Roman"/>
          <w:lang w:val="es-ES"/>
        </w:rPr>
        <w:t>;</w:t>
      </w:r>
    </w:p>
    <w:p w:rsidR="008015B9" w:rsidRPr="007B2685" w:rsidRDefault="008015B9" w:rsidP="007011E7">
      <w:pPr>
        <w:numPr>
          <w:ilvl w:val="0"/>
          <w:numId w:val="22"/>
        </w:numPr>
        <w:spacing w:after="120"/>
        <w:jc w:val="both"/>
        <w:rPr>
          <w:rFonts w:eastAsia="Times New Roman"/>
          <w:lang w:val="es-CO"/>
        </w:rPr>
      </w:pPr>
      <w:r w:rsidRPr="007B2685">
        <w:rPr>
          <w:rFonts w:eastAsia="Times New Roman"/>
          <w:lang w:val="es-ES"/>
        </w:rPr>
        <w:t>Seguridad y Salud Industrial</w:t>
      </w:r>
      <w:r w:rsidR="00D34059">
        <w:rPr>
          <w:rFonts w:eastAsia="Times New Roman"/>
          <w:lang w:val="es-ES"/>
        </w:rPr>
        <w:t>;</w:t>
      </w:r>
    </w:p>
    <w:p w:rsidR="00643F1D" w:rsidRPr="00643F1D" w:rsidRDefault="008015B9" w:rsidP="007011E7">
      <w:pPr>
        <w:numPr>
          <w:ilvl w:val="0"/>
          <w:numId w:val="22"/>
        </w:numPr>
        <w:spacing w:after="120"/>
        <w:jc w:val="both"/>
        <w:rPr>
          <w:rFonts w:eastAsia="Times New Roman"/>
          <w:lang w:val="es-CO"/>
        </w:rPr>
      </w:pPr>
      <w:r w:rsidRPr="007B2685">
        <w:rPr>
          <w:rFonts w:eastAsia="Times New Roman"/>
          <w:lang w:val="es-ES"/>
        </w:rPr>
        <w:t>Mantenimiento de las viviendas</w:t>
      </w:r>
      <w:r w:rsidR="00D34059">
        <w:rPr>
          <w:rFonts w:eastAsia="Times New Roman"/>
          <w:lang w:val="es-ES"/>
        </w:rPr>
        <w:t xml:space="preserve">; </w:t>
      </w:r>
    </w:p>
    <w:p w:rsidR="008015B9" w:rsidRPr="007B2685" w:rsidRDefault="00643F1D" w:rsidP="007011E7">
      <w:pPr>
        <w:numPr>
          <w:ilvl w:val="0"/>
          <w:numId w:val="22"/>
        </w:numPr>
        <w:spacing w:after="120"/>
        <w:jc w:val="both"/>
        <w:rPr>
          <w:rFonts w:eastAsia="Times New Roman"/>
          <w:lang w:val="es-CO"/>
        </w:rPr>
      </w:pPr>
      <w:r>
        <w:rPr>
          <w:rFonts w:eastAsia="Times New Roman"/>
          <w:lang w:val="es-ES"/>
        </w:rPr>
        <w:t xml:space="preserve">Mecanismo para la recepción y atención de quejas; </w:t>
      </w:r>
      <w:r w:rsidR="00D34059">
        <w:rPr>
          <w:rFonts w:eastAsia="Times New Roman"/>
          <w:lang w:val="es-ES"/>
        </w:rPr>
        <w:t xml:space="preserve">y </w:t>
      </w:r>
    </w:p>
    <w:p w:rsidR="008015B9" w:rsidRPr="00593084" w:rsidRDefault="008015B9" w:rsidP="007011E7">
      <w:pPr>
        <w:numPr>
          <w:ilvl w:val="0"/>
          <w:numId w:val="22"/>
        </w:numPr>
        <w:spacing w:after="120"/>
        <w:jc w:val="both"/>
        <w:rPr>
          <w:rFonts w:eastAsia="Times New Roman"/>
          <w:lang w:val="es-CO"/>
        </w:rPr>
      </w:pPr>
      <w:r w:rsidRPr="007B2685">
        <w:rPr>
          <w:rFonts w:eastAsia="Times New Roman"/>
          <w:lang w:val="es-ES"/>
        </w:rPr>
        <w:t>Educación Ambiental, entre otros temas a ser complementados tanto por el MIDUVI como por el Banco</w:t>
      </w:r>
      <w:r w:rsidR="00D34059">
        <w:rPr>
          <w:rFonts w:eastAsia="Times New Roman"/>
          <w:lang w:val="es-ES"/>
        </w:rPr>
        <w:t xml:space="preserve"> para la implementación del plan de comunicación</w:t>
      </w:r>
      <w:r w:rsidRPr="007B2685">
        <w:rPr>
          <w:rFonts w:eastAsia="Times New Roman"/>
          <w:lang w:val="es-ES"/>
        </w:rPr>
        <w:t>.</w:t>
      </w:r>
    </w:p>
    <w:p w:rsidR="006A713A" w:rsidRPr="00593084" w:rsidRDefault="00C31AB3" w:rsidP="00FF3256">
      <w:pPr>
        <w:spacing w:after="240"/>
        <w:ind w:left="720" w:hanging="720"/>
        <w:jc w:val="both"/>
        <w:rPr>
          <w:rFonts w:eastAsia="Times New Roman"/>
          <w:lang w:val="es-ES"/>
        </w:rPr>
      </w:pPr>
      <w:r>
        <w:rPr>
          <w:rFonts w:eastAsia="Times New Roman"/>
          <w:lang w:val="es-ES"/>
        </w:rPr>
        <w:t>5.1</w:t>
      </w:r>
      <w:r w:rsidR="007011E7">
        <w:rPr>
          <w:rFonts w:eastAsia="Times New Roman"/>
          <w:lang w:val="es-ES"/>
        </w:rPr>
        <w:t>1</w:t>
      </w:r>
      <w:r>
        <w:rPr>
          <w:rFonts w:eastAsia="Times New Roman"/>
          <w:lang w:val="es-ES"/>
        </w:rPr>
        <w:t xml:space="preserve">. </w:t>
      </w:r>
      <w:r>
        <w:rPr>
          <w:rFonts w:eastAsia="Times New Roman"/>
          <w:lang w:val="es-ES"/>
        </w:rPr>
        <w:tab/>
      </w:r>
      <w:r w:rsidR="008015B9">
        <w:rPr>
          <w:rFonts w:eastAsia="Times New Roman"/>
          <w:lang w:val="es-ES"/>
        </w:rPr>
        <w:t>El Banco</w:t>
      </w:r>
      <w:r w:rsidR="008015B9" w:rsidRPr="007B2685">
        <w:rPr>
          <w:rFonts w:eastAsia="Times New Roman"/>
          <w:lang w:val="es-ES"/>
        </w:rPr>
        <w:t xml:space="preserve"> </w:t>
      </w:r>
      <w:r w:rsidR="002C2166">
        <w:rPr>
          <w:rFonts w:eastAsia="Times New Roman"/>
          <w:lang w:val="es-ES"/>
        </w:rPr>
        <w:t>proporcionará</w:t>
      </w:r>
      <w:r w:rsidR="008015B9">
        <w:rPr>
          <w:rFonts w:eastAsia="Times New Roman"/>
          <w:lang w:val="es-ES"/>
        </w:rPr>
        <w:t xml:space="preserve"> apoyo al MIDUVI para</w:t>
      </w:r>
      <w:r w:rsidR="008015B9" w:rsidRPr="007B2685">
        <w:rPr>
          <w:rFonts w:eastAsia="Times New Roman"/>
          <w:lang w:val="es-ES"/>
        </w:rPr>
        <w:t xml:space="preserve"> </w:t>
      </w:r>
      <w:r w:rsidR="008015B9">
        <w:rPr>
          <w:rFonts w:eastAsia="Times New Roman"/>
          <w:lang w:val="es-ES"/>
        </w:rPr>
        <w:t xml:space="preserve">la preparación de los </w:t>
      </w:r>
      <w:r w:rsidR="008015B9" w:rsidRPr="007B2685">
        <w:rPr>
          <w:rFonts w:eastAsia="Times New Roman"/>
          <w:lang w:val="es-ES"/>
        </w:rPr>
        <w:t>lineamientos para la elaboración de est</w:t>
      </w:r>
      <w:r w:rsidR="00643F1D">
        <w:rPr>
          <w:rFonts w:eastAsia="Times New Roman"/>
          <w:lang w:val="es-ES"/>
        </w:rPr>
        <w:t>e</w:t>
      </w:r>
      <w:r w:rsidR="008015B9" w:rsidRPr="007B2685">
        <w:rPr>
          <w:rFonts w:eastAsia="Times New Roman"/>
          <w:lang w:val="es-ES"/>
        </w:rPr>
        <w:t xml:space="preserve"> Plan de Comunicación.</w:t>
      </w:r>
    </w:p>
    <w:p w:rsidR="00010FEB" w:rsidRPr="002C689D" w:rsidRDefault="006A713A" w:rsidP="007011E7">
      <w:pPr>
        <w:numPr>
          <w:ilvl w:val="0"/>
          <w:numId w:val="5"/>
        </w:numPr>
        <w:spacing w:after="120"/>
        <w:ind w:left="360"/>
        <w:rPr>
          <w:b/>
          <w:lang w:val="es-CO"/>
        </w:rPr>
      </w:pPr>
      <w:r w:rsidRPr="002C689D">
        <w:rPr>
          <w:b/>
          <w:lang w:val="es-CO"/>
        </w:rPr>
        <w:t>Monitor</w:t>
      </w:r>
      <w:r w:rsidR="006E6A25" w:rsidRPr="002C689D">
        <w:rPr>
          <w:b/>
          <w:lang w:val="es-CO"/>
        </w:rPr>
        <w:t xml:space="preserve">eo y </w:t>
      </w:r>
      <w:r w:rsidR="00593084" w:rsidRPr="002C689D">
        <w:rPr>
          <w:b/>
          <w:lang w:val="es-CO"/>
        </w:rPr>
        <w:t>Supervisió</w:t>
      </w:r>
      <w:r w:rsidRPr="002C689D">
        <w:rPr>
          <w:b/>
          <w:lang w:val="es-CO"/>
        </w:rPr>
        <w:t>n</w:t>
      </w:r>
    </w:p>
    <w:p w:rsidR="00666FCE" w:rsidRDefault="005406A7" w:rsidP="00593084">
      <w:pPr>
        <w:spacing w:after="120"/>
        <w:ind w:left="720" w:hanging="720"/>
        <w:jc w:val="both"/>
        <w:rPr>
          <w:lang w:val="es-CO"/>
        </w:rPr>
      </w:pPr>
      <w:r>
        <w:rPr>
          <w:bCs/>
          <w:lang w:val="es-CO"/>
        </w:rPr>
        <w:t>5.</w:t>
      </w:r>
      <w:r w:rsidR="00C31AB3">
        <w:rPr>
          <w:bCs/>
          <w:lang w:val="es-CO"/>
        </w:rPr>
        <w:t>1</w:t>
      </w:r>
      <w:r w:rsidR="007011E7">
        <w:rPr>
          <w:bCs/>
          <w:lang w:val="es-CO"/>
        </w:rPr>
        <w:t>2</w:t>
      </w:r>
      <w:r>
        <w:rPr>
          <w:bCs/>
          <w:lang w:val="es-CO"/>
        </w:rPr>
        <w:t xml:space="preserve">. </w:t>
      </w:r>
      <w:r>
        <w:rPr>
          <w:bCs/>
          <w:lang w:val="es-CO"/>
        </w:rPr>
        <w:tab/>
      </w:r>
      <w:r w:rsidR="004F60C2" w:rsidRPr="00D41047">
        <w:rPr>
          <w:b/>
          <w:i/>
          <w:lang w:val="es-ES"/>
        </w:rPr>
        <w:t>Unidad de Implementación y Monitoreo del SGAS</w:t>
      </w:r>
      <w:r w:rsidR="004F60C2">
        <w:rPr>
          <w:lang w:val="es-ES"/>
        </w:rPr>
        <w:t>: E</w:t>
      </w:r>
      <w:r w:rsidR="004F60C2" w:rsidRPr="008D5D96">
        <w:rPr>
          <w:lang w:val="es-ES"/>
        </w:rPr>
        <w:t xml:space="preserve">l MIDUVI </w:t>
      </w:r>
      <w:r w:rsidR="004A6E8F">
        <w:rPr>
          <w:lang w:val="es-ES"/>
        </w:rPr>
        <w:t xml:space="preserve">identificará </w:t>
      </w:r>
      <w:r w:rsidR="004F60C2">
        <w:rPr>
          <w:lang w:val="es-ES"/>
        </w:rPr>
        <w:t xml:space="preserve">una </w:t>
      </w:r>
      <w:r w:rsidR="004F60C2" w:rsidRPr="008D5D96">
        <w:rPr>
          <w:lang w:val="es-ES"/>
        </w:rPr>
        <w:t xml:space="preserve">unidad específica </w:t>
      </w:r>
      <w:r w:rsidR="004A6E8F">
        <w:rPr>
          <w:lang w:val="es-ES"/>
        </w:rPr>
        <w:t xml:space="preserve">y la más adecuada </w:t>
      </w:r>
      <w:r w:rsidR="004F60C2">
        <w:rPr>
          <w:lang w:val="es-ES"/>
        </w:rPr>
        <w:t xml:space="preserve">para la </w:t>
      </w:r>
      <w:r w:rsidR="004F60C2" w:rsidRPr="002A6F17">
        <w:rPr>
          <w:lang w:val="es-ES"/>
        </w:rPr>
        <w:t>implementación y monitoreo del SGAS</w:t>
      </w:r>
      <w:r w:rsidR="00020672">
        <w:rPr>
          <w:lang w:val="es-ES"/>
        </w:rPr>
        <w:t>, incluyendo l</w:t>
      </w:r>
      <w:r w:rsidR="004F60C2" w:rsidRPr="002A6F17">
        <w:rPr>
          <w:lang w:val="es-ES"/>
        </w:rPr>
        <w:t xml:space="preserve">a </w:t>
      </w:r>
      <w:r w:rsidR="00020672">
        <w:rPr>
          <w:lang w:val="es-ES"/>
        </w:rPr>
        <w:t xml:space="preserve">preparación de una </w:t>
      </w:r>
      <w:r w:rsidR="004F60C2" w:rsidRPr="002A6F17">
        <w:rPr>
          <w:lang w:val="es-ES"/>
        </w:rPr>
        <w:t>hoja de ruta del SGAS</w:t>
      </w:r>
      <w:r w:rsidR="00C31AB3">
        <w:rPr>
          <w:lang w:val="es-ES"/>
        </w:rPr>
        <w:t>.</w:t>
      </w:r>
      <w:r w:rsidR="008331C1">
        <w:rPr>
          <w:lang w:val="es-ES"/>
        </w:rPr>
        <w:t xml:space="preserve"> </w:t>
      </w:r>
      <w:r w:rsidR="00666FCE">
        <w:rPr>
          <w:lang w:val="es-CO"/>
        </w:rPr>
        <w:t xml:space="preserve">La Unidad de </w:t>
      </w:r>
      <w:r w:rsidR="0067653B">
        <w:rPr>
          <w:lang w:val="es-CO"/>
        </w:rPr>
        <w:t>Implementación</w:t>
      </w:r>
      <w:r w:rsidR="00666FCE">
        <w:rPr>
          <w:lang w:val="es-CO"/>
        </w:rPr>
        <w:t xml:space="preserve"> y </w:t>
      </w:r>
      <w:r w:rsidR="0067653B">
        <w:rPr>
          <w:lang w:val="es-CO"/>
        </w:rPr>
        <w:t>M</w:t>
      </w:r>
      <w:r w:rsidR="00666FCE">
        <w:rPr>
          <w:lang w:val="es-CO"/>
        </w:rPr>
        <w:t xml:space="preserve">onitoreo </w:t>
      </w:r>
      <w:r w:rsidR="00666FCE">
        <w:rPr>
          <w:lang w:val="es-CO"/>
        </w:rPr>
        <w:lastRenderedPageBreak/>
        <w:t xml:space="preserve">del SGAS será responsable del </w:t>
      </w:r>
      <w:r w:rsidR="00666FCE" w:rsidRPr="005406A7">
        <w:rPr>
          <w:lang w:val="es-CO"/>
        </w:rPr>
        <w:t xml:space="preserve">seguimiento de la aplicación del </w:t>
      </w:r>
      <w:r w:rsidR="0067653B">
        <w:rPr>
          <w:lang w:val="es-CO"/>
        </w:rPr>
        <w:t xml:space="preserve">SGAS </w:t>
      </w:r>
      <w:r w:rsidR="00666FCE" w:rsidRPr="005406A7">
        <w:rPr>
          <w:lang w:val="es-CO"/>
        </w:rPr>
        <w:t>en lo relacionado a</w:t>
      </w:r>
      <w:r w:rsidR="0067653B">
        <w:rPr>
          <w:lang w:val="es-CO"/>
        </w:rPr>
        <w:t xml:space="preserve"> </w:t>
      </w:r>
      <w:r w:rsidR="00666FCE" w:rsidRPr="005406A7">
        <w:rPr>
          <w:lang w:val="es-CO"/>
        </w:rPr>
        <w:t>l</w:t>
      </w:r>
      <w:r w:rsidR="0067653B">
        <w:rPr>
          <w:lang w:val="es-CO"/>
        </w:rPr>
        <w:t>as acciones de</w:t>
      </w:r>
      <w:r w:rsidR="00666FCE" w:rsidRPr="005406A7">
        <w:rPr>
          <w:lang w:val="es-CO"/>
        </w:rPr>
        <w:t xml:space="preserve"> fortalecimiento del MIDUVI</w:t>
      </w:r>
      <w:r w:rsidR="008331C1">
        <w:rPr>
          <w:lang w:val="es-CO"/>
        </w:rPr>
        <w:t xml:space="preserve"> </w:t>
      </w:r>
      <w:r w:rsidR="0067653B">
        <w:rPr>
          <w:lang w:val="es-CO"/>
        </w:rPr>
        <w:t xml:space="preserve"> y de la implementación del PGAS. </w:t>
      </w:r>
      <w:r w:rsidR="00593084">
        <w:rPr>
          <w:lang w:val="es-CO"/>
        </w:rPr>
        <w:t xml:space="preserve"> </w:t>
      </w:r>
    </w:p>
    <w:p w:rsidR="0067653B" w:rsidRDefault="00666FCE" w:rsidP="00593084">
      <w:pPr>
        <w:spacing w:after="120"/>
        <w:ind w:left="720" w:hanging="720"/>
        <w:jc w:val="both"/>
        <w:rPr>
          <w:lang w:val="es-CO"/>
        </w:rPr>
      </w:pPr>
      <w:r>
        <w:rPr>
          <w:bCs/>
          <w:lang w:val="es-CO"/>
        </w:rPr>
        <w:t>5.1</w:t>
      </w:r>
      <w:r w:rsidR="007011E7">
        <w:rPr>
          <w:bCs/>
          <w:lang w:val="es-CO"/>
        </w:rPr>
        <w:t>4</w:t>
      </w:r>
      <w:r>
        <w:rPr>
          <w:bCs/>
          <w:lang w:val="es-CO"/>
        </w:rPr>
        <w:t xml:space="preserve">. </w:t>
      </w:r>
      <w:r>
        <w:rPr>
          <w:bCs/>
          <w:lang w:val="es-CO"/>
        </w:rPr>
        <w:tab/>
      </w:r>
      <w:r w:rsidRPr="00666FCE">
        <w:rPr>
          <w:b/>
          <w:bCs/>
          <w:i/>
          <w:lang w:val="es-CO"/>
        </w:rPr>
        <w:t>Plan de Monitoreo y Seguimiento del PGAS</w:t>
      </w:r>
      <w:r>
        <w:rPr>
          <w:bCs/>
          <w:lang w:val="es-CO"/>
        </w:rPr>
        <w:t>: el Plan de Monitoreo y Seguimiento A</w:t>
      </w:r>
      <w:r w:rsidRPr="00C31AB3">
        <w:rPr>
          <w:bCs/>
          <w:lang w:val="es-CO"/>
        </w:rPr>
        <w:t xml:space="preserve">mbiental </w:t>
      </w:r>
      <w:r>
        <w:rPr>
          <w:bCs/>
          <w:lang w:val="es-CO"/>
        </w:rPr>
        <w:t xml:space="preserve">y Social </w:t>
      </w:r>
      <w:r w:rsidR="0067653B">
        <w:rPr>
          <w:bCs/>
          <w:lang w:val="es-CO"/>
        </w:rPr>
        <w:t>estará</w:t>
      </w:r>
      <w:r>
        <w:rPr>
          <w:bCs/>
          <w:lang w:val="es-CO"/>
        </w:rPr>
        <w:t xml:space="preserve"> relacionado con los aspectos ambientales y sociales </w:t>
      </w:r>
      <w:r w:rsidRPr="00C31AB3">
        <w:rPr>
          <w:bCs/>
          <w:lang w:val="es-CO"/>
        </w:rPr>
        <w:t>de las actividades de construcción de vivienda</w:t>
      </w:r>
      <w:r w:rsidR="0067653B">
        <w:rPr>
          <w:bCs/>
          <w:lang w:val="es-CO"/>
        </w:rPr>
        <w:t>, incluyendo el plan de comunicación de los Oferentes hacia los Demandantes</w:t>
      </w:r>
      <w:r w:rsidRPr="00C31AB3">
        <w:rPr>
          <w:bCs/>
          <w:lang w:val="es-CO"/>
        </w:rPr>
        <w:t>.</w:t>
      </w:r>
      <w:r w:rsidRPr="00225F2D">
        <w:rPr>
          <w:b/>
          <w:bCs/>
          <w:lang w:val="es-CO"/>
        </w:rPr>
        <w:t xml:space="preserve"> </w:t>
      </w:r>
      <w:r w:rsidRPr="00666FCE">
        <w:rPr>
          <w:bCs/>
          <w:lang w:val="es-CO"/>
        </w:rPr>
        <w:t>E</w:t>
      </w:r>
      <w:r>
        <w:rPr>
          <w:bCs/>
          <w:lang w:val="es-CO"/>
        </w:rPr>
        <w:t xml:space="preserve">n el </w:t>
      </w:r>
      <w:r w:rsidRPr="00225F2D">
        <w:rPr>
          <w:lang w:val="es-CO"/>
        </w:rPr>
        <w:t xml:space="preserve">plan se </w:t>
      </w:r>
      <w:r w:rsidR="0067653B" w:rsidRPr="00225F2D">
        <w:rPr>
          <w:lang w:val="es-CO"/>
        </w:rPr>
        <w:t>establece</w:t>
      </w:r>
      <w:r w:rsidR="0067653B">
        <w:rPr>
          <w:lang w:val="es-CO"/>
        </w:rPr>
        <w:t>rá</w:t>
      </w:r>
      <w:r w:rsidRPr="00225F2D">
        <w:rPr>
          <w:lang w:val="es-CO"/>
        </w:rPr>
        <w:t xml:space="preserve"> un programa de monitoreo interno que garantice la verificación del cumplimiento de los estándares </w:t>
      </w:r>
      <w:r>
        <w:rPr>
          <w:lang w:val="es-CO"/>
        </w:rPr>
        <w:t xml:space="preserve">y normativa </w:t>
      </w:r>
      <w:r w:rsidRPr="00225F2D">
        <w:rPr>
          <w:lang w:val="es-CO"/>
        </w:rPr>
        <w:t>ambient</w:t>
      </w:r>
      <w:r>
        <w:rPr>
          <w:lang w:val="es-CO"/>
        </w:rPr>
        <w:t>al</w:t>
      </w:r>
      <w:r w:rsidRPr="00225F2D">
        <w:rPr>
          <w:lang w:val="es-CO"/>
        </w:rPr>
        <w:t xml:space="preserve"> </w:t>
      </w:r>
      <w:r>
        <w:rPr>
          <w:lang w:val="es-CO"/>
        </w:rPr>
        <w:t xml:space="preserve">producto </w:t>
      </w:r>
      <w:r w:rsidRPr="00225F2D">
        <w:rPr>
          <w:lang w:val="es-CO"/>
        </w:rPr>
        <w:t>de las actividades de construcción, evitando así, la contaminación del entorno, mediante la toma de medidas correctivas producto de la supervisión de</w:t>
      </w:r>
      <w:r>
        <w:rPr>
          <w:lang w:val="es-CO"/>
        </w:rPr>
        <w:t xml:space="preserve"> las obras</w:t>
      </w:r>
      <w:r w:rsidRPr="00225F2D">
        <w:rPr>
          <w:lang w:val="es-CO"/>
        </w:rPr>
        <w:t xml:space="preserve">. </w:t>
      </w:r>
    </w:p>
    <w:p w:rsidR="00666FCE" w:rsidRDefault="0067653B" w:rsidP="00593084">
      <w:pPr>
        <w:spacing w:after="120"/>
        <w:ind w:left="720" w:hanging="720"/>
        <w:jc w:val="both"/>
        <w:rPr>
          <w:lang w:val="es-CO"/>
        </w:rPr>
      </w:pPr>
      <w:r>
        <w:rPr>
          <w:lang w:val="es-CO"/>
        </w:rPr>
        <w:t>5.1</w:t>
      </w:r>
      <w:r w:rsidR="007011E7">
        <w:rPr>
          <w:lang w:val="es-CO"/>
        </w:rPr>
        <w:t>5</w:t>
      </w:r>
      <w:r>
        <w:rPr>
          <w:lang w:val="es-CO"/>
        </w:rPr>
        <w:t xml:space="preserve">. </w:t>
      </w:r>
      <w:r>
        <w:rPr>
          <w:lang w:val="es-CO"/>
        </w:rPr>
        <w:tab/>
        <w:t>L</w:t>
      </w:r>
      <w:r w:rsidRPr="005406A7">
        <w:rPr>
          <w:lang w:val="es-CO"/>
        </w:rPr>
        <w:t xml:space="preserve">a implantación de un </w:t>
      </w:r>
      <w:r>
        <w:rPr>
          <w:lang w:val="es-CO"/>
        </w:rPr>
        <w:t xml:space="preserve">mecanismo de intercambio de información </w:t>
      </w:r>
      <w:r w:rsidRPr="005406A7">
        <w:rPr>
          <w:lang w:val="es-CO"/>
        </w:rPr>
        <w:t>inter</w:t>
      </w:r>
      <w:r>
        <w:rPr>
          <w:lang w:val="es-CO"/>
        </w:rPr>
        <w:t>-</w:t>
      </w:r>
      <w:r w:rsidRPr="005406A7">
        <w:rPr>
          <w:lang w:val="es-CO"/>
        </w:rPr>
        <w:t xml:space="preserve">institucional conectado con bases de datos </w:t>
      </w:r>
      <w:r>
        <w:rPr>
          <w:lang w:val="es-CO"/>
        </w:rPr>
        <w:t>(</w:t>
      </w:r>
      <w:r w:rsidRPr="005406A7">
        <w:rPr>
          <w:lang w:val="es-CO"/>
        </w:rPr>
        <w:t>mecanismo digital de captura de información</w:t>
      </w:r>
      <w:r>
        <w:rPr>
          <w:lang w:val="es-CO"/>
        </w:rPr>
        <w:t xml:space="preserve">) permitirá el adecuado seguimiento y supervisión de las obras y lineamientos contenidos en el PGAS y </w:t>
      </w:r>
      <w:r w:rsidRPr="005406A7">
        <w:rPr>
          <w:lang w:val="es-CO"/>
        </w:rPr>
        <w:t>la verificación de las condiciones donde se localiza cada construcción o mejora de vivienda</w:t>
      </w:r>
      <w:r>
        <w:rPr>
          <w:lang w:val="es-CO"/>
        </w:rPr>
        <w:t xml:space="preserve"> </w:t>
      </w:r>
    </w:p>
    <w:p w:rsidR="005406A7" w:rsidRPr="00593084" w:rsidRDefault="00666FCE" w:rsidP="00593084">
      <w:pPr>
        <w:spacing w:after="120"/>
        <w:ind w:left="720" w:hanging="720"/>
        <w:jc w:val="both"/>
        <w:rPr>
          <w:lang w:val="es-ES"/>
        </w:rPr>
      </w:pPr>
      <w:r>
        <w:rPr>
          <w:lang w:val="es-CO"/>
        </w:rPr>
        <w:t>5.1</w:t>
      </w:r>
      <w:r w:rsidR="007011E7">
        <w:rPr>
          <w:lang w:val="es-CO"/>
        </w:rPr>
        <w:t>6</w:t>
      </w:r>
      <w:r>
        <w:rPr>
          <w:lang w:val="es-CO"/>
        </w:rPr>
        <w:t xml:space="preserve">. </w:t>
      </w:r>
      <w:r>
        <w:rPr>
          <w:lang w:val="es-CO"/>
        </w:rPr>
        <w:tab/>
      </w:r>
      <w:r w:rsidRPr="00B307F0">
        <w:rPr>
          <w:lang w:val="es-CO"/>
        </w:rPr>
        <w:t xml:space="preserve">El seguimiento </w:t>
      </w:r>
      <w:r>
        <w:rPr>
          <w:lang w:val="es-CO"/>
        </w:rPr>
        <w:t xml:space="preserve">y supervisión </w:t>
      </w:r>
      <w:r w:rsidRPr="00B307F0">
        <w:rPr>
          <w:lang w:val="es-CO"/>
        </w:rPr>
        <w:t xml:space="preserve">de la aplicación de las </w:t>
      </w:r>
      <w:r>
        <w:rPr>
          <w:lang w:val="es-ES" w:eastAsia="es-ES"/>
        </w:rPr>
        <w:t>listas de chequeo (descritas en 5.</w:t>
      </w:r>
      <w:r w:rsidR="008331C1">
        <w:rPr>
          <w:lang w:val="es-ES" w:eastAsia="es-ES"/>
        </w:rPr>
        <w:t>8</w:t>
      </w:r>
      <w:r>
        <w:rPr>
          <w:lang w:val="es-ES" w:eastAsia="es-ES"/>
        </w:rPr>
        <w:t xml:space="preserve">) </w:t>
      </w:r>
      <w:r w:rsidRPr="00B307F0">
        <w:rPr>
          <w:lang w:val="es-CO"/>
        </w:rPr>
        <w:t>es clave en las actividades de fiscalización que el MIDUVI debe realizar a la totalidad de las obras financiadas con recursos del BID.</w:t>
      </w:r>
      <w:r w:rsidRPr="00B307F0">
        <w:rPr>
          <w:lang w:val="es-ES" w:eastAsia="es-ES"/>
        </w:rPr>
        <w:t xml:space="preserve"> </w:t>
      </w:r>
    </w:p>
    <w:p w:rsidR="005406A7" w:rsidRPr="0078135E" w:rsidRDefault="005406A7" w:rsidP="00C320A8">
      <w:pPr>
        <w:rPr>
          <w:b/>
          <w:lang w:val="es-CO"/>
        </w:rPr>
      </w:pPr>
    </w:p>
    <w:p w:rsidR="006A713A" w:rsidRPr="00DA3AA5" w:rsidRDefault="006A713A" w:rsidP="007011E7">
      <w:pPr>
        <w:numPr>
          <w:ilvl w:val="0"/>
          <w:numId w:val="1"/>
        </w:numPr>
        <w:jc w:val="center"/>
        <w:rPr>
          <w:b/>
          <w:lang w:val="es-ES_tradnl"/>
        </w:rPr>
      </w:pPr>
      <w:r w:rsidRPr="00DA3AA5">
        <w:rPr>
          <w:b/>
          <w:lang w:val="es-ES_tradnl"/>
        </w:rPr>
        <w:t>REQUI</w:t>
      </w:r>
      <w:r w:rsidR="006E6A25" w:rsidRPr="00DA3AA5">
        <w:rPr>
          <w:b/>
          <w:lang w:val="es-ES_tradnl"/>
        </w:rPr>
        <w:t>SITOS</w:t>
      </w:r>
      <w:r w:rsidR="008331C1" w:rsidRPr="00DA3AA5">
        <w:rPr>
          <w:b/>
          <w:lang w:val="es-ES_tradnl"/>
        </w:rPr>
        <w:t xml:space="preserve"> </w:t>
      </w:r>
      <w:r w:rsidR="008331C1" w:rsidRPr="00DA3AA5">
        <w:rPr>
          <w:rFonts w:ascii="Times New Roman Bold" w:hAnsi="Times New Roman Bold"/>
          <w:b/>
          <w:caps/>
          <w:lang w:val="es-ES_tradnl"/>
        </w:rPr>
        <w:t xml:space="preserve">para incluir en </w:t>
      </w:r>
      <w:r w:rsidR="00F24E97">
        <w:rPr>
          <w:rFonts w:ascii="Times New Roman Bold" w:hAnsi="Times New Roman Bold"/>
          <w:b/>
          <w:caps/>
          <w:lang w:val="es-ES_tradnl"/>
        </w:rPr>
        <w:t>el contrato de prÉ</w:t>
      </w:r>
      <w:r w:rsidR="008331C1" w:rsidRPr="00DA3AA5">
        <w:rPr>
          <w:rFonts w:ascii="Times New Roman Bold" w:hAnsi="Times New Roman Bold"/>
          <w:b/>
          <w:caps/>
          <w:lang w:val="es-ES_tradnl"/>
        </w:rPr>
        <w:t>stamo</w:t>
      </w:r>
    </w:p>
    <w:p w:rsidR="006A713A" w:rsidRPr="000353FF" w:rsidRDefault="006A713A" w:rsidP="006A713A">
      <w:pPr>
        <w:rPr>
          <w:b/>
          <w:lang w:val="es-ES_tradnl"/>
        </w:rPr>
      </w:pPr>
    </w:p>
    <w:p w:rsidR="008331C1" w:rsidRPr="007011E7" w:rsidRDefault="008331C1" w:rsidP="008331C1">
      <w:pPr>
        <w:spacing w:after="120"/>
        <w:rPr>
          <w:b/>
          <w:u w:val="single"/>
          <w:lang w:val="es-CO"/>
        </w:rPr>
      </w:pPr>
      <w:r>
        <w:rPr>
          <w:b/>
          <w:u w:val="single"/>
          <w:lang w:val="es-ES"/>
        </w:rPr>
        <w:t>Condiciones</w:t>
      </w:r>
      <w:r w:rsidRPr="007011E7">
        <w:rPr>
          <w:b/>
          <w:u w:val="single"/>
          <w:lang w:val="es-ES"/>
        </w:rPr>
        <w:t xml:space="preserve"> Previa</w:t>
      </w:r>
      <w:r>
        <w:rPr>
          <w:b/>
          <w:u w:val="single"/>
          <w:lang w:val="es-ES"/>
        </w:rPr>
        <w:t>s</w:t>
      </w:r>
      <w:r w:rsidRPr="007011E7">
        <w:rPr>
          <w:b/>
          <w:u w:val="single"/>
          <w:lang w:val="es-ES"/>
        </w:rPr>
        <w:t xml:space="preserve"> al Primer Desembolso</w:t>
      </w:r>
    </w:p>
    <w:p w:rsidR="002B7B9D" w:rsidRPr="002B7B9D" w:rsidRDefault="00AA759A" w:rsidP="002B7B9D">
      <w:pPr>
        <w:spacing w:after="120"/>
        <w:ind w:left="720" w:hanging="720"/>
        <w:jc w:val="both"/>
        <w:rPr>
          <w:lang w:val="es-ES"/>
        </w:rPr>
      </w:pPr>
      <w:r w:rsidRPr="009B46AD">
        <w:rPr>
          <w:b/>
          <w:lang w:val="es-ES"/>
        </w:rPr>
        <w:t>6.1.</w:t>
      </w:r>
      <w:r>
        <w:rPr>
          <w:lang w:val="es-ES"/>
        </w:rPr>
        <w:t xml:space="preserve"> </w:t>
      </w:r>
      <w:r>
        <w:rPr>
          <w:lang w:val="es-ES"/>
        </w:rPr>
        <w:tab/>
      </w:r>
      <w:r w:rsidR="008331C1">
        <w:rPr>
          <w:lang w:val="es-ES"/>
        </w:rPr>
        <w:t>E</w:t>
      </w:r>
      <w:r w:rsidR="002B7B9D" w:rsidRPr="002B7B9D">
        <w:rPr>
          <w:lang w:val="es-ES"/>
        </w:rPr>
        <w:t xml:space="preserve">l </w:t>
      </w:r>
      <w:r w:rsidR="002B7B9D" w:rsidRPr="002B7B9D">
        <w:rPr>
          <w:b/>
          <w:lang w:val="es-ES"/>
        </w:rPr>
        <w:t>Reglamento Operativo</w:t>
      </w:r>
      <w:r w:rsidR="002B7B9D" w:rsidRPr="002B7B9D">
        <w:rPr>
          <w:lang w:val="es-ES"/>
        </w:rPr>
        <w:t xml:space="preserve"> del Programa </w:t>
      </w:r>
      <w:r w:rsidR="008331C1">
        <w:rPr>
          <w:lang w:val="es-ES"/>
        </w:rPr>
        <w:t xml:space="preserve">es una Condición Previa al Primer Desembolso y debe </w:t>
      </w:r>
      <w:r w:rsidR="002B7B9D" w:rsidRPr="002B7B9D">
        <w:rPr>
          <w:lang w:val="es-ES"/>
        </w:rPr>
        <w:t>inclu</w:t>
      </w:r>
      <w:r w:rsidR="008331C1">
        <w:rPr>
          <w:lang w:val="es-ES"/>
        </w:rPr>
        <w:t>ir</w:t>
      </w:r>
      <w:r w:rsidR="002B7B9D" w:rsidRPr="002B7B9D">
        <w:rPr>
          <w:lang w:val="es-ES"/>
        </w:rPr>
        <w:t xml:space="preserve"> los puntos que se presentan a continuación. </w:t>
      </w:r>
      <w:r w:rsidR="008331C1">
        <w:rPr>
          <w:lang w:val="es-ES"/>
        </w:rPr>
        <w:t xml:space="preserve">El </w:t>
      </w:r>
      <w:r w:rsidR="002B7B9D" w:rsidRPr="002B7B9D">
        <w:rPr>
          <w:lang w:val="es-ES"/>
        </w:rPr>
        <w:t xml:space="preserve">Reglamento Operativo </w:t>
      </w:r>
      <w:r w:rsidR="008331C1">
        <w:rPr>
          <w:lang w:val="es-ES"/>
        </w:rPr>
        <w:t xml:space="preserve">es </w:t>
      </w:r>
      <w:r w:rsidR="002B7B9D" w:rsidRPr="002B7B9D">
        <w:rPr>
          <w:lang w:val="es-ES"/>
        </w:rPr>
        <w:t xml:space="preserve"> de cumplimiento obligatorio.</w:t>
      </w:r>
    </w:p>
    <w:p w:rsidR="008D3591" w:rsidRDefault="000353FF" w:rsidP="000353FF">
      <w:pPr>
        <w:ind w:left="1440" w:hanging="720"/>
        <w:jc w:val="both"/>
        <w:rPr>
          <w:lang w:val="es-ES_tradnl"/>
        </w:rPr>
      </w:pPr>
      <w:r>
        <w:rPr>
          <w:lang w:val="es-ES"/>
        </w:rPr>
        <w:t>6.1</w:t>
      </w:r>
      <w:r w:rsidR="007244DB">
        <w:rPr>
          <w:lang w:val="es-ES"/>
        </w:rPr>
        <w:t>.</w:t>
      </w:r>
      <w:r>
        <w:rPr>
          <w:lang w:val="es-ES"/>
        </w:rPr>
        <w:t>1</w:t>
      </w:r>
      <w:r w:rsidR="007244DB">
        <w:rPr>
          <w:lang w:val="es-ES"/>
        </w:rPr>
        <w:tab/>
      </w:r>
      <w:r w:rsidR="008D3591" w:rsidRPr="007244DB">
        <w:rPr>
          <w:lang w:val="es-CO"/>
        </w:rPr>
        <w:t>Las viviendas hacia las cuales se aplicará el apoyo económico del Programa deberán cumplir con los siguientes criterios</w:t>
      </w:r>
      <w:r w:rsidR="008D3591" w:rsidRPr="005506FF">
        <w:rPr>
          <w:lang w:val="es-ES_tradnl"/>
        </w:rPr>
        <w:t>:</w:t>
      </w:r>
    </w:p>
    <w:p w:rsidR="008D3591" w:rsidRPr="005506FF" w:rsidRDefault="008D3591" w:rsidP="000353FF">
      <w:pPr>
        <w:ind w:left="720"/>
        <w:rPr>
          <w:lang w:val="es-ES_tradnl"/>
        </w:rPr>
      </w:pPr>
    </w:p>
    <w:p w:rsidR="008D3591" w:rsidRPr="005506FF" w:rsidRDefault="00BD3BC9" w:rsidP="000353FF">
      <w:pPr>
        <w:numPr>
          <w:ilvl w:val="0"/>
          <w:numId w:val="20"/>
        </w:numPr>
        <w:spacing w:after="120"/>
        <w:ind w:left="2070" w:hanging="630"/>
        <w:jc w:val="both"/>
        <w:rPr>
          <w:lang w:val="es-ES_tradnl"/>
        </w:rPr>
      </w:pPr>
      <w:r>
        <w:rPr>
          <w:lang w:val="es-ES_tradnl"/>
        </w:rPr>
        <w:t>T</w:t>
      </w:r>
      <w:r w:rsidR="008D3591" w:rsidRPr="005506FF">
        <w:rPr>
          <w:lang w:val="es-ES_tradnl"/>
        </w:rPr>
        <w:t xml:space="preserve">ener </w:t>
      </w:r>
      <w:r>
        <w:rPr>
          <w:lang w:val="es-ES_tradnl"/>
        </w:rPr>
        <w:t>el respectivo permiso de construcción por parte de la autoridad correspondiente dependiendo</w:t>
      </w:r>
      <w:r w:rsidR="008D3591">
        <w:rPr>
          <w:lang w:val="es-ES_tradnl"/>
        </w:rPr>
        <w:t>;</w:t>
      </w:r>
    </w:p>
    <w:p w:rsidR="008D3591" w:rsidRPr="005506FF" w:rsidRDefault="00BD3BC9" w:rsidP="000353FF">
      <w:pPr>
        <w:numPr>
          <w:ilvl w:val="0"/>
          <w:numId w:val="20"/>
        </w:numPr>
        <w:spacing w:after="120"/>
        <w:ind w:left="2070" w:hanging="630"/>
        <w:jc w:val="both"/>
        <w:rPr>
          <w:lang w:val="es-ES_tradnl"/>
        </w:rPr>
      </w:pPr>
      <w:r>
        <w:rPr>
          <w:lang w:val="es-ES_tradnl"/>
        </w:rPr>
        <w:t>E</w:t>
      </w:r>
      <w:r w:rsidR="008D3591" w:rsidRPr="005506FF">
        <w:rPr>
          <w:lang w:val="es-ES_tradnl"/>
        </w:rPr>
        <w:t>star conectadas a sistemas de recolección de aguas residuales cuando se trate de unidades habitacionales urbanas, y en el caso rural, las viviendas deberán contar con sistemas de pozos sépticos</w:t>
      </w:r>
      <w:r w:rsidR="008D3591">
        <w:rPr>
          <w:lang w:val="es-ES_tradnl"/>
        </w:rPr>
        <w:t>;</w:t>
      </w:r>
    </w:p>
    <w:p w:rsidR="008D3591" w:rsidRPr="005506FF" w:rsidRDefault="008D3591" w:rsidP="000353FF">
      <w:pPr>
        <w:numPr>
          <w:ilvl w:val="0"/>
          <w:numId w:val="20"/>
        </w:numPr>
        <w:spacing w:after="120"/>
        <w:ind w:left="2070" w:hanging="630"/>
        <w:jc w:val="both"/>
        <w:rPr>
          <w:lang w:val="es-ES_tradnl"/>
        </w:rPr>
      </w:pPr>
      <w:r w:rsidRPr="005506FF">
        <w:rPr>
          <w:lang w:val="es-ES_tradnl"/>
        </w:rPr>
        <w:t>Cumplir con las normas de sismo</w:t>
      </w:r>
      <w:r>
        <w:rPr>
          <w:lang w:val="es-ES_tradnl"/>
        </w:rPr>
        <w:t>-</w:t>
      </w:r>
      <w:r w:rsidRPr="005506FF">
        <w:rPr>
          <w:lang w:val="es-ES_tradnl"/>
        </w:rPr>
        <w:t>resistencia prevista</w:t>
      </w:r>
      <w:r w:rsidR="00BD3BC9">
        <w:rPr>
          <w:lang w:val="es-ES_tradnl"/>
        </w:rPr>
        <w:t>s en la norma ecuatoriana</w:t>
      </w:r>
      <w:r>
        <w:rPr>
          <w:lang w:val="es-ES_tradnl"/>
        </w:rPr>
        <w:t>;</w:t>
      </w:r>
    </w:p>
    <w:p w:rsidR="008D3591" w:rsidRPr="005506FF" w:rsidRDefault="00BD3BC9" w:rsidP="000353FF">
      <w:pPr>
        <w:numPr>
          <w:ilvl w:val="0"/>
          <w:numId w:val="20"/>
        </w:numPr>
        <w:spacing w:after="120"/>
        <w:ind w:left="2070" w:hanging="630"/>
        <w:jc w:val="both"/>
        <w:rPr>
          <w:lang w:val="es-ES_tradnl"/>
        </w:rPr>
      </w:pPr>
      <w:r>
        <w:rPr>
          <w:lang w:val="es-ES_tradnl"/>
        </w:rPr>
        <w:t>Estar</w:t>
      </w:r>
      <w:r w:rsidR="008D3591" w:rsidRPr="005506FF">
        <w:rPr>
          <w:lang w:val="es-ES_tradnl"/>
        </w:rPr>
        <w:t xml:space="preserve"> fuera de cualquier área </w:t>
      </w:r>
      <w:r w:rsidR="008D3591">
        <w:rPr>
          <w:lang w:val="es-ES_tradnl"/>
        </w:rPr>
        <w:t xml:space="preserve">natural </w:t>
      </w:r>
      <w:r w:rsidR="008D3591" w:rsidRPr="005506FF">
        <w:rPr>
          <w:lang w:val="es-ES_tradnl"/>
        </w:rPr>
        <w:t>protegida</w:t>
      </w:r>
      <w:r w:rsidR="008D3591">
        <w:rPr>
          <w:lang w:val="es-ES_tradnl"/>
        </w:rPr>
        <w:t>;</w:t>
      </w:r>
      <w:r w:rsidR="008D3591" w:rsidRPr="005506FF">
        <w:rPr>
          <w:lang w:val="es-ES_tradnl"/>
        </w:rPr>
        <w:t xml:space="preserve"> </w:t>
      </w:r>
    </w:p>
    <w:p w:rsidR="008D3591" w:rsidRPr="005506FF" w:rsidRDefault="00BD3BC9" w:rsidP="000353FF">
      <w:pPr>
        <w:numPr>
          <w:ilvl w:val="0"/>
          <w:numId w:val="20"/>
        </w:numPr>
        <w:spacing w:after="120"/>
        <w:ind w:left="2070" w:hanging="630"/>
        <w:jc w:val="both"/>
        <w:rPr>
          <w:lang w:val="es-ES_tradnl"/>
        </w:rPr>
      </w:pPr>
      <w:r>
        <w:rPr>
          <w:lang w:val="es-ES_tradnl"/>
        </w:rPr>
        <w:t>Estar</w:t>
      </w:r>
      <w:r w:rsidR="008D3591" w:rsidRPr="005506FF">
        <w:rPr>
          <w:lang w:val="es-ES_tradnl"/>
        </w:rPr>
        <w:t xml:space="preserve"> fuera de zonas de alto riesgo o amenaza por derrumbes, deslaves, inundaciones, erupción volcánica o riesgo tecnológico</w:t>
      </w:r>
      <w:r w:rsidR="008D3591">
        <w:rPr>
          <w:lang w:val="es-ES_tradnl"/>
        </w:rPr>
        <w:t>. L</w:t>
      </w:r>
      <w:r w:rsidR="008D3591" w:rsidRPr="005506FF">
        <w:rPr>
          <w:lang w:val="es-ES_tradnl"/>
        </w:rPr>
        <w:t>os terrenos donde se construyan estarán en pendientes inferiores al 40%, con suelos cuyo nivel freático sea superior a</w:t>
      </w:r>
      <w:r w:rsidR="00DA3AA5">
        <w:rPr>
          <w:lang w:val="es-ES_tradnl"/>
        </w:rPr>
        <w:t xml:space="preserve"> </w:t>
      </w:r>
      <w:r w:rsidR="00DA3AA5" w:rsidRPr="000353FF">
        <w:rPr>
          <w:b/>
          <w:lang w:val="es-ES_tradnl"/>
        </w:rPr>
        <w:t>1 metro</w:t>
      </w:r>
      <w:r w:rsidR="000353FF">
        <w:rPr>
          <w:lang w:val="es-ES_tradnl"/>
        </w:rPr>
        <w:t xml:space="preserve"> </w:t>
      </w:r>
      <w:r w:rsidR="008D3591" w:rsidRPr="005506FF">
        <w:rPr>
          <w:lang w:val="es-ES_tradnl"/>
        </w:rPr>
        <w:t>de profundidad, sin evidencia, historia o cercanía a depósitos de desechos tóxicos o rellenos sanitarios</w:t>
      </w:r>
      <w:r w:rsidR="008D3591">
        <w:rPr>
          <w:lang w:val="es-ES_tradnl"/>
        </w:rPr>
        <w:t>;</w:t>
      </w:r>
    </w:p>
    <w:p w:rsidR="008D3591" w:rsidRPr="005506FF" w:rsidRDefault="00BD3BC9" w:rsidP="000353FF">
      <w:pPr>
        <w:numPr>
          <w:ilvl w:val="0"/>
          <w:numId w:val="20"/>
        </w:numPr>
        <w:spacing w:after="120"/>
        <w:ind w:left="2070" w:hanging="630"/>
        <w:jc w:val="both"/>
        <w:rPr>
          <w:lang w:val="es-ES_tradnl"/>
        </w:rPr>
      </w:pPr>
      <w:r>
        <w:rPr>
          <w:lang w:val="es-ES_tradnl"/>
        </w:rPr>
        <w:t>Estar</w:t>
      </w:r>
      <w:r w:rsidR="008D3591" w:rsidRPr="005506FF">
        <w:rPr>
          <w:lang w:val="es-ES_tradnl"/>
        </w:rPr>
        <w:t xml:space="preserve"> en terrenos libres de cualquier afectación por posible desarrollo vial, redes eléctricas de alta tensión, </w:t>
      </w:r>
      <w:r w:rsidR="008D3591">
        <w:rPr>
          <w:lang w:val="es-ES_tradnl"/>
        </w:rPr>
        <w:t>u otras afectaciones;</w:t>
      </w:r>
      <w:r w:rsidR="008D3591" w:rsidRPr="005506FF">
        <w:rPr>
          <w:lang w:val="es-ES_tradnl"/>
        </w:rPr>
        <w:t xml:space="preserve"> </w:t>
      </w:r>
    </w:p>
    <w:p w:rsidR="00965479" w:rsidRPr="00965479" w:rsidRDefault="008D3591" w:rsidP="00965479">
      <w:pPr>
        <w:numPr>
          <w:ilvl w:val="0"/>
          <w:numId w:val="20"/>
        </w:numPr>
        <w:spacing w:after="120"/>
        <w:ind w:left="2070" w:hanging="630"/>
        <w:jc w:val="both"/>
        <w:rPr>
          <w:lang w:val="es-ES_tradnl"/>
        </w:rPr>
      </w:pPr>
      <w:r w:rsidRPr="00965479">
        <w:rPr>
          <w:lang w:val="es-ES_tradnl"/>
        </w:rPr>
        <w:lastRenderedPageBreak/>
        <w:t>Estar en terrenos libres de cualquier gravamen o limitación de dominio que le afecte, a excepción de los siguientes casos: de patrimonio familiar constituido por disposición legal; de usufructos vitalicios, solo en el caso de compra y venta y de las prohibiciones de enajenar o hipotecas constituidas a favor de las municipalidades para garantizar obras de infraestructura en urbanizaciones, parcelaciones, re-estructuraciones parcelarias y planes o programas de vivienda de interés social</w:t>
      </w:r>
      <w:r w:rsidR="00965479" w:rsidRPr="00965479">
        <w:rPr>
          <w:lang w:val="es-ES_tradnl"/>
        </w:rPr>
        <w:t>, y estar fuera de áreas recl</w:t>
      </w:r>
      <w:r w:rsidR="00965479">
        <w:rPr>
          <w:lang w:val="es-ES_tradnl"/>
        </w:rPr>
        <w:t>amadas como territorio indígena;</w:t>
      </w:r>
    </w:p>
    <w:p w:rsidR="008D3591" w:rsidRPr="005506FF" w:rsidRDefault="00BD3BC9" w:rsidP="000353FF">
      <w:pPr>
        <w:numPr>
          <w:ilvl w:val="0"/>
          <w:numId w:val="20"/>
        </w:numPr>
        <w:spacing w:after="120"/>
        <w:ind w:left="2070" w:hanging="630"/>
        <w:jc w:val="both"/>
        <w:rPr>
          <w:lang w:val="es-ES_tradnl"/>
        </w:rPr>
      </w:pPr>
      <w:r>
        <w:rPr>
          <w:lang w:val="es-ES_tradnl"/>
        </w:rPr>
        <w:t xml:space="preserve">Estar en </w:t>
      </w:r>
      <w:r w:rsidR="008D3591" w:rsidRPr="005506FF">
        <w:rPr>
          <w:lang w:val="es-ES_tradnl"/>
        </w:rPr>
        <w:t>barrios o sectores que cuenten con: vía de acceso, trazado de calles y el lote con linderos y accesos definidos, servicios del Estado (salud, educación en caso de incluir niños o jóvenes en edad escolar)</w:t>
      </w:r>
      <w:r w:rsidR="008D3591">
        <w:rPr>
          <w:lang w:val="es-ES_tradnl"/>
        </w:rPr>
        <w:t>;</w:t>
      </w:r>
    </w:p>
    <w:p w:rsidR="008D3591" w:rsidRPr="005506FF" w:rsidRDefault="005C3740" w:rsidP="000353FF">
      <w:pPr>
        <w:numPr>
          <w:ilvl w:val="0"/>
          <w:numId w:val="20"/>
        </w:numPr>
        <w:spacing w:after="120"/>
        <w:ind w:left="2070" w:hanging="630"/>
        <w:jc w:val="both"/>
        <w:rPr>
          <w:lang w:val="es-ES_tradnl"/>
        </w:rPr>
      </w:pPr>
      <w:r>
        <w:rPr>
          <w:lang w:val="es-ES_tradnl"/>
        </w:rPr>
        <w:t>Ocupar</w:t>
      </w:r>
      <w:r w:rsidR="008D3591" w:rsidRPr="005506FF">
        <w:rPr>
          <w:lang w:val="es-ES_tradnl"/>
        </w:rPr>
        <w:t xml:space="preserve"> predios con derechos y acciones que estén debidamente legalizados, precisando linderos, bajo escritura pública e inscrita en el Registro de la Propiedad en el lugar donde se encuentre ubicado el bien inmueble</w:t>
      </w:r>
      <w:r w:rsidR="008D3591">
        <w:rPr>
          <w:lang w:val="es-ES_tradnl"/>
        </w:rPr>
        <w:t>;</w:t>
      </w:r>
    </w:p>
    <w:p w:rsidR="008D3591" w:rsidRDefault="005C3740" w:rsidP="000353FF">
      <w:pPr>
        <w:numPr>
          <w:ilvl w:val="0"/>
          <w:numId w:val="20"/>
        </w:numPr>
        <w:spacing w:after="120"/>
        <w:ind w:left="2070" w:hanging="630"/>
        <w:jc w:val="both"/>
        <w:rPr>
          <w:lang w:val="es-ES_tradnl"/>
        </w:rPr>
      </w:pPr>
      <w:r>
        <w:rPr>
          <w:lang w:val="es-ES_tradnl"/>
        </w:rPr>
        <w:t>Viviendas que p</w:t>
      </w:r>
      <w:r w:rsidR="008D3591" w:rsidRPr="005506FF">
        <w:rPr>
          <w:lang w:val="es-ES_tradnl"/>
        </w:rPr>
        <w:t>ermitirán el acceso a discapacitados</w:t>
      </w:r>
      <w:r w:rsidR="008D3591">
        <w:rPr>
          <w:lang w:val="es-ES_tradnl"/>
        </w:rPr>
        <w:t xml:space="preserve">; y </w:t>
      </w:r>
    </w:p>
    <w:p w:rsidR="008D3591" w:rsidRDefault="008D3591" w:rsidP="009B46AD">
      <w:pPr>
        <w:numPr>
          <w:ilvl w:val="0"/>
          <w:numId w:val="20"/>
        </w:numPr>
        <w:spacing w:after="120"/>
        <w:ind w:left="2074" w:hanging="634"/>
        <w:jc w:val="both"/>
        <w:rPr>
          <w:lang w:val="es-ES_tradnl"/>
        </w:rPr>
      </w:pPr>
      <w:r w:rsidRPr="00FD7EB8">
        <w:rPr>
          <w:lang w:val="es-ES_tradnl"/>
        </w:rPr>
        <w:t>La vivienda deberá ser entregada en condiciones de habitabilidad inmediata; las obras se ejecutarán sujetas a las normas arquitectónicas y constructivas vigentes en el cantón y las nacionales de sismo-resistencia.</w:t>
      </w:r>
    </w:p>
    <w:p w:rsidR="009B46AD" w:rsidRPr="009B46AD" w:rsidRDefault="009B46AD" w:rsidP="009B46AD">
      <w:pPr>
        <w:spacing w:after="120"/>
        <w:ind w:left="1440" w:hanging="720"/>
        <w:jc w:val="both"/>
        <w:rPr>
          <w:lang w:val="es-ES_tradnl"/>
        </w:rPr>
      </w:pPr>
      <w:r w:rsidRPr="009B46AD">
        <w:rPr>
          <w:lang w:val="es-ES"/>
        </w:rPr>
        <w:t xml:space="preserve">6.1.2 Los avances en la implementación del SGAS, basados en la hoja de ruta a prepararse antes de la ejecución del proyecto, se incluirán en los informes semestrales de avance del proyecto, incluyendo indicadores específicos sobre </w:t>
      </w:r>
      <w:r w:rsidRPr="009B46AD">
        <w:rPr>
          <w:lang w:val="es-ES_tradnl"/>
        </w:rPr>
        <w:t>dicho sistema.</w:t>
      </w:r>
    </w:p>
    <w:p w:rsidR="007244DB" w:rsidRDefault="002C689D" w:rsidP="002C689D">
      <w:pPr>
        <w:spacing w:after="120"/>
        <w:ind w:left="720" w:hanging="720"/>
        <w:jc w:val="both"/>
        <w:rPr>
          <w:lang w:val="es-ES"/>
        </w:rPr>
      </w:pPr>
      <w:r w:rsidRPr="009B46AD">
        <w:rPr>
          <w:b/>
          <w:lang w:val="es-ES"/>
        </w:rPr>
        <w:t>6.2</w:t>
      </w:r>
      <w:r w:rsidR="007244DB" w:rsidRPr="009B46AD">
        <w:rPr>
          <w:b/>
          <w:lang w:val="es-ES"/>
        </w:rPr>
        <w:t>.</w:t>
      </w:r>
      <w:r w:rsidR="007244DB">
        <w:rPr>
          <w:lang w:val="es-ES"/>
        </w:rPr>
        <w:t xml:space="preserve"> </w:t>
      </w:r>
      <w:r w:rsidR="007244DB">
        <w:rPr>
          <w:lang w:val="es-ES"/>
        </w:rPr>
        <w:tab/>
        <w:t>Presentar a satisfacción del Banco la hoja de ruta del</w:t>
      </w:r>
      <w:r w:rsidR="007244DB" w:rsidRPr="00AA759A">
        <w:rPr>
          <w:lang w:val="es-ES"/>
        </w:rPr>
        <w:t xml:space="preserve"> Sistema de Gestión Ambienta</w:t>
      </w:r>
      <w:r w:rsidR="007244DB">
        <w:rPr>
          <w:lang w:val="es-ES"/>
        </w:rPr>
        <w:t xml:space="preserve">l y Social del Programa (SGAS) </w:t>
      </w:r>
      <w:r w:rsidR="007244DB" w:rsidRPr="002A6F17">
        <w:rPr>
          <w:lang w:val="es-ES"/>
        </w:rPr>
        <w:t xml:space="preserve">a ser implementado por el MIDUVI </w:t>
      </w:r>
      <w:r w:rsidR="007244DB">
        <w:rPr>
          <w:lang w:val="es-ES"/>
        </w:rPr>
        <w:t>para</w:t>
      </w:r>
      <w:r w:rsidR="007244DB" w:rsidRPr="002A6F17">
        <w:rPr>
          <w:lang w:val="es-ES"/>
        </w:rPr>
        <w:t xml:space="preserve"> mitigar y evitar los riesgos e impactos neg</w:t>
      </w:r>
      <w:r w:rsidR="006D4567">
        <w:rPr>
          <w:lang w:val="es-ES"/>
        </w:rPr>
        <w:t>ativos socio-ambientales de la O</w:t>
      </w:r>
      <w:r w:rsidR="007244DB" w:rsidRPr="002A6F17">
        <w:rPr>
          <w:lang w:val="es-ES"/>
        </w:rPr>
        <w:t>peración</w:t>
      </w:r>
      <w:r w:rsidR="007244DB">
        <w:rPr>
          <w:lang w:val="es-ES"/>
        </w:rPr>
        <w:t xml:space="preserve">. </w:t>
      </w:r>
      <w:r w:rsidR="00F11BA9">
        <w:rPr>
          <w:lang w:val="es-ES"/>
        </w:rPr>
        <w:t xml:space="preserve">El </w:t>
      </w:r>
      <w:r w:rsidR="00F11BA9" w:rsidRPr="002A6F17">
        <w:rPr>
          <w:lang w:val="es-ES"/>
        </w:rPr>
        <w:t xml:space="preserve">Sistema de Gestión Ambiental y Social (SGAS) </w:t>
      </w:r>
      <w:r w:rsidR="00F11BA9">
        <w:rPr>
          <w:lang w:val="es-ES"/>
        </w:rPr>
        <w:t>incluirá, entre otros, los siguientes planes y mecanismos:</w:t>
      </w:r>
    </w:p>
    <w:p w:rsidR="006D4567" w:rsidRDefault="006D4567" w:rsidP="002C689D">
      <w:pPr>
        <w:numPr>
          <w:ilvl w:val="0"/>
          <w:numId w:val="21"/>
        </w:numPr>
        <w:spacing w:after="120"/>
        <w:jc w:val="both"/>
        <w:rPr>
          <w:lang w:val="es-ES"/>
        </w:rPr>
      </w:pPr>
      <w:r w:rsidRPr="002A6F17">
        <w:rPr>
          <w:lang w:val="es-ES"/>
        </w:rPr>
        <w:t xml:space="preserve">Plan de </w:t>
      </w:r>
      <w:r w:rsidR="000353FF">
        <w:rPr>
          <w:lang w:val="es-ES"/>
        </w:rPr>
        <w:t>G</w:t>
      </w:r>
      <w:r w:rsidR="007011E7">
        <w:rPr>
          <w:lang w:val="es-ES"/>
        </w:rPr>
        <w:t>e</w:t>
      </w:r>
      <w:r w:rsidRPr="002A6F17">
        <w:rPr>
          <w:lang w:val="es-ES"/>
        </w:rPr>
        <w:t xml:space="preserve">stión </w:t>
      </w:r>
      <w:r w:rsidR="000353FF">
        <w:rPr>
          <w:lang w:val="es-ES"/>
        </w:rPr>
        <w:t>A</w:t>
      </w:r>
      <w:r w:rsidRPr="002A6F17">
        <w:rPr>
          <w:lang w:val="es-ES"/>
        </w:rPr>
        <w:t xml:space="preserve">mbiental y </w:t>
      </w:r>
      <w:r w:rsidR="000353FF">
        <w:rPr>
          <w:lang w:val="es-ES"/>
        </w:rPr>
        <w:t>S</w:t>
      </w:r>
      <w:r w:rsidRPr="002A6F17">
        <w:rPr>
          <w:lang w:val="es-ES"/>
        </w:rPr>
        <w:t xml:space="preserve">ocial </w:t>
      </w:r>
      <w:r w:rsidR="008331C1">
        <w:rPr>
          <w:lang w:val="es-ES"/>
        </w:rPr>
        <w:t xml:space="preserve">(PGAS) </w:t>
      </w:r>
      <w:r w:rsidRPr="002A6F17">
        <w:rPr>
          <w:lang w:val="es-ES"/>
        </w:rPr>
        <w:t xml:space="preserve">para las etapas de diseño y construcción de la viviendas; </w:t>
      </w:r>
    </w:p>
    <w:p w:rsidR="006D4567" w:rsidRDefault="006D4567" w:rsidP="002C689D">
      <w:pPr>
        <w:numPr>
          <w:ilvl w:val="0"/>
          <w:numId w:val="21"/>
        </w:numPr>
        <w:spacing w:after="120"/>
        <w:jc w:val="both"/>
        <w:rPr>
          <w:lang w:val="es-ES"/>
        </w:rPr>
      </w:pPr>
      <w:r w:rsidRPr="002A6F17">
        <w:rPr>
          <w:lang w:val="es-ES"/>
        </w:rPr>
        <w:t xml:space="preserve">Plan de cumplimiento de aspectos </w:t>
      </w:r>
      <w:r w:rsidR="007011E7">
        <w:rPr>
          <w:lang w:val="es-ES"/>
        </w:rPr>
        <w:t>de seguridad, s</w:t>
      </w:r>
      <w:r w:rsidRPr="002A6F17">
        <w:rPr>
          <w:lang w:val="es-ES"/>
        </w:rPr>
        <w:t xml:space="preserve">alud </w:t>
      </w:r>
      <w:r w:rsidR="007011E7">
        <w:rPr>
          <w:lang w:val="es-ES"/>
        </w:rPr>
        <w:t xml:space="preserve">e higiene ocupacional </w:t>
      </w:r>
      <w:r w:rsidRPr="002A6F17">
        <w:rPr>
          <w:lang w:val="es-ES"/>
        </w:rPr>
        <w:t xml:space="preserve">por parte de los constructores; </w:t>
      </w:r>
    </w:p>
    <w:p w:rsidR="006D4567" w:rsidRDefault="007011E7" w:rsidP="002C689D">
      <w:pPr>
        <w:numPr>
          <w:ilvl w:val="0"/>
          <w:numId w:val="21"/>
        </w:numPr>
        <w:spacing w:after="120"/>
        <w:jc w:val="both"/>
        <w:rPr>
          <w:lang w:val="es-ES"/>
        </w:rPr>
      </w:pPr>
      <w:r>
        <w:rPr>
          <w:lang w:val="es-ES"/>
        </w:rPr>
        <w:t>Plan de C</w:t>
      </w:r>
      <w:r w:rsidR="006D4567" w:rsidRPr="002A6F17">
        <w:rPr>
          <w:lang w:val="es-ES"/>
        </w:rPr>
        <w:t xml:space="preserve">omunicación; </w:t>
      </w:r>
    </w:p>
    <w:p w:rsidR="006D4567" w:rsidRDefault="007011E7" w:rsidP="002C689D">
      <w:pPr>
        <w:numPr>
          <w:ilvl w:val="0"/>
          <w:numId w:val="21"/>
        </w:numPr>
        <w:spacing w:after="120"/>
        <w:jc w:val="both"/>
        <w:rPr>
          <w:lang w:val="es-ES"/>
        </w:rPr>
      </w:pPr>
      <w:r>
        <w:rPr>
          <w:lang w:val="es-ES"/>
        </w:rPr>
        <w:t>Plan para la construcción de viviendas en comunidades i</w:t>
      </w:r>
      <w:r w:rsidR="006D4567" w:rsidRPr="002A6F17">
        <w:rPr>
          <w:lang w:val="es-ES"/>
        </w:rPr>
        <w:t xml:space="preserve">ndígenas; </w:t>
      </w:r>
    </w:p>
    <w:p w:rsidR="006D4567" w:rsidRDefault="006D4567" w:rsidP="002C689D">
      <w:pPr>
        <w:numPr>
          <w:ilvl w:val="0"/>
          <w:numId w:val="21"/>
        </w:numPr>
        <w:spacing w:after="120"/>
        <w:jc w:val="both"/>
        <w:rPr>
          <w:lang w:val="es-ES"/>
        </w:rPr>
      </w:pPr>
      <w:r>
        <w:rPr>
          <w:lang w:val="es-ES"/>
        </w:rPr>
        <w:t>P</w:t>
      </w:r>
      <w:r w:rsidR="007011E7">
        <w:rPr>
          <w:lang w:val="es-ES"/>
        </w:rPr>
        <w:t>lan de pertinencia c</w:t>
      </w:r>
      <w:r w:rsidRPr="002A6F17">
        <w:rPr>
          <w:lang w:val="es-ES"/>
        </w:rPr>
        <w:t xml:space="preserve">ultural; </w:t>
      </w:r>
    </w:p>
    <w:p w:rsidR="006D4567" w:rsidRDefault="007011E7" w:rsidP="002C689D">
      <w:pPr>
        <w:numPr>
          <w:ilvl w:val="0"/>
          <w:numId w:val="21"/>
        </w:numPr>
        <w:spacing w:after="120"/>
        <w:jc w:val="both"/>
        <w:rPr>
          <w:lang w:val="es-ES"/>
        </w:rPr>
      </w:pPr>
      <w:r>
        <w:rPr>
          <w:lang w:val="es-ES"/>
        </w:rPr>
        <w:t>Plan de educación sanitario-ambiental y mantenimiento de v</w:t>
      </w:r>
      <w:r w:rsidR="006D4567" w:rsidRPr="002A6F17">
        <w:rPr>
          <w:lang w:val="es-ES"/>
        </w:rPr>
        <w:t xml:space="preserve">ivienda para los beneficiarios; </w:t>
      </w:r>
    </w:p>
    <w:p w:rsidR="006D4567" w:rsidRDefault="006D4567" w:rsidP="002C689D">
      <w:pPr>
        <w:numPr>
          <w:ilvl w:val="0"/>
          <w:numId w:val="21"/>
        </w:numPr>
        <w:spacing w:after="120"/>
        <w:jc w:val="both"/>
        <w:rPr>
          <w:lang w:val="es-ES"/>
        </w:rPr>
      </w:pPr>
      <w:r w:rsidRPr="002A6F17">
        <w:rPr>
          <w:lang w:val="es-ES"/>
        </w:rPr>
        <w:t xml:space="preserve">Plan </w:t>
      </w:r>
      <w:r w:rsidR="007011E7">
        <w:rPr>
          <w:lang w:val="es-ES"/>
        </w:rPr>
        <w:t>de tipologías de viviendas a ser c</w:t>
      </w:r>
      <w:r w:rsidRPr="002A6F17">
        <w:rPr>
          <w:lang w:val="es-ES"/>
        </w:rPr>
        <w:t xml:space="preserve">onstruidas; </w:t>
      </w:r>
    </w:p>
    <w:p w:rsidR="006D4567" w:rsidRDefault="006D4567" w:rsidP="002C689D">
      <w:pPr>
        <w:numPr>
          <w:ilvl w:val="0"/>
          <w:numId w:val="21"/>
        </w:numPr>
        <w:spacing w:after="120"/>
        <w:jc w:val="both"/>
        <w:rPr>
          <w:lang w:val="es-ES"/>
        </w:rPr>
      </w:pPr>
      <w:r w:rsidRPr="002A6F17">
        <w:rPr>
          <w:lang w:val="es-ES"/>
        </w:rPr>
        <w:t xml:space="preserve">Plan de control de calidad de las viviendas durante la construcción y entrega de la viviendas; </w:t>
      </w:r>
    </w:p>
    <w:p w:rsidR="006D4567" w:rsidRDefault="007011E7" w:rsidP="002C689D">
      <w:pPr>
        <w:numPr>
          <w:ilvl w:val="0"/>
          <w:numId w:val="21"/>
        </w:numPr>
        <w:spacing w:after="120"/>
        <w:jc w:val="both"/>
        <w:rPr>
          <w:lang w:val="es-ES"/>
        </w:rPr>
      </w:pPr>
      <w:r>
        <w:rPr>
          <w:lang w:val="es-ES"/>
        </w:rPr>
        <w:t xml:space="preserve">Mecanismo de </w:t>
      </w:r>
      <w:r w:rsidR="008331C1">
        <w:rPr>
          <w:lang w:val="es-ES"/>
        </w:rPr>
        <w:t xml:space="preserve">Gestión de </w:t>
      </w:r>
      <w:r>
        <w:rPr>
          <w:lang w:val="es-ES"/>
        </w:rPr>
        <w:t>Q</w:t>
      </w:r>
      <w:r w:rsidR="006D4567" w:rsidRPr="002A6F17">
        <w:rPr>
          <w:lang w:val="es-ES"/>
        </w:rPr>
        <w:t xml:space="preserve">uejas por parte de los beneficiarios; </w:t>
      </w:r>
    </w:p>
    <w:p w:rsidR="006D4567" w:rsidRDefault="006D4567" w:rsidP="002C689D">
      <w:pPr>
        <w:numPr>
          <w:ilvl w:val="0"/>
          <w:numId w:val="21"/>
        </w:numPr>
        <w:spacing w:after="120"/>
        <w:jc w:val="both"/>
        <w:rPr>
          <w:lang w:val="es-ES"/>
        </w:rPr>
      </w:pPr>
      <w:r w:rsidRPr="002A6F17">
        <w:rPr>
          <w:lang w:val="es-ES"/>
        </w:rPr>
        <w:lastRenderedPageBreak/>
        <w:t xml:space="preserve">Plan para el uso de mano de obra local durante la etapa de construcción de las viviendas; y </w:t>
      </w:r>
    </w:p>
    <w:p w:rsidR="00F11BA9" w:rsidRDefault="006D4567" w:rsidP="002C689D">
      <w:pPr>
        <w:numPr>
          <w:ilvl w:val="0"/>
          <w:numId w:val="21"/>
        </w:numPr>
        <w:spacing w:after="120"/>
        <w:jc w:val="both"/>
        <w:rPr>
          <w:lang w:val="es-ES"/>
        </w:rPr>
      </w:pPr>
      <w:r w:rsidRPr="002A6F17">
        <w:rPr>
          <w:lang w:val="es-ES"/>
        </w:rPr>
        <w:t>Plan para integrar el Sistema de Información Geo</w:t>
      </w:r>
      <w:r>
        <w:rPr>
          <w:lang w:val="es-ES"/>
        </w:rPr>
        <w:t>-</w:t>
      </w:r>
      <w:r w:rsidRPr="002A6F17">
        <w:rPr>
          <w:lang w:val="es-ES"/>
        </w:rPr>
        <w:t>refe</w:t>
      </w:r>
      <w:r w:rsidR="009B46AD">
        <w:rPr>
          <w:lang w:val="es-ES"/>
        </w:rPr>
        <w:t>renciada dentro de la Operación;</w:t>
      </w:r>
    </w:p>
    <w:p w:rsidR="009B46AD" w:rsidRPr="009B46AD" w:rsidRDefault="009B46AD" w:rsidP="009B46AD">
      <w:pPr>
        <w:numPr>
          <w:ilvl w:val="0"/>
          <w:numId w:val="21"/>
        </w:numPr>
        <w:spacing w:after="120"/>
        <w:jc w:val="both"/>
        <w:rPr>
          <w:lang w:val="es-ES"/>
        </w:rPr>
      </w:pPr>
      <w:r>
        <w:rPr>
          <w:lang w:val="es-ES"/>
        </w:rPr>
        <w:t>Estrategia para incorporar aspectos de género en los diversos componentes y procesos del proyecto, incluyendo requerimientos a incluirse en las licitaciones.</w:t>
      </w:r>
    </w:p>
    <w:p w:rsidR="00610966" w:rsidRPr="009B46AD" w:rsidRDefault="002C689D" w:rsidP="009B46AD">
      <w:pPr>
        <w:ind w:left="720" w:hanging="720"/>
        <w:jc w:val="both"/>
        <w:rPr>
          <w:lang w:val="es-ES"/>
        </w:rPr>
      </w:pPr>
      <w:r w:rsidRPr="009B46AD">
        <w:rPr>
          <w:b/>
          <w:lang w:val="es-ES"/>
        </w:rPr>
        <w:t>6.3</w:t>
      </w:r>
      <w:r w:rsidR="007244DB" w:rsidRPr="009B46AD">
        <w:rPr>
          <w:b/>
          <w:lang w:val="es-ES"/>
        </w:rPr>
        <w:t>.</w:t>
      </w:r>
      <w:r w:rsidR="007244DB">
        <w:rPr>
          <w:lang w:val="es-ES"/>
        </w:rPr>
        <w:tab/>
        <w:t xml:space="preserve">Identificar </w:t>
      </w:r>
      <w:r w:rsidR="007244DB" w:rsidRPr="00AA759A">
        <w:rPr>
          <w:lang w:val="es-ES"/>
        </w:rPr>
        <w:t xml:space="preserve">la Unidad </w:t>
      </w:r>
      <w:r w:rsidR="007244DB">
        <w:rPr>
          <w:lang w:val="es-ES"/>
        </w:rPr>
        <w:t xml:space="preserve">a través de la cual se implementará y monitoreará el </w:t>
      </w:r>
      <w:r w:rsidR="007244DB" w:rsidRPr="00AA759A">
        <w:rPr>
          <w:lang w:val="es-ES"/>
        </w:rPr>
        <w:t>SGAS</w:t>
      </w:r>
      <w:r>
        <w:rPr>
          <w:lang w:val="es-ES"/>
        </w:rPr>
        <w:t>.</w:t>
      </w:r>
    </w:p>
    <w:sectPr w:rsidR="00610966" w:rsidRPr="009B46AD" w:rsidSect="0093332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97" w:rsidRDefault="00F24E97" w:rsidP="00D92E45">
      <w:r>
        <w:separator/>
      </w:r>
    </w:p>
  </w:endnote>
  <w:endnote w:type="continuationSeparator" w:id="0">
    <w:p w:rsidR="00F24E97" w:rsidRDefault="00F24E97" w:rsidP="00D9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BT,Bold">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7" w:rsidRDefault="00F24E97">
    <w:pPr>
      <w:pStyle w:val="Piedepgina"/>
      <w:tabs>
        <w:tab w:val="clear" w:pos="4320"/>
        <w:tab w:val="clear" w:pos="8640"/>
        <w:tab w:val="left" w:pos="48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7" w:rsidRDefault="00933328">
    <w:pPr>
      <w:pStyle w:val="Footer"/>
      <w:jc w:val="center"/>
    </w:pPr>
    <w:r>
      <w:fldChar w:fldCharType="begin"/>
    </w:r>
    <w:r w:rsidR="00F24E97">
      <w:instrText xml:space="preserve"> PAGE   \* MERGEFORMAT </w:instrText>
    </w:r>
    <w:r>
      <w:fldChar w:fldCharType="separate"/>
    </w:r>
    <w:r w:rsidR="005F52C2">
      <w:rPr>
        <w:noProof/>
      </w:rPr>
      <w:t>16</w:t>
    </w:r>
    <w:r>
      <w:rPr>
        <w:noProof/>
      </w:rPr>
      <w:fldChar w:fldCharType="end"/>
    </w:r>
  </w:p>
  <w:p w:rsidR="00F24E97" w:rsidRDefault="00F24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97" w:rsidRDefault="00F24E97" w:rsidP="00D92E45">
      <w:r>
        <w:separator/>
      </w:r>
    </w:p>
  </w:footnote>
  <w:footnote w:type="continuationSeparator" w:id="0">
    <w:p w:rsidR="00F24E97" w:rsidRDefault="00F24E97" w:rsidP="00D92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7" w:rsidRDefault="00F24E97">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97" w:rsidRDefault="00F24E9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D70"/>
    <w:multiLevelType w:val="hybridMultilevel"/>
    <w:tmpl w:val="615A2DC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FC9"/>
    <w:multiLevelType w:val="hybridMultilevel"/>
    <w:tmpl w:val="9A986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E5E9A"/>
    <w:multiLevelType w:val="multilevel"/>
    <w:tmpl w:val="2038775A"/>
    <w:lvl w:ilvl="0">
      <w:start w:val="1"/>
      <w:numFmt w:val="decimal"/>
      <w:lvlText w:val="2.%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9F692D"/>
    <w:multiLevelType w:val="hybridMultilevel"/>
    <w:tmpl w:val="4EAC7B6E"/>
    <w:lvl w:ilvl="0" w:tplc="AD309E0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8534F"/>
    <w:multiLevelType w:val="hybridMultilevel"/>
    <w:tmpl w:val="578A9D30"/>
    <w:lvl w:ilvl="0" w:tplc="626A0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D09EF"/>
    <w:multiLevelType w:val="hybridMultilevel"/>
    <w:tmpl w:val="A9BE4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FC2773"/>
    <w:multiLevelType w:val="hybridMultilevel"/>
    <w:tmpl w:val="2E421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67390"/>
    <w:multiLevelType w:val="hybridMultilevel"/>
    <w:tmpl w:val="7026BF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98242C"/>
    <w:multiLevelType w:val="hybridMultilevel"/>
    <w:tmpl w:val="DBEEC7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B2719E"/>
    <w:multiLevelType w:val="multilevel"/>
    <w:tmpl w:val="E2D0F5DE"/>
    <w:lvl w:ilvl="0">
      <w:start w:val="1"/>
      <w:numFmt w:val="upperRoman"/>
      <w:lvlText w:val="%1."/>
      <w:lvlJc w:val="right"/>
      <w:pPr>
        <w:ind w:left="720" w:hanging="360"/>
      </w:pPr>
      <w:rPr>
        <w:b w:val="0"/>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C8711E3"/>
    <w:multiLevelType w:val="hybridMultilevel"/>
    <w:tmpl w:val="DA00C05A"/>
    <w:lvl w:ilvl="0" w:tplc="A05209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25387"/>
    <w:multiLevelType w:val="multilevel"/>
    <w:tmpl w:val="7974EF78"/>
    <w:lvl w:ilvl="0">
      <w:start w:val="1"/>
      <w:numFmt w:val="upperRoman"/>
      <w:pStyle w:val="Chapter"/>
      <w:lvlText w:val="%1."/>
      <w:lvlJc w:val="center"/>
      <w:pPr>
        <w:tabs>
          <w:tab w:val="num" w:pos="3267"/>
        </w:tabs>
        <w:ind w:left="2619"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lang w:val="es-CO"/>
      </w:rPr>
    </w:lvl>
    <w:lvl w:ilvl="2">
      <w:start w:val="1"/>
      <w:numFmt w:val="decimal"/>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i w:val="0"/>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2">
    <w:nsid w:val="5DBF3230"/>
    <w:multiLevelType w:val="hybridMultilevel"/>
    <w:tmpl w:val="25C2F300"/>
    <w:lvl w:ilvl="0" w:tplc="237CC4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D5F97"/>
    <w:multiLevelType w:val="hybridMultilevel"/>
    <w:tmpl w:val="BC1274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80778E"/>
    <w:multiLevelType w:val="multilevel"/>
    <w:tmpl w:val="FDEA9992"/>
    <w:lvl w:ilvl="0">
      <w:start w:val="2"/>
      <w:numFmt w:val="upperRoman"/>
      <w:lvlText w:val="%1."/>
      <w:lvlJc w:val="righ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D2D1DAB"/>
    <w:multiLevelType w:val="hybridMultilevel"/>
    <w:tmpl w:val="BD307F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697E88"/>
    <w:multiLevelType w:val="hybridMultilevel"/>
    <w:tmpl w:val="037C044A"/>
    <w:lvl w:ilvl="0" w:tplc="8230E4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D7BC8"/>
    <w:multiLevelType w:val="hybridMultilevel"/>
    <w:tmpl w:val="0F1887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5904D1"/>
    <w:multiLevelType w:val="hybridMultilevel"/>
    <w:tmpl w:val="023E60E4"/>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3E597D"/>
    <w:multiLevelType w:val="hybridMultilevel"/>
    <w:tmpl w:val="587AC5F4"/>
    <w:lvl w:ilvl="0" w:tplc="FFFFFFFF">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002659"/>
    <w:multiLevelType w:val="hybridMultilevel"/>
    <w:tmpl w:val="97925E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2A1D50"/>
    <w:multiLevelType w:val="hybridMultilevel"/>
    <w:tmpl w:val="53E86A0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2B266B"/>
    <w:multiLevelType w:val="hybridMultilevel"/>
    <w:tmpl w:val="0CD2439A"/>
    <w:lvl w:ilvl="0" w:tplc="10887D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12"/>
  </w:num>
  <w:num w:numId="5">
    <w:abstractNumId w:val="1"/>
  </w:num>
  <w:num w:numId="6">
    <w:abstractNumId w:val="11"/>
  </w:num>
  <w:num w:numId="7">
    <w:abstractNumId w:val="4"/>
  </w:num>
  <w:num w:numId="8">
    <w:abstractNumId w:val="19"/>
  </w:num>
  <w:num w:numId="9">
    <w:abstractNumId w:val="6"/>
  </w:num>
  <w:num w:numId="10">
    <w:abstractNumId w:val="9"/>
  </w:num>
  <w:num w:numId="11">
    <w:abstractNumId w:val="8"/>
  </w:num>
  <w:num w:numId="12">
    <w:abstractNumId w:val="13"/>
  </w:num>
  <w:num w:numId="13">
    <w:abstractNumId w:val="5"/>
  </w:num>
  <w:num w:numId="14">
    <w:abstractNumId w:val="17"/>
  </w:num>
  <w:num w:numId="15">
    <w:abstractNumId w:val="15"/>
  </w:num>
  <w:num w:numId="16">
    <w:abstractNumId w:val="7"/>
  </w:num>
  <w:num w:numId="17">
    <w:abstractNumId w:val="0"/>
  </w:num>
  <w:num w:numId="18">
    <w:abstractNumId w:val="22"/>
  </w:num>
  <w:num w:numId="19">
    <w:abstractNumId w:val="3"/>
  </w:num>
  <w:num w:numId="20">
    <w:abstractNumId w:val="21"/>
  </w:num>
  <w:num w:numId="21">
    <w:abstractNumId w:val="18"/>
  </w:num>
  <w:num w:numId="22">
    <w:abstractNumId w:val="20"/>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43B9"/>
    <w:rsid w:val="00010FEB"/>
    <w:rsid w:val="00013154"/>
    <w:rsid w:val="00016CA1"/>
    <w:rsid w:val="00020672"/>
    <w:rsid w:val="000353FF"/>
    <w:rsid w:val="00040CD1"/>
    <w:rsid w:val="00043439"/>
    <w:rsid w:val="0004460E"/>
    <w:rsid w:val="000523D1"/>
    <w:rsid w:val="000663E8"/>
    <w:rsid w:val="00071575"/>
    <w:rsid w:val="000B6056"/>
    <w:rsid w:val="000C6CC8"/>
    <w:rsid w:val="000F5D10"/>
    <w:rsid w:val="001004BE"/>
    <w:rsid w:val="0011157E"/>
    <w:rsid w:val="0011457F"/>
    <w:rsid w:val="00114D7C"/>
    <w:rsid w:val="00121800"/>
    <w:rsid w:val="001269BA"/>
    <w:rsid w:val="00133291"/>
    <w:rsid w:val="00182D5A"/>
    <w:rsid w:val="00186D08"/>
    <w:rsid w:val="001A6ACE"/>
    <w:rsid w:val="001B204B"/>
    <w:rsid w:val="001B3714"/>
    <w:rsid w:val="001B7120"/>
    <w:rsid w:val="001F01A1"/>
    <w:rsid w:val="00201061"/>
    <w:rsid w:val="00216C6D"/>
    <w:rsid w:val="00221007"/>
    <w:rsid w:val="00225F2D"/>
    <w:rsid w:val="00235D67"/>
    <w:rsid w:val="002402D0"/>
    <w:rsid w:val="00246892"/>
    <w:rsid w:val="002477F8"/>
    <w:rsid w:val="00247B38"/>
    <w:rsid w:val="00252013"/>
    <w:rsid w:val="00261E5B"/>
    <w:rsid w:val="00262FE7"/>
    <w:rsid w:val="00265E41"/>
    <w:rsid w:val="00277BA3"/>
    <w:rsid w:val="002B6714"/>
    <w:rsid w:val="002B7B9D"/>
    <w:rsid w:val="002C2166"/>
    <w:rsid w:val="002C689D"/>
    <w:rsid w:val="002D1B12"/>
    <w:rsid w:val="003054E4"/>
    <w:rsid w:val="0034019D"/>
    <w:rsid w:val="003443E5"/>
    <w:rsid w:val="00375F48"/>
    <w:rsid w:val="00376034"/>
    <w:rsid w:val="003A7E12"/>
    <w:rsid w:val="003F349B"/>
    <w:rsid w:val="003F735B"/>
    <w:rsid w:val="004003C3"/>
    <w:rsid w:val="00402AD1"/>
    <w:rsid w:val="00403B38"/>
    <w:rsid w:val="00403B5F"/>
    <w:rsid w:val="0041028F"/>
    <w:rsid w:val="00423717"/>
    <w:rsid w:val="00432328"/>
    <w:rsid w:val="00466333"/>
    <w:rsid w:val="004838B1"/>
    <w:rsid w:val="004A02EC"/>
    <w:rsid w:val="004A6E8F"/>
    <w:rsid w:val="004B04DC"/>
    <w:rsid w:val="004D6CDD"/>
    <w:rsid w:val="004E6E4A"/>
    <w:rsid w:val="004F4A50"/>
    <w:rsid w:val="004F60C2"/>
    <w:rsid w:val="00500B93"/>
    <w:rsid w:val="00515F45"/>
    <w:rsid w:val="005406A7"/>
    <w:rsid w:val="00541B51"/>
    <w:rsid w:val="00560D0F"/>
    <w:rsid w:val="00593084"/>
    <w:rsid w:val="00594086"/>
    <w:rsid w:val="0059641E"/>
    <w:rsid w:val="005C3740"/>
    <w:rsid w:val="005C3A37"/>
    <w:rsid w:val="005C66D2"/>
    <w:rsid w:val="005E59AD"/>
    <w:rsid w:val="005E77C8"/>
    <w:rsid w:val="005F52C2"/>
    <w:rsid w:val="005F7820"/>
    <w:rsid w:val="006067AA"/>
    <w:rsid w:val="00610966"/>
    <w:rsid w:val="00610B18"/>
    <w:rsid w:val="0061420C"/>
    <w:rsid w:val="00624235"/>
    <w:rsid w:val="00624B33"/>
    <w:rsid w:val="00635A60"/>
    <w:rsid w:val="00641A7C"/>
    <w:rsid w:val="006429B6"/>
    <w:rsid w:val="00643C7B"/>
    <w:rsid w:val="00643F1D"/>
    <w:rsid w:val="00657028"/>
    <w:rsid w:val="00666FCE"/>
    <w:rsid w:val="0067653B"/>
    <w:rsid w:val="00682018"/>
    <w:rsid w:val="006873F3"/>
    <w:rsid w:val="006A0F07"/>
    <w:rsid w:val="006A713A"/>
    <w:rsid w:val="006A746D"/>
    <w:rsid w:val="006C4F94"/>
    <w:rsid w:val="006D4474"/>
    <w:rsid w:val="006D4567"/>
    <w:rsid w:val="006E6A25"/>
    <w:rsid w:val="006E73B9"/>
    <w:rsid w:val="006E790F"/>
    <w:rsid w:val="007011E7"/>
    <w:rsid w:val="007244DB"/>
    <w:rsid w:val="00734602"/>
    <w:rsid w:val="007367F1"/>
    <w:rsid w:val="007714FA"/>
    <w:rsid w:val="0078135E"/>
    <w:rsid w:val="007818F8"/>
    <w:rsid w:val="00792E95"/>
    <w:rsid w:val="007A63FB"/>
    <w:rsid w:val="007B4246"/>
    <w:rsid w:val="007C6C26"/>
    <w:rsid w:val="007C7ECE"/>
    <w:rsid w:val="007E4B4A"/>
    <w:rsid w:val="008000D9"/>
    <w:rsid w:val="00800152"/>
    <w:rsid w:val="008015B9"/>
    <w:rsid w:val="00831C1D"/>
    <w:rsid w:val="008331C1"/>
    <w:rsid w:val="00834DBA"/>
    <w:rsid w:val="008377D7"/>
    <w:rsid w:val="0084080B"/>
    <w:rsid w:val="00863007"/>
    <w:rsid w:val="00867A6A"/>
    <w:rsid w:val="00873C20"/>
    <w:rsid w:val="00887427"/>
    <w:rsid w:val="008A2713"/>
    <w:rsid w:val="008C4111"/>
    <w:rsid w:val="008D3401"/>
    <w:rsid w:val="008D3591"/>
    <w:rsid w:val="008D3ED0"/>
    <w:rsid w:val="008E6F1B"/>
    <w:rsid w:val="00915A1E"/>
    <w:rsid w:val="00932FEE"/>
    <w:rsid w:val="00933328"/>
    <w:rsid w:val="00937666"/>
    <w:rsid w:val="00944515"/>
    <w:rsid w:val="00965479"/>
    <w:rsid w:val="009710DD"/>
    <w:rsid w:val="0097368F"/>
    <w:rsid w:val="009831DE"/>
    <w:rsid w:val="009B319B"/>
    <w:rsid w:val="009B46AD"/>
    <w:rsid w:val="009E1336"/>
    <w:rsid w:val="009E251C"/>
    <w:rsid w:val="00A1253E"/>
    <w:rsid w:val="00A15337"/>
    <w:rsid w:val="00A244FD"/>
    <w:rsid w:val="00A269BE"/>
    <w:rsid w:val="00A347D8"/>
    <w:rsid w:val="00A43428"/>
    <w:rsid w:val="00A64398"/>
    <w:rsid w:val="00A667FA"/>
    <w:rsid w:val="00A71028"/>
    <w:rsid w:val="00A8465C"/>
    <w:rsid w:val="00AA759A"/>
    <w:rsid w:val="00AC6D1B"/>
    <w:rsid w:val="00AD1D6E"/>
    <w:rsid w:val="00AD7098"/>
    <w:rsid w:val="00B12B58"/>
    <w:rsid w:val="00B152EC"/>
    <w:rsid w:val="00B307F0"/>
    <w:rsid w:val="00B36589"/>
    <w:rsid w:val="00B5098F"/>
    <w:rsid w:val="00B531AA"/>
    <w:rsid w:val="00B54899"/>
    <w:rsid w:val="00B57A10"/>
    <w:rsid w:val="00B6386F"/>
    <w:rsid w:val="00B75164"/>
    <w:rsid w:val="00B947B1"/>
    <w:rsid w:val="00B949D2"/>
    <w:rsid w:val="00BD3BC9"/>
    <w:rsid w:val="00C02803"/>
    <w:rsid w:val="00C15A68"/>
    <w:rsid w:val="00C1755E"/>
    <w:rsid w:val="00C27096"/>
    <w:rsid w:val="00C31AB3"/>
    <w:rsid w:val="00C320A8"/>
    <w:rsid w:val="00C50B46"/>
    <w:rsid w:val="00C60CDE"/>
    <w:rsid w:val="00C97BB9"/>
    <w:rsid w:val="00CA7B38"/>
    <w:rsid w:val="00CB4E47"/>
    <w:rsid w:val="00CB6E88"/>
    <w:rsid w:val="00CD705D"/>
    <w:rsid w:val="00CE5146"/>
    <w:rsid w:val="00CF7873"/>
    <w:rsid w:val="00D01B69"/>
    <w:rsid w:val="00D03B9F"/>
    <w:rsid w:val="00D05A5A"/>
    <w:rsid w:val="00D2317E"/>
    <w:rsid w:val="00D32F54"/>
    <w:rsid w:val="00D34059"/>
    <w:rsid w:val="00D41047"/>
    <w:rsid w:val="00D64E2F"/>
    <w:rsid w:val="00D70CD4"/>
    <w:rsid w:val="00D72786"/>
    <w:rsid w:val="00D741F8"/>
    <w:rsid w:val="00D922D1"/>
    <w:rsid w:val="00D92E45"/>
    <w:rsid w:val="00D9751F"/>
    <w:rsid w:val="00DA3AA5"/>
    <w:rsid w:val="00DA4500"/>
    <w:rsid w:val="00DF67AF"/>
    <w:rsid w:val="00E05261"/>
    <w:rsid w:val="00E06063"/>
    <w:rsid w:val="00E13BC9"/>
    <w:rsid w:val="00E230F7"/>
    <w:rsid w:val="00E33567"/>
    <w:rsid w:val="00E41BD0"/>
    <w:rsid w:val="00E64346"/>
    <w:rsid w:val="00E717C6"/>
    <w:rsid w:val="00E82538"/>
    <w:rsid w:val="00EA0E71"/>
    <w:rsid w:val="00EB062F"/>
    <w:rsid w:val="00EC0AE2"/>
    <w:rsid w:val="00EC0C5B"/>
    <w:rsid w:val="00EC384D"/>
    <w:rsid w:val="00EC67B0"/>
    <w:rsid w:val="00ED53F5"/>
    <w:rsid w:val="00EF0CDB"/>
    <w:rsid w:val="00EF3061"/>
    <w:rsid w:val="00F02A0F"/>
    <w:rsid w:val="00F1008F"/>
    <w:rsid w:val="00F115DF"/>
    <w:rsid w:val="00F11BA9"/>
    <w:rsid w:val="00F243B9"/>
    <w:rsid w:val="00F24E97"/>
    <w:rsid w:val="00F254B7"/>
    <w:rsid w:val="00F30613"/>
    <w:rsid w:val="00F5665B"/>
    <w:rsid w:val="00F60761"/>
    <w:rsid w:val="00F82546"/>
    <w:rsid w:val="00F845BF"/>
    <w:rsid w:val="00F86815"/>
    <w:rsid w:val="00F9094D"/>
    <w:rsid w:val="00F91B03"/>
    <w:rsid w:val="00F95C3D"/>
    <w:rsid w:val="00FA0E2F"/>
    <w:rsid w:val="00FB658A"/>
    <w:rsid w:val="00FC0B68"/>
    <w:rsid w:val="00FC6105"/>
    <w:rsid w:val="00FD5227"/>
    <w:rsid w:val="00FE52FF"/>
    <w:rsid w:val="00FF3256"/>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28"/>
    <w:rPr>
      <w:sz w:val="24"/>
      <w:szCs w:val="24"/>
    </w:rPr>
  </w:style>
  <w:style w:type="paragraph" w:styleId="Heading1">
    <w:name w:val="heading 1"/>
    <w:basedOn w:val="Normal"/>
    <w:next w:val="Normal"/>
    <w:link w:val="Heading1Char"/>
    <w:uiPriority w:val="9"/>
    <w:qFormat/>
    <w:rsid w:val="00EB06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E45"/>
    <w:pPr>
      <w:tabs>
        <w:tab w:val="center" w:pos="4680"/>
        <w:tab w:val="right" w:pos="9360"/>
      </w:tabs>
    </w:pPr>
  </w:style>
  <w:style w:type="character" w:customStyle="1" w:styleId="HeaderChar">
    <w:name w:val="Header Char"/>
    <w:link w:val="Header"/>
    <w:uiPriority w:val="99"/>
    <w:rsid w:val="00D92E45"/>
    <w:rPr>
      <w:sz w:val="24"/>
      <w:szCs w:val="24"/>
    </w:rPr>
  </w:style>
  <w:style w:type="paragraph" w:styleId="Footer">
    <w:name w:val="footer"/>
    <w:basedOn w:val="Normal"/>
    <w:link w:val="FooterChar"/>
    <w:uiPriority w:val="99"/>
    <w:unhideWhenUsed/>
    <w:rsid w:val="00D92E45"/>
    <w:pPr>
      <w:tabs>
        <w:tab w:val="center" w:pos="4680"/>
        <w:tab w:val="right" w:pos="9360"/>
      </w:tabs>
    </w:pPr>
  </w:style>
  <w:style w:type="character" w:customStyle="1" w:styleId="FooterChar">
    <w:name w:val="Footer Char"/>
    <w:link w:val="Footer"/>
    <w:uiPriority w:val="99"/>
    <w:rsid w:val="00D92E45"/>
    <w:rPr>
      <w:sz w:val="24"/>
      <w:szCs w:val="24"/>
    </w:rPr>
  </w:style>
  <w:style w:type="paragraph" w:customStyle="1" w:styleId="Default">
    <w:name w:val="Default"/>
    <w:rsid w:val="00F9094D"/>
    <w:pPr>
      <w:autoSpaceDE w:val="0"/>
      <w:autoSpaceDN w:val="0"/>
      <w:adjustRightInd w:val="0"/>
    </w:pPr>
    <w:rPr>
      <w:color w:val="000000"/>
      <w:sz w:val="24"/>
      <w:szCs w:val="24"/>
    </w:rPr>
  </w:style>
  <w:style w:type="character" w:customStyle="1" w:styleId="hps">
    <w:name w:val="hps"/>
    <w:rsid w:val="009E1336"/>
  </w:style>
  <w:style w:type="paragraph" w:customStyle="1" w:styleId="Chapter">
    <w:name w:val="Chapter"/>
    <w:basedOn w:val="Normal"/>
    <w:next w:val="Normal"/>
    <w:link w:val="ChapterChar"/>
    <w:uiPriority w:val="99"/>
    <w:rsid w:val="005C3A37"/>
    <w:pPr>
      <w:numPr>
        <w:numId w:val="6"/>
      </w:numPr>
      <w:tabs>
        <w:tab w:val="left" w:pos="1440"/>
      </w:tabs>
      <w:spacing w:before="240" w:after="480"/>
      <w:jc w:val="center"/>
    </w:pPr>
    <w:rPr>
      <w:rFonts w:eastAsia="Times New Roman"/>
      <w:b/>
      <w:smallCaps/>
      <w:szCs w:val="20"/>
      <w:lang w:val="es-ES"/>
    </w:rPr>
  </w:style>
  <w:style w:type="paragraph" w:customStyle="1" w:styleId="Paragraph">
    <w:name w:val="Paragraph"/>
    <w:aliases w:val="p,PARAGRAPH,PG,pa,at,paragraph"/>
    <w:basedOn w:val="BodyTextIndent"/>
    <w:link w:val="ParagraphCar1"/>
    <w:uiPriority w:val="99"/>
    <w:rsid w:val="005C3A37"/>
    <w:pPr>
      <w:numPr>
        <w:ilvl w:val="1"/>
        <w:numId w:val="6"/>
      </w:numPr>
      <w:tabs>
        <w:tab w:val="clear" w:pos="720"/>
        <w:tab w:val="num" w:pos="360"/>
      </w:tabs>
      <w:spacing w:before="120"/>
      <w:ind w:left="360" w:firstLine="0"/>
      <w:jc w:val="both"/>
      <w:outlineLvl w:val="1"/>
    </w:pPr>
    <w:rPr>
      <w:rFonts w:eastAsia="Times New Roman"/>
      <w:szCs w:val="20"/>
      <w:lang w:val="es-CO"/>
    </w:rPr>
  </w:style>
  <w:style w:type="paragraph" w:customStyle="1" w:styleId="EstiloParagraph11pto">
    <w:name w:val="Estilo Paragraph + 11 pto"/>
    <w:basedOn w:val="Paragraph"/>
    <w:rsid w:val="005C3A37"/>
  </w:style>
  <w:style w:type="paragraph" w:styleId="BodyTextIndent">
    <w:name w:val="Body Text Indent"/>
    <w:basedOn w:val="Normal"/>
    <w:link w:val="BodyTextIndentChar"/>
    <w:uiPriority w:val="99"/>
    <w:semiHidden/>
    <w:unhideWhenUsed/>
    <w:rsid w:val="005C3A37"/>
    <w:pPr>
      <w:spacing w:after="120"/>
      <w:ind w:left="360"/>
    </w:pPr>
  </w:style>
  <w:style w:type="character" w:customStyle="1" w:styleId="BodyTextIndentChar">
    <w:name w:val="Body Text Indent Char"/>
    <w:link w:val="BodyTextIndent"/>
    <w:uiPriority w:val="99"/>
    <w:semiHidden/>
    <w:rsid w:val="005C3A37"/>
    <w:rPr>
      <w:sz w:val="24"/>
      <w:szCs w:val="24"/>
    </w:rPr>
  </w:style>
  <w:style w:type="character" w:customStyle="1" w:styleId="ParagraphCar1">
    <w:name w:val="Paragraph Car1"/>
    <w:link w:val="Paragraph"/>
    <w:uiPriority w:val="99"/>
    <w:rsid w:val="00B531AA"/>
    <w:rPr>
      <w:rFonts w:eastAsia="Times New Roman"/>
      <w:sz w:val="24"/>
      <w:lang w:val="es-CO"/>
    </w:rPr>
  </w:style>
  <w:style w:type="paragraph" w:styleId="ListParagraph">
    <w:name w:val="List Paragraph"/>
    <w:basedOn w:val="Normal"/>
    <w:uiPriority w:val="34"/>
    <w:qFormat/>
    <w:rsid w:val="00C60CDE"/>
    <w:pPr>
      <w:ind w:left="708"/>
    </w:pPr>
    <w:rPr>
      <w:rFonts w:eastAsia="Times New Roman"/>
      <w:lang w:val="es-CO" w:eastAsia="es-CO"/>
    </w:rPr>
  </w:style>
  <w:style w:type="paragraph" w:customStyle="1" w:styleId="FirstHeading">
    <w:name w:val="FirstHeading"/>
    <w:basedOn w:val="Normal"/>
    <w:rsid w:val="004F4A50"/>
    <w:pPr>
      <w:keepNext/>
      <w:tabs>
        <w:tab w:val="left" w:pos="0"/>
        <w:tab w:val="left" w:pos="90"/>
      </w:tabs>
      <w:spacing w:before="240" w:after="240"/>
      <w:ind w:left="90"/>
    </w:pPr>
    <w:rPr>
      <w:rFonts w:eastAsia="Times New Roman"/>
      <w:b/>
      <w:szCs w:val="20"/>
      <w:lang w:val="es-ES_tradnl"/>
    </w:rPr>
  </w:style>
  <w:style w:type="paragraph" w:styleId="BalloonText">
    <w:name w:val="Balloon Text"/>
    <w:basedOn w:val="Normal"/>
    <w:link w:val="BalloonTextChar"/>
    <w:uiPriority w:val="99"/>
    <w:semiHidden/>
    <w:unhideWhenUsed/>
    <w:rsid w:val="00A64398"/>
    <w:rPr>
      <w:rFonts w:ascii="Tahoma" w:hAnsi="Tahoma" w:cs="Tahoma"/>
      <w:sz w:val="16"/>
      <w:szCs w:val="16"/>
    </w:rPr>
  </w:style>
  <w:style w:type="character" w:customStyle="1" w:styleId="BalloonTextChar">
    <w:name w:val="Balloon Text Char"/>
    <w:link w:val="BalloonText"/>
    <w:uiPriority w:val="99"/>
    <w:semiHidden/>
    <w:rsid w:val="00A64398"/>
    <w:rPr>
      <w:rFonts w:ascii="Tahoma" w:hAnsi="Tahoma" w:cs="Tahoma"/>
      <w:sz w:val="16"/>
      <w:szCs w:val="16"/>
    </w:rPr>
  </w:style>
  <w:style w:type="paragraph" w:customStyle="1" w:styleId="subpar">
    <w:name w:val="subpar"/>
    <w:basedOn w:val="BodyTextIndent3"/>
    <w:uiPriority w:val="99"/>
    <w:rsid w:val="002B7B9D"/>
    <w:pPr>
      <w:spacing w:before="120"/>
      <w:ind w:left="2880" w:hanging="360"/>
      <w:jc w:val="both"/>
      <w:outlineLvl w:val="2"/>
    </w:pPr>
    <w:rPr>
      <w:rFonts w:eastAsia="Times New Roman"/>
      <w:sz w:val="24"/>
      <w:szCs w:val="20"/>
      <w:lang w:val="es-ES_tradnl"/>
    </w:rPr>
  </w:style>
  <w:style w:type="character" w:customStyle="1" w:styleId="ChapterChar">
    <w:name w:val="Chapter Char"/>
    <w:basedOn w:val="DefaultParagraphFont"/>
    <w:link w:val="Chapter"/>
    <w:uiPriority w:val="99"/>
    <w:locked/>
    <w:rsid w:val="002B7B9D"/>
    <w:rPr>
      <w:rFonts w:eastAsia="Times New Roman"/>
      <w:b/>
      <w:smallCaps/>
      <w:sz w:val="24"/>
      <w:lang w:val="es-ES"/>
    </w:rPr>
  </w:style>
  <w:style w:type="paragraph" w:styleId="BodyTextIndent3">
    <w:name w:val="Body Text Indent 3"/>
    <w:basedOn w:val="Normal"/>
    <w:link w:val="BodyTextIndent3Char"/>
    <w:uiPriority w:val="99"/>
    <w:semiHidden/>
    <w:unhideWhenUsed/>
    <w:rsid w:val="002B7B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7B9D"/>
    <w:rPr>
      <w:sz w:val="16"/>
      <w:szCs w:val="16"/>
    </w:rPr>
  </w:style>
  <w:style w:type="character" w:styleId="CommentReference">
    <w:name w:val="annotation reference"/>
    <w:basedOn w:val="DefaultParagraphFont"/>
    <w:uiPriority w:val="99"/>
    <w:semiHidden/>
    <w:unhideWhenUsed/>
    <w:rsid w:val="00A244FD"/>
    <w:rPr>
      <w:sz w:val="16"/>
      <w:szCs w:val="16"/>
    </w:rPr>
  </w:style>
  <w:style w:type="paragraph" w:styleId="CommentText">
    <w:name w:val="annotation text"/>
    <w:basedOn w:val="Normal"/>
    <w:link w:val="CommentTextChar"/>
    <w:uiPriority w:val="99"/>
    <w:semiHidden/>
    <w:unhideWhenUsed/>
    <w:rsid w:val="00A244FD"/>
    <w:rPr>
      <w:sz w:val="20"/>
      <w:szCs w:val="20"/>
    </w:rPr>
  </w:style>
  <w:style w:type="character" w:customStyle="1" w:styleId="CommentTextChar">
    <w:name w:val="Comment Text Char"/>
    <w:basedOn w:val="DefaultParagraphFont"/>
    <w:link w:val="CommentText"/>
    <w:uiPriority w:val="99"/>
    <w:semiHidden/>
    <w:rsid w:val="00A244FD"/>
  </w:style>
  <w:style w:type="paragraph" w:styleId="CommentSubject">
    <w:name w:val="annotation subject"/>
    <w:basedOn w:val="CommentText"/>
    <w:next w:val="CommentText"/>
    <w:link w:val="CommentSubjectChar"/>
    <w:uiPriority w:val="99"/>
    <w:semiHidden/>
    <w:unhideWhenUsed/>
    <w:rsid w:val="00A244FD"/>
    <w:rPr>
      <w:b/>
      <w:bCs/>
    </w:rPr>
  </w:style>
  <w:style w:type="character" w:customStyle="1" w:styleId="CommentSubjectChar">
    <w:name w:val="Comment Subject Char"/>
    <w:basedOn w:val="CommentTextChar"/>
    <w:link w:val="CommentSubject"/>
    <w:uiPriority w:val="99"/>
    <w:semiHidden/>
    <w:rsid w:val="00A244FD"/>
    <w:rPr>
      <w:b/>
      <w:bCs/>
    </w:rPr>
  </w:style>
  <w:style w:type="paragraph" w:customStyle="1" w:styleId="Piedepgina">
    <w:name w:val="Pie de página"/>
    <w:basedOn w:val="Normal"/>
    <w:rsid w:val="00915A1E"/>
    <w:pPr>
      <w:tabs>
        <w:tab w:val="center" w:pos="4320"/>
        <w:tab w:val="right" w:pos="8640"/>
      </w:tabs>
      <w:suppressAutoHyphens/>
      <w:autoSpaceDN w:val="0"/>
      <w:textAlignment w:val="baseline"/>
    </w:pPr>
    <w:rPr>
      <w:rFonts w:eastAsia="Times New Roman"/>
      <w:szCs w:val="20"/>
    </w:rPr>
  </w:style>
  <w:style w:type="paragraph" w:customStyle="1" w:styleId="Encabezado">
    <w:name w:val="Encabezado"/>
    <w:basedOn w:val="Normal"/>
    <w:rsid w:val="00915A1E"/>
    <w:pPr>
      <w:tabs>
        <w:tab w:val="center" w:pos="4320"/>
        <w:tab w:val="right" w:pos="8640"/>
      </w:tabs>
      <w:suppressAutoHyphens/>
      <w:autoSpaceDN w:val="0"/>
      <w:textAlignment w:val="baseline"/>
    </w:pPr>
    <w:rPr>
      <w:rFonts w:eastAsia="Times New Roman"/>
      <w:szCs w:val="20"/>
    </w:rPr>
  </w:style>
  <w:style w:type="character" w:customStyle="1" w:styleId="Heading1Char">
    <w:name w:val="Heading 1 Char"/>
    <w:basedOn w:val="DefaultParagraphFont"/>
    <w:link w:val="Heading1"/>
    <w:uiPriority w:val="9"/>
    <w:rsid w:val="00EB062F"/>
    <w:rPr>
      <w:rFonts w:asciiTheme="majorHAnsi" w:eastAsiaTheme="majorEastAsia" w:hAnsiTheme="majorHAnsi" w:cstheme="majorBidi"/>
      <w:b/>
      <w:bCs/>
      <w:color w:val="365F91" w:themeColor="accent1" w:themeShade="BF"/>
      <w:sz w:val="28"/>
      <w:szCs w:val="28"/>
    </w:rPr>
  </w:style>
  <w:style w:type="character" w:customStyle="1" w:styleId="Fuentedeprrafopredeter">
    <w:name w:val="Fuente de párrafo predeter."/>
    <w:rsid w:val="00D72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B06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E45"/>
    <w:pPr>
      <w:tabs>
        <w:tab w:val="center" w:pos="4680"/>
        <w:tab w:val="right" w:pos="9360"/>
      </w:tabs>
    </w:pPr>
  </w:style>
  <w:style w:type="character" w:customStyle="1" w:styleId="HeaderChar">
    <w:name w:val="Header Char"/>
    <w:link w:val="Header"/>
    <w:uiPriority w:val="99"/>
    <w:rsid w:val="00D92E45"/>
    <w:rPr>
      <w:sz w:val="24"/>
      <w:szCs w:val="24"/>
    </w:rPr>
  </w:style>
  <w:style w:type="paragraph" w:styleId="Footer">
    <w:name w:val="footer"/>
    <w:basedOn w:val="Normal"/>
    <w:link w:val="FooterChar"/>
    <w:uiPriority w:val="99"/>
    <w:unhideWhenUsed/>
    <w:rsid w:val="00D92E45"/>
    <w:pPr>
      <w:tabs>
        <w:tab w:val="center" w:pos="4680"/>
        <w:tab w:val="right" w:pos="9360"/>
      </w:tabs>
    </w:pPr>
  </w:style>
  <w:style w:type="character" w:customStyle="1" w:styleId="FooterChar">
    <w:name w:val="Footer Char"/>
    <w:link w:val="Footer"/>
    <w:uiPriority w:val="99"/>
    <w:rsid w:val="00D92E45"/>
    <w:rPr>
      <w:sz w:val="24"/>
      <w:szCs w:val="24"/>
    </w:rPr>
  </w:style>
  <w:style w:type="paragraph" w:customStyle="1" w:styleId="Default">
    <w:name w:val="Default"/>
    <w:rsid w:val="00F9094D"/>
    <w:pPr>
      <w:autoSpaceDE w:val="0"/>
      <w:autoSpaceDN w:val="0"/>
      <w:adjustRightInd w:val="0"/>
    </w:pPr>
    <w:rPr>
      <w:color w:val="000000"/>
      <w:sz w:val="24"/>
      <w:szCs w:val="24"/>
    </w:rPr>
  </w:style>
  <w:style w:type="character" w:customStyle="1" w:styleId="hps">
    <w:name w:val="hps"/>
    <w:rsid w:val="009E1336"/>
  </w:style>
  <w:style w:type="paragraph" w:customStyle="1" w:styleId="Chapter">
    <w:name w:val="Chapter"/>
    <w:basedOn w:val="Normal"/>
    <w:next w:val="Normal"/>
    <w:link w:val="ChapterChar"/>
    <w:uiPriority w:val="99"/>
    <w:rsid w:val="005C3A37"/>
    <w:pPr>
      <w:numPr>
        <w:numId w:val="6"/>
      </w:numPr>
      <w:tabs>
        <w:tab w:val="left" w:pos="1440"/>
      </w:tabs>
      <w:spacing w:before="240" w:after="480"/>
      <w:jc w:val="center"/>
    </w:pPr>
    <w:rPr>
      <w:rFonts w:eastAsia="Times New Roman"/>
      <w:b/>
      <w:smallCaps/>
      <w:szCs w:val="20"/>
      <w:lang w:val="es-ES"/>
    </w:rPr>
  </w:style>
  <w:style w:type="paragraph" w:customStyle="1" w:styleId="Paragraph">
    <w:name w:val="Paragraph"/>
    <w:aliases w:val="p,PARAGRAPH,PG,pa,at,paragraph"/>
    <w:basedOn w:val="BodyTextIndent"/>
    <w:link w:val="ParagraphCar1"/>
    <w:uiPriority w:val="99"/>
    <w:rsid w:val="005C3A37"/>
    <w:pPr>
      <w:numPr>
        <w:ilvl w:val="1"/>
        <w:numId w:val="6"/>
      </w:numPr>
      <w:tabs>
        <w:tab w:val="clear" w:pos="720"/>
        <w:tab w:val="num" w:pos="360"/>
      </w:tabs>
      <w:spacing w:before="120"/>
      <w:ind w:left="360" w:firstLine="0"/>
      <w:jc w:val="both"/>
      <w:outlineLvl w:val="1"/>
    </w:pPr>
    <w:rPr>
      <w:rFonts w:eastAsia="Times New Roman"/>
      <w:szCs w:val="20"/>
      <w:lang w:val="es-CO"/>
    </w:rPr>
  </w:style>
  <w:style w:type="paragraph" w:customStyle="1" w:styleId="EstiloParagraph11pto">
    <w:name w:val="Estilo Paragraph + 11 pto"/>
    <w:basedOn w:val="Paragraph"/>
    <w:rsid w:val="005C3A37"/>
  </w:style>
  <w:style w:type="paragraph" w:styleId="BodyTextIndent">
    <w:name w:val="Body Text Indent"/>
    <w:basedOn w:val="Normal"/>
    <w:link w:val="BodyTextIndentChar"/>
    <w:uiPriority w:val="99"/>
    <w:semiHidden/>
    <w:unhideWhenUsed/>
    <w:rsid w:val="005C3A37"/>
    <w:pPr>
      <w:spacing w:after="120"/>
      <w:ind w:left="360"/>
    </w:pPr>
  </w:style>
  <w:style w:type="character" w:customStyle="1" w:styleId="BodyTextIndentChar">
    <w:name w:val="Body Text Indent Char"/>
    <w:link w:val="BodyTextIndent"/>
    <w:uiPriority w:val="99"/>
    <w:semiHidden/>
    <w:rsid w:val="005C3A37"/>
    <w:rPr>
      <w:sz w:val="24"/>
      <w:szCs w:val="24"/>
    </w:rPr>
  </w:style>
  <w:style w:type="character" w:customStyle="1" w:styleId="ParagraphCar1">
    <w:name w:val="Paragraph Car1"/>
    <w:link w:val="Paragraph"/>
    <w:uiPriority w:val="99"/>
    <w:rsid w:val="00B531AA"/>
    <w:rPr>
      <w:rFonts w:eastAsia="Times New Roman"/>
      <w:sz w:val="24"/>
      <w:lang w:val="es-CO"/>
    </w:rPr>
  </w:style>
  <w:style w:type="paragraph" w:styleId="ListParagraph">
    <w:name w:val="List Paragraph"/>
    <w:basedOn w:val="Normal"/>
    <w:uiPriority w:val="34"/>
    <w:qFormat/>
    <w:rsid w:val="00C60CDE"/>
    <w:pPr>
      <w:ind w:left="708"/>
    </w:pPr>
    <w:rPr>
      <w:rFonts w:eastAsia="Times New Roman"/>
      <w:lang w:val="es-CO" w:eastAsia="es-CO"/>
    </w:rPr>
  </w:style>
  <w:style w:type="paragraph" w:customStyle="1" w:styleId="FirstHeading">
    <w:name w:val="FirstHeading"/>
    <w:basedOn w:val="Normal"/>
    <w:rsid w:val="004F4A50"/>
    <w:pPr>
      <w:keepNext/>
      <w:tabs>
        <w:tab w:val="left" w:pos="0"/>
        <w:tab w:val="left" w:pos="90"/>
      </w:tabs>
      <w:spacing w:before="240" w:after="240"/>
      <w:ind w:left="90"/>
    </w:pPr>
    <w:rPr>
      <w:rFonts w:eastAsia="Times New Roman"/>
      <w:b/>
      <w:szCs w:val="20"/>
      <w:lang w:val="es-ES_tradnl"/>
    </w:rPr>
  </w:style>
  <w:style w:type="paragraph" w:styleId="BalloonText">
    <w:name w:val="Balloon Text"/>
    <w:basedOn w:val="Normal"/>
    <w:link w:val="BalloonTextChar"/>
    <w:uiPriority w:val="99"/>
    <w:semiHidden/>
    <w:unhideWhenUsed/>
    <w:rsid w:val="00A64398"/>
    <w:rPr>
      <w:rFonts w:ascii="Tahoma" w:hAnsi="Tahoma" w:cs="Tahoma"/>
      <w:sz w:val="16"/>
      <w:szCs w:val="16"/>
    </w:rPr>
  </w:style>
  <w:style w:type="character" w:customStyle="1" w:styleId="BalloonTextChar">
    <w:name w:val="Balloon Text Char"/>
    <w:link w:val="BalloonText"/>
    <w:uiPriority w:val="99"/>
    <w:semiHidden/>
    <w:rsid w:val="00A64398"/>
    <w:rPr>
      <w:rFonts w:ascii="Tahoma" w:hAnsi="Tahoma" w:cs="Tahoma"/>
      <w:sz w:val="16"/>
      <w:szCs w:val="16"/>
    </w:rPr>
  </w:style>
  <w:style w:type="paragraph" w:customStyle="1" w:styleId="subpar">
    <w:name w:val="subpar"/>
    <w:basedOn w:val="BodyTextIndent3"/>
    <w:uiPriority w:val="99"/>
    <w:rsid w:val="002B7B9D"/>
    <w:pPr>
      <w:spacing w:before="120"/>
      <w:ind w:left="2880" w:hanging="360"/>
      <w:jc w:val="both"/>
      <w:outlineLvl w:val="2"/>
    </w:pPr>
    <w:rPr>
      <w:rFonts w:eastAsia="Times New Roman"/>
      <w:sz w:val="24"/>
      <w:szCs w:val="20"/>
      <w:lang w:val="es-ES_tradnl"/>
    </w:rPr>
  </w:style>
  <w:style w:type="character" w:customStyle="1" w:styleId="ChapterChar">
    <w:name w:val="Chapter Char"/>
    <w:basedOn w:val="DefaultParagraphFont"/>
    <w:link w:val="Chapter"/>
    <w:uiPriority w:val="99"/>
    <w:locked/>
    <w:rsid w:val="002B7B9D"/>
    <w:rPr>
      <w:rFonts w:eastAsia="Times New Roman"/>
      <w:b/>
      <w:smallCaps/>
      <w:sz w:val="24"/>
      <w:lang w:val="es-ES"/>
    </w:rPr>
  </w:style>
  <w:style w:type="paragraph" w:styleId="BodyTextIndent3">
    <w:name w:val="Body Text Indent 3"/>
    <w:basedOn w:val="Normal"/>
    <w:link w:val="BodyTextIndent3Char"/>
    <w:uiPriority w:val="99"/>
    <w:semiHidden/>
    <w:unhideWhenUsed/>
    <w:rsid w:val="002B7B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7B9D"/>
    <w:rPr>
      <w:sz w:val="16"/>
      <w:szCs w:val="16"/>
    </w:rPr>
  </w:style>
  <w:style w:type="character" w:styleId="CommentReference">
    <w:name w:val="annotation reference"/>
    <w:basedOn w:val="DefaultParagraphFont"/>
    <w:uiPriority w:val="99"/>
    <w:semiHidden/>
    <w:unhideWhenUsed/>
    <w:rsid w:val="00A244FD"/>
    <w:rPr>
      <w:sz w:val="16"/>
      <w:szCs w:val="16"/>
    </w:rPr>
  </w:style>
  <w:style w:type="paragraph" w:styleId="CommentText">
    <w:name w:val="annotation text"/>
    <w:basedOn w:val="Normal"/>
    <w:link w:val="CommentTextChar"/>
    <w:uiPriority w:val="99"/>
    <w:semiHidden/>
    <w:unhideWhenUsed/>
    <w:rsid w:val="00A244FD"/>
    <w:rPr>
      <w:sz w:val="20"/>
      <w:szCs w:val="20"/>
    </w:rPr>
  </w:style>
  <w:style w:type="character" w:customStyle="1" w:styleId="CommentTextChar">
    <w:name w:val="Comment Text Char"/>
    <w:basedOn w:val="DefaultParagraphFont"/>
    <w:link w:val="CommentText"/>
    <w:uiPriority w:val="99"/>
    <w:semiHidden/>
    <w:rsid w:val="00A244FD"/>
  </w:style>
  <w:style w:type="paragraph" w:styleId="CommentSubject">
    <w:name w:val="annotation subject"/>
    <w:basedOn w:val="CommentText"/>
    <w:next w:val="CommentText"/>
    <w:link w:val="CommentSubjectChar"/>
    <w:uiPriority w:val="99"/>
    <w:semiHidden/>
    <w:unhideWhenUsed/>
    <w:rsid w:val="00A244FD"/>
    <w:rPr>
      <w:b/>
      <w:bCs/>
    </w:rPr>
  </w:style>
  <w:style w:type="character" w:customStyle="1" w:styleId="CommentSubjectChar">
    <w:name w:val="Comment Subject Char"/>
    <w:basedOn w:val="CommentTextChar"/>
    <w:link w:val="CommentSubject"/>
    <w:uiPriority w:val="99"/>
    <w:semiHidden/>
    <w:rsid w:val="00A244FD"/>
    <w:rPr>
      <w:b/>
      <w:bCs/>
    </w:rPr>
  </w:style>
  <w:style w:type="paragraph" w:customStyle="1" w:styleId="Piedepgina">
    <w:name w:val="Pie de página"/>
    <w:basedOn w:val="Normal"/>
    <w:rsid w:val="00915A1E"/>
    <w:pPr>
      <w:tabs>
        <w:tab w:val="center" w:pos="4320"/>
        <w:tab w:val="right" w:pos="8640"/>
      </w:tabs>
      <w:suppressAutoHyphens/>
      <w:autoSpaceDN w:val="0"/>
      <w:textAlignment w:val="baseline"/>
    </w:pPr>
    <w:rPr>
      <w:rFonts w:eastAsia="Times New Roman"/>
      <w:szCs w:val="20"/>
    </w:rPr>
  </w:style>
  <w:style w:type="paragraph" w:customStyle="1" w:styleId="Encabezado">
    <w:name w:val="Encabezado"/>
    <w:basedOn w:val="Normal"/>
    <w:rsid w:val="00915A1E"/>
    <w:pPr>
      <w:tabs>
        <w:tab w:val="center" w:pos="4320"/>
        <w:tab w:val="right" w:pos="8640"/>
      </w:tabs>
      <w:suppressAutoHyphens/>
      <w:autoSpaceDN w:val="0"/>
      <w:textAlignment w:val="baseline"/>
    </w:pPr>
    <w:rPr>
      <w:rFonts w:eastAsia="Times New Roman"/>
      <w:szCs w:val="20"/>
    </w:rPr>
  </w:style>
  <w:style w:type="character" w:customStyle="1" w:styleId="Heading1Char">
    <w:name w:val="Heading 1 Char"/>
    <w:basedOn w:val="DefaultParagraphFont"/>
    <w:link w:val="Heading1"/>
    <w:uiPriority w:val="9"/>
    <w:rsid w:val="00EB062F"/>
    <w:rPr>
      <w:rFonts w:asciiTheme="majorHAnsi" w:eastAsiaTheme="majorEastAsia" w:hAnsiTheme="majorHAnsi" w:cstheme="majorBidi"/>
      <w:b/>
      <w:bCs/>
      <w:color w:val="365F91" w:themeColor="accent1" w:themeShade="BF"/>
      <w:sz w:val="28"/>
      <w:szCs w:val="28"/>
    </w:rPr>
  </w:style>
  <w:style w:type="character" w:customStyle="1" w:styleId="Fuentedeprrafopredeter">
    <w:name w:val="Fuente de párrafo predeter."/>
    <w:rsid w:val="00D7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377">
      <w:bodyDiv w:val="1"/>
      <w:marLeft w:val="0"/>
      <w:marRight w:val="0"/>
      <w:marTop w:val="0"/>
      <w:marBottom w:val="0"/>
      <w:divBdr>
        <w:top w:val="none" w:sz="0" w:space="0" w:color="auto"/>
        <w:left w:val="none" w:sz="0" w:space="0" w:color="auto"/>
        <w:bottom w:val="none" w:sz="0" w:space="0" w:color="auto"/>
        <w:right w:val="none" w:sz="0" w:space="0" w:color="auto"/>
      </w:divBdr>
      <w:divsChild>
        <w:div w:id="1652707994">
          <w:marLeft w:val="0"/>
          <w:marRight w:val="0"/>
          <w:marTop w:val="0"/>
          <w:marBottom w:val="0"/>
          <w:divBdr>
            <w:top w:val="none" w:sz="0" w:space="0" w:color="auto"/>
            <w:left w:val="none" w:sz="0" w:space="0" w:color="auto"/>
            <w:bottom w:val="none" w:sz="0" w:space="0" w:color="auto"/>
            <w:right w:val="none" w:sz="0" w:space="0" w:color="auto"/>
          </w:divBdr>
          <w:divsChild>
            <w:div w:id="1941133454">
              <w:marLeft w:val="0"/>
              <w:marRight w:val="0"/>
              <w:marTop w:val="0"/>
              <w:marBottom w:val="0"/>
              <w:divBdr>
                <w:top w:val="none" w:sz="0" w:space="0" w:color="auto"/>
                <w:left w:val="none" w:sz="0" w:space="0" w:color="auto"/>
                <w:bottom w:val="none" w:sz="0" w:space="0" w:color="auto"/>
                <w:right w:val="none" w:sz="0" w:space="0" w:color="auto"/>
              </w:divBdr>
              <w:divsChild>
                <w:div w:id="157427074">
                  <w:marLeft w:val="0"/>
                  <w:marRight w:val="0"/>
                  <w:marTop w:val="0"/>
                  <w:marBottom w:val="0"/>
                  <w:divBdr>
                    <w:top w:val="none" w:sz="0" w:space="0" w:color="auto"/>
                    <w:left w:val="none" w:sz="0" w:space="0" w:color="auto"/>
                    <w:bottom w:val="none" w:sz="0" w:space="0" w:color="auto"/>
                    <w:right w:val="none" w:sz="0" w:space="0" w:color="auto"/>
                  </w:divBdr>
                  <w:divsChild>
                    <w:div w:id="885725282">
                      <w:marLeft w:val="0"/>
                      <w:marRight w:val="0"/>
                      <w:marTop w:val="0"/>
                      <w:marBottom w:val="0"/>
                      <w:divBdr>
                        <w:top w:val="none" w:sz="0" w:space="0" w:color="auto"/>
                        <w:left w:val="none" w:sz="0" w:space="0" w:color="auto"/>
                        <w:bottom w:val="none" w:sz="0" w:space="0" w:color="auto"/>
                        <w:right w:val="none" w:sz="0" w:space="0" w:color="auto"/>
                      </w:divBdr>
                      <w:divsChild>
                        <w:div w:id="1994143536">
                          <w:marLeft w:val="0"/>
                          <w:marRight w:val="0"/>
                          <w:marTop w:val="0"/>
                          <w:marBottom w:val="0"/>
                          <w:divBdr>
                            <w:top w:val="none" w:sz="0" w:space="0" w:color="auto"/>
                            <w:left w:val="none" w:sz="0" w:space="0" w:color="auto"/>
                            <w:bottom w:val="none" w:sz="0" w:space="0" w:color="auto"/>
                            <w:right w:val="none" w:sz="0" w:space="0" w:color="auto"/>
                          </w:divBdr>
                          <w:divsChild>
                            <w:div w:id="1340158362">
                              <w:marLeft w:val="0"/>
                              <w:marRight w:val="0"/>
                              <w:marTop w:val="0"/>
                              <w:marBottom w:val="0"/>
                              <w:divBdr>
                                <w:top w:val="none" w:sz="0" w:space="0" w:color="auto"/>
                                <w:left w:val="none" w:sz="0" w:space="0" w:color="auto"/>
                                <w:bottom w:val="none" w:sz="0" w:space="0" w:color="auto"/>
                                <w:right w:val="none" w:sz="0" w:space="0" w:color="auto"/>
                              </w:divBdr>
                              <w:divsChild>
                                <w:div w:id="986931819">
                                  <w:marLeft w:val="0"/>
                                  <w:marRight w:val="0"/>
                                  <w:marTop w:val="0"/>
                                  <w:marBottom w:val="0"/>
                                  <w:divBdr>
                                    <w:top w:val="none" w:sz="0" w:space="0" w:color="auto"/>
                                    <w:left w:val="none" w:sz="0" w:space="0" w:color="auto"/>
                                    <w:bottom w:val="none" w:sz="0" w:space="0" w:color="auto"/>
                                    <w:right w:val="none" w:sz="0" w:space="0" w:color="auto"/>
                                  </w:divBdr>
                                  <w:divsChild>
                                    <w:div w:id="1329166633">
                                      <w:marLeft w:val="0"/>
                                      <w:marRight w:val="0"/>
                                      <w:marTop w:val="0"/>
                                      <w:marBottom w:val="0"/>
                                      <w:divBdr>
                                        <w:top w:val="single" w:sz="6" w:space="0" w:color="F5F5F5"/>
                                        <w:left w:val="single" w:sz="6" w:space="0" w:color="F5F5F5"/>
                                        <w:bottom w:val="single" w:sz="6" w:space="0" w:color="F5F5F5"/>
                                        <w:right w:val="single" w:sz="6" w:space="0" w:color="F5F5F5"/>
                                      </w:divBdr>
                                      <w:divsChild>
                                        <w:div w:id="1482427391">
                                          <w:marLeft w:val="0"/>
                                          <w:marRight w:val="0"/>
                                          <w:marTop w:val="0"/>
                                          <w:marBottom w:val="0"/>
                                          <w:divBdr>
                                            <w:top w:val="none" w:sz="0" w:space="0" w:color="auto"/>
                                            <w:left w:val="none" w:sz="0" w:space="0" w:color="auto"/>
                                            <w:bottom w:val="none" w:sz="0" w:space="0" w:color="auto"/>
                                            <w:right w:val="none" w:sz="0" w:space="0" w:color="auto"/>
                                          </w:divBdr>
                                          <w:divsChild>
                                            <w:div w:id="1879468712">
                                              <w:marLeft w:val="0"/>
                                              <w:marRight w:val="0"/>
                                              <w:marTop w:val="0"/>
                                              <w:marBottom w:val="0"/>
                                              <w:divBdr>
                                                <w:top w:val="none" w:sz="0" w:space="0" w:color="auto"/>
                                                <w:left w:val="none" w:sz="0" w:space="0" w:color="auto"/>
                                                <w:bottom w:val="none" w:sz="0" w:space="0" w:color="auto"/>
                                                <w:right w:val="none" w:sz="0" w:space="0" w:color="auto"/>
                                              </w:divBdr>
                                              <w:divsChild>
                                                <w:div w:id="20577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403">
                                          <w:marLeft w:val="0"/>
                                          <w:marRight w:val="0"/>
                                          <w:marTop w:val="0"/>
                                          <w:marBottom w:val="0"/>
                                          <w:divBdr>
                                            <w:top w:val="none" w:sz="0" w:space="0" w:color="auto"/>
                                            <w:left w:val="none" w:sz="0" w:space="0" w:color="auto"/>
                                            <w:bottom w:val="none" w:sz="0" w:space="0" w:color="auto"/>
                                            <w:right w:val="none" w:sz="0" w:space="0" w:color="auto"/>
                                          </w:divBdr>
                                          <w:divsChild>
                                            <w:div w:id="1517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640801">
      <w:bodyDiv w:val="1"/>
      <w:marLeft w:val="0"/>
      <w:marRight w:val="0"/>
      <w:marTop w:val="0"/>
      <w:marBottom w:val="0"/>
      <w:divBdr>
        <w:top w:val="none" w:sz="0" w:space="0" w:color="auto"/>
        <w:left w:val="none" w:sz="0" w:space="0" w:color="auto"/>
        <w:bottom w:val="none" w:sz="0" w:space="0" w:color="auto"/>
        <w:right w:val="none" w:sz="0" w:space="0" w:color="auto"/>
      </w:divBdr>
      <w:divsChild>
        <w:div w:id="1593933604">
          <w:marLeft w:val="0"/>
          <w:marRight w:val="0"/>
          <w:marTop w:val="0"/>
          <w:marBottom w:val="0"/>
          <w:divBdr>
            <w:top w:val="none" w:sz="0" w:space="0" w:color="auto"/>
            <w:left w:val="none" w:sz="0" w:space="0" w:color="auto"/>
            <w:bottom w:val="none" w:sz="0" w:space="0" w:color="auto"/>
            <w:right w:val="none" w:sz="0" w:space="0" w:color="auto"/>
          </w:divBdr>
          <w:divsChild>
            <w:div w:id="1452478297">
              <w:marLeft w:val="0"/>
              <w:marRight w:val="0"/>
              <w:marTop w:val="0"/>
              <w:marBottom w:val="0"/>
              <w:divBdr>
                <w:top w:val="none" w:sz="0" w:space="0" w:color="auto"/>
                <w:left w:val="none" w:sz="0" w:space="0" w:color="auto"/>
                <w:bottom w:val="none" w:sz="0" w:space="0" w:color="auto"/>
                <w:right w:val="none" w:sz="0" w:space="0" w:color="auto"/>
              </w:divBdr>
              <w:divsChild>
                <w:div w:id="1673293113">
                  <w:marLeft w:val="0"/>
                  <w:marRight w:val="0"/>
                  <w:marTop w:val="0"/>
                  <w:marBottom w:val="0"/>
                  <w:divBdr>
                    <w:top w:val="none" w:sz="0" w:space="0" w:color="auto"/>
                    <w:left w:val="none" w:sz="0" w:space="0" w:color="auto"/>
                    <w:bottom w:val="none" w:sz="0" w:space="0" w:color="auto"/>
                    <w:right w:val="none" w:sz="0" w:space="0" w:color="auto"/>
                  </w:divBdr>
                  <w:divsChild>
                    <w:div w:id="1913663447">
                      <w:marLeft w:val="0"/>
                      <w:marRight w:val="0"/>
                      <w:marTop w:val="0"/>
                      <w:marBottom w:val="0"/>
                      <w:divBdr>
                        <w:top w:val="none" w:sz="0" w:space="0" w:color="auto"/>
                        <w:left w:val="none" w:sz="0" w:space="0" w:color="auto"/>
                        <w:bottom w:val="none" w:sz="0" w:space="0" w:color="auto"/>
                        <w:right w:val="none" w:sz="0" w:space="0" w:color="auto"/>
                      </w:divBdr>
                      <w:divsChild>
                        <w:div w:id="1018889189">
                          <w:marLeft w:val="0"/>
                          <w:marRight w:val="0"/>
                          <w:marTop w:val="0"/>
                          <w:marBottom w:val="0"/>
                          <w:divBdr>
                            <w:top w:val="none" w:sz="0" w:space="0" w:color="auto"/>
                            <w:left w:val="none" w:sz="0" w:space="0" w:color="auto"/>
                            <w:bottom w:val="none" w:sz="0" w:space="0" w:color="auto"/>
                            <w:right w:val="none" w:sz="0" w:space="0" w:color="auto"/>
                          </w:divBdr>
                          <w:divsChild>
                            <w:div w:id="1700817215">
                              <w:marLeft w:val="0"/>
                              <w:marRight w:val="0"/>
                              <w:marTop w:val="0"/>
                              <w:marBottom w:val="0"/>
                              <w:divBdr>
                                <w:top w:val="none" w:sz="0" w:space="0" w:color="auto"/>
                                <w:left w:val="none" w:sz="0" w:space="0" w:color="auto"/>
                                <w:bottom w:val="none" w:sz="0" w:space="0" w:color="auto"/>
                                <w:right w:val="none" w:sz="0" w:space="0" w:color="auto"/>
                              </w:divBdr>
                              <w:divsChild>
                                <w:div w:id="1015958369">
                                  <w:marLeft w:val="0"/>
                                  <w:marRight w:val="0"/>
                                  <w:marTop w:val="0"/>
                                  <w:marBottom w:val="0"/>
                                  <w:divBdr>
                                    <w:top w:val="none" w:sz="0" w:space="0" w:color="auto"/>
                                    <w:left w:val="none" w:sz="0" w:space="0" w:color="auto"/>
                                    <w:bottom w:val="none" w:sz="0" w:space="0" w:color="auto"/>
                                    <w:right w:val="none" w:sz="0" w:space="0" w:color="auto"/>
                                  </w:divBdr>
                                  <w:divsChild>
                                    <w:div w:id="943537615">
                                      <w:marLeft w:val="0"/>
                                      <w:marRight w:val="0"/>
                                      <w:marTop w:val="0"/>
                                      <w:marBottom w:val="0"/>
                                      <w:divBdr>
                                        <w:top w:val="single" w:sz="6" w:space="0" w:color="F5F5F5"/>
                                        <w:left w:val="single" w:sz="6" w:space="0" w:color="F5F5F5"/>
                                        <w:bottom w:val="single" w:sz="6" w:space="0" w:color="F5F5F5"/>
                                        <w:right w:val="single" w:sz="6" w:space="0" w:color="F5F5F5"/>
                                      </w:divBdr>
                                      <w:divsChild>
                                        <w:div w:id="743070761">
                                          <w:marLeft w:val="0"/>
                                          <w:marRight w:val="0"/>
                                          <w:marTop w:val="0"/>
                                          <w:marBottom w:val="0"/>
                                          <w:divBdr>
                                            <w:top w:val="none" w:sz="0" w:space="0" w:color="auto"/>
                                            <w:left w:val="none" w:sz="0" w:space="0" w:color="auto"/>
                                            <w:bottom w:val="none" w:sz="0" w:space="0" w:color="auto"/>
                                            <w:right w:val="none" w:sz="0" w:space="0" w:color="auto"/>
                                          </w:divBdr>
                                          <w:divsChild>
                                            <w:div w:id="51202484">
                                              <w:marLeft w:val="0"/>
                                              <w:marRight w:val="0"/>
                                              <w:marTop w:val="0"/>
                                              <w:marBottom w:val="0"/>
                                              <w:divBdr>
                                                <w:top w:val="none" w:sz="0" w:space="0" w:color="auto"/>
                                                <w:left w:val="none" w:sz="0" w:space="0" w:color="auto"/>
                                                <w:bottom w:val="none" w:sz="0" w:space="0" w:color="auto"/>
                                                <w:right w:val="none" w:sz="0" w:space="0" w:color="auto"/>
                                              </w:divBdr>
                                              <w:divsChild>
                                                <w:div w:id="764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230">
                                          <w:marLeft w:val="0"/>
                                          <w:marRight w:val="0"/>
                                          <w:marTop w:val="0"/>
                                          <w:marBottom w:val="0"/>
                                          <w:divBdr>
                                            <w:top w:val="none" w:sz="0" w:space="0" w:color="auto"/>
                                            <w:left w:val="none" w:sz="0" w:space="0" w:color="auto"/>
                                            <w:bottom w:val="none" w:sz="0" w:space="0" w:color="auto"/>
                                            <w:right w:val="none" w:sz="0" w:space="0" w:color="auto"/>
                                          </w:divBdr>
                                          <w:divsChild>
                                            <w:div w:id="1985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569267">
      <w:bodyDiv w:val="1"/>
      <w:marLeft w:val="0"/>
      <w:marRight w:val="0"/>
      <w:marTop w:val="0"/>
      <w:marBottom w:val="0"/>
      <w:divBdr>
        <w:top w:val="none" w:sz="0" w:space="0" w:color="auto"/>
        <w:left w:val="none" w:sz="0" w:space="0" w:color="auto"/>
        <w:bottom w:val="none" w:sz="0" w:space="0" w:color="auto"/>
        <w:right w:val="none" w:sz="0" w:space="0" w:color="auto"/>
      </w:divBdr>
      <w:divsChild>
        <w:div w:id="1250963471">
          <w:marLeft w:val="0"/>
          <w:marRight w:val="0"/>
          <w:marTop w:val="0"/>
          <w:marBottom w:val="0"/>
          <w:divBdr>
            <w:top w:val="none" w:sz="0" w:space="0" w:color="auto"/>
            <w:left w:val="none" w:sz="0" w:space="0" w:color="auto"/>
            <w:bottom w:val="none" w:sz="0" w:space="0" w:color="auto"/>
            <w:right w:val="none" w:sz="0" w:space="0" w:color="auto"/>
          </w:divBdr>
          <w:divsChild>
            <w:div w:id="1862163117">
              <w:marLeft w:val="0"/>
              <w:marRight w:val="0"/>
              <w:marTop w:val="0"/>
              <w:marBottom w:val="0"/>
              <w:divBdr>
                <w:top w:val="none" w:sz="0" w:space="0" w:color="auto"/>
                <w:left w:val="none" w:sz="0" w:space="0" w:color="auto"/>
                <w:bottom w:val="none" w:sz="0" w:space="0" w:color="auto"/>
                <w:right w:val="none" w:sz="0" w:space="0" w:color="auto"/>
              </w:divBdr>
              <w:divsChild>
                <w:div w:id="850141579">
                  <w:marLeft w:val="0"/>
                  <w:marRight w:val="0"/>
                  <w:marTop w:val="0"/>
                  <w:marBottom w:val="0"/>
                  <w:divBdr>
                    <w:top w:val="none" w:sz="0" w:space="0" w:color="auto"/>
                    <w:left w:val="none" w:sz="0" w:space="0" w:color="auto"/>
                    <w:bottom w:val="none" w:sz="0" w:space="0" w:color="auto"/>
                    <w:right w:val="none" w:sz="0" w:space="0" w:color="auto"/>
                  </w:divBdr>
                  <w:divsChild>
                    <w:div w:id="746266841">
                      <w:marLeft w:val="0"/>
                      <w:marRight w:val="0"/>
                      <w:marTop w:val="0"/>
                      <w:marBottom w:val="0"/>
                      <w:divBdr>
                        <w:top w:val="none" w:sz="0" w:space="0" w:color="auto"/>
                        <w:left w:val="none" w:sz="0" w:space="0" w:color="auto"/>
                        <w:bottom w:val="none" w:sz="0" w:space="0" w:color="auto"/>
                        <w:right w:val="none" w:sz="0" w:space="0" w:color="auto"/>
                      </w:divBdr>
                      <w:divsChild>
                        <w:div w:id="644511763">
                          <w:marLeft w:val="0"/>
                          <w:marRight w:val="0"/>
                          <w:marTop w:val="0"/>
                          <w:marBottom w:val="0"/>
                          <w:divBdr>
                            <w:top w:val="none" w:sz="0" w:space="0" w:color="auto"/>
                            <w:left w:val="none" w:sz="0" w:space="0" w:color="auto"/>
                            <w:bottom w:val="none" w:sz="0" w:space="0" w:color="auto"/>
                            <w:right w:val="none" w:sz="0" w:space="0" w:color="auto"/>
                          </w:divBdr>
                          <w:divsChild>
                            <w:div w:id="1220289309">
                              <w:marLeft w:val="0"/>
                              <w:marRight w:val="0"/>
                              <w:marTop w:val="0"/>
                              <w:marBottom w:val="0"/>
                              <w:divBdr>
                                <w:top w:val="none" w:sz="0" w:space="0" w:color="auto"/>
                                <w:left w:val="none" w:sz="0" w:space="0" w:color="auto"/>
                                <w:bottom w:val="none" w:sz="0" w:space="0" w:color="auto"/>
                                <w:right w:val="none" w:sz="0" w:space="0" w:color="auto"/>
                              </w:divBdr>
                              <w:divsChild>
                                <w:div w:id="1395548449">
                                  <w:marLeft w:val="0"/>
                                  <w:marRight w:val="0"/>
                                  <w:marTop w:val="0"/>
                                  <w:marBottom w:val="0"/>
                                  <w:divBdr>
                                    <w:top w:val="none" w:sz="0" w:space="0" w:color="auto"/>
                                    <w:left w:val="none" w:sz="0" w:space="0" w:color="auto"/>
                                    <w:bottom w:val="none" w:sz="0" w:space="0" w:color="auto"/>
                                    <w:right w:val="none" w:sz="0" w:space="0" w:color="auto"/>
                                  </w:divBdr>
                                  <w:divsChild>
                                    <w:div w:id="1695686777">
                                      <w:marLeft w:val="0"/>
                                      <w:marRight w:val="0"/>
                                      <w:marTop w:val="0"/>
                                      <w:marBottom w:val="0"/>
                                      <w:divBdr>
                                        <w:top w:val="single" w:sz="6" w:space="0" w:color="F5F5F5"/>
                                        <w:left w:val="single" w:sz="6" w:space="0" w:color="F5F5F5"/>
                                        <w:bottom w:val="single" w:sz="6" w:space="0" w:color="F5F5F5"/>
                                        <w:right w:val="single" w:sz="6" w:space="0" w:color="F5F5F5"/>
                                      </w:divBdr>
                                      <w:divsChild>
                                        <w:div w:id="301618431">
                                          <w:marLeft w:val="0"/>
                                          <w:marRight w:val="0"/>
                                          <w:marTop w:val="0"/>
                                          <w:marBottom w:val="0"/>
                                          <w:divBdr>
                                            <w:top w:val="none" w:sz="0" w:space="0" w:color="auto"/>
                                            <w:left w:val="none" w:sz="0" w:space="0" w:color="auto"/>
                                            <w:bottom w:val="none" w:sz="0" w:space="0" w:color="auto"/>
                                            <w:right w:val="none" w:sz="0" w:space="0" w:color="auto"/>
                                          </w:divBdr>
                                          <w:divsChild>
                                            <w:div w:id="1132095422">
                                              <w:marLeft w:val="0"/>
                                              <w:marRight w:val="0"/>
                                              <w:marTop w:val="0"/>
                                              <w:marBottom w:val="0"/>
                                              <w:divBdr>
                                                <w:top w:val="none" w:sz="0" w:space="0" w:color="auto"/>
                                                <w:left w:val="none" w:sz="0" w:space="0" w:color="auto"/>
                                                <w:bottom w:val="none" w:sz="0" w:space="0" w:color="auto"/>
                                                <w:right w:val="none" w:sz="0" w:space="0" w:color="auto"/>
                                              </w:divBdr>
                                              <w:divsChild>
                                                <w:div w:id="14963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641">
                                          <w:marLeft w:val="0"/>
                                          <w:marRight w:val="0"/>
                                          <w:marTop w:val="0"/>
                                          <w:marBottom w:val="0"/>
                                          <w:divBdr>
                                            <w:top w:val="none" w:sz="0" w:space="0" w:color="auto"/>
                                            <w:left w:val="none" w:sz="0" w:space="0" w:color="auto"/>
                                            <w:bottom w:val="none" w:sz="0" w:space="0" w:color="auto"/>
                                            <w:right w:val="none" w:sz="0" w:space="0" w:color="auto"/>
                                          </w:divBdr>
                                          <w:divsChild>
                                            <w:div w:id="1452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7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36987797</IDBDocs_x0020_Number>
    <TaxCatchAll xmlns="9c571b2f-e523-4ab2-ba2e-09e151a03ef4">
      <Value>5</Value>
      <Value>10</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2797/OC-EC</Approval_x0020_Number>
    <Document_x0020_Author xmlns="9c571b2f-e523-4ab2-ba2e-09e151a03ef4">Libertun de Duren, Nora Ruth</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EC-L1113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Proposal&lt;/USER_STAGE&gt;&lt;PD_OBJ_TYPE&gt;0&lt;/PD_OBJ_TYPE&gt;&lt;MAKERECORD&gt;N&lt;/MAKERECORD&gt;&lt;PD_FILEPT_NO&gt;PO-EC-L1113-Plan&lt;/PD_FILEPT_NO&gt;&lt;/Data&gt;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RM-FIS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3D04A4992BBA04B815618C2B0166E01" ma:contentTypeVersion="0" ma:contentTypeDescription="A content type to manage public (operations) IDB documents" ma:contentTypeScope="" ma:versionID="42935173da31160bbdcdc65fdaf83923">
  <xsd:schema xmlns:xsd="http://www.w3.org/2001/XMLSchema" xmlns:xs="http://www.w3.org/2001/XMLSchema" xmlns:p="http://schemas.microsoft.com/office/2006/metadata/properties" xmlns:ns2="9c571b2f-e523-4ab2-ba2e-09e151a03ef4" targetNamespace="http://schemas.microsoft.com/office/2006/metadata/properties" ma:root="true" ma:fieldsID="45da323492fbefc348bae8ba3d48cd8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045b0c-8341-4af3-9263-b3f75b940832}" ma:internalName="TaxCatchAll" ma:showField="CatchAllData"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045b0c-8341-4af3-9263-b3f75b940832}" ma:internalName="TaxCatchAllLabel" ma:readOnly="true" ma:showField="CatchAllDataLabel"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18365BB3-9298-4E54-AB38-63783584FD0D}"/>
</file>

<file path=customXml/itemProps2.xml><?xml version="1.0" encoding="utf-8"?>
<ds:datastoreItem xmlns:ds="http://schemas.openxmlformats.org/officeDocument/2006/customXml" ds:itemID="{50987D98-6832-4706-850A-6944F5F80BB2}"/>
</file>

<file path=customXml/itemProps3.xml><?xml version="1.0" encoding="utf-8"?>
<ds:datastoreItem xmlns:ds="http://schemas.openxmlformats.org/officeDocument/2006/customXml" ds:itemID="{2B56BDF3-5183-4817-BEE1-4C83D3679EAE}"/>
</file>

<file path=customXml/itemProps4.xml><?xml version="1.0" encoding="utf-8"?>
<ds:datastoreItem xmlns:ds="http://schemas.openxmlformats.org/officeDocument/2006/customXml" ds:itemID="{40F26D7B-2DC8-49F4-B9BD-57A4650AAC67}"/>
</file>

<file path=customXml/itemProps5.xml><?xml version="1.0" encoding="utf-8"?>
<ds:datastoreItem xmlns:ds="http://schemas.openxmlformats.org/officeDocument/2006/customXml" ds:itemID="{9B18ECF6-90E8-4349-B4A7-6004BA8BAC76}"/>
</file>

<file path=customXml/itemProps6.xml><?xml version="1.0" encoding="utf-8"?>
<ds:datastoreItem xmlns:ds="http://schemas.openxmlformats.org/officeDocument/2006/customXml" ds:itemID="{BFA130A9-D87E-472A-8B24-733D5660CD95}"/>
</file>

<file path=docProps/app.xml><?xml version="1.0" encoding="utf-8"?>
<Properties xmlns="http://schemas.openxmlformats.org/officeDocument/2006/extended-properties" xmlns:vt="http://schemas.openxmlformats.org/officeDocument/2006/docPropsVTypes">
  <Template>Normal.dotm</Template>
  <TotalTime>6</TotalTime>
  <Pages>16</Pages>
  <Words>5745</Words>
  <Characters>32751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electronico Requerido 2_ Informe de Gestión Ambiental y Social (IGAS) (EC-L1113)</dc:title>
  <dc:creator>carlosalinares</dc:creator>
  <cp:lastModifiedBy>Test</cp:lastModifiedBy>
  <cp:revision>3</cp:revision>
  <cp:lastPrinted>2012-07-05T15:01:00Z</cp:lastPrinted>
  <dcterms:created xsi:type="dcterms:W3CDTF">2012-07-13T18:28:00Z</dcterms:created>
  <dcterms:modified xsi:type="dcterms:W3CDTF">2012-07-31T14:55:00Z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0x01010046CF21643EE8D14686A648AA6DAD08920053D04A4992BBA04B815618C2B0166E01</vt:lpwstr>
  </property>
  <property fmtid="{D5CDD505-2E9C-101B-9397-08002B2CF9AE}" pid="3" name="TaxKeyword">
    <vt:lpwstr/>
  </property>
  <property fmtid="{D5CDD505-2E9C-101B-9397-08002B2CF9AE}" pid="4" name="Function Operations IDB">
    <vt:lpwstr>5;#Project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10;#Project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10;#Project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